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F352AD" w:rsidRDefault="001A59F9" w:rsidP="00F352AD">
      <w:pPr>
        <w:spacing w:before="29" w:line="288" w:lineRule="auto"/>
        <w:jc w:val="center"/>
        <w:rPr>
          <w:b/>
          <w:sz w:val="36"/>
          <w:szCs w:val="36"/>
        </w:rPr>
      </w:pPr>
      <w:bookmarkStart w:id="0" w:name="_Toc361324840"/>
      <w:r w:rsidRPr="00F352AD">
        <w:rPr>
          <w:b/>
          <w:sz w:val="36"/>
          <w:szCs w:val="36"/>
        </w:rPr>
        <w:t>交银施罗德强化回报债券型证券投资基金</w:t>
      </w:r>
      <w:bookmarkEnd w:id="0"/>
    </w:p>
    <w:p w:rsidR="001A59F9" w:rsidRPr="00F352AD" w:rsidRDefault="001A59F9" w:rsidP="00F352AD">
      <w:pPr>
        <w:spacing w:before="29" w:line="288" w:lineRule="auto"/>
        <w:jc w:val="center"/>
        <w:rPr>
          <w:b/>
          <w:sz w:val="36"/>
          <w:szCs w:val="36"/>
        </w:rPr>
      </w:pPr>
      <w:bookmarkStart w:id="1" w:name="_Toc361324841"/>
      <w:r w:rsidRPr="00F352AD">
        <w:rPr>
          <w:b/>
          <w:sz w:val="36"/>
          <w:szCs w:val="36"/>
        </w:rPr>
        <w:t>2019</w:t>
      </w:r>
      <w:r w:rsidRPr="00F352AD">
        <w:rPr>
          <w:b/>
          <w:sz w:val="36"/>
          <w:szCs w:val="36"/>
        </w:rPr>
        <w:t>年年度报告</w:t>
      </w:r>
      <w:bookmarkEnd w:id="1"/>
    </w:p>
    <w:p w:rsidR="001A59F9" w:rsidRPr="00F352AD" w:rsidRDefault="00F64FAD" w:rsidP="00F352AD">
      <w:pPr>
        <w:spacing w:before="29" w:line="288" w:lineRule="auto"/>
        <w:jc w:val="center"/>
        <w:rPr>
          <w:b/>
          <w:sz w:val="36"/>
          <w:szCs w:val="36"/>
        </w:rPr>
      </w:pPr>
      <w:r w:rsidRPr="00F352AD">
        <w:rPr>
          <w:b/>
          <w:sz w:val="36"/>
          <w:szCs w:val="36"/>
        </w:rPr>
        <w:t>2019</w:t>
      </w:r>
      <w:r w:rsidRPr="00F352AD">
        <w:rPr>
          <w:b/>
          <w:sz w:val="36"/>
          <w:szCs w:val="36"/>
        </w:rPr>
        <w:t>年</w:t>
      </w:r>
      <w:r w:rsidRPr="00F352AD">
        <w:rPr>
          <w:b/>
          <w:sz w:val="36"/>
          <w:szCs w:val="36"/>
        </w:rPr>
        <w:t>12</w:t>
      </w:r>
      <w:r w:rsidRPr="00F352AD">
        <w:rPr>
          <w:b/>
          <w:sz w:val="36"/>
          <w:szCs w:val="36"/>
        </w:rPr>
        <w:t>月</w:t>
      </w:r>
      <w:r w:rsidRPr="00F352AD">
        <w:rPr>
          <w:b/>
          <w:sz w:val="36"/>
          <w:szCs w:val="36"/>
        </w:rPr>
        <w:t>31</w:t>
      </w:r>
      <w:r w:rsidRPr="00F352AD">
        <w:rPr>
          <w:b/>
          <w:sz w:val="36"/>
          <w:szCs w:val="36"/>
        </w:rPr>
        <w:t>日</w:t>
      </w: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F352AD" w:rsidRDefault="001A59F9" w:rsidP="00F352AD">
      <w:pPr>
        <w:spacing w:before="29" w:line="288" w:lineRule="auto"/>
        <w:ind w:firstLineChars="900" w:firstLine="2168"/>
        <w:rPr>
          <w:b/>
          <w:color w:val="000000"/>
          <w:sz w:val="24"/>
        </w:rPr>
      </w:pPr>
      <w:r w:rsidRPr="00F352AD">
        <w:rPr>
          <w:rFonts w:hint="eastAsia"/>
          <w:b/>
          <w:color w:val="000000"/>
          <w:sz w:val="24"/>
        </w:rPr>
        <w:t>基金管理人：</w:t>
      </w:r>
      <w:r w:rsidRPr="00F352AD">
        <w:rPr>
          <w:b/>
          <w:color w:val="000000"/>
          <w:sz w:val="24"/>
        </w:rPr>
        <w:t>交银施罗德基金管理有限公司</w:t>
      </w:r>
    </w:p>
    <w:p w:rsidR="001A59F9" w:rsidRPr="00F352AD" w:rsidRDefault="001A59F9" w:rsidP="00F352AD">
      <w:pPr>
        <w:spacing w:before="29" w:line="288" w:lineRule="auto"/>
        <w:ind w:firstLineChars="900" w:firstLine="2168"/>
        <w:rPr>
          <w:b/>
          <w:color w:val="000000"/>
          <w:sz w:val="24"/>
        </w:rPr>
      </w:pPr>
      <w:r w:rsidRPr="00F352AD">
        <w:rPr>
          <w:rFonts w:hint="eastAsia"/>
          <w:b/>
          <w:color w:val="000000"/>
          <w:sz w:val="24"/>
        </w:rPr>
        <w:t>基金托管人：</w:t>
      </w:r>
      <w:r w:rsidRPr="00F352AD">
        <w:rPr>
          <w:b/>
          <w:color w:val="000000"/>
          <w:sz w:val="24"/>
        </w:rPr>
        <w:t>中信银行股份有限公司</w:t>
      </w:r>
    </w:p>
    <w:p w:rsidR="001A59F9" w:rsidRPr="00F352AD" w:rsidRDefault="001A59F9" w:rsidP="00F352AD">
      <w:pPr>
        <w:spacing w:before="29" w:line="288" w:lineRule="auto"/>
        <w:ind w:firstLineChars="900" w:firstLine="2168"/>
        <w:rPr>
          <w:b/>
          <w:color w:val="000000"/>
          <w:sz w:val="24"/>
        </w:rPr>
        <w:sectPr w:rsidR="001A59F9" w:rsidRPr="00F352AD" w:rsidSect="00F87B7B">
          <w:headerReference w:type="default" r:id="rId8"/>
          <w:pgSz w:w="11926" w:h="15840"/>
          <w:pgMar w:top="1418" w:right="1418" w:bottom="851" w:left="1418" w:header="851" w:footer="992" w:gutter="0"/>
          <w:cols w:space="720"/>
          <w:titlePg/>
          <w:docGrid w:linePitch="286"/>
        </w:sectPr>
      </w:pPr>
      <w:r w:rsidRPr="00F352AD">
        <w:rPr>
          <w:rFonts w:hint="eastAsia"/>
          <w:b/>
          <w:color w:val="000000"/>
          <w:sz w:val="24"/>
        </w:rPr>
        <w:t>报告送出日期：</w:t>
      </w:r>
      <w:r w:rsidRPr="00F352AD">
        <w:rPr>
          <w:b/>
          <w:color w:val="000000"/>
          <w:sz w:val="24"/>
        </w:rPr>
        <w:t>二〇二〇年三月三十日</w:t>
      </w: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bookmarkStart w:id="4" w:name="_Toc35965847"/>
      <w:r w:rsidRPr="00F454EC">
        <w:rPr>
          <w:rFonts w:hint="eastAsia"/>
          <w:b/>
          <w:bCs/>
          <w:szCs w:val="24"/>
          <w:lang w:val="en-US"/>
        </w:rPr>
        <w:lastRenderedPageBreak/>
        <w:t>§</w:t>
      </w:r>
      <w:r w:rsidRPr="00F454EC">
        <w:rPr>
          <w:b/>
          <w:bCs/>
          <w:szCs w:val="24"/>
          <w:lang w:val="en-US"/>
        </w:rPr>
        <w:t xml:space="preserve">1  </w:t>
      </w:r>
      <w:r w:rsidRPr="00F454EC">
        <w:rPr>
          <w:rFonts w:hint="eastAsia"/>
          <w:b/>
          <w:bCs/>
          <w:szCs w:val="24"/>
          <w:lang w:val="en-US"/>
        </w:rPr>
        <w:t>重要提示及目录</w:t>
      </w:r>
      <w:bookmarkEnd w:id="2"/>
      <w:bookmarkEnd w:id="3"/>
      <w:bookmarkEnd w:id="4"/>
    </w:p>
    <w:p w:rsidR="00DB6EA0" w:rsidRPr="00DB6EA0" w:rsidRDefault="00DB6EA0" w:rsidP="00DB6EA0"/>
    <w:p w:rsidR="001A59F9" w:rsidRPr="0029530A" w:rsidRDefault="001A59F9" w:rsidP="0029530A">
      <w:pPr>
        <w:pStyle w:val="20"/>
        <w:spacing w:before="29" w:after="0" w:line="288" w:lineRule="auto"/>
        <w:rPr>
          <w:rFonts w:ascii="Times New Roman" w:hAnsi="Times New Roman"/>
          <w:kern w:val="0"/>
          <w:szCs w:val="24"/>
        </w:rPr>
      </w:pPr>
      <w:bookmarkStart w:id="5" w:name="_Toc361324843"/>
      <w:bookmarkStart w:id="6" w:name="_Toc35965848"/>
      <w:r w:rsidRPr="0029530A">
        <w:rPr>
          <w:rFonts w:ascii="Times New Roman" w:hAnsi="Times New Roman"/>
          <w:kern w:val="0"/>
          <w:szCs w:val="24"/>
        </w:rPr>
        <w:t xml:space="preserve">1.1 </w:t>
      </w:r>
      <w:r w:rsidRPr="0029530A">
        <w:rPr>
          <w:rFonts w:ascii="Times New Roman" w:hAnsi="Times New Roman" w:hint="eastAsia"/>
          <w:kern w:val="0"/>
          <w:szCs w:val="24"/>
        </w:rPr>
        <w:t>重要提示</w:t>
      </w:r>
      <w:bookmarkEnd w:id="5"/>
      <w:bookmarkEnd w:id="6"/>
    </w:p>
    <w:p w:rsidR="00562FFD" w:rsidRDefault="00BC17D9">
      <w:pPr>
        <w:spacing w:before="29" w:line="288" w:lineRule="auto"/>
        <w:ind w:firstLineChars="200" w:firstLine="480"/>
        <w:rPr>
          <w:color w:val="000000"/>
          <w:sz w:val="24"/>
        </w:rPr>
      </w:pPr>
      <w:r>
        <w:rPr>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color w:val="000000"/>
          <w:sz w:val="24"/>
        </w:rPr>
        <w:t xml:space="preserve"> </w:t>
      </w:r>
    </w:p>
    <w:p w:rsidR="00562FFD" w:rsidRDefault="00BC17D9">
      <w:pPr>
        <w:spacing w:before="29" w:line="288" w:lineRule="auto"/>
        <w:ind w:firstLineChars="200" w:firstLine="480"/>
        <w:rPr>
          <w:color w:val="000000"/>
          <w:sz w:val="24"/>
        </w:rPr>
      </w:pPr>
      <w:r>
        <w:rPr>
          <w:color w:val="000000"/>
          <w:sz w:val="24"/>
        </w:rPr>
        <w:t>基金托管人中信银行股份有限公司根据本基金合同规定，于</w:t>
      </w:r>
      <w:r>
        <w:rPr>
          <w:color w:val="000000"/>
          <w:sz w:val="24"/>
        </w:rPr>
        <w:t>2020</w:t>
      </w:r>
      <w:r>
        <w:rPr>
          <w:color w:val="000000"/>
          <w:sz w:val="24"/>
        </w:rPr>
        <w:t>年</w:t>
      </w:r>
      <w:r>
        <w:rPr>
          <w:color w:val="000000"/>
          <w:sz w:val="24"/>
        </w:rPr>
        <w:t>3</w:t>
      </w:r>
      <w:r>
        <w:rPr>
          <w:color w:val="000000"/>
          <w:sz w:val="24"/>
        </w:rPr>
        <w:t>月</w:t>
      </w:r>
      <w:r>
        <w:rPr>
          <w:color w:val="000000"/>
          <w:sz w:val="24"/>
        </w:rPr>
        <w:t>27</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562FFD" w:rsidRDefault="00BC17D9">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562FFD" w:rsidRDefault="00BC17D9">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基金的过往业绩并不代表其未来表现。投资有风险，投资者在作出投资决策前应仔细阅读本基金的招募说明书及其更新。</w:t>
      </w:r>
    </w:p>
    <w:p w:rsidR="001A59F9" w:rsidRPr="0029530A" w:rsidRDefault="001A59F9" w:rsidP="0029530A">
      <w:pPr>
        <w:spacing w:before="29" w:line="288" w:lineRule="auto"/>
        <w:ind w:firstLineChars="200" w:firstLine="480"/>
        <w:rPr>
          <w:color w:val="000000"/>
          <w:sz w:val="24"/>
        </w:rPr>
      </w:pPr>
      <w:r w:rsidRPr="0029530A">
        <w:rPr>
          <w:color w:val="000000"/>
          <w:sz w:val="24"/>
        </w:rPr>
        <w:t>本报告期自</w:t>
      </w:r>
      <w:r w:rsidRPr="0029530A">
        <w:rPr>
          <w:color w:val="000000"/>
          <w:sz w:val="24"/>
        </w:rPr>
        <w:t>2019</w:t>
      </w:r>
      <w:r w:rsidRPr="0029530A">
        <w:rPr>
          <w:color w:val="000000"/>
          <w:sz w:val="24"/>
        </w:rPr>
        <w:t>年</w:t>
      </w:r>
      <w:r w:rsidRPr="0029530A">
        <w:rPr>
          <w:color w:val="000000"/>
          <w:sz w:val="24"/>
        </w:rPr>
        <w:t>1</w:t>
      </w:r>
      <w:r w:rsidRPr="0029530A">
        <w:rPr>
          <w:color w:val="000000"/>
          <w:sz w:val="24"/>
        </w:rPr>
        <w:t>月</w:t>
      </w:r>
      <w:r w:rsidRPr="0029530A">
        <w:rPr>
          <w:color w:val="000000"/>
          <w:sz w:val="24"/>
        </w:rPr>
        <w:t>1</w:t>
      </w:r>
      <w:r w:rsidRPr="0029530A">
        <w:rPr>
          <w:color w:val="000000"/>
          <w:sz w:val="24"/>
        </w:rPr>
        <w:t>日起至</w:t>
      </w:r>
      <w:r w:rsidRPr="0029530A">
        <w:rPr>
          <w:color w:val="000000"/>
          <w:sz w:val="24"/>
        </w:rPr>
        <w:t>12</w:t>
      </w:r>
      <w:r w:rsidRPr="0029530A">
        <w:rPr>
          <w:color w:val="000000"/>
          <w:sz w:val="24"/>
        </w:rPr>
        <w:t>月</w:t>
      </w:r>
      <w:r w:rsidRPr="0029530A">
        <w:rPr>
          <w:color w:val="000000"/>
          <w:sz w:val="24"/>
        </w:rPr>
        <w:t>31</w:t>
      </w:r>
      <w:r w:rsidRPr="0029530A">
        <w:rPr>
          <w:color w:val="000000"/>
          <w:sz w:val="24"/>
        </w:rPr>
        <w:t>日止。</w:t>
      </w:r>
    </w:p>
    <w:p w:rsidR="00352EBB" w:rsidRPr="00D564C7" w:rsidRDefault="001A59F9" w:rsidP="00CC5913">
      <w:pPr>
        <w:spacing w:before="29" w:line="288" w:lineRule="auto"/>
        <w:jc w:val="right"/>
        <w:rPr>
          <w:b/>
          <w:color w:val="000000"/>
          <w:szCs w:val="21"/>
        </w:rPr>
      </w:pPr>
      <w:r w:rsidRPr="00D564C7">
        <w:rPr>
          <w:rFonts w:asciiTheme="minorEastAsia" w:eastAsiaTheme="minorEastAsia" w:hAnsiTheme="minorEastAsia"/>
          <w:szCs w:val="21"/>
        </w:rPr>
        <w:br w:type="page"/>
      </w:r>
      <w:bookmarkStart w:id="7" w:name="_Toc245193808"/>
      <w:r w:rsidR="00352EBB" w:rsidRPr="00FC674E">
        <w:rPr>
          <w:b/>
          <w:bCs/>
          <w:kern w:val="0"/>
          <w:sz w:val="24"/>
        </w:rPr>
        <w:lastRenderedPageBreak/>
        <w:t>1.2</w:t>
      </w:r>
      <w:r w:rsidR="00352EBB" w:rsidRPr="00FC674E">
        <w:rPr>
          <w:rFonts w:hint="eastAsia"/>
          <w:b/>
          <w:bCs/>
          <w:kern w:val="0"/>
          <w:sz w:val="24"/>
        </w:rPr>
        <w:t>目录</w:t>
      </w:r>
      <w:bookmarkEnd w:id="7"/>
    </w:p>
    <w:p w:rsidR="003C488C" w:rsidRPr="00FC674E" w:rsidRDefault="003C488C" w:rsidP="00FC674E">
      <w:pPr>
        <w:spacing w:line="360" w:lineRule="auto"/>
        <w:ind w:firstLineChars="50" w:firstLine="120"/>
        <w:rPr>
          <w:rFonts w:ascii="宋体" w:hAnsi="宋体"/>
          <w:b/>
          <w:color w:val="000000"/>
          <w:sz w:val="24"/>
        </w:rPr>
      </w:pPr>
    </w:p>
    <w:p w:rsidR="00CC5913" w:rsidRDefault="00BB29CC">
      <w:pPr>
        <w:pStyle w:val="11"/>
        <w:rPr>
          <w:rFonts w:asciiTheme="minorHAnsi" w:eastAsiaTheme="minorEastAsia" w:hAnsiTheme="minorHAnsi" w:cstheme="minorBidi"/>
          <w:noProof/>
          <w:szCs w:val="22"/>
        </w:rPr>
      </w:pPr>
      <w:r w:rsidRPr="00FC674E">
        <w:rPr>
          <w:color w:val="000000"/>
          <w:kern w:val="0"/>
          <w:sz w:val="24"/>
        </w:rPr>
        <w:fldChar w:fldCharType="begin"/>
      </w:r>
      <w:r w:rsidR="00D43325" w:rsidRPr="00FC674E">
        <w:rPr>
          <w:color w:val="000000"/>
          <w:kern w:val="0"/>
          <w:sz w:val="24"/>
        </w:rPr>
        <w:instrText xml:space="preserve"> TOC \o "1-3" \h \z \u </w:instrText>
      </w:r>
      <w:r w:rsidRPr="00FC674E">
        <w:rPr>
          <w:color w:val="000000"/>
          <w:kern w:val="0"/>
          <w:sz w:val="24"/>
        </w:rPr>
        <w:fldChar w:fldCharType="separate"/>
      </w:r>
      <w:hyperlink w:anchor="_Toc35965847" w:history="1">
        <w:r w:rsidR="00CC5913" w:rsidRPr="000C1AA9">
          <w:rPr>
            <w:rStyle w:val="a9"/>
            <w:b/>
            <w:bCs/>
            <w:noProof/>
          </w:rPr>
          <w:t xml:space="preserve">§1  </w:t>
        </w:r>
        <w:r w:rsidR="00CC5913" w:rsidRPr="000C1AA9">
          <w:rPr>
            <w:rStyle w:val="a9"/>
            <w:b/>
            <w:bCs/>
            <w:noProof/>
          </w:rPr>
          <w:t>重要提示及目录</w:t>
        </w:r>
        <w:r w:rsidR="00CC5913">
          <w:rPr>
            <w:noProof/>
            <w:webHidden/>
          </w:rPr>
          <w:tab/>
        </w:r>
        <w:r w:rsidR="00CC5913">
          <w:rPr>
            <w:noProof/>
            <w:webHidden/>
          </w:rPr>
          <w:fldChar w:fldCharType="begin"/>
        </w:r>
        <w:r w:rsidR="00CC5913">
          <w:rPr>
            <w:noProof/>
            <w:webHidden/>
          </w:rPr>
          <w:instrText xml:space="preserve"> PAGEREF _Toc35965847 \h </w:instrText>
        </w:r>
        <w:r w:rsidR="00CC5913">
          <w:rPr>
            <w:noProof/>
            <w:webHidden/>
          </w:rPr>
        </w:r>
        <w:r w:rsidR="00CC5913">
          <w:rPr>
            <w:noProof/>
            <w:webHidden/>
          </w:rPr>
          <w:fldChar w:fldCharType="separate"/>
        </w:r>
        <w:r w:rsidR="00CC5913">
          <w:rPr>
            <w:noProof/>
            <w:webHidden/>
          </w:rPr>
          <w:t>2</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848" w:history="1">
        <w:r w:rsidR="00CC5913" w:rsidRPr="000C1AA9">
          <w:rPr>
            <w:rStyle w:val="a9"/>
            <w:noProof/>
          </w:rPr>
          <w:t xml:space="preserve">1.1 </w:t>
        </w:r>
        <w:r w:rsidR="00CC5913" w:rsidRPr="000C1AA9">
          <w:rPr>
            <w:rStyle w:val="a9"/>
            <w:noProof/>
          </w:rPr>
          <w:t>重要提示</w:t>
        </w:r>
        <w:r w:rsidR="00CC5913">
          <w:rPr>
            <w:noProof/>
            <w:webHidden/>
          </w:rPr>
          <w:tab/>
        </w:r>
        <w:r w:rsidR="00CC5913">
          <w:rPr>
            <w:noProof/>
            <w:webHidden/>
          </w:rPr>
          <w:fldChar w:fldCharType="begin"/>
        </w:r>
        <w:r w:rsidR="00CC5913">
          <w:rPr>
            <w:noProof/>
            <w:webHidden/>
          </w:rPr>
          <w:instrText xml:space="preserve"> PAGEREF _Toc35965848 \h </w:instrText>
        </w:r>
        <w:r w:rsidR="00CC5913">
          <w:rPr>
            <w:noProof/>
            <w:webHidden/>
          </w:rPr>
        </w:r>
        <w:r w:rsidR="00CC5913">
          <w:rPr>
            <w:noProof/>
            <w:webHidden/>
          </w:rPr>
          <w:fldChar w:fldCharType="separate"/>
        </w:r>
        <w:r w:rsidR="00CC5913">
          <w:rPr>
            <w:noProof/>
            <w:webHidden/>
          </w:rPr>
          <w:t>2</w:t>
        </w:r>
        <w:r w:rsidR="00CC5913">
          <w:rPr>
            <w:noProof/>
            <w:webHidden/>
          </w:rPr>
          <w:fldChar w:fldCharType="end"/>
        </w:r>
      </w:hyperlink>
    </w:p>
    <w:p w:rsidR="00CC5913" w:rsidRDefault="007343F0">
      <w:pPr>
        <w:pStyle w:val="11"/>
        <w:rPr>
          <w:rFonts w:asciiTheme="minorHAnsi" w:eastAsiaTheme="minorEastAsia" w:hAnsiTheme="minorHAnsi" w:cstheme="minorBidi"/>
          <w:noProof/>
          <w:szCs w:val="22"/>
        </w:rPr>
      </w:pPr>
      <w:hyperlink w:anchor="_Toc35965849" w:history="1">
        <w:r w:rsidR="00CC5913" w:rsidRPr="000C1AA9">
          <w:rPr>
            <w:rStyle w:val="a9"/>
            <w:b/>
            <w:bCs/>
            <w:noProof/>
          </w:rPr>
          <w:t xml:space="preserve">§2  </w:t>
        </w:r>
        <w:r w:rsidR="00CC5913" w:rsidRPr="000C1AA9">
          <w:rPr>
            <w:rStyle w:val="a9"/>
            <w:b/>
            <w:bCs/>
            <w:noProof/>
          </w:rPr>
          <w:t>基金简介</w:t>
        </w:r>
        <w:r w:rsidR="00CC5913">
          <w:rPr>
            <w:noProof/>
            <w:webHidden/>
          </w:rPr>
          <w:tab/>
        </w:r>
        <w:r w:rsidR="00CC5913">
          <w:rPr>
            <w:noProof/>
            <w:webHidden/>
          </w:rPr>
          <w:fldChar w:fldCharType="begin"/>
        </w:r>
        <w:r w:rsidR="00CC5913">
          <w:rPr>
            <w:noProof/>
            <w:webHidden/>
          </w:rPr>
          <w:instrText xml:space="preserve"> PAGEREF _Toc35965849 \h </w:instrText>
        </w:r>
        <w:r w:rsidR="00CC5913">
          <w:rPr>
            <w:noProof/>
            <w:webHidden/>
          </w:rPr>
        </w:r>
        <w:r w:rsidR="00CC5913">
          <w:rPr>
            <w:noProof/>
            <w:webHidden/>
          </w:rPr>
          <w:fldChar w:fldCharType="separate"/>
        </w:r>
        <w:r w:rsidR="00CC5913">
          <w:rPr>
            <w:noProof/>
            <w:webHidden/>
          </w:rPr>
          <w:t>5</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850" w:history="1">
        <w:r w:rsidR="00CC5913" w:rsidRPr="000C1AA9">
          <w:rPr>
            <w:rStyle w:val="a9"/>
            <w:noProof/>
          </w:rPr>
          <w:t>2.1</w:t>
        </w:r>
        <w:r w:rsidR="00CC5913" w:rsidRPr="000C1AA9">
          <w:rPr>
            <w:rStyle w:val="a9"/>
            <w:noProof/>
          </w:rPr>
          <w:t>基金基本情况</w:t>
        </w:r>
        <w:r w:rsidR="00CC5913">
          <w:rPr>
            <w:noProof/>
            <w:webHidden/>
          </w:rPr>
          <w:tab/>
        </w:r>
        <w:r w:rsidR="00CC5913">
          <w:rPr>
            <w:noProof/>
            <w:webHidden/>
          </w:rPr>
          <w:fldChar w:fldCharType="begin"/>
        </w:r>
        <w:r w:rsidR="00CC5913">
          <w:rPr>
            <w:noProof/>
            <w:webHidden/>
          </w:rPr>
          <w:instrText xml:space="preserve"> PAGEREF _Toc35965850 \h </w:instrText>
        </w:r>
        <w:r w:rsidR="00CC5913">
          <w:rPr>
            <w:noProof/>
            <w:webHidden/>
          </w:rPr>
        </w:r>
        <w:r w:rsidR="00CC5913">
          <w:rPr>
            <w:noProof/>
            <w:webHidden/>
          </w:rPr>
          <w:fldChar w:fldCharType="separate"/>
        </w:r>
        <w:r w:rsidR="00CC5913">
          <w:rPr>
            <w:noProof/>
            <w:webHidden/>
          </w:rPr>
          <w:t>5</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851" w:history="1">
        <w:r w:rsidR="00CC5913" w:rsidRPr="000C1AA9">
          <w:rPr>
            <w:rStyle w:val="a9"/>
            <w:noProof/>
          </w:rPr>
          <w:t xml:space="preserve">2.2 </w:t>
        </w:r>
        <w:r w:rsidR="00CC5913" w:rsidRPr="000C1AA9">
          <w:rPr>
            <w:rStyle w:val="a9"/>
            <w:noProof/>
          </w:rPr>
          <w:t>基金产品说明</w:t>
        </w:r>
        <w:r w:rsidR="00CC5913">
          <w:rPr>
            <w:noProof/>
            <w:webHidden/>
          </w:rPr>
          <w:tab/>
        </w:r>
        <w:r w:rsidR="00CC5913">
          <w:rPr>
            <w:noProof/>
            <w:webHidden/>
          </w:rPr>
          <w:fldChar w:fldCharType="begin"/>
        </w:r>
        <w:r w:rsidR="00CC5913">
          <w:rPr>
            <w:noProof/>
            <w:webHidden/>
          </w:rPr>
          <w:instrText xml:space="preserve"> PAGEREF _Toc35965851 \h </w:instrText>
        </w:r>
        <w:r w:rsidR="00CC5913">
          <w:rPr>
            <w:noProof/>
            <w:webHidden/>
          </w:rPr>
        </w:r>
        <w:r w:rsidR="00CC5913">
          <w:rPr>
            <w:noProof/>
            <w:webHidden/>
          </w:rPr>
          <w:fldChar w:fldCharType="separate"/>
        </w:r>
        <w:r w:rsidR="00CC5913">
          <w:rPr>
            <w:noProof/>
            <w:webHidden/>
          </w:rPr>
          <w:t>5</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852" w:history="1">
        <w:r w:rsidR="00CC5913" w:rsidRPr="000C1AA9">
          <w:rPr>
            <w:rStyle w:val="a9"/>
            <w:noProof/>
          </w:rPr>
          <w:t xml:space="preserve">2.3 </w:t>
        </w:r>
        <w:r w:rsidR="00CC5913" w:rsidRPr="000C1AA9">
          <w:rPr>
            <w:rStyle w:val="a9"/>
            <w:noProof/>
          </w:rPr>
          <w:t>基金管理人和基金托管人</w:t>
        </w:r>
        <w:r w:rsidR="00CC5913">
          <w:rPr>
            <w:noProof/>
            <w:webHidden/>
          </w:rPr>
          <w:tab/>
        </w:r>
        <w:r w:rsidR="00CC5913">
          <w:rPr>
            <w:noProof/>
            <w:webHidden/>
          </w:rPr>
          <w:fldChar w:fldCharType="begin"/>
        </w:r>
        <w:r w:rsidR="00CC5913">
          <w:rPr>
            <w:noProof/>
            <w:webHidden/>
          </w:rPr>
          <w:instrText xml:space="preserve"> PAGEREF _Toc35965852 \h </w:instrText>
        </w:r>
        <w:r w:rsidR="00CC5913">
          <w:rPr>
            <w:noProof/>
            <w:webHidden/>
          </w:rPr>
        </w:r>
        <w:r w:rsidR="00CC5913">
          <w:rPr>
            <w:noProof/>
            <w:webHidden/>
          </w:rPr>
          <w:fldChar w:fldCharType="separate"/>
        </w:r>
        <w:r w:rsidR="00CC5913">
          <w:rPr>
            <w:noProof/>
            <w:webHidden/>
          </w:rPr>
          <w:t>6</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853" w:history="1">
        <w:r w:rsidR="00CC5913" w:rsidRPr="000C1AA9">
          <w:rPr>
            <w:rStyle w:val="a9"/>
            <w:noProof/>
          </w:rPr>
          <w:t xml:space="preserve">2.4 </w:t>
        </w:r>
        <w:r w:rsidR="00CC5913" w:rsidRPr="000C1AA9">
          <w:rPr>
            <w:rStyle w:val="a9"/>
            <w:noProof/>
          </w:rPr>
          <w:t>信息披露方式</w:t>
        </w:r>
        <w:r w:rsidR="00CC5913">
          <w:rPr>
            <w:noProof/>
            <w:webHidden/>
          </w:rPr>
          <w:tab/>
        </w:r>
        <w:r w:rsidR="00CC5913">
          <w:rPr>
            <w:noProof/>
            <w:webHidden/>
          </w:rPr>
          <w:fldChar w:fldCharType="begin"/>
        </w:r>
        <w:r w:rsidR="00CC5913">
          <w:rPr>
            <w:noProof/>
            <w:webHidden/>
          </w:rPr>
          <w:instrText xml:space="preserve"> PAGEREF _Toc35965853 \h </w:instrText>
        </w:r>
        <w:r w:rsidR="00CC5913">
          <w:rPr>
            <w:noProof/>
            <w:webHidden/>
          </w:rPr>
        </w:r>
        <w:r w:rsidR="00CC5913">
          <w:rPr>
            <w:noProof/>
            <w:webHidden/>
          </w:rPr>
          <w:fldChar w:fldCharType="separate"/>
        </w:r>
        <w:r w:rsidR="00CC5913">
          <w:rPr>
            <w:noProof/>
            <w:webHidden/>
          </w:rPr>
          <w:t>6</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854" w:history="1">
        <w:r w:rsidR="00CC5913" w:rsidRPr="000C1AA9">
          <w:rPr>
            <w:rStyle w:val="a9"/>
            <w:noProof/>
          </w:rPr>
          <w:t xml:space="preserve">2.5 </w:t>
        </w:r>
        <w:r w:rsidR="00CC5913" w:rsidRPr="000C1AA9">
          <w:rPr>
            <w:rStyle w:val="a9"/>
            <w:noProof/>
          </w:rPr>
          <w:t>其他相关资料</w:t>
        </w:r>
        <w:r w:rsidR="00CC5913">
          <w:rPr>
            <w:noProof/>
            <w:webHidden/>
          </w:rPr>
          <w:tab/>
        </w:r>
        <w:r w:rsidR="00CC5913">
          <w:rPr>
            <w:noProof/>
            <w:webHidden/>
          </w:rPr>
          <w:fldChar w:fldCharType="begin"/>
        </w:r>
        <w:r w:rsidR="00CC5913">
          <w:rPr>
            <w:noProof/>
            <w:webHidden/>
          </w:rPr>
          <w:instrText xml:space="preserve"> PAGEREF _Toc35965854 \h </w:instrText>
        </w:r>
        <w:r w:rsidR="00CC5913">
          <w:rPr>
            <w:noProof/>
            <w:webHidden/>
          </w:rPr>
        </w:r>
        <w:r w:rsidR="00CC5913">
          <w:rPr>
            <w:noProof/>
            <w:webHidden/>
          </w:rPr>
          <w:fldChar w:fldCharType="separate"/>
        </w:r>
        <w:r w:rsidR="00CC5913">
          <w:rPr>
            <w:noProof/>
            <w:webHidden/>
          </w:rPr>
          <w:t>6</w:t>
        </w:r>
        <w:r w:rsidR="00CC5913">
          <w:rPr>
            <w:noProof/>
            <w:webHidden/>
          </w:rPr>
          <w:fldChar w:fldCharType="end"/>
        </w:r>
      </w:hyperlink>
    </w:p>
    <w:p w:rsidR="00CC5913" w:rsidRDefault="007343F0">
      <w:pPr>
        <w:pStyle w:val="11"/>
        <w:rPr>
          <w:rFonts w:asciiTheme="minorHAnsi" w:eastAsiaTheme="minorEastAsia" w:hAnsiTheme="minorHAnsi" w:cstheme="minorBidi"/>
          <w:noProof/>
          <w:szCs w:val="22"/>
        </w:rPr>
      </w:pPr>
      <w:hyperlink w:anchor="_Toc35965855" w:history="1">
        <w:r w:rsidR="00CC5913" w:rsidRPr="000C1AA9">
          <w:rPr>
            <w:rStyle w:val="a9"/>
            <w:b/>
            <w:bCs/>
            <w:noProof/>
          </w:rPr>
          <w:t xml:space="preserve">§3 </w:t>
        </w:r>
        <w:r w:rsidR="00CC5913" w:rsidRPr="000C1AA9">
          <w:rPr>
            <w:rStyle w:val="a9"/>
            <w:b/>
            <w:bCs/>
            <w:noProof/>
          </w:rPr>
          <w:t>主要财务指标、基金净值表现及利润分配情况</w:t>
        </w:r>
        <w:r w:rsidR="00CC5913">
          <w:rPr>
            <w:noProof/>
            <w:webHidden/>
          </w:rPr>
          <w:tab/>
        </w:r>
        <w:r w:rsidR="00CC5913">
          <w:rPr>
            <w:noProof/>
            <w:webHidden/>
          </w:rPr>
          <w:fldChar w:fldCharType="begin"/>
        </w:r>
        <w:r w:rsidR="00CC5913">
          <w:rPr>
            <w:noProof/>
            <w:webHidden/>
          </w:rPr>
          <w:instrText xml:space="preserve"> PAGEREF _Toc35965855 \h </w:instrText>
        </w:r>
        <w:r w:rsidR="00CC5913">
          <w:rPr>
            <w:noProof/>
            <w:webHidden/>
          </w:rPr>
        </w:r>
        <w:r w:rsidR="00CC5913">
          <w:rPr>
            <w:noProof/>
            <w:webHidden/>
          </w:rPr>
          <w:fldChar w:fldCharType="separate"/>
        </w:r>
        <w:r w:rsidR="00CC5913">
          <w:rPr>
            <w:noProof/>
            <w:webHidden/>
          </w:rPr>
          <w:t>7</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856" w:history="1">
        <w:r w:rsidR="00CC5913" w:rsidRPr="000C1AA9">
          <w:rPr>
            <w:rStyle w:val="a9"/>
            <w:noProof/>
          </w:rPr>
          <w:t xml:space="preserve">3.1 </w:t>
        </w:r>
        <w:r w:rsidR="00CC5913" w:rsidRPr="000C1AA9">
          <w:rPr>
            <w:rStyle w:val="a9"/>
            <w:noProof/>
          </w:rPr>
          <w:t>主要会计数据和财务指标</w:t>
        </w:r>
        <w:r w:rsidR="00CC5913">
          <w:rPr>
            <w:noProof/>
            <w:webHidden/>
          </w:rPr>
          <w:tab/>
        </w:r>
        <w:r w:rsidR="00CC5913">
          <w:rPr>
            <w:noProof/>
            <w:webHidden/>
          </w:rPr>
          <w:fldChar w:fldCharType="begin"/>
        </w:r>
        <w:r w:rsidR="00CC5913">
          <w:rPr>
            <w:noProof/>
            <w:webHidden/>
          </w:rPr>
          <w:instrText xml:space="preserve"> PAGEREF _Toc35965856 \h </w:instrText>
        </w:r>
        <w:r w:rsidR="00CC5913">
          <w:rPr>
            <w:noProof/>
            <w:webHidden/>
          </w:rPr>
        </w:r>
        <w:r w:rsidR="00CC5913">
          <w:rPr>
            <w:noProof/>
            <w:webHidden/>
          </w:rPr>
          <w:fldChar w:fldCharType="separate"/>
        </w:r>
        <w:r w:rsidR="00CC5913">
          <w:rPr>
            <w:noProof/>
            <w:webHidden/>
          </w:rPr>
          <w:t>7</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857" w:history="1">
        <w:r w:rsidR="00CC5913" w:rsidRPr="000C1AA9">
          <w:rPr>
            <w:rStyle w:val="a9"/>
            <w:noProof/>
          </w:rPr>
          <w:t xml:space="preserve">3.2 </w:t>
        </w:r>
        <w:r w:rsidR="00CC5913" w:rsidRPr="000C1AA9">
          <w:rPr>
            <w:rStyle w:val="a9"/>
            <w:noProof/>
          </w:rPr>
          <w:t>基金净值表现</w:t>
        </w:r>
        <w:r w:rsidR="00CC5913">
          <w:rPr>
            <w:noProof/>
            <w:webHidden/>
          </w:rPr>
          <w:tab/>
        </w:r>
        <w:r w:rsidR="00CC5913">
          <w:rPr>
            <w:noProof/>
            <w:webHidden/>
          </w:rPr>
          <w:fldChar w:fldCharType="begin"/>
        </w:r>
        <w:r w:rsidR="00CC5913">
          <w:rPr>
            <w:noProof/>
            <w:webHidden/>
          </w:rPr>
          <w:instrText xml:space="preserve"> PAGEREF _Toc35965857 \h </w:instrText>
        </w:r>
        <w:r w:rsidR="00CC5913">
          <w:rPr>
            <w:noProof/>
            <w:webHidden/>
          </w:rPr>
        </w:r>
        <w:r w:rsidR="00CC5913">
          <w:rPr>
            <w:noProof/>
            <w:webHidden/>
          </w:rPr>
          <w:fldChar w:fldCharType="separate"/>
        </w:r>
        <w:r w:rsidR="00CC5913">
          <w:rPr>
            <w:noProof/>
            <w:webHidden/>
          </w:rPr>
          <w:t>8</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858" w:history="1">
        <w:r w:rsidR="00CC5913" w:rsidRPr="000C1AA9">
          <w:rPr>
            <w:rStyle w:val="a9"/>
            <w:noProof/>
          </w:rPr>
          <w:t>3.3</w:t>
        </w:r>
        <w:r w:rsidR="00CC5913" w:rsidRPr="000C1AA9">
          <w:rPr>
            <w:rStyle w:val="a9"/>
            <w:noProof/>
          </w:rPr>
          <w:t>过去三年基金的利润分配情况</w:t>
        </w:r>
        <w:r w:rsidR="00CC5913">
          <w:rPr>
            <w:noProof/>
            <w:webHidden/>
          </w:rPr>
          <w:tab/>
        </w:r>
        <w:r w:rsidR="00CC5913">
          <w:rPr>
            <w:noProof/>
            <w:webHidden/>
          </w:rPr>
          <w:fldChar w:fldCharType="begin"/>
        </w:r>
        <w:r w:rsidR="00CC5913">
          <w:rPr>
            <w:noProof/>
            <w:webHidden/>
          </w:rPr>
          <w:instrText xml:space="preserve"> PAGEREF _Toc35965858 \h </w:instrText>
        </w:r>
        <w:r w:rsidR="00CC5913">
          <w:rPr>
            <w:noProof/>
            <w:webHidden/>
          </w:rPr>
        </w:r>
        <w:r w:rsidR="00CC5913">
          <w:rPr>
            <w:noProof/>
            <w:webHidden/>
          </w:rPr>
          <w:fldChar w:fldCharType="separate"/>
        </w:r>
        <w:r w:rsidR="00CC5913">
          <w:rPr>
            <w:noProof/>
            <w:webHidden/>
          </w:rPr>
          <w:t>11</w:t>
        </w:r>
        <w:r w:rsidR="00CC5913">
          <w:rPr>
            <w:noProof/>
            <w:webHidden/>
          </w:rPr>
          <w:fldChar w:fldCharType="end"/>
        </w:r>
      </w:hyperlink>
    </w:p>
    <w:p w:rsidR="00CC5913" w:rsidRDefault="007343F0">
      <w:pPr>
        <w:pStyle w:val="11"/>
        <w:rPr>
          <w:rFonts w:asciiTheme="minorHAnsi" w:eastAsiaTheme="minorEastAsia" w:hAnsiTheme="minorHAnsi" w:cstheme="minorBidi"/>
          <w:noProof/>
          <w:szCs w:val="22"/>
        </w:rPr>
      </w:pPr>
      <w:hyperlink w:anchor="_Toc35965859" w:history="1">
        <w:r w:rsidR="00CC5913" w:rsidRPr="000C1AA9">
          <w:rPr>
            <w:rStyle w:val="a9"/>
            <w:b/>
            <w:bCs/>
            <w:noProof/>
          </w:rPr>
          <w:t xml:space="preserve">§4  </w:t>
        </w:r>
        <w:r w:rsidR="00CC5913" w:rsidRPr="000C1AA9">
          <w:rPr>
            <w:rStyle w:val="a9"/>
            <w:b/>
            <w:bCs/>
            <w:noProof/>
          </w:rPr>
          <w:t>管理人报告</w:t>
        </w:r>
        <w:r w:rsidR="00CC5913">
          <w:rPr>
            <w:noProof/>
            <w:webHidden/>
          </w:rPr>
          <w:tab/>
        </w:r>
        <w:r w:rsidR="00CC5913">
          <w:rPr>
            <w:noProof/>
            <w:webHidden/>
          </w:rPr>
          <w:fldChar w:fldCharType="begin"/>
        </w:r>
        <w:r w:rsidR="00CC5913">
          <w:rPr>
            <w:noProof/>
            <w:webHidden/>
          </w:rPr>
          <w:instrText xml:space="preserve"> PAGEREF _Toc35965859 \h </w:instrText>
        </w:r>
        <w:r w:rsidR="00CC5913">
          <w:rPr>
            <w:noProof/>
            <w:webHidden/>
          </w:rPr>
        </w:r>
        <w:r w:rsidR="00CC5913">
          <w:rPr>
            <w:noProof/>
            <w:webHidden/>
          </w:rPr>
          <w:fldChar w:fldCharType="separate"/>
        </w:r>
        <w:r w:rsidR="00CC5913">
          <w:rPr>
            <w:noProof/>
            <w:webHidden/>
          </w:rPr>
          <w:t>12</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860" w:history="1">
        <w:r w:rsidR="00CC5913" w:rsidRPr="000C1AA9">
          <w:rPr>
            <w:rStyle w:val="a9"/>
            <w:noProof/>
          </w:rPr>
          <w:t xml:space="preserve">4.1 </w:t>
        </w:r>
        <w:r w:rsidR="00CC5913" w:rsidRPr="000C1AA9">
          <w:rPr>
            <w:rStyle w:val="a9"/>
            <w:noProof/>
          </w:rPr>
          <w:t>基金管理人及基金经理情况</w:t>
        </w:r>
        <w:r w:rsidR="00CC5913">
          <w:rPr>
            <w:noProof/>
            <w:webHidden/>
          </w:rPr>
          <w:tab/>
        </w:r>
        <w:r w:rsidR="00CC5913">
          <w:rPr>
            <w:noProof/>
            <w:webHidden/>
          </w:rPr>
          <w:fldChar w:fldCharType="begin"/>
        </w:r>
        <w:r w:rsidR="00CC5913">
          <w:rPr>
            <w:noProof/>
            <w:webHidden/>
          </w:rPr>
          <w:instrText xml:space="preserve"> PAGEREF _Toc35965860 \h </w:instrText>
        </w:r>
        <w:r w:rsidR="00CC5913">
          <w:rPr>
            <w:noProof/>
            <w:webHidden/>
          </w:rPr>
        </w:r>
        <w:r w:rsidR="00CC5913">
          <w:rPr>
            <w:noProof/>
            <w:webHidden/>
          </w:rPr>
          <w:fldChar w:fldCharType="separate"/>
        </w:r>
        <w:r w:rsidR="00CC5913">
          <w:rPr>
            <w:noProof/>
            <w:webHidden/>
          </w:rPr>
          <w:t>12</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861" w:history="1">
        <w:r w:rsidR="00CC5913" w:rsidRPr="000C1AA9">
          <w:rPr>
            <w:rStyle w:val="a9"/>
            <w:noProof/>
          </w:rPr>
          <w:t xml:space="preserve">4.2 </w:t>
        </w:r>
        <w:r w:rsidR="00CC5913" w:rsidRPr="000C1AA9">
          <w:rPr>
            <w:rStyle w:val="a9"/>
            <w:noProof/>
          </w:rPr>
          <w:t>管理人对报告期内本基金运作遵规守信情况的说明</w:t>
        </w:r>
        <w:r w:rsidR="00CC5913">
          <w:rPr>
            <w:noProof/>
            <w:webHidden/>
          </w:rPr>
          <w:tab/>
        </w:r>
        <w:r w:rsidR="00CC5913">
          <w:rPr>
            <w:noProof/>
            <w:webHidden/>
          </w:rPr>
          <w:fldChar w:fldCharType="begin"/>
        </w:r>
        <w:r w:rsidR="00CC5913">
          <w:rPr>
            <w:noProof/>
            <w:webHidden/>
          </w:rPr>
          <w:instrText xml:space="preserve"> PAGEREF _Toc35965861 \h </w:instrText>
        </w:r>
        <w:r w:rsidR="00CC5913">
          <w:rPr>
            <w:noProof/>
            <w:webHidden/>
          </w:rPr>
        </w:r>
        <w:r w:rsidR="00CC5913">
          <w:rPr>
            <w:noProof/>
            <w:webHidden/>
          </w:rPr>
          <w:fldChar w:fldCharType="separate"/>
        </w:r>
        <w:r w:rsidR="00CC5913">
          <w:rPr>
            <w:noProof/>
            <w:webHidden/>
          </w:rPr>
          <w:t>15</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862" w:history="1">
        <w:r w:rsidR="00CC5913" w:rsidRPr="000C1AA9">
          <w:rPr>
            <w:rStyle w:val="a9"/>
            <w:noProof/>
          </w:rPr>
          <w:t xml:space="preserve">4.3 </w:t>
        </w:r>
        <w:r w:rsidR="00CC5913" w:rsidRPr="000C1AA9">
          <w:rPr>
            <w:rStyle w:val="a9"/>
            <w:noProof/>
          </w:rPr>
          <w:t>管理人对报告期内公平交易情况的专项说明</w:t>
        </w:r>
        <w:r w:rsidR="00CC5913">
          <w:rPr>
            <w:noProof/>
            <w:webHidden/>
          </w:rPr>
          <w:tab/>
        </w:r>
        <w:r w:rsidR="00CC5913">
          <w:rPr>
            <w:noProof/>
            <w:webHidden/>
          </w:rPr>
          <w:fldChar w:fldCharType="begin"/>
        </w:r>
        <w:r w:rsidR="00CC5913">
          <w:rPr>
            <w:noProof/>
            <w:webHidden/>
          </w:rPr>
          <w:instrText xml:space="preserve"> PAGEREF _Toc35965862 \h </w:instrText>
        </w:r>
        <w:r w:rsidR="00CC5913">
          <w:rPr>
            <w:noProof/>
            <w:webHidden/>
          </w:rPr>
        </w:r>
        <w:r w:rsidR="00CC5913">
          <w:rPr>
            <w:noProof/>
            <w:webHidden/>
          </w:rPr>
          <w:fldChar w:fldCharType="separate"/>
        </w:r>
        <w:r w:rsidR="00CC5913">
          <w:rPr>
            <w:noProof/>
            <w:webHidden/>
          </w:rPr>
          <w:t>15</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863" w:history="1">
        <w:r w:rsidR="00CC5913" w:rsidRPr="000C1AA9">
          <w:rPr>
            <w:rStyle w:val="a9"/>
            <w:noProof/>
          </w:rPr>
          <w:t xml:space="preserve">4.4 </w:t>
        </w:r>
        <w:r w:rsidR="00CC5913" w:rsidRPr="000C1AA9">
          <w:rPr>
            <w:rStyle w:val="a9"/>
            <w:noProof/>
          </w:rPr>
          <w:t>管理人对报告期内基金的投资策略和业绩表现的说明</w:t>
        </w:r>
        <w:r w:rsidR="00CC5913">
          <w:rPr>
            <w:noProof/>
            <w:webHidden/>
          </w:rPr>
          <w:tab/>
        </w:r>
        <w:r w:rsidR="00CC5913">
          <w:rPr>
            <w:noProof/>
            <w:webHidden/>
          </w:rPr>
          <w:fldChar w:fldCharType="begin"/>
        </w:r>
        <w:r w:rsidR="00CC5913">
          <w:rPr>
            <w:noProof/>
            <w:webHidden/>
          </w:rPr>
          <w:instrText xml:space="preserve"> PAGEREF _Toc35965863 \h </w:instrText>
        </w:r>
        <w:r w:rsidR="00CC5913">
          <w:rPr>
            <w:noProof/>
            <w:webHidden/>
          </w:rPr>
        </w:r>
        <w:r w:rsidR="00CC5913">
          <w:rPr>
            <w:noProof/>
            <w:webHidden/>
          </w:rPr>
          <w:fldChar w:fldCharType="separate"/>
        </w:r>
        <w:r w:rsidR="00CC5913">
          <w:rPr>
            <w:noProof/>
            <w:webHidden/>
          </w:rPr>
          <w:t>16</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864" w:history="1">
        <w:r w:rsidR="00CC5913" w:rsidRPr="000C1AA9">
          <w:rPr>
            <w:rStyle w:val="a9"/>
            <w:noProof/>
          </w:rPr>
          <w:t xml:space="preserve">4.5 </w:t>
        </w:r>
        <w:r w:rsidR="00CC5913" w:rsidRPr="000C1AA9">
          <w:rPr>
            <w:rStyle w:val="a9"/>
            <w:noProof/>
          </w:rPr>
          <w:t>管理人对宏观经济、证券市场及行业走势的简要展望</w:t>
        </w:r>
        <w:r w:rsidR="00CC5913">
          <w:rPr>
            <w:noProof/>
            <w:webHidden/>
          </w:rPr>
          <w:tab/>
        </w:r>
        <w:r w:rsidR="00CC5913">
          <w:rPr>
            <w:noProof/>
            <w:webHidden/>
          </w:rPr>
          <w:fldChar w:fldCharType="begin"/>
        </w:r>
        <w:r w:rsidR="00CC5913">
          <w:rPr>
            <w:noProof/>
            <w:webHidden/>
          </w:rPr>
          <w:instrText xml:space="preserve"> PAGEREF _Toc35965864 \h </w:instrText>
        </w:r>
        <w:r w:rsidR="00CC5913">
          <w:rPr>
            <w:noProof/>
            <w:webHidden/>
          </w:rPr>
        </w:r>
        <w:r w:rsidR="00CC5913">
          <w:rPr>
            <w:noProof/>
            <w:webHidden/>
          </w:rPr>
          <w:fldChar w:fldCharType="separate"/>
        </w:r>
        <w:r w:rsidR="00CC5913">
          <w:rPr>
            <w:noProof/>
            <w:webHidden/>
          </w:rPr>
          <w:t>17</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865" w:history="1">
        <w:r w:rsidR="00CC5913" w:rsidRPr="000C1AA9">
          <w:rPr>
            <w:rStyle w:val="a9"/>
            <w:noProof/>
          </w:rPr>
          <w:t xml:space="preserve">4.6 </w:t>
        </w:r>
        <w:r w:rsidR="00CC5913" w:rsidRPr="000C1AA9">
          <w:rPr>
            <w:rStyle w:val="a9"/>
            <w:noProof/>
          </w:rPr>
          <w:t>管理人内部有关本基金的监察稽核工作情况</w:t>
        </w:r>
        <w:r w:rsidR="00CC5913">
          <w:rPr>
            <w:noProof/>
            <w:webHidden/>
          </w:rPr>
          <w:tab/>
        </w:r>
        <w:r w:rsidR="00CC5913">
          <w:rPr>
            <w:noProof/>
            <w:webHidden/>
          </w:rPr>
          <w:fldChar w:fldCharType="begin"/>
        </w:r>
        <w:r w:rsidR="00CC5913">
          <w:rPr>
            <w:noProof/>
            <w:webHidden/>
          </w:rPr>
          <w:instrText xml:space="preserve"> PAGEREF _Toc35965865 \h </w:instrText>
        </w:r>
        <w:r w:rsidR="00CC5913">
          <w:rPr>
            <w:noProof/>
            <w:webHidden/>
          </w:rPr>
        </w:r>
        <w:r w:rsidR="00CC5913">
          <w:rPr>
            <w:noProof/>
            <w:webHidden/>
          </w:rPr>
          <w:fldChar w:fldCharType="separate"/>
        </w:r>
        <w:r w:rsidR="00CC5913">
          <w:rPr>
            <w:noProof/>
            <w:webHidden/>
          </w:rPr>
          <w:t>17</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866" w:history="1">
        <w:r w:rsidR="00CC5913" w:rsidRPr="000C1AA9">
          <w:rPr>
            <w:rStyle w:val="a9"/>
            <w:noProof/>
          </w:rPr>
          <w:t xml:space="preserve">4.7 </w:t>
        </w:r>
        <w:r w:rsidR="00CC5913" w:rsidRPr="000C1AA9">
          <w:rPr>
            <w:rStyle w:val="a9"/>
            <w:noProof/>
          </w:rPr>
          <w:t>管理人对报告期内基金估值程序等事项的说明</w:t>
        </w:r>
        <w:r w:rsidR="00CC5913">
          <w:rPr>
            <w:noProof/>
            <w:webHidden/>
          </w:rPr>
          <w:tab/>
        </w:r>
        <w:r w:rsidR="00CC5913">
          <w:rPr>
            <w:noProof/>
            <w:webHidden/>
          </w:rPr>
          <w:fldChar w:fldCharType="begin"/>
        </w:r>
        <w:r w:rsidR="00CC5913">
          <w:rPr>
            <w:noProof/>
            <w:webHidden/>
          </w:rPr>
          <w:instrText xml:space="preserve"> PAGEREF _Toc35965866 \h </w:instrText>
        </w:r>
        <w:r w:rsidR="00CC5913">
          <w:rPr>
            <w:noProof/>
            <w:webHidden/>
          </w:rPr>
        </w:r>
        <w:r w:rsidR="00CC5913">
          <w:rPr>
            <w:noProof/>
            <w:webHidden/>
          </w:rPr>
          <w:fldChar w:fldCharType="separate"/>
        </w:r>
        <w:r w:rsidR="00CC5913">
          <w:rPr>
            <w:noProof/>
            <w:webHidden/>
          </w:rPr>
          <w:t>18</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867" w:history="1">
        <w:r w:rsidR="00CC5913" w:rsidRPr="000C1AA9">
          <w:rPr>
            <w:rStyle w:val="a9"/>
            <w:noProof/>
          </w:rPr>
          <w:t>4.8</w:t>
        </w:r>
        <w:r w:rsidR="00CC5913" w:rsidRPr="000C1AA9">
          <w:rPr>
            <w:rStyle w:val="a9"/>
            <w:noProof/>
          </w:rPr>
          <w:t>管理人对报告期内基金利润分配情况的说明</w:t>
        </w:r>
        <w:r w:rsidR="00CC5913">
          <w:rPr>
            <w:noProof/>
            <w:webHidden/>
          </w:rPr>
          <w:tab/>
        </w:r>
        <w:r w:rsidR="00CC5913">
          <w:rPr>
            <w:noProof/>
            <w:webHidden/>
          </w:rPr>
          <w:fldChar w:fldCharType="begin"/>
        </w:r>
        <w:r w:rsidR="00CC5913">
          <w:rPr>
            <w:noProof/>
            <w:webHidden/>
          </w:rPr>
          <w:instrText xml:space="preserve"> PAGEREF _Toc35965867 \h </w:instrText>
        </w:r>
        <w:r w:rsidR="00CC5913">
          <w:rPr>
            <w:noProof/>
            <w:webHidden/>
          </w:rPr>
        </w:r>
        <w:r w:rsidR="00CC5913">
          <w:rPr>
            <w:noProof/>
            <w:webHidden/>
          </w:rPr>
          <w:fldChar w:fldCharType="separate"/>
        </w:r>
        <w:r w:rsidR="00CC5913">
          <w:rPr>
            <w:noProof/>
            <w:webHidden/>
          </w:rPr>
          <w:t>19</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868" w:history="1">
        <w:r w:rsidR="00CC5913" w:rsidRPr="000C1AA9">
          <w:rPr>
            <w:rStyle w:val="a9"/>
            <w:noProof/>
          </w:rPr>
          <w:t>4.9</w:t>
        </w:r>
        <w:r w:rsidR="00CC5913" w:rsidRPr="000C1AA9">
          <w:rPr>
            <w:rStyle w:val="a9"/>
            <w:noProof/>
          </w:rPr>
          <w:t>报告期内管理人对本基金持有人数或基金资产净值预警情形的说明</w:t>
        </w:r>
        <w:r w:rsidR="00CC5913">
          <w:rPr>
            <w:noProof/>
            <w:webHidden/>
          </w:rPr>
          <w:tab/>
        </w:r>
        <w:r w:rsidR="00CC5913">
          <w:rPr>
            <w:noProof/>
            <w:webHidden/>
          </w:rPr>
          <w:fldChar w:fldCharType="begin"/>
        </w:r>
        <w:r w:rsidR="00CC5913">
          <w:rPr>
            <w:noProof/>
            <w:webHidden/>
          </w:rPr>
          <w:instrText xml:space="preserve"> PAGEREF _Toc35965868 \h </w:instrText>
        </w:r>
        <w:r w:rsidR="00CC5913">
          <w:rPr>
            <w:noProof/>
            <w:webHidden/>
          </w:rPr>
        </w:r>
        <w:r w:rsidR="00CC5913">
          <w:rPr>
            <w:noProof/>
            <w:webHidden/>
          </w:rPr>
          <w:fldChar w:fldCharType="separate"/>
        </w:r>
        <w:r w:rsidR="00CC5913">
          <w:rPr>
            <w:noProof/>
            <w:webHidden/>
          </w:rPr>
          <w:t>19</w:t>
        </w:r>
        <w:r w:rsidR="00CC5913">
          <w:rPr>
            <w:noProof/>
            <w:webHidden/>
          </w:rPr>
          <w:fldChar w:fldCharType="end"/>
        </w:r>
      </w:hyperlink>
    </w:p>
    <w:p w:rsidR="00CC5913" w:rsidRDefault="007343F0">
      <w:pPr>
        <w:pStyle w:val="11"/>
        <w:rPr>
          <w:rFonts w:asciiTheme="minorHAnsi" w:eastAsiaTheme="minorEastAsia" w:hAnsiTheme="minorHAnsi" w:cstheme="minorBidi"/>
          <w:noProof/>
          <w:szCs w:val="22"/>
        </w:rPr>
      </w:pPr>
      <w:hyperlink w:anchor="_Toc35965869" w:history="1">
        <w:r w:rsidR="00CC5913" w:rsidRPr="000C1AA9">
          <w:rPr>
            <w:rStyle w:val="a9"/>
            <w:b/>
            <w:bCs/>
            <w:noProof/>
          </w:rPr>
          <w:t xml:space="preserve">§5  </w:t>
        </w:r>
        <w:r w:rsidR="00CC5913" w:rsidRPr="000C1AA9">
          <w:rPr>
            <w:rStyle w:val="a9"/>
            <w:b/>
            <w:bCs/>
            <w:noProof/>
          </w:rPr>
          <w:t>托管人报告</w:t>
        </w:r>
        <w:r w:rsidR="00CC5913">
          <w:rPr>
            <w:noProof/>
            <w:webHidden/>
          </w:rPr>
          <w:tab/>
        </w:r>
        <w:r w:rsidR="00CC5913">
          <w:rPr>
            <w:noProof/>
            <w:webHidden/>
          </w:rPr>
          <w:fldChar w:fldCharType="begin"/>
        </w:r>
        <w:r w:rsidR="00CC5913">
          <w:rPr>
            <w:noProof/>
            <w:webHidden/>
          </w:rPr>
          <w:instrText xml:space="preserve"> PAGEREF _Toc35965869 \h </w:instrText>
        </w:r>
        <w:r w:rsidR="00CC5913">
          <w:rPr>
            <w:noProof/>
            <w:webHidden/>
          </w:rPr>
        </w:r>
        <w:r w:rsidR="00CC5913">
          <w:rPr>
            <w:noProof/>
            <w:webHidden/>
          </w:rPr>
          <w:fldChar w:fldCharType="separate"/>
        </w:r>
        <w:r w:rsidR="00CC5913">
          <w:rPr>
            <w:noProof/>
            <w:webHidden/>
          </w:rPr>
          <w:t>19</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870" w:history="1">
        <w:r w:rsidR="00CC5913" w:rsidRPr="000C1AA9">
          <w:rPr>
            <w:rStyle w:val="a9"/>
            <w:noProof/>
          </w:rPr>
          <w:t xml:space="preserve">5.1 </w:t>
        </w:r>
        <w:r w:rsidR="00CC5913" w:rsidRPr="000C1AA9">
          <w:rPr>
            <w:rStyle w:val="a9"/>
            <w:noProof/>
          </w:rPr>
          <w:t>报告期内本基金托管人遵规守信情况声明</w:t>
        </w:r>
        <w:r w:rsidR="00CC5913">
          <w:rPr>
            <w:noProof/>
            <w:webHidden/>
          </w:rPr>
          <w:tab/>
        </w:r>
        <w:r w:rsidR="00CC5913">
          <w:rPr>
            <w:noProof/>
            <w:webHidden/>
          </w:rPr>
          <w:fldChar w:fldCharType="begin"/>
        </w:r>
        <w:r w:rsidR="00CC5913">
          <w:rPr>
            <w:noProof/>
            <w:webHidden/>
          </w:rPr>
          <w:instrText xml:space="preserve"> PAGEREF _Toc35965870 \h </w:instrText>
        </w:r>
        <w:r w:rsidR="00CC5913">
          <w:rPr>
            <w:noProof/>
            <w:webHidden/>
          </w:rPr>
        </w:r>
        <w:r w:rsidR="00CC5913">
          <w:rPr>
            <w:noProof/>
            <w:webHidden/>
          </w:rPr>
          <w:fldChar w:fldCharType="separate"/>
        </w:r>
        <w:r w:rsidR="00CC5913">
          <w:rPr>
            <w:noProof/>
            <w:webHidden/>
          </w:rPr>
          <w:t>19</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871" w:history="1">
        <w:r w:rsidR="00CC5913" w:rsidRPr="000C1AA9">
          <w:rPr>
            <w:rStyle w:val="a9"/>
            <w:noProof/>
          </w:rPr>
          <w:t xml:space="preserve">5.2 </w:t>
        </w:r>
        <w:r w:rsidR="00CC5913" w:rsidRPr="000C1AA9">
          <w:rPr>
            <w:rStyle w:val="a9"/>
            <w:noProof/>
          </w:rPr>
          <w:t>托管人对报告期内本基金投资运作遵规守信、净值计算、利润分配等情况的说明</w:t>
        </w:r>
        <w:r w:rsidR="00CC5913">
          <w:rPr>
            <w:noProof/>
            <w:webHidden/>
          </w:rPr>
          <w:tab/>
        </w:r>
        <w:r w:rsidR="00CC5913">
          <w:rPr>
            <w:noProof/>
            <w:webHidden/>
          </w:rPr>
          <w:fldChar w:fldCharType="begin"/>
        </w:r>
        <w:r w:rsidR="00CC5913">
          <w:rPr>
            <w:noProof/>
            <w:webHidden/>
          </w:rPr>
          <w:instrText xml:space="preserve"> PAGEREF _Toc35965871 \h </w:instrText>
        </w:r>
        <w:r w:rsidR="00CC5913">
          <w:rPr>
            <w:noProof/>
            <w:webHidden/>
          </w:rPr>
        </w:r>
        <w:r w:rsidR="00CC5913">
          <w:rPr>
            <w:noProof/>
            <w:webHidden/>
          </w:rPr>
          <w:fldChar w:fldCharType="separate"/>
        </w:r>
        <w:r w:rsidR="00CC5913">
          <w:rPr>
            <w:noProof/>
            <w:webHidden/>
          </w:rPr>
          <w:t>19</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872" w:history="1">
        <w:r w:rsidR="00CC5913" w:rsidRPr="000C1AA9">
          <w:rPr>
            <w:rStyle w:val="a9"/>
            <w:noProof/>
          </w:rPr>
          <w:t xml:space="preserve">5.3 </w:t>
        </w:r>
        <w:r w:rsidR="00CC5913" w:rsidRPr="000C1AA9">
          <w:rPr>
            <w:rStyle w:val="a9"/>
            <w:noProof/>
          </w:rPr>
          <w:t>托管人对本年度报告中财务信息等内容的真实、准确和完整发表意见</w:t>
        </w:r>
        <w:r w:rsidR="00CC5913">
          <w:rPr>
            <w:noProof/>
            <w:webHidden/>
          </w:rPr>
          <w:tab/>
        </w:r>
        <w:r w:rsidR="00CC5913">
          <w:rPr>
            <w:noProof/>
            <w:webHidden/>
          </w:rPr>
          <w:fldChar w:fldCharType="begin"/>
        </w:r>
        <w:r w:rsidR="00CC5913">
          <w:rPr>
            <w:noProof/>
            <w:webHidden/>
          </w:rPr>
          <w:instrText xml:space="preserve"> PAGEREF _Toc35965872 \h </w:instrText>
        </w:r>
        <w:r w:rsidR="00CC5913">
          <w:rPr>
            <w:noProof/>
            <w:webHidden/>
          </w:rPr>
        </w:r>
        <w:r w:rsidR="00CC5913">
          <w:rPr>
            <w:noProof/>
            <w:webHidden/>
          </w:rPr>
          <w:fldChar w:fldCharType="separate"/>
        </w:r>
        <w:r w:rsidR="00CC5913">
          <w:rPr>
            <w:noProof/>
            <w:webHidden/>
          </w:rPr>
          <w:t>19</w:t>
        </w:r>
        <w:r w:rsidR="00CC5913">
          <w:rPr>
            <w:noProof/>
            <w:webHidden/>
          </w:rPr>
          <w:fldChar w:fldCharType="end"/>
        </w:r>
      </w:hyperlink>
    </w:p>
    <w:p w:rsidR="00CC5913" w:rsidRDefault="007343F0">
      <w:pPr>
        <w:pStyle w:val="11"/>
        <w:rPr>
          <w:rFonts w:asciiTheme="minorHAnsi" w:eastAsiaTheme="minorEastAsia" w:hAnsiTheme="minorHAnsi" w:cstheme="minorBidi"/>
          <w:noProof/>
          <w:szCs w:val="22"/>
        </w:rPr>
      </w:pPr>
      <w:hyperlink w:anchor="_Toc35965873" w:history="1">
        <w:r w:rsidR="00CC5913" w:rsidRPr="000C1AA9">
          <w:rPr>
            <w:rStyle w:val="a9"/>
            <w:b/>
            <w:bCs/>
            <w:noProof/>
          </w:rPr>
          <w:t xml:space="preserve">§6  </w:t>
        </w:r>
        <w:r w:rsidR="00CC5913" w:rsidRPr="000C1AA9">
          <w:rPr>
            <w:rStyle w:val="a9"/>
            <w:b/>
            <w:bCs/>
            <w:noProof/>
          </w:rPr>
          <w:t>审计报告</w:t>
        </w:r>
        <w:r w:rsidR="00CC5913">
          <w:rPr>
            <w:noProof/>
            <w:webHidden/>
          </w:rPr>
          <w:tab/>
        </w:r>
        <w:r w:rsidR="00CC5913">
          <w:rPr>
            <w:noProof/>
            <w:webHidden/>
          </w:rPr>
          <w:fldChar w:fldCharType="begin"/>
        </w:r>
        <w:r w:rsidR="00CC5913">
          <w:rPr>
            <w:noProof/>
            <w:webHidden/>
          </w:rPr>
          <w:instrText xml:space="preserve"> PAGEREF _Toc35965873 \h </w:instrText>
        </w:r>
        <w:r w:rsidR="00CC5913">
          <w:rPr>
            <w:noProof/>
            <w:webHidden/>
          </w:rPr>
        </w:r>
        <w:r w:rsidR="00CC5913">
          <w:rPr>
            <w:noProof/>
            <w:webHidden/>
          </w:rPr>
          <w:fldChar w:fldCharType="separate"/>
        </w:r>
        <w:r w:rsidR="00CC5913">
          <w:rPr>
            <w:noProof/>
            <w:webHidden/>
          </w:rPr>
          <w:t>19</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874" w:history="1">
        <w:r w:rsidR="00CC5913" w:rsidRPr="000C1AA9">
          <w:rPr>
            <w:rStyle w:val="a9"/>
            <w:noProof/>
          </w:rPr>
          <w:t xml:space="preserve">6.1 </w:t>
        </w:r>
        <w:r w:rsidR="00CC5913" w:rsidRPr="000C1AA9">
          <w:rPr>
            <w:rStyle w:val="a9"/>
            <w:noProof/>
          </w:rPr>
          <w:t>审计意见</w:t>
        </w:r>
        <w:r w:rsidR="00CC5913">
          <w:rPr>
            <w:noProof/>
            <w:webHidden/>
          </w:rPr>
          <w:tab/>
        </w:r>
        <w:r w:rsidR="00CC5913">
          <w:rPr>
            <w:noProof/>
            <w:webHidden/>
          </w:rPr>
          <w:fldChar w:fldCharType="begin"/>
        </w:r>
        <w:r w:rsidR="00CC5913">
          <w:rPr>
            <w:noProof/>
            <w:webHidden/>
          </w:rPr>
          <w:instrText xml:space="preserve"> PAGEREF _Toc35965874 \h </w:instrText>
        </w:r>
        <w:r w:rsidR="00CC5913">
          <w:rPr>
            <w:noProof/>
            <w:webHidden/>
          </w:rPr>
        </w:r>
        <w:r w:rsidR="00CC5913">
          <w:rPr>
            <w:noProof/>
            <w:webHidden/>
          </w:rPr>
          <w:fldChar w:fldCharType="separate"/>
        </w:r>
        <w:r w:rsidR="00CC5913">
          <w:rPr>
            <w:noProof/>
            <w:webHidden/>
          </w:rPr>
          <w:t>20</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875" w:history="1">
        <w:r w:rsidR="00CC5913" w:rsidRPr="000C1AA9">
          <w:rPr>
            <w:rStyle w:val="a9"/>
            <w:noProof/>
          </w:rPr>
          <w:t xml:space="preserve">6.2 </w:t>
        </w:r>
        <w:r w:rsidR="00CC5913" w:rsidRPr="000C1AA9">
          <w:rPr>
            <w:rStyle w:val="a9"/>
            <w:noProof/>
          </w:rPr>
          <w:t>形成审计意见的基础</w:t>
        </w:r>
        <w:r w:rsidR="00CC5913">
          <w:rPr>
            <w:noProof/>
            <w:webHidden/>
          </w:rPr>
          <w:tab/>
        </w:r>
        <w:r w:rsidR="00CC5913">
          <w:rPr>
            <w:noProof/>
            <w:webHidden/>
          </w:rPr>
          <w:fldChar w:fldCharType="begin"/>
        </w:r>
        <w:r w:rsidR="00CC5913">
          <w:rPr>
            <w:noProof/>
            <w:webHidden/>
          </w:rPr>
          <w:instrText xml:space="preserve"> PAGEREF _Toc35965875 \h </w:instrText>
        </w:r>
        <w:r w:rsidR="00CC5913">
          <w:rPr>
            <w:noProof/>
            <w:webHidden/>
          </w:rPr>
        </w:r>
        <w:r w:rsidR="00CC5913">
          <w:rPr>
            <w:noProof/>
            <w:webHidden/>
          </w:rPr>
          <w:fldChar w:fldCharType="separate"/>
        </w:r>
        <w:r w:rsidR="00CC5913">
          <w:rPr>
            <w:noProof/>
            <w:webHidden/>
          </w:rPr>
          <w:t>20</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876" w:history="1">
        <w:r w:rsidR="00CC5913" w:rsidRPr="000C1AA9">
          <w:rPr>
            <w:rStyle w:val="a9"/>
            <w:noProof/>
          </w:rPr>
          <w:t xml:space="preserve">6.3 </w:t>
        </w:r>
        <w:r w:rsidR="00CC5913" w:rsidRPr="000C1AA9">
          <w:rPr>
            <w:rStyle w:val="a9"/>
            <w:noProof/>
          </w:rPr>
          <w:t>管理层和治理层对财务报表的责任</w:t>
        </w:r>
        <w:r w:rsidR="00CC5913">
          <w:rPr>
            <w:noProof/>
            <w:webHidden/>
          </w:rPr>
          <w:tab/>
        </w:r>
        <w:r w:rsidR="00CC5913">
          <w:rPr>
            <w:noProof/>
            <w:webHidden/>
          </w:rPr>
          <w:fldChar w:fldCharType="begin"/>
        </w:r>
        <w:r w:rsidR="00CC5913">
          <w:rPr>
            <w:noProof/>
            <w:webHidden/>
          </w:rPr>
          <w:instrText xml:space="preserve"> PAGEREF _Toc35965876 \h </w:instrText>
        </w:r>
        <w:r w:rsidR="00CC5913">
          <w:rPr>
            <w:noProof/>
            <w:webHidden/>
          </w:rPr>
        </w:r>
        <w:r w:rsidR="00CC5913">
          <w:rPr>
            <w:noProof/>
            <w:webHidden/>
          </w:rPr>
          <w:fldChar w:fldCharType="separate"/>
        </w:r>
        <w:r w:rsidR="00CC5913">
          <w:rPr>
            <w:noProof/>
            <w:webHidden/>
          </w:rPr>
          <w:t>20</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877" w:history="1">
        <w:r w:rsidR="00CC5913" w:rsidRPr="000C1AA9">
          <w:rPr>
            <w:rStyle w:val="a9"/>
            <w:noProof/>
          </w:rPr>
          <w:t xml:space="preserve">6.4 </w:t>
        </w:r>
        <w:r w:rsidR="00CC5913" w:rsidRPr="000C1AA9">
          <w:rPr>
            <w:rStyle w:val="a9"/>
            <w:noProof/>
          </w:rPr>
          <w:t>注册会计师对财务报表审计的责任</w:t>
        </w:r>
        <w:r w:rsidR="00CC5913">
          <w:rPr>
            <w:noProof/>
            <w:webHidden/>
          </w:rPr>
          <w:tab/>
        </w:r>
        <w:r w:rsidR="00CC5913">
          <w:rPr>
            <w:noProof/>
            <w:webHidden/>
          </w:rPr>
          <w:fldChar w:fldCharType="begin"/>
        </w:r>
        <w:r w:rsidR="00CC5913">
          <w:rPr>
            <w:noProof/>
            <w:webHidden/>
          </w:rPr>
          <w:instrText xml:space="preserve"> PAGEREF _Toc35965877 \h </w:instrText>
        </w:r>
        <w:r w:rsidR="00CC5913">
          <w:rPr>
            <w:noProof/>
            <w:webHidden/>
          </w:rPr>
        </w:r>
        <w:r w:rsidR="00CC5913">
          <w:rPr>
            <w:noProof/>
            <w:webHidden/>
          </w:rPr>
          <w:fldChar w:fldCharType="separate"/>
        </w:r>
        <w:r w:rsidR="00CC5913">
          <w:rPr>
            <w:noProof/>
            <w:webHidden/>
          </w:rPr>
          <w:t>20</w:t>
        </w:r>
        <w:r w:rsidR="00CC5913">
          <w:rPr>
            <w:noProof/>
            <w:webHidden/>
          </w:rPr>
          <w:fldChar w:fldCharType="end"/>
        </w:r>
      </w:hyperlink>
    </w:p>
    <w:p w:rsidR="00CC5913" w:rsidRDefault="007343F0">
      <w:pPr>
        <w:pStyle w:val="11"/>
        <w:rPr>
          <w:rFonts w:asciiTheme="minorHAnsi" w:eastAsiaTheme="minorEastAsia" w:hAnsiTheme="minorHAnsi" w:cstheme="minorBidi"/>
          <w:noProof/>
          <w:szCs w:val="22"/>
        </w:rPr>
      </w:pPr>
      <w:hyperlink w:anchor="_Toc35965878" w:history="1">
        <w:r w:rsidR="00CC5913" w:rsidRPr="000C1AA9">
          <w:rPr>
            <w:rStyle w:val="a9"/>
            <w:b/>
            <w:bCs/>
            <w:noProof/>
          </w:rPr>
          <w:t>§7</w:t>
        </w:r>
        <w:r w:rsidR="00CC5913" w:rsidRPr="000C1AA9">
          <w:rPr>
            <w:rStyle w:val="a9"/>
            <w:b/>
            <w:bCs/>
            <w:noProof/>
          </w:rPr>
          <w:t>年度财务报表</w:t>
        </w:r>
        <w:r w:rsidR="00CC5913">
          <w:rPr>
            <w:noProof/>
            <w:webHidden/>
          </w:rPr>
          <w:tab/>
        </w:r>
        <w:r w:rsidR="00CC5913">
          <w:rPr>
            <w:noProof/>
            <w:webHidden/>
          </w:rPr>
          <w:fldChar w:fldCharType="begin"/>
        </w:r>
        <w:r w:rsidR="00CC5913">
          <w:rPr>
            <w:noProof/>
            <w:webHidden/>
          </w:rPr>
          <w:instrText xml:space="preserve"> PAGEREF _Toc35965878 \h </w:instrText>
        </w:r>
        <w:r w:rsidR="00CC5913">
          <w:rPr>
            <w:noProof/>
            <w:webHidden/>
          </w:rPr>
        </w:r>
        <w:r w:rsidR="00CC5913">
          <w:rPr>
            <w:noProof/>
            <w:webHidden/>
          </w:rPr>
          <w:fldChar w:fldCharType="separate"/>
        </w:r>
        <w:r w:rsidR="00CC5913">
          <w:rPr>
            <w:noProof/>
            <w:webHidden/>
          </w:rPr>
          <w:t>22</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879" w:history="1">
        <w:r w:rsidR="00CC5913" w:rsidRPr="000C1AA9">
          <w:rPr>
            <w:rStyle w:val="a9"/>
            <w:noProof/>
          </w:rPr>
          <w:t xml:space="preserve">7.1 </w:t>
        </w:r>
        <w:r w:rsidR="00CC5913" w:rsidRPr="000C1AA9">
          <w:rPr>
            <w:rStyle w:val="a9"/>
            <w:noProof/>
          </w:rPr>
          <w:t>资产负债表</w:t>
        </w:r>
        <w:r w:rsidR="00CC5913">
          <w:rPr>
            <w:noProof/>
            <w:webHidden/>
          </w:rPr>
          <w:tab/>
        </w:r>
        <w:r w:rsidR="00CC5913">
          <w:rPr>
            <w:noProof/>
            <w:webHidden/>
          </w:rPr>
          <w:fldChar w:fldCharType="begin"/>
        </w:r>
        <w:r w:rsidR="00CC5913">
          <w:rPr>
            <w:noProof/>
            <w:webHidden/>
          </w:rPr>
          <w:instrText xml:space="preserve"> PAGEREF _Toc35965879 \h </w:instrText>
        </w:r>
        <w:r w:rsidR="00CC5913">
          <w:rPr>
            <w:noProof/>
            <w:webHidden/>
          </w:rPr>
        </w:r>
        <w:r w:rsidR="00CC5913">
          <w:rPr>
            <w:noProof/>
            <w:webHidden/>
          </w:rPr>
          <w:fldChar w:fldCharType="separate"/>
        </w:r>
        <w:r w:rsidR="00CC5913">
          <w:rPr>
            <w:noProof/>
            <w:webHidden/>
          </w:rPr>
          <w:t>22</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880" w:history="1">
        <w:r w:rsidR="00CC5913" w:rsidRPr="000C1AA9">
          <w:rPr>
            <w:rStyle w:val="a9"/>
            <w:noProof/>
          </w:rPr>
          <w:t xml:space="preserve">7.2 </w:t>
        </w:r>
        <w:r w:rsidR="00CC5913" w:rsidRPr="000C1AA9">
          <w:rPr>
            <w:rStyle w:val="a9"/>
            <w:noProof/>
          </w:rPr>
          <w:t>利润表</w:t>
        </w:r>
        <w:r w:rsidR="00CC5913">
          <w:rPr>
            <w:noProof/>
            <w:webHidden/>
          </w:rPr>
          <w:tab/>
        </w:r>
        <w:r w:rsidR="00CC5913">
          <w:rPr>
            <w:noProof/>
            <w:webHidden/>
          </w:rPr>
          <w:fldChar w:fldCharType="begin"/>
        </w:r>
        <w:r w:rsidR="00CC5913">
          <w:rPr>
            <w:noProof/>
            <w:webHidden/>
          </w:rPr>
          <w:instrText xml:space="preserve"> PAGEREF _Toc35965880 \h </w:instrText>
        </w:r>
        <w:r w:rsidR="00CC5913">
          <w:rPr>
            <w:noProof/>
            <w:webHidden/>
          </w:rPr>
        </w:r>
        <w:r w:rsidR="00CC5913">
          <w:rPr>
            <w:noProof/>
            <w:webHidden/>
          </w:rPr>
          <w:fldChar w:fldCharType="separate"/>
        </w:r>
        <w:r w:rsidR="00CC5913">
          <w:rPr>
            <w:noProof/>
            <w:webHidden/>
          </w:rPr>
          <w:t>23</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881" w:history="1">
        <w:r w:rsidR="00CC5913" w:rsidRPr="000C1AA9">
          <w:rPr>
            <w:rStyle w:val="a9"/>
            <w:noProof/>
          </w:rPr>
          <w:t xml:space="preserve">7.3 </w:t>
        </w:r>
        <w:r w:rsidR="00CC5913" w:rsidRPr="000C1AA9">
          <w:rPr>
            <w:rStyle w:val="a9"/>
            <w:noProof/>
          </w:rPr>
          <w:t>所有者权益（基金净值）变动表</w:t>
        </w:r>
        <w:r w:rsidR="00CC5913">
          <w:rPr>
            <w:noProof/>
            <w:webHidden/>
          </w:rPr>
          <w:tab/>
        </w:r>
        <w:r w:rsidR="00CC5913">
          <w:rPr>
            <w:noProof/>
            <w:webHidden/>
          </w:rPr>
          <w:fldChar w:fldCharType="begin"/>
        </w:r>
        <w:r w:rsidR="00CC5913">
          <w:rPr>
            <w:noProof/>
            <w:webHidden/>
          </w:rPr>
          <w:instrText xml:space="preserve"> PAGEREF _Toc35965881 \h </w:instrText>
        </w:r>
        <w:r w:rsidR="00CC5913">
          <w:rPr>
            <w:noProof/>
            <w:webHidden/>
          </w:rPr>
        </w:r>
        <w:r w:rsidR="00CC5913">
          <w:rPr>
            <w:noProof/>
            <w:webHidden/>
          </w:rPr>
          <w:fldChar w:fldCharType="separate"/>
        </w:r>
        <w:r w:rsidR="00CC5913">
          <w:rPr>
            <w:noProof/>
            <w:webHidden/>
          </w:rPr>
          <w:t>24</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882" w:history="1">
        <w:r w:rsidR="00CC5913" w:rsidRPr="000C1AA9">
          <w:rPr>
            <w:rStyle w:val="a9"/>
            <w:noProof/>
          </w:rPr>
          <w:t xml:space="preserve">7.4 </w:t>
        </w:r>
        <w:r w:rsidR="00CC5913" w:rsidRPr="000C1AA9">
          <w:rPr>
            <w:rStyle w:val="a9"/>
            <w:noProof/>
          </w:rPr>
          <w:t>报表附注</w:t>
        </w:r>
        <w:r w:rsidR="00CC5913">
          <w:rPr>
            <w:noProof/>
            <w:webHidden/>
          </w:rPr>
          <w:tab/>
        </w:r>
        <w:r w:rsidR="00CC5913">
          <w:rPr>
            <w:noProof/>
            <w:webHidden/>
          </w:rPr>
          <w:fldChar w:fldCharType="begin"/>
        </w:r>
        <w:r w:rsidR="00CC5913">
          <w:rPr>
            <w:noProof/>
            <w:webHidden/>
          </w:rPr>
          <w:instrText xml:space="preserve"> PAGEREF _Toc35965882 \h </w:instrText>
        </w:r>
        <w:r w:rsidR="00CC5913">
          <w:rPr>
            <w:noProof/>
            <w:webHidden/>
          </w:rPr>
        </w:r>
        <w:r w:rsidR="00CC5913">
          <w:rPr>
            <w:noProof/>
            <w:webHidden/>
          </w:rPr>
          <w:fldChar w:fldCharType="separate"/>
        </w:r>
        <w:r w:rsidR="00CC5913">
          <w:rPr>
            <w:noProof/>
            <w:webHidden/>
          </w:rPr>
          <w:t>26</w:t>
        </w:r>
        <w:r w:rsidR="00CC5913">
          <w:rPr>
            <w:noProof/>
            <w:webHidden/>
          </w:rPr>
          <w:fldChar w:fldCharType="end"/>
        </w:r>
      </w:hyperlink>
    </w:p>
    <w:p w:rsidR="00CC5913" w:rsidRDefault="007343F0">
      <w:pPr>
        <w:pStyle w:val="11"/>
        <w:rPr>
          <w:rFonts w:asciiTheme="minorHAnsi" w:eastAsiaTheme="minorEastAsia" w:hAnsiTheme="minorHAnsi" w:cstheme="minorBidi"/>
          <w:noProof/>
          <w:szCs w:val="22"/>
        </w:rPr>
      </w:pPr>
      <w:hyperlink w:anchor="_Toc35965883" w:history="1">
        <w:r w:rsidR="00CC5913" w:rsidRPr="000C1AA9">
          <w:rPr>
            <w:rStyle w:val="a9"/>
            <w:b/>
            <w:bCs/>
            <w:noProof/>
          </w:rPr>
          <w:t>§8</w:t>
        </w:r>
        <w:r w:rsidR="00CC5913" w:rsidRPr="000C1AA9">
          <w:rPr>
            <w:rStyle w:val="a9"/>
            <w:b/>
            <w:bCs/>
            <w:noProof/>
          </w:rPr>
          <w:t>投资组合报告</w:t>
        </w:r>
        <w:r w:rsidR="00CC5913">
          <w:rPr>
            <w:noProof/>
            <w:webHidden/>
          </w:rPr>
          <w:tab/>
        </w:r>
        <w:r w:rsidR="00CC5913">
          <w:rPr>
            <w:noProof/>
            <w:webHidden/>
          </w:rPr>
          <w:fldChar w:fldCharType="begin"/>
        </w:r>
        <w:r w:rsidR="00CC5913">
          <w:rPr>
            <w:noProof/>
            <w:webHidden/>
          </w:rPr>
          <w:instrText xml:space="preserve"> PAGEREF _Toc35965883 \h </w:instrText>
        </w:r>
        <w:r w:rsidR="00CC5913">
          <w:rPr>
            <w:noProof/>
            <w:webHidden/>
          </w:rPr>
        </w:r>
        <w:r w:rsidR="00CC5913">
          <w:rPr>
            <w:noProof/>
            <w:webHidden/>
          </w:rPr>
          <w:fldChar w:fldCharType="separate"/>
        </w:r>
        <w:r w:rsidR="00CC5913">
          <w:rPr>
            <w:noProof/>
            <w:webHidden/>
          </w:rPr>
          <w:t>51</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884" w:history="1">
        <w:r w:rsidR="00CC5913" w:rsidRPr="000C1AA9">
          <w:rPr>
            <w:rStyle w:val="a9"/>
            <w:noProof/>
          </w:rPr>
          <w:t xml:space="preserve">8.1 </w:t>
        </w:r>
        <w:r w:rsidR="00CC5913" w:rsidRPr="000C1AA9">
          <w:rPr>
            <w:rStyle w:val="a9"/>
            <w:noProof/>
          </w:rPr>
          <w:t>期末基金资产组合情况</w:t>
        </w:r>
        <w:r w:rsidR="00CC5913">
          <w:rPr>
            <w:noProof/>
            <w:webHidden/>
          </w:rPr>
          <w:tab/>
        </w:r>
        <w:r w:rsidR="00CC5913">
          <w:rPr>
            <w:noProof/>
            <w:webHidden/>
          </w:rPr>
          <w:fldChar w:fldCharType="begin"/>
        </w:r>
        <w:r w:rsidR="00CC5913">
          <w:rPr>
            <w:noProof/>
            <w:webHidden/>
          </w:rPr>
          <w:instrText xml:space="preserve"> PAGEREF _Toc35965884 \h </w:instrText>
        </w:r>
        <w:r w:rsidR="00CC5913">
          <w:rPr>
            <w:noProof/>
            <w:webHidden/>
          </w:rPr>
        </w:r>
        <w:r w:rsidR="00CC5913">
          <w:rPr>
            <w:noProof/>
            <w:webHidden/>
          </w:rPr>
          <w:fldChar w:fldCharType="separate"/>
        </w:r>
        <w:r w:rsidR="00CC5913">
          <w:rPr>
            <w:noProof/>
            <w:webHidden/>
          </w:rPr>
          <w:t>51</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885" w:history="1">
        <w:r w:rsidR="00CC5913" w:rsidRPr="000C1AA9">
          <w:rPr>
            <w:rStyle w:val="a9"/>
            <w:noProof/>
          </w:rPr>
          <w:t>8.2</w:t>
        </w:r>
        <w:r w:rsidR="00CC5913" w:rsidRPr="000C1AA9">
          <w:rPr>
            <w:rStyle w:val="a9"/>
            <w:noProof/>
          </w:rPr>
          <w:t>期末按行业分类的股票投资组合</w:t>
        </w:r>
        <w:r w:rsidR="00CC5913">
          <w:rPr>
            <w:noProof/>
            <w:webHidden/>
          </w:rPr>
          <w:tab/>
        </w:r>
        <w:r w:rsidR="00CC5913">
          <w:rPr>
            <w:noProof/>
            <w:webHidden/>
          </w:rPr>
          <w:fldChar w:fldCharType="begin"/>
        </w:r>
        <w:r w:rsidR="00CC5913">
          <w:rPr>
            <w:noProof/>
            <w:webHidden/>
          </w:rPr>
          <w:instrText xml:space="preserve"> PAGEREF _Toc35965885 \h </w:instrText>
        </w:r>
        <w:r w:rsidR="00CC5913">
          <w:rPr>
            <w:noProof/>
            <w:webHidden/>
          </w:rPr>
        </w:r>
        <w:r w:rsidR="00CC5913">
          <w:rPr>
            <w:noProof/>
            <w:webHidden/>
          </w:rPr>
          <w:fldChar w:fldCharType="separate"/>
        </w:r>
        <w:r w:rsidR="00CC5913">
          <w:rPr>
            <w:noProof/>
            <w:webHidden/>
          </w:rPr>
          <w:t>52</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886" w:history="1">
        <w:r w:rsidR="00CC5913" w:rsidRPr="000C1AA9">
          <w:rPr>
            <w:rStyle w:val="a9"/>
            <w:noProof/>
          </w:rPr>
          <w:t>8.3</w:t>
        </w:r>
        <w:r w:rsidR="00CC5913" w:rsidRPr="000C1AA9">
          <w:rPr>
            <w:rStyle w:val="a9"/>
            <w:noProof/>
          </w:rPr>
          <w:t>期末按公允价值占基金资产净值比例大小排序的所有股票投资明细</w:t>
        </w:r>
        <w:r w:rsidR="00CC5913">
          <w:rPr>
            <w:noProof/>
            <w:webHidden/>
          </w:rPr>
          <w:tab/>
        </w:r>
        <w:r w:rsidR="00CC5913">
          <w:rPr>
            <w:noProof/>
            <w:webHidden/>
          </w:rPr>
          <w:fldChar w:fldCharType="begin"/>
        </w:r>
        <w:r w:rsidR="00CC5913">
          <w:rPr>
            <w:noProof/>
            <w:webHidden/>
          </w:rPr>
          <w:instrText xml:space="preserve"> PAGEREF _Toc35965886 \h </w:instrText>
        </w:r>
        <w:r w:rsidR="00CC5913">
          <w:rPr>
            <w:noProof/>
            <w:webHidden/>
          </w:rPr>
        </w:r>
        <w:r w:rsidR="00CC5913">
          <w:rPr>
            <w:noProof/>
            <w:webHidden/>
          </w:rPr>
          <w:fldChar w:fldCharType="separate"/>
        </w:r>
        <w:r w:rsidR="00CC5913">
          <w:rPr>
            <w:noProof/>
            <w:webHidden/>
          </w:rPr>
          <w:t>53</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887" w:history="1">
        <w:r w:rsidR="00CC5913" w:rsidRPr="000C1AA9">
          <w:rPr>
            <w:rStyle w:val="a9"/>
            <w:noProof/>
          </w:rPr>
          <w:t>8.4</w:t>
        </w:r>
        <w:r w:rsidR="00CC5913" w:rsidRPr="000C1AA9">
          <w:rPr>
            <w:rStyle w:val="a9"/>
            <w:noProof/>
          </w:rPr>
          <w:t>报告期内股票投资组合的重大变动</w:t>
        </w:r>
        <w:r w:rsidR="00CC5913">
          <w:rPr>
            <w:noProof/>
            <w:webHidden/>
          </w:rPr>
          <w:tab/>
        </w:r>
        <w:r w:rsidR="00CC5913">
          <w:rPr>
            <w:noProof/>
            <w:webHidden/>
          </w:rPr>
          <w:fldChar w:fldCharType="begin"/>
        </w:r>
        <w:r w:rsidR="00CC5913">
          <w:rPr>
            <w:noProof/>
            <w:webHidden/>
          </w:rPr>
          <w:instrText xml:space="preserve"> PAGEREF _Toc35965887 \h </w:instrText>
        </w:r>
        <w:r w:rsidR="00CC5913">
          <w:rPr>
            <w:noProof/>
            <w:webHidden/>
          </w:rPr>
        </w:r>
        <w:r w:rsidR="00CC5913">
          <w:rPr>
            <w:noProof/>
            <w:webHidden/>
          </w:rPr>
          <w:fldChar w:fldCharType="separate"/>
        </w:r>
        <w:r w:rsidR="00CC5913">
          <w:rPr>
            <w:noProof/>
            <w:webHidden/>
          </w:rPr>
          <w:t>53</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888" w:history="1">
        <w:r w:rsidR="00CC5913" w:rsidRPr="000C1AA9">
          <w:rPr>
            <w:rStyle w:val="a9"/>
            <w:noProof/>
          </w:rPr>
          <w:t>8.5</w:t>
        </w:r>
        <w:r w:rsidR="00CC5913" w:rsidRPr="000C1AA9">
          <w:rPr>
            <w:rStyle w:val="a9"/>
            <w:noProof/>
          </w:rPr>
          <w:t>期末按债券品种分类的债券投资组合</w:t>
        </w:r>
        <w:r w:rsidR="00CC5913">
          <w:rPr>
            <w:noProof/>
            <w:webHidden/>
          </w:rPr>
          <w:tab/>
        </w:r>
        <w:r w:rsidR="00CC5913">
          <w:rPr>
            <w:noProof/>
            <w:webHidden/>
          </w:rPr>
          <w:fldChar w:fldCharType="begin"/>
        </w:r>
        <w:r w:rsidR="00CC5913">
          <w:rPr>
            <w:noProof/>
            <w:webHidden/>
          </w:rPr>
          <w:instrText xml:space="preserve"> PAGEREF _Toc35965888 \h </w:instrText>
        </w:r>
        <w:r w:rsidR="00CC5913">
          <w:rPr>
            <w:noProof/>
            <w:webHidden/>
          </w:rPr>
        </w:r>
        <w:r w:rsidR="00CC5913">
          <w:rPr>
            <w:noProof/>
            <w:webHidden/>
          </w:rPr>
          <w:fldChar w:fldCharType="separate"/>
        </w:r>
        <w:r w:rsidR="00CC5913">
          <w:rPr>
            <w:noProof/>
            <w:webHidden/>
          </w:rPr>
          <w:t>58</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889" w:history="1">
        <w:r w:rsidR="00CC5913" w:rsidRPr="000C1AA9">
          <w:rPr>
            <w:rStyle w:val="a9"/>
            <w:noProof/>
          </w:rPr>
          <w:t>8.6</w:t>
        </w:r>
        <w:r w:rsidR="00CC5913" w:rsidRPr="000C1AA9">
          <w:rPr>
            <w:rStyle w:val="a9"/>
            <w:noProof/>
          </w:rPr>
          <w:t>期末按公允价值占基金资产净值比例大小排序的前五名债券投资明细</w:t>
        </w:r>
        <w:r w:rsidR="00CC5913">
          <w:rPr>
            <w:noProof/>
            <w:webHidden/>
          </w:rPr>
          <w:tab/>
        </w:r>
        <w:r w:rsidR="00CC5913">
          <w:rPr>
            <w:noProof/>
            <w:webHidden/>
          </w:rPr>
          <w:fldChar w:fldCharType="begin"/>
        </w:r>
        <w:r w:rsidR="00CC5913">
          <w:rPr>
            <w:noProof/>
            <w:webHidden/>
          </w:rPr>
          <w:instrText xml:space="preserve"> PAGEREF _Toc35965889 \h </w:instrText>
        </w:r>
        <w:r w:rsidR="00CC5913">
          <w:rPr>
            <w:noProof/>
            <w:webHidden/>
          </w:rPr>
        </w:r>
        <w:r w:rsidR="00CC5913">
          <w:rPr>
            <w:noProof/>
            <w:webHidden/>
          </w:rPr>
          <w:fldChar w:fldCharType="separate"/>
        </w:r>
        <w:r w:rsidR="00CC5913">
          <w:rPr>
            <w:noProof/>
            <w:webHidden/>
          </w:rPr>
          <w:t>58</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890" w:history="1">
        <w:r w:rsidR="00CC5913" w:rsidRPr="000C1AA9">
          <w:rPr>
            <w:rStyle w:val="a9"/>
            <w:noProof/>
          </w:rPr>
          <w:t>8.7</w:t>
        </w:r>
        <w:r w:rsidR="00CC5913" w:rsidRPr="000C1AA9">
          <w:rPr>
            <w:rStyle w:val="a9"/>
            <w:noProof/>
          </w:rPr>
          <w:t>期末按公允价值占基金资产净值比例大小排序的所有资产支持证券投资明细</w:t>
        </w:r>
        <w:r w:rsidR="00CC5913">
          <w:rPr>
            <w:noProof/>
            <w:webHidden/>
          </w:rPr>
          <w:tab/>
        </w:r>
        <w:r w:rsidR="00CC5913">
          <w:rPr>
            <w:noProof/>
            <w:webHidden/>
          </w:rPr>
          <w:fldChar w:fldCharType="begin"/>
        </w:r>
        <w:r w:rsidR="00CC5913">
          <w:rPr>
            <w:noProof/>
            <w:webHidden/>
          </w:rPr>
          <w:instrText xml:space="preserve"> PAGEREF _Toc35965890 \h </w:instrText>
        </w:r>
        <w:r w:rsidR="00CC5913">
          <w:rPr>
            <w:noProof/>
            <w:webHidden/>
          </w:rPr>
        </w:r>
        <w:r w:rsidR="00CC5913">
          <w:rPr>
            <w:noProof/>
            <w:webHidden/>
          </w:rPr>
          <w:fldChar w:fldCharType="separate"/>
        </w:r>
        <w:r w:rsidR="00CC5913">
          <w:rPr>
            <w:noProof/>
            <w:webHidden/>
          </w:rPr>
          <w:t>58</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891" w:history="1">
        <w:r w:rsidR="00CC5913" w:rsidRPr="000C1AA9">
          <w:rPr>
            <w:rStyle w:val="a9"/>
            <w:noProof/>
          </w:rPr>
          <w:t>8.8</w:t>
        </w:r>
        <w:r w:rsidR="00CC5913" w:rsidRPr="000C1AA9">
          <w:rPr>
            <w:rStyle w:val="a9"/>
            <w:noProof/>
          </w:rPr>
          <w:t>报告期末按公允价值占基金资产净值比例大小排序的前五名贵金属投资明细</w:t>
        </w:r>
        <w:r w:rsidR="00CC5913">
          <w:rPr>
            <w:noProof/>
            <w:webHidden/>
          </w:rPr>
          <w:tab/>
        </w:r>
        <w:r w:rsidR="00CC5913">
          <w:rPr>
            <w:noProof/>
            <w:webHidden/>
          </w:rPr>
          <w:fldChar w:fldCharType="begin"/>
        </w:r>
        <w:r w:rsidR="00CC5913">
          <w:rPr>
            <w:noProof/>
            <w:webHidden/>
          </w:rPr>
          <w:instrText xml:space="preserve"> PAGEREF _Toc35965891 \h </w:instrText>
        </w:r>
        <w:r w:rsidR="00CC5913">
          <w:rPr>
            <w:noProof/>
            <w:webHidden/>
          </w:rPr>
        </w:r>
        <w:r w:rsidR="00CC5913">
          <w:rPr>
            <w:noProof/>
            <w:webHidden/>
          </w:rPr>
          <w:fldChar w:fldCharType="separate"/>
        </w:r>
        <w:r w:rsidR="00CC5913">
          <w:rPr>
            <w:noProof/>
            <w:webHidden/>
          </w:rPr>
          <w:t>59</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892" w:history="1">
        <w:r w:rsidR="00CC5913" w:rsidRPr="000C1AA9">
          <w:rPr>
            <w:rStyle w:val="a9"/>
            <w:noProof/>
          </w:rPr>
          <w:t>8.9</w:t>
        </w:r>
        <w:r w:rsidR="00CC5913" w:rsidRPr="000C1AA9">
          <w:rPr>
            <w:rStyle w:val="a9"/>
            <w:noProof/>
          </w:rPr>
          <w:t>期末按公允价值占基金资产净值比例大小排序的前五名权证投资明细</w:t>
        </w:r>
        <w:r w:rsidR="00CC5913">
          <w:rPr>
            <w:noProof/>
            <w:webHidden/>
          </w:rPr>
          <w:tab/>
        </w:r>
        <w:r w:rsidR="00CC5913">
          <w:rPr>
            <w:noProof/>
            <w:webHidden/>
          </w:rPr>
          <w:fldChar w:fldCharType="begin"/>
        </w:r>
        <w:r w:rsidR="00CC5913">
          <w:rPr>
            <w:noProof/>
            <w:webHidden/>
          </w:rPr>
          <w:instrText xml:space="preserve"> PAGEREF _Toc35965892 \h </w:instrText>
        </w:r>
        <w:r w:rsidR="00CC5913">
          <w:rPr>
            <w:noProof/>
            <w:webHidden/>
          </w:rPr>
        </w:r>
        <w:r w:rsidR="00CC5913">
          <w:rPr>
            <w:noProof/>
            <w:webHidden/>
          </w:rPr>
          <w:fldChar w:fldCharType="separate"/>
        </w:r>
        <w:r w:rsidR="00CC5913">
          <w:rPr>
            <w:noProof/>
            <w:webHidden/>
          </w:rPr>
          <w:t>59</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893" w:history="1">
        <w:r w:rsidR="00CC5913" w:rsidRPr="000C1AA9">
          <w:rPr>
            <w:rStyle w:val="a9"/>
            <w:noProof/>
          </w:rPr>
          <w:t xml:space="preserve">8.10 </w:t>
        </w:r>
        <w:r w:rsidR="00CC5913" w:rsidRPr="000C1AA9">
          <w:rPr>
            <w:rStyle w:val="a9"/>
            <w:noProof/>
          </w:rPr>
          <w:t>报告期末本基金投资的股指期货交易情况说明</w:t>
        </w:r>
        <w:r w:rsidR="00CC5913">
          <w:rPr>
            <w:noProof/>
            <w:webHidden/>
          </w:rPr>
          <w:tab/>
        </w:r>
        <w:r w:rsidR="00CC5913">
          <w:rPr>
            <w:noProof/>
            <w:webHidden/>
          </w:rPr>
          <w:fldChar w:fldCharType="begin"/>
        </w:r>
        <w:r w:rsidR="00CC5913">
          <w:rPr>
            <w:noProof/>
            <w:webHidden/>
          </w:rPr>
          <w:instrText xml:space="preserve"> PAGEREF _Toc35965893 \h </w:instrText>
        </w:r>
        <w:r w:rsidR="00CC5913">
          <w:rPr>
            <w:noProof/>
            <w:webHidden/>
          </w:rPr>
        </w:r>
        <w:r w:rsidR="00CC5913">
          <w:rPr>
            <w:noProof/>
            <w:webHidden/>
          </w:rPr>
          <w:fldChar w:fldCharType="separate"/>
        </w:r>
        <w:r w:rsidR="00CC5913">
          <w:rPr>
            <w:noProof/>
            <w:webHidden/>
          </w:rPr>
          <w:t>59</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894" w:history="1">
        <w:r w:rsidR="00CC5913" w:rsidRPr="000C1AA9">
          <w:rPr>
            <w:rStyle w:val="a9"/>
            <w:noProof/>
          </w:rPr>
          <w:t>8.11</w:t>
        </w:r>
        <w:r w:rsidR="00CC5913" w:rsidRPr="000C1AA9">
          <w:rPr>
            <w:rStyle w:val="a9"/>
            <w:noProof/>
          </w:rPr>
          <w:t>报告期末本基金投资的国债期货交易情况说明</w:t>
        </w:r>
        <w:r w:rsidR="00CC5913">
          <w:rPr>
            <w:noProof/>
            <w:webHidden/>
          </w:rPr>
          <w:tab/>
        </w:r>
        <w:r w:rsidR="00CC5913">
          <w:rPr>
            <w:noProof/>
            <w:webHidden/>
          </w:rPr>
          <w:fldChar w:fldCharType="begin"/>
        </w:r>
        <w:r w:rsidR="00CC5913">
          <w:rPr>
            <w:noProof/>
            <w:webHidden/>
          </w:rPr>
          <w:instrText xml:space="preserve"> PAGEREF _Toc35965894 \h </w:instrText>
        </w:r>
        <w:r w:rsidR="00CC5913">
          <w:rPr>
            <w:noProof/>
            <w:webHidden/>
          </w:rPr>
        </w:r>
        <w:r w:rsidR="00CC5913">
          <w:rPr>
            <w:noProof/>
            <w:webHidden/>
          </w:rPr>
          <w:fldChar w:fldCharType="separate"/>
        </w:r>
        <w:r w:rsidR="00CC5913">
          <w:rPr>
            <w:noProof/>
            <w:webHidden/>
          </w:rPr>
          <w:t>59</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895" w:history="1">
        <w:r w:rsidR="00CC5913" w:rsidRPr="000C1AA9">
          <w:rPr>
            <w:rStyle w:val="a9"/>
            <w:noProof/>
          </w:rPr>
          <w:t xml:space="preserve">8.12 </w:t>
        </w:r>
        <w:r w:rsidR="00CC5913" w:rsidRPr="000C1AA9">
          <w:rPr>
            <w:rStyle w:val="a9"/>
            <w:noProof/>
          </w:rPr>
          <w:t>投资组合报告附注</w:t>
        </w:r>
        <w:r w:rsidR="00CC5913">
          <w:rPr>
            <w:noProof/>
            <w:webHidden/>
          </w:rPr>
          <w:tab/>
        </w:r>
        <w:r w:rsidR="00CC5913">
          <w:rPr>
            <w:noProof/>
            <w:webHidden/>
          </w:rPr>
          <w:fldChar w:fldCharType="begin"/>
        </w:r>
        <w:r w:rsidR="00CC5913">
          <w:rPr>
            <w:noProof/>
            <w:webHidden/>
          </w:rPr>
          <w:instrText xml:space="preserve"> PAGEREF _Toc35965895 \h </w:instrText>
        </w:r>
        <w:r w:rsidR="00CC5913">
          <w:rPr>
            <w:noProof/>
            <w:webHidden/>
          </w:rPr>
        </w:r>
        <w:r w:rsidR="00CC5913">
          <w:rPr>
            <w:noProof/>
            <w:webHidden/>
          </w:rPr>
          <w:fldChar w:fldCharType="separate"/>
        </w:r>
        <w:r w:rsidR="00CC5913">
          <w:rPr>
            <w:noProof/>
            <w:webHidden/>
          </w:rPr>
          <w:t>59</w:t>
        </w:r>
        <w:r w:rsidR="00CC5913">
          <w:rPr>
            <w:noProof/>
            <w:webHidden/>
          </w:rPr>
          <w:fldChar w:fldCharType="end"/>
        </w:r>
      </w:hyperlink>
    </w:p>
    <w:p w:rsidR="00CC5913" w:rsidRDefault="007343F0">
      <w:pPr>
        <w:pStyle w:val="11"/>
        <w:rPr>
          <w:rFonts w:asciiTheme="minorHAnsi" w:eastAsiaTheme="minorEastAsia" w:hAnsiTheme="minorHAnsi" w:cstheme="minorBidi"/>
          <w:noProof/>
          <w:szCs w:val="22"/>
        </w:rPr>
      </w:pPr>
      <w:hyperlink w:anchor="_Toc35965896" w:history="1">
        <w:r w:rsidR="00CC5913" w:rsidRPr="000C1AA9">
          <w:rPr>
            <w:rStyle w:val="a9"/>
            <w:b/>
            <w:bCs/>
            <w:noProof/>
          </w:rPr>
          <w:t>§9</w:t>
        </w:r>
        <w:r w:rsidR="00CC5913" w:rsidRPr="000C1AA9">
          <w:rPr>
            <w:rStyle w:val="a9"/>
            <w:b/>
            <w:bCs/>
            <w:noProof/>
          </w:rPr>
          <w:t>基金份额持有人信息</w:t>
        </w:r>
        <w:r w:rsidR="00CC5913">
          <w:rPr>
            <w:noProof/>
            <w:webHidden/>
          </w:rPr>
          <w:tab/>
        </w:r>
        <w:r w:rsidR="00CC5913">
          <w:rPr>
            <w:noProof/>
            <w:webHidden/>
          </w:rPr>
          <w:fldChar w:fldCharType="begin"/>
        </w:r>
        <w:r w:rsidR="00CC5913">
          <w:rPr>
            <w:noProof/>
            <w:webHidden/>
          </w:rPr>
          <w:instrText xml:space="preserve"> PAGEREF _Toc35965896 \h </w:instrText>
        </w:r>
        <w:r w:rsidR="00CC5913">
          <w:rPr>
            <w:noProof/>
            <w:webHidden/>
          </w:rPr>
        </w:r>
        <w:r w:rsidR="00CC5913">
          <w:rPr>
            <w:noProof/>
            <w:webHidden/>
          </w:rPr>
          <w:fldChar w:fldCharType="separate"/>
        </w:r>
        <w:r w:rsidR="00CC5913">
          <w:rPr>
            <w:noProof/>
            <w:webHidden/>
          </w:rPr>
          <w:t>60</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897" w:history="1">
        <w:r w:rsidR="00CC5913" w:rsidRPr="000C1AA9">
          <w:rPr>
            <w:rStyle w:val="a9"/>
            <w:noProof/>
          </w:rPr>
          <w:t xml:space="preserve">9.1 </w:t>
        </w:r>
        <w:r w:rsidR="00CC5913" w:rsidRPr="000C1AA9">
          <w:rPr>
            <w:rStyle w:val="a9"/>
            <w:noProof/>
          </w:rPr>
          <w:t>期末基金份额持有人户数及持有人结构</w:t>
        </w:r>
        <w:r w:rsidR="00CC5913">
          <w:rPr>
            <w:noProof/>
            <w:webHidden/>
          </w:rPr>
          <w:tab/>
        </w:r>
        <w:r w:rsidR="00CC5913">
          <w:rPr>
            <w:noProof/>
            <w:webHidden/>
          </w:rPr>
          <w:fldChar w:fldCharType="begin"/>
        </w:r>
        <w:r w:rsidR="00CC5913">
          <w:rPr>
            <w:noProof/>
            <w:webHidden/>
          </w:rPr>
          <w:instrText xml:space="preserve"> PAGEREF _Toc35965897 \h </w:instrText>
        </w:r>
        <w:r w:rsidR="00CC5913">
          <w:rPr>
            <w:noProof/>
            <w:webHidden/>
          </w:rPr>
        </w:r>
        <w:r w:rsidR="00CC5913">
          <w:rPr>
            <w:noProof/>
            <w:webHidden/>
          </w:rPr>
          <w:fldChar w:fldCharType="separate"/>
        </w:r>
        <w:r w:rsidR="00CC5913">
          <w:rPr>
            <w:noProof/>
            <w:webHidden/>
          </w:rPr>
          <w:t>60</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898" w:history="1">
        <w:r w:rsidR="00CC5913" w:rsidRPr="000C1AA9">
          <w:rPr>
            <w:rStyle w:val="a9"/>
            <w:noProof/>
          </w:rPr>
          <w:t>9.2</w:t>
        </w:r>
        <w:r w:rsidR="00CC5913" w:rsidRPr="000C1AA9">
          <w:rPr>
            <w:rStyle w:val="a9"/>
            <w:noProof/>
          </w:rPr>
          <w:t>期末基金管理人的从业人员持有本基金的情况</w:t>
        </w:r>
        <w:r w:rsidR="00CC5913">
          <w:rPr>
            <w:noProof/>
            <w:webHidden/>
          </w:rPr>
          <w:tab/>
        </w:r>
        <w:r w:rsidR="00CC5913">
          <w:rPr>
            <w:noProof/>
            <w:webHidden/>
          </w:rPr>
          <w:fldChar w:fldCharType="begin"/>
        </w:r>
        <w:r w:rsidR="00CC5913">
          <w:rPr>
            <w:noProof/>
            <w:webHidden/>
          </w:rPr>
          <w:instrText xml:space="preserve"> PAGEREF _Toc35965898 \h </w:instrText>
        </w:r>
        <w:r w:rsidR="00CC5913">
          <w:rPr>
            <w:noProof/>
            <w:webHidden/>
          </w:rPr>
        </w:r>
        <w:r w:rsidR="00CC5913">
          <w:rPr>
            <w:noProof/>
            <w:webHidden/>
          </w:rPr>
          <w:fldChar w:fldCharType="separate"/>
        </w:r>
        <w:r w:rsidR="00CC5913">
          <w:rPr>
            <w:noProof/>
            <w:webHidden/>
          </w:rPr>
          <w:t>60</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899" w:history="1">
        <w:r w:rsidR="00CC5913" w:rsidRPr="000C1AA9">
          <w:rPr>
            <w:rStyle w:val="a9"/>
            <w:noProof/>
          </w:rPr>
          <w:t>9.3</w:t>
        </w:r>
        <w:r w:rsidR="00CC5913" w:rsidRPr="000C1AA9">
          <w:rPr>
            <w:rStyle w:val="a9"/>
            <w:noProof/>
          </w:rPr>
          <w:t>期末基金管理人的从业人员持有本开放式基金份额总量区间的情况</w:t>
        </w:r>
        <w:r w:rsidR="00CC5913">
          <w:rPr>
            <w:noProof/>
            <w:webHidden/>
          </w:rPr>
          <w:tab/>
        </w:r>
        <w:r w:rsidR="00CC5913">
          <w:rPr>
            <w:noProof/>
            <w:webHidden/>
          </w:rPr>
          <w:fldChar w:fldCharType="begin"/>
        </w:r>
        <w:r w:rsidR="00CC5913">
          <w:rPr>
            <w:noProof/>
            <w:webHidden/>
          </w:rPr>
          <w:instrText xml:space="preserve"> PAGEREF _Toc35965899 \h </w:instrText>
        </w:r>
        <w:r w:rsidR="00CC5913">
          <w:rPr>
            <w:noProof/>
            <w:webHidden/>
          </w:rPr>
        </w:r>
        <w:r w:rsidR="00CC5913">
          <w:rPr>
            <w:noProof/>
            <w:webHidden/>
          </w:rPr>
          <w:fldChar w:fldCharType="separate"/>
        </w:r>
        <w:r w:rsidR="00CC5913">
          <w:rPr>
            <w:noProof/>
            <w:webHidden/>
          </w:rPr>
          <w:t>61</w:t>
        </w:r>
        <w:r w:rsidR="00CC5913">
          <w:rPr>
            <w:noProof/>
            <w:webHidden/>
          </w:rPr>
          <w:fldChar w:fldCharType="end"/>
        </w:r>
      </w:hyperlink>
    </w:p>
    <w:p w:rsidR="00CC5913" w:rsidRDefault="007343F0">
      <w:pPr>
        <w:pStyle w:val="11"/>
        <w:rPr>
          <w:rFonts w:asciiTheme="minorHAnsi" w:eastAsiaTheme="minorEastAsia" w:hAnsiTheme="minorHAnsi" w:cstheme="minorBidi"/>
          <w:noProof/>
          <w:szCs w:val="22"/>
        </w:rPr>
      </w:pPr>
      <w:hyperlink w:anchor="_Toc35965900" w:history="1">
        <w:r w:rsidR="00CC5913" w:rsidRPr="000C1AA9">
          <w:rPr>
            <w:rStyle w:val="a9"/>
            <w:b/>
            <w:bCs/>
            <w:noProof/>
          </w:rPr>
          <w:t>§10</w:t>
        </w:r>
        <w:r w:rsidR="00CC5913" w:rsidRPr="000C1AA9">
          <w:rPr>
            <w:rStyle w:val="a9"/>
            <w:b/>
            <w:bCs/>
            <w:noProof/>
          </w:rPr>
          <w:t>开放式基金份额变动</w:t>
        </w:r>
        <w:r w:rsidR="00CC5913">
          <w:rPr>
            <w:noProof/>
            <w:webHidden/>
          </w:rPr>
          <w:tab/>
        </w:r>
        <w:r w:rsidR="00CC5913">
          <w:rPr>
            <w:noProof/>
            <w:webHidden/>
          </w:rPr>
          <w:fldChar w:fldCharType="begin"/>
        </w:r>
        <w:r w:rsidR="00CC5913">
          <w:rPr>
            <w:noProof/>
            <w:webHidden/>
          </w:rPr>
          <w:instrText xml:space="preserve"> PAGEREF _Toc35965900 \h </w:instrText>
        </w:r>
        <w:r w:rsidR="00CC5913">
          <w:rPr>
            <w:noProof/>
            <w:webHidden/>
          </w:rPr>
        </w:r>
        <w:r w:rsidR="00CC5913">
          <w:rPr>
            <w:noProof/>
            <w:webHidden/>
          </w:rPr>
          <w:fldChar w:fldCharType="separate"/>
        </w:r>
        <w:r w:rsidR="00CC5913">
          <w:rPr>
            <w:noProof/>
            <w:webHidden/>
          </w:rPr>
          <w:t>61</w:t>
        </w:r>
        <w:r w:rsidR="00CC5913">
          <w:rPr>
            <w:noProof/>
            <w:webHidden/>
          </w:rPr>
          <w:fldChar w:fldCharType="end"/>
        </w:r>
      </w:hyperlink>
    </w:p>
    <w:p w:rsidR="00CC5913" w:rsidRDefault="007343F0">
      <w:pPr>
        <w:pStyle w:val="11"/>
        <w:rPr>
          <w:rFonts w:asciiTheme="minorHAnsi" w:eastAsiaTheme="minorEastAsia" w:hAnsiTheme="minorHAnsi" w:cstheme="minorBidi"/>
          <w:noProof/>
          <w:szCs w:val="22"/>
        </w:rPr>
      </w:pPr>
      <w:hyperlink w:anchor="_Toc35965901" w:history="1">
        <w:r w:rsidR="00CC5913" w:rsidRPr="000C1AA9">
          <w:rPr>
            <w:rStyle w:val="a9"/>
            <w:b/>
            <w:bCs/>
            <w:noProof/>
          </w:rPr>
          <w:t>§11</w:t>
        </w:r>
        <w:r w:rsidR="00CC5913" w:rsidRPr="000C1AA9">
          <w:rPr>
            <w:rStyle w:val="a9"/>
            <w:b/>
            <w:bCs/>
            <w:noProof/>
          </w:rPr>
          <w:t>重大事件揭示</w:t>
        </w:r>
        <w:r w:rsidR="00CC5913">
          <w:rPr>
            <w:noProof/>
            <w:webHidden/>
          </w:rPr>
          <w:tab/>
        </w:r>
        <w:r w:rsidR="00CC5913">
          <w:rPr>
            <w:noProof/>
            <w:webHidden/>
          </w:rPr>
          <w:fldChar w:fldCharType="begin"/>
        </w:r>
        <w:r w:rsidR="00CC5913">
          <w:rPr>
            <w:noProof/>
            <w:webHidden/>
          </w:rPr>
          <w:instrText xml:space="preserve"> PAGEREF _Toc35965901 \h </w:instrText>
        </w:r>
        <w:r w:rsidR="00CC5913">
          <w:rPr>
            <w:noProof/>
            <w:webHidden/>
          </w:rPr>
        </w:r>
        <w:r w:rsidR="00CC5913">
          <w:rPr>
            <w:noProof/>
            <w:webHidden/>
          </w:rPr>
          <w:fldChar w:fldCharType="separate"/>
        </w:r>
        <w:r w:rsidR="00CC5913">
          <w:rPr>
            <w:noProof/>
            <w:webHidden/>
          </w:rPr>
          <w:t>61</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902" w:history="1">
        <w:r w:rsidR="00CC5913" w:rsidRPr="000C1AA9">
          <w:rPr>
            <w:rStyle w:val="a9"/>
            <w:noProof/>
          </w:rPr>
          <w:t>11.1</w:t>
        </w:r>
        <w:r w:rsidR="00CC5913" w:rsidRPr="000C1AA9">
          <w:rPr>
            <w:rStyle w:val="a9"/>
            <w:noProof/>
          </w:rPr>
          <w:t>基金份额持有人大会决议</w:t>
        </w:r>
        <w:r w:rsidR="00CC5913">
          <w:rPr>
            <w:noProof/>
            <w:webHidden/>
          </w:rPr>
          <w:tab/>
        </w:r>
        <w:r w:rsidR="00CC5913">
          <w:rPr>
            <w:noProof/>
            <w:webHidden/>
          </w:rPr>
          <w:fldChar w:fldCharType="begin"/>
        </w:r>
        <w:r w:rsidR="00CC5913">
          <w:rPr>
            <w:noProof/>
            <w:webHidden/>
          </w:rPr>
          <w:instrText xml:space="preserve"> PAGEREF _Toc35965902 \h </w:instrText>
        </w:r>
        <w:r w:rsidR="00CC5913">
          <w:rPr>
            <w:noProof/>
            <w:webHidden/>
          </w:rPr>
        </w:r>
        <w:r w:rsidR="00CC5913">
          <w:rPr>
            <w:noProof/>
            <w:webHidden/>
          </w:rPr>
          <w:fldChar w:fldCharType="separate"/>
        </w:r>
        <w:r w:rsidR="00CC5913">
          <w:rPr>
            <w:noProof/>
            <w:webHidden/>
          </w:rPr>
          <w:t>61</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903" w:history="1">
        <w:r w:rsidR="00CC5913" w:rsidRPr="000C1AA9">
          <w:rPr>
            <w:rStyle w:val="a9"/>
            <w:noProof/>
          </w:rPr>
          <w:t xml:space="preserve">11.2 </w:t>
        </w:r>
        <w:r w:rsidR="00CC5913" w:rsidRPr="000C1AA9">
          <w:rPr>
            <w:rStyle w:val="a9"/>
            <w:noProof/>
          </w:rPr>
          <w:t>基金管理人、基金托管人的专门基金托管部门的重大人事变动</w:t>
        </w:r>
        <w:r w:rsidR="00CC5913">
          <w:rPr>
            <w:noProof/>
            <w:webHidden/>
          </w:rPr>
          <w:tab/>
        </w:r>
        <w:r w:rsidR="00CC5913">
          <w:rPr>
            <w:noProof/>
            <w:webHidden/>
          </w:rPr>
          <w:fldChar w:fldCharType="begin"/>
        </w:r>
        <w:r w:rsidR="00CC5913">
          <w:rPr>
            <w:noProof/>
            <w:webHidden/>
          </w:rPr>
          <w:instrText xml:space="preserve"> PAGEREF _Toc35965903 \h </w:instrText>
        </w:r>
        <w:r w:rsidR="00CC5913">
          <w:rPr>
            <w:noProof/>
            <w:webHidden/>
          </w:rPr>
        </w:r>
        <w:r w:rsidR="00CC5913">
          <w:rPr>
            <w:noProof/>
            <w:webHidden/>
          </w:rPr>
          <w:fldChar w:fldCharType="separate"/>
        </w:r>
        <w:r w:rsidR="00CC5913">
          <w:rPr>
            <w:noProof/>
            <w:webHidden/>
          </w:rPr>
          <w:t>62</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904" w:history="1">
        <w:r w:rsidR="00CC5913" w:rsidRPr="000C1AA9">
          <w:rPr>
            <w:rStyle w:val="a9"/>
            <w:noProof/>
          </w:rPr>
          <w:t xml:space="preserve">11.3 </w:t>
        </w:r>
        <w:r w:rsidR="00CC5913" w:rsidRPr="000C1AA9">
          <w:rPr>
            <w:rStyle w:val="a9"/>
            <w:noProof/>
          </w:rPr>
          <w:t>涉及基金管理人、基金财产、基金托管业务的诉讼</w:t>
        </w:r>
        <w:r w:rsidR="00CC5913">
          <w:rPr>
            <w:noProof/>
            <w:webHidden/>
          </w:rPr>
          <w:tab/>
        </w:r>
        <w:r w:rsidR="00CC5913">
          <w:rPr>
            <w:noProof/>
            <w:webHidden/>
          </w:rPr>
          <w:fldChar w:fldCharType="begin"/>
        </w:r>
        <w:r w:rsidR="00CC5913">
          <w:rPr>
            <w:noProof/>
            <w:webHidden/>
          </w:rPr>
          <w:instrText xml:space="preserve"> PAGEREF _Toc35965904 \h </w:instrText>
        </w:r>
        <w:r w:rsidR="00CC5913">
          <w:rPr>
            <w:noProof/>
            <w:webHidden/>
          </w:rPr>
        </w:r>
        <w:r w:rsidR="00CC5913">
          <w:rPr>
            <w:noProof/>
            <w:webHidden/>
          </w:rPr>
          <w:fldChar w:fldCharType="separate"/>
        </w:r>
        <w:r w:rsidR="00CC5913">
          <w:rPr>
            <w:noProof/>
            <w:webHidden/>
          </w:rPr>
          <w:t>62</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905" w:history="1">
        <w:r w:rsidR="00CC5913" w:rsidRPr="000C1AA9">
          <w:rPr>
            <w:rStyle w:val="a9"/>
            <w:noProof/>
          </w:rPr>
          <w:t xml:space="preserve">11.4 </w:t>
        </w:r>
        <w:r w:rsidR="00CC5913" w:rsidRPr="000C1AA9">
          <w:rPr>
            <w:rStyle w:val="a9"/>
            <w:noProof/>
          </w:rPr>
          <w:t>基金投资策略的改变</w:t>
        </w:r>
        <w:r w:rsidR="00CC5913">
          <w:rPr>
            <w:noProof/>
            <w:webHidden/>
          </w:rPr>
          <w:tab/>
        </w:r>
        <w:r w:rsidR="00CC5913">
          <w:rPr>
            <w:noProof/>
            <w:webHidden/>
          </w:rPr>
          <w:fldChar w:fldCharType="begin"/>
        </w:r>
        <w:r w:rsidR="00CC5913">
          <w:rPr>
            <w:noProof/>
            <w:webHidden/>
          </w:rPr>
          <w:instrText xml:space="preserve"> PAGEREF _Toc35965905 \h </w:instrText>
        </w:r>
        <w:r w:rsidR="00CC5913">
          <w:rPr>
            <w:noProof/>
            <w:webHidden/>
          </w:rPr>
        </w:r>
        <w:r w:rsidR="00CC5913">
          <w:rPr>
            <w:noProof/>
            <w:webHidden/>
          </w:rPr>
          <w:fldChar w:fldCharType="separate"/>
        </w:r>
        <w:r w:rsidR="00CC5913">
          <w:rPr>
            <w:noProof/>
            <w:webHidden/>
          </w:rPr>
          <w:t>62</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906" w:history="1">
        <w:r w:rsidR="00CC5913" w:rsidRPr="000C1AA9">
          <w:rPr>
            <w:rStyle w:val="a9"/>
            <w:noProof/>
          </w:rPr>
          <w:t>11.5</w:t>
        </w:r>
        <w:r w:rsidR="00CC5913" w:rsidRPr="000C1AA9">
          <w:rPr>
            <w:rStyle w:val="a9"/>
            <w:noProof/>
          </w:rPr>
          <w:t>为基金进行审计的会计师事务所情况</w:t>
        </w:r>
        <w:r w:rsidR="00CC5913">
          <w:rPr>
            <w:noProof/>
            <w:webHidden/>
          </w:rPr>
          <w:tab/>
        </w:r>
        <w:r w:rsidR="00CC5913">
          <w:rPr>
            <w:noProof/>
            <w:webHidden/>
          </w:rPr>
          <w:fldChar w:fldCharType="begin"/>
        </w:r>
        <w:r w:rsidR="00CC5913">
          <w:rPr>
            <w:noProof/>
            <w:webHidden/>
          </w:rPr>
          <w:instrText xml:space="preserve"> PAGEREF _Toc35965906 \h </w:instrText>
        </w:r>
        <w:r w:rsidR="00CC5913">
          <w:rPr>
            <w:noProof/>
            <w:webHidden/>
          </w:rPr>
        </w:r>
        <w:r w:rsidR="00CC5913">
          <w:rPr>
            <w:noProof/>
            <w:webHidden/>
          </w:rPr>
          <w:fldChar w:fldCharType="separate"/>
        </w:r>
        <w:r w:rsidR="00CC5913">
          <w:rPr>
            <w:noProof/>
            <w:webHidden/>
          </w:rPr>
          <w:t>62</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907" w:history="1">
        <w:r w:rsidR="00CC5913" w:rsidRPr="000C1AA9">
          <w:rPr>
            <w:rStyle w:val="a9"/>
            <w:noProof/>
          </w:rPr>
          <w:t xml:space="preserve">11.6 </w:t>
        </w:r>
        <w:r w:rsidR="00CC5913" w:rsidRPr="000C1AA9">
          <w:rPr>
            <w:rStyle w:val="a9"/>
            <w:noProof/>
          </w:rPr>
          <w:t>管理人、托管人及其高级管理人员受稽查或处罚等情况</w:t>
        </w:r>
        <w:r w:rsidR="00CC5913">
          <w:rPr>
            <w:noProof/>
            <w:webHidden/>
          </w:rPr>
          <w:tab/>
        </w:r>
        <w:r w:rsidR="00CC5913">
          <w:rPr>
            <w:noProof/>
            <w:webHidden/>
          </w:rPr>
          <w:fldChar w:fldCharType="begin"/>
        </w:r>
        <w:r w:rsidR="00CC5913">
          <w:rPr>
            <w:noProof/>
            <w:webHidden/>
          </w:rPr>
          <w:instrText xml:space="preserve"> PAGEREF _Toc35965907 \h </w:instrText>
        </w:r>
        <w:r w:rsidR="00CC5913">
          <w:rPr>
            <w:noProof/>
            <w:webHidden/>
          </w:rPr>
        </w:r>
        <w:r w:rsidR="00CC5913">
          <w:rPr>
            <w:noProof/>
            <w:webHidden/>
          </w:rPr>
          <w:fldChar w:fldCharType="separate"/>
        </w:r>
        <w:r w:rsidR="00CC5913">
          <w:rPr>
            <w:noProof/>
            <w:webHidden/>
          </w:rPr>
          <w:t>62</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908" w:history="1">
        <w:r w:rsidR="00CC5913" w:rsidRPr="000C1AA9">
          <w:rPr>
            <w:rStyle w:val="a9"/>
            <w:noProof/>
          </w:rPr>
          <w:t xml:space="preserve">11.7 </w:t>
        </w:r>
        <w:r w:rsidR="00CC5913" w:rsidRPr="000C1AA9">
          <w:rPr>
            <w:rStyle w:val="a9"/>
            <w:noProof/>
          </w:rPr>
          <w:t>基金租用证券公司交易单元的有关情况</w:t>
        </w:r>
        <w:r w:rsidR="00CC5913">
          <w:rPr>
            <w:noProof/>
            <w:webHidden/>
          </w:rPr>
          <w:tab/>
        </w:r>
        <w:r w:rsidR="00CC5913">
          <w:rPr>
            <w:noProof/>
            <w:webHidden/>
          </w:rPr>
          <w:fldChar w:fldCharType="begin"/>
        </w:r>
        <w:r w:rsidR="00CC5913">
          <w:rPr>
            <w:noProof/>
            <w:webHidden/>
          </w:rPr>
          <w:instrText xml:space="preserve"> PAGEREF _Toc35965908 \h </w:instrText>
        </w:r>
        <w:r w:rsidR="00CC5913">
          <w:rPr>
            <w:noProof/>
            <w:webHidden/>
          </w:rPr>
        </w:r>
        <w:r w:rsidR="00CC5913">
          <w:rPr>
            <w:noProof/>
            <w:webHidden/>
          </w:rPr>
          <w:fldChar w:fldCharType="separate"/>
        </w:r>
        <w:r w:rsidR="00CC5913">
          <w:rPr>
            <w:noProof/>
            <w:webHidden/>
          </w:rPr>
          <w:t>62</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909" w:history="1">
        <w:r w:rsidR="00CC5913" w:rsidRPr="000C1AA9">
          <w:rPr>
            <w:rStyle w:val="a9"/>
            <w:noProof/>
          </w:rPr>
          <w:t>11.8</w:t>
        </w:r>
        <w:r w:rsidR="00CC5913" w:rsidRPr="000C1AA9">
          <w:rPr>
            <w:rStyle w:val="a9"/>
            <w:noProof/>
          </w:rPr>
          <w:t>其他重大事件</w:t>
        </w:r>
        <w:r w:rsidR="00CC5913">
          <w:rPr>
            <w:noProof/>
            <w:webHidden/>
          </w:rPr>
          <w:tab/>
        </w:r>
        <w:r w:rsidR="00CC5913">
          <w:rPr>
            <w:noProof/>
            <w:webHidden/>
          </w:rPr>
          <w:fldChar w:fldCharType="begin"/>
        </w:r>
        <w:r w:rsidR="00CC5913">
          <w:rPr>
            <w:noProof/>
            <w:webHidden/>
          </w:rPr>
          <w:instrText xml:space="preserve"> PAGEREF _Toc35965909 \h </w:instrText>
        </w:r>
        <w:r w:rsidR="00CC5913">
          <w:rPr>
            <w:noProof/>
            <w:webHidden/>
          </w:rPr>
        </w:r>
        <w:r w:rsidR="00CC5913">
          <w:rPr>
            <w:noProof/>
            <w:webHidden/>
          </w:rPr>
          <w:fldChar w:fldCharType="separate"/>
        </w:r>
        <w:r w:rsidR="00CC5913">
          <w:rPr>
            <w:noProof/>
            <w:webHidden/>
          </w:rPr>
          <w:t>64</w:t>
        </w:r>
        <w:r w:rsidR="00CC5913">
          <w:rPr>
            <w:noProof/>
            <w:webHidden/>
          </w:rPr>
          <w:fldChar w:fldCharType="end"/>
        </w:r>
      </w:hyperlink>
    </w:p>
    <w:p w:rsidR="00CC5913" w:rsidRDefault="007343F0">
      <w:pPr>
        <w:pStyle w:val="11"/>
        <w:rPr>
          <w:rFonts w:asciiTheme="minorHAnsi" w:eastAsiaTheme="minorEastAsia" w:hAnsiTheme="minorHAnsi" w:cstheme="minorBidi"/>
          <w:noProof/>
          <w:szCs w:val="22"/>
        </w:rPr>
      </w:pPr>
      <w:hyperlink w:anchor="_Toc35965910" w:history="1">
        <w:r w:rsidR="00CC5913" w:rsidRPr="000C1AA9">
          <w:rPr>
            <w:rStyle w:val="a9"/>
            <w:b/>
            <w:bCs/>
            <w:noProof/>
          </w:rPr>
          <w:t xml:space="preserve">§12  </w:t>
        </w:r>
        <w:r w:rsidR="00CC5913" w:rsidRPr="000C1AA9">
          <w:rPr>
            <w:rStyle w:val="a9"/>
            <w:b/>
            <w:bCs/>
            <w:noProof/>
          </w:rPr>
          <w:t>影响投资者决策的其他重要信息</w:t>
        </w:r>
        <w:r w:rsidR="00CC5913">
          <w:rPr>
            <w:noProof/>
            <w:webHidden/>
          </w:rPr>
          <w:tab/>
        </w:r>
        <w:r w:rsidR="00CC5913">
          <w:rPr>
            <w:noProof/>
            <w:webHidden/>
          </w:rPr>
          <w:fldChar w:fldCharType="begin"/>
        </w:r>
        <w:r w:rsidR="00CC5913">
          <w:rPr>
            <w:noProof/>
            <w:webHidden/>
          </w:rPr>
          <w:instrText xml:space="preserve"> PAGEREF _Toc35965910 \h </w:instrText>
        </w:r>
        <w:r w:rsidR="00CC5913">
          <w:rPr>
            <w:noProof/>
            <w:webHidden/>
          </w:rPr>
        </w:r>
        <w:r w:rsidR="00CC5913">
          <w:rPr>
            <w:noProof/>
            <w:webHidden/>
          </w:rPr>
          <w:fldChar w:fldCharType="separate"/>
        </w:r>
        <w:r w:rsidR="00CC5913">
          <w:rPr>
            <w:noProof/>
            <w:webHidden/>
          </w:rPr>
          <w:t>66</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911" w:history="1">
        <w:r w:rsidR="00CC5913" w:rsidRPr="000C1AA9">
          <w:rPr>
            <w:rStyle w:val="a9"/>
            <w:noProof/>
          </w:rPr>
          <w:t xml:space="preserve">12.1 </w:t>
        </w:r>
        <w:r w:rsidR="00CC5913" w:rsidRPr="000C1AA9">
          <w:rPr>
            <w:rStyle w:val="a9"/>
            <w:noProof/>
          </w:rPr>
          <w:t>影响投资者决策的其他重要信息</w:t>
        </w:r>
        <w:r w:rsidR="00CC5913">
          <w:rPr>
            <w:noProof/>
            <w:webHidden/>
          </w:rPr>
          <w:tab/>
        </w:r>
        <w:r w:rsidR="00CC5913">
          <w:rPr>
            <w:noProof/>
            <w:webHidden/>
          </w:rPr>
          <w:fldChar w:fldCharType="begin"/>
        </w:r>
        <w:r w:rsidR="00CC5913">
          <w:rPr>
            <w:noProof/>
            <w:webHidden/>
          </w:rPr>
          <w:instrText xml:space="preserve"> PAGEREF _Toc35965911 \h </w:instrText>
        </w:r>
        <w:r w:rsidR="00CC5913">
          <w:rPr>
            <w:noProof/>
            <w:webHidden/>
          </w:rPr>
        </w:r>
        <w:r w:rsidR="00CC5913">
          <w:rPr>
            <w:noProof/>
            <w:webHidden/>
          </w:rPr>
          <w:fldChar w:fldCharType="separate"/>
        </w:r>
        <w:r w:rsidR="00CC5913">
          <w:rPr>
            <w:noProof/>
            <w:webHidden/>
          </w:rPr>
          <w:t>66</w:t>
        </w:r>
        <w:r w:rsidR="00CC5913">
          <w:rPr>
            <w:noProof/>
            <w:webHidden/>
          </w:rPr>
          <w:fldChar w:fldCharType="end"/>
        </w:r>
      </w:hyperlink>
    </w:p>
    <w:p w:rsidR="00CC5913" w:rsidRDefault="007343F0">
      <w:pPr>
        <w:pStyle w:val="11"/>
        <w:rPr>
          <w:rFonts w:asciiTheme="minorHAnsi" w:eastAsiaTheme="minorEastAsia" w:hAnsiTheme="minorHAnsi" w:cstheme="minorBidi"/>
          <w:noProof/>
          <w:szCs w:val="22"/>
        </w:rPr>
      </w:pPr>
      <w:hyperlink w:anchor="_Toc35965912" w:history="1">
        <w:r w:rsidR="00CC5913" w:rsidRPr="000C1AA9">
          <w:rPr>
            <w:rStyle w:val="a9"/>
            <w:b/>
            <w:bCs/>
            <w:noProof/>
          </w:rPr>
          <w:t>§13</w:t>
        </w:r>
        <w:r w:rsidR="00CC5913" w:rsidRPr="000C1AA9">
          <w:rPr>
            <w:rStyle w:val="a9"/>
            <w:b/>
            <w:bCs/>
            <w:noProof/>
          </w:rPr>
          <w:t>备查文件目录</w:t>
        </w:r>
        <w:r w:rsidR="00CC5913">
          <w:rPr>
            <w:noProof/>
            <w:webHidden/>
          </w:rPr>
          <w:tab/>
        </w:r>
        <w:r w:rsidR="00CC5913">
          <w:rPr>
            <w:noProof/>
            <w:webHidden/>
          </w:rPr>
          <w:fldChar w:fldCharType="begin"/>
        </w:r>
        <w:r w:rsidR="00CC5913">
          <w:rPr>
            <w:noProof/>
            <w:webHidden/>
          </w:rPr>
          <w:instrText xml:space="preserve"> PAGEREF _Toc35965912 \h </w:instrText>
        </w:r>
        <w:r w:rsidR="00CC5913">
          <w:rPr>
            <w:noProof/>
            <w:webHidden/>
          </w:rPr>
        </w:r>
        <w:r w:rsidR="00CC5913">
          <w:rPr>
            <w:noProof/>
            <w:webHidden/>
          </w:rPr>
          <w:fldChar w:fldCharType="separate"/>
        </w:r>
        <w:r w:rsidR="00CC5913">
          <w:rPr>
            <w:noProof/>
            <w:webHidden/>
          </w:rPr>
          <w:t>66</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913" w:history="1">
        <w:r w:rsidR="00CC5913" w:rsidRPr="000C1AA9">
          <w:rPr>
            <w:rStyle w:val="a9"/>
            <w:noProof/>
          </w:rPr>
          <w:t xml:space="preserve">13.1 </w:t>
        </w:r>
        <w:r w:rsidR="00CC5913" w:rsidRPr="000C1AA9">
          <w:rPr>
            <w:rStyle w:val="a9"/>
            <w:noProof/>
          </w:rPr>
          <w:t>备查文件目录</w:t>
        </w:r>
        <w:r w:rsidR="00CC5913">
          <w:rPr>
            <w:noProof/>
            <w:webHidden/>
          </w:rPr>
          <w:tab/>
        </w:r>
        <w:r w:rsidR="00CC5913">
          <w:rPr>
            <w:noProof/>
            <w:webHidden/>
          </w:rPr>
          <w:fldChar w:fldCharType="begin"/>
        </w:r>
        <w:r w:rsidR="00CC5913">
          <w:rPr>
            <w:noProof/>
            <w:webHidden/>
          </w:rPr>
          <w:instrText xml:space="preserve"> PAGEREF _Toc35965913 \h </w:instrText>
        </w:r>
        <w:r w:rsidR="00CC5913">
          <w:rPr>
            <w:noProof/>
            <w:webHidden/>
          </w:rPr>
        </w:r>
        <w:r w:rsidR="00CC5913">
          <w:rPr>
            <w:noProof/>
            <w:webHidden/>
          </w:rPr>
          <w:fldChar w:fldCharType="separate"/>
        </w:r>
        <w:r w:rsidR="00CC5913">
          <w:rPr>
            <w:noProof/>
            <w:webHidden/>
          </w:rPr>
          <w:t>66</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914" w:history="1">
        <w:r w:rsidR="00CC5913" w:rsidRPr="000C1AA9">
          <w:rPr>
            <w:rStyle w:val="a9"/>
            <w:noProof/>
          </w:rPr>
          <w:t>13.2</w:t>
        </w:r>
        <w:r w:rsidR="00CC5913" w:rsidRPr="000C1AA9">
          <w:rPr>
            <w:rStyle w:val="a9"/>
            <w:noProof/>
          </w:rPr>
          <w:t>存放地点</w:t>
        </w:r>
        <w:r w:rsidR="00CC5913">
          <w:rPr>
            <w:noProof/>
            <w:webHidden/>
          </w:rPr>
          <w:tab/>
        </w:r>
        <w:r w:rsidR="00CC5913">
          <w:rPr>
            <w:noProof/>
            <w:webHidden/>
          </w:rPr>
          <w:fldChar w:fldCharType="begin"/>
        </w:r>
        <w:r w:rsidR="00CC5913">
          <w:rPr>
            <w:noProof/>
            <w:webHidden/>
          </w:rPr>
          <w:instrText xml:space="preserve"> PAGEREF _Toc35965914 \h </w:instrText>
        </w:r>
        <w:r w:rsidR="00CC5913">
          <w:rPr>
            <w:noProof/>
            <w:webHidden/>
          </w:rPr>
        </w:r>
        <w:r w:rsidR="00CC5913">
          <w:rPr>
            <w:noProof/>
            <w:webHidden/>
          </w:rPr>
          <w:fldChar w:fldCharType="separate"/>
        </w:r>
        <w:r w:rsidR="00CC5913">
          <w:rPr>
            <w:noProof/>
            <w:webHidden/>
          </w:rPr>
          <w:t>67</w:t>
        </w:r>
        <w:r w:rsidR="00CC5913">
          <w:rPr>
            <w:noProof/>
            <w:webHidden/>
          </w:rPr>
          <w:fldChar w:fldCharType="end"/>
        </w:r>
      </w:hyperlink>
    </w:p>
    <w:p w:rsidR="00CC5913" w:rsidRDefault="007343F0">
      <w:pPr>
        <w:pStyle w:val="22"/>
        <w:ind w:left="420"/>
        <w:rPr>
          <w:rFonts w:asciiTheme="minorHAnsi" w:eastAsiaTheme="minorEastAsia" w:hAnsiTheme="minorHAnsi" w:cstheme="minorBidi"/>
          <w:noProof/>
          <w:kern w:val="2"/>
          <w:szCs w:val="22"/>
        </w:rPr>
      </w:pPr>
      <w:hyperlink w:anchor="_Toc35965915" w:history="1">
        <w:r w:rsidR="00CC5913" w:rsidRPr="000C1AA9">
          <w:rPr>
            <w:rStyle w:val="a9"/>
            <w:noProof/>
          </w:rPr>
          <w:t>13.3</w:t>
        </w:r>
        <w:r w:rsidR="00CC5913" w:rsidRPr="000C1AA9">
          <w:rPr>
            <w:rStyle w:val="a9"/>
            <w:noProof/>
          </w:rPr>
          <w:t>查阅方式</w:t>
        </w:r>
        <w:r w:rsidR="00CC5913">
          <w:rPr>
            <w:noProof/>
            <w:webHidden/>
          </w:rPr>
          <w:tab/>
        </w:r>
        <w:r w:rsidR="00CC5913">
          <w:rPr>
            <w:noProof/>
            <w:webHidden/>
          </w:rPr>
          <w:fldChar w:fldCharType="begin"/>
        </w:r>
        <w:r w:rsidR="00CC5913">
          <w:rPr>
            <w:noProof/>
            <w:webHidden/>
          </w:rPr>
          <w:instrText xml:space="preserve"> PAGEREF _Toc35965915 \h </w:instrText>
        </w:r>
        <w:r w:rsidR="00CC5913">
          <w:rPr>
            <w:noProof/>
            <w:webHidden/>
          </w:rPr>
        </w:r>
        <w:r w:rsidR="00CC5913">
          <w:rPr>
            <w:noProof/>
            <w:webHidden/>
          </w:rPr>
          <w:fldChar w:fldCharType="separate"/>
        </w:r>
        <w:r w:rsidR="00CC5913">
          <w:rPr>
            <w:noProof/>
            <w:webHidden/>
          </w:rPr>
          <w:t>67</w:t>
        </w:r>
        <w:r w:rsidR="00CC5913">
          <w:rPr>
            <w:noProof/>
            <w:webHidden/>
          </w:rPr>
          <w:fldChar w:fldCharType="end"/>
        </w:r>
      </w:hyperlink>
    </w:p>
    <w:p w:rsidR="001A59F9" w:rsidRPr="00D564C7" w:rsidRDefault="00BB29CC" w:rsidP="00FC674E">
      <w:pPr>
        <w:spacing w:line="360" w:lineRule="auto"/>
        <w:ind w:firstLineChars="200" w:firstLine="480"/>
        <w:rPr>
          <w:rFonts w:asciiTheme="minorEastAsia" w:eastAsiaTheme="minorEastAsia" w:hAnsiTheme="minorEastAsia"/>
          <w:b/>
          <w:color w:val="000000"/>
          <w:kern w:val="0"/>
          <w:szCs w:val="21"/>
        </w:rPr>
      </w:pPr>
      <w:r w:rsidRPr="00FC674E">
        <w:rPr>
          <w:color w:val="000000"/>
          <w:kern w:val="0"/>
          <w:sz w:val="24"/>
        </w:rPr>
        <w:fldChar w:fldCharType="end"/>
      </w: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r w:rsidRPr="00D564C7">
        <w:rPr>
          <w:rFonts w:asciiTheme="minorEastAsia" w:eastAsiaTheme="minorEastAsia" w:hAnsiTheme="minorEastAsia"/>
          <w:color w:val="000000"/>
          <w:sz w:val="21"/>
          <w:szCs w:val="21"/>
        </w:rPr>
        <w:br w:type="page"/>
      </w:r>
      <w:bookmarkStart w:id="8" w:name="_Toc225498244"/>
      <w:bookmarkStart w:id="9" w:name="_Toc361324844"/>
      <w:bookmarkStart w:id="10" w:name="_Toc35965849"/>
      <w:r w:rsidRPr="00EC5D69">
        <w:rPr>
          <w:rFonts w:hint="eastAsia"/>
          <w:b/>
          <w:bCs/>
          <w:szCs w:val="24"/>
          <w:lang w:val="en-US"/>
        </w:rPr>
        <w:t>§</w:t>
      </w:r>
      <w:r w:rsidRPr="00EC5D69">
        <w:rPr>
          <w:b/>
          <w:bCs/>
          <w:szCs w:val="24"/>
          <w:lang w:val="en-US"/>
        </w:rPr>
        <w:t xml:space="preserve">2  </w:t>
      </w:r>
      <w:r w:rsidRPr="00EC5D69">
        <w:rPr>
          <w:rFonts w:hint="eastAsia"/>
          <w:b/>
          <w:bCs/>
          <w:szCs w:val="24"/>
          <w:lang w:val="en-US"/>
        </w:rPr>
        <w:t>基金简介</w:t>
      </w:r>
      <w:bookmarkEnd w:id="8"/>
      <w:bookmarkEnd w:id="9"/>
      <w:bookmarkEnd w:id="10"/>
    </w:p>
    <w:p w:rsidR="00DB6EA0" w:rsidRPr="00DB6EA0" w:rsidRDefault="00DB6EA0" w:rsidP="00DB6EA0"/>
    <w:p w:rsidR="001A59F9" w:rsidRPr="00EC5D69" w:rsidRDefault="001A59F9" w:rsidP="00EC5D69">
      <w:pPr>
        <w:pStyle w:val="20"/>
        <w:spacing w:before="29" w:after="0" w:line="288" w:lineRule="auto"/>
        <w:rPr>
          <w:rFonts w:ascii="Times New Roman" w:hAnsi="Times New Roman"/>
          <w:kern w:val="0"/>
          <w:szCs w:val="24"/>
        </w:rPr>
      </w:pPr>
      <w:bookmarkStart w:id="11" w:name="_Toc361324845"/>
      <w:bookmarkStart w:id="12" w:name="_Toc35965850"/>
      <w:r w:rsidRPr="00EC5D69">
        <w:rPr>
          <w:rFonts w:ascii="Times New Roman" w:hAnsi="Times New Roman"/>
          <w:kern w:val="0"/>
          <w:szCs w:val="24"/>
        </w:rPr>
        <w:t>2.1</w:t>
      </w:r>
      <w:r w:rsidRPr="00EC5D69">
        <w:rPr>
          <w:rFonts w:ascii="Times New Roman" w:hAnsi="Times New Roman" w:hint="eastAsia"/>
          <w:kern w:val="0"/>
          <w:szCs w:val="24"/>
        </w:rPr>
        <w:t>基金基本情况</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80"/>
        <w:gridCol w:w="2999"/>
      </w:tblGrid>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基金名称</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交银施罗德强化回报债券型证券投资基金</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基金简称</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交银强化回报债券</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基金主代码</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519733</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基金运作方式</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契约型开放式</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基金合同生效日</w:t>
            </w:r>
          </w:p>
        </w:tc>
        <w:tc>
          <w:tcPr>
            <w:tcW w:w="5879" w:type="dxa"/>
            <w:gridSpan w:val="2"/>
            <w:vAlign w:val="center"/>
          </w:tcPr>
          <w:p w:rsidR="001A59F9" w:rsidRPr="00400137" w:rsidRDefault="00146153" w:rsidP="00400137">
            <w:pPr>
              <w:spacing w:before="29" w:line="288" w:lineRule="auto"/>
              <w:jc w:val="center"/>
              <w:rPr>
                <w:sz w:val="24"/>
              </w:rPr>
            </w:pPr>
            <w:r w:rsidRPr="00400137">
              <w:rPr>
                <w:sz w:val="24"/>
              </w:rPr>
              <w:t>2014</w:t>
            </w:r>
            <w:r w:rsidRPr="00400137">
              <w:rPr>
                <w:sz w:val="24"/>
              </w:rPr>
              <w:t>年</w:t>
            </w:r>
            <w:r w:rsidRPr="00400137">
              <w:rPr>
                <w:sz w:val="24"/>
              </w:rPr>
              <w:t>1</w:t>
            </w:r>
            <w:r w:rsidRPr="00400137">
              <w:rPr>
                <w:sz w:val="24"/>
              </w:rPr>
              <w:t>月</w:t>
            </w:r>
            <w:r w:rsidRPr="00400137">
              <w:rPr>
                <w:sz w:val="24"/>
              </w:rPr>
              <w:t>28</w:t>
            </w:r>
            <w:r w:rsidRPr="00400137">
              <w:rPr>
                <w:sz w:val="24"/>
              </w:rPr>
              <w:t>日</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基金管理人</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交银施罗德基金管理有限公司</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基金托管人</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中信银行股份有限公司</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报告期末基金份额总额</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13,298,100.08</w:t>
            </w:r>
            <w:r w:rsidRPr="00400137">
              <w:rPr>
                <w:rFonts w:hint="eastAsia"/>
                <w:sz w:val="24"/>
              </w:rPr>
              <w:t>份</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基金合同存续期</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不定期</w:t>
            </w:r>
          </w:p>
        </w:tc>
      </w:tr>
      <w:tr w:rsidR="001A59F9" w:rsidRPr="00D564C7" w:rsidTr="00F8131A">
        <w:trPr>
          <w:trHeight w:val="369"/>
        </w:trPr>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下属分级基金的基金简称</w:t>
            </w:r>
          </w:p>
        </w:tc>
        <w:tc>
          <w:tcPr>
            <w:tcW w:w="2880" w:type="dxa"/>
            <w:vAlign w:val="center"/>
          </w:tcPr>
          <w:p w:rsidR="001A59F9" w:rsidRPr="00400137" w:rsidRDefault="001A59F9" w:rsidP="00400137">
            <w:pPr>
              <w:spacing w:before="29" w:line="288" w:lineRule="auto"/>
              <w:jc w:val="center"/>
              <w:rPr>
                <w:sz w:val="24"/>
              </w:rPr>
            </w:pPr>
            <w:r w:rsidRPr="00400137">
              <w:rPr>
                <w:sz w:val="24"/>
              </w:rPr>
              <w:t>交银强化回报债券</w:t>
            </w:r>
            <w:r w:rsidRPr="00400137">
              <w:rPr>
                <w:sz w:val="24"/>
              </w:rPr>
              <w:t>A/B</w:t>
            </w:r>
          </w:p>
        </w:tc>
        <w:tc>
          <w:tcPr>
            <w:tcW w:w="2999" w:type="dxa"/>
            <w:vAlign w:val="center"/>
          </w:tcPr>
          <w:p w:rsidR="001A59F9" w:rsidRPr="00400137" w:rsidRDefault="001A59F9" w:rsidP="00400137">
            <w:pPr>
              <w:spacing w:before="29" w:line="288" w:lineRule="auto"/>
              <w:jc w:val="center"/>
              <w:rPr>
                <w:sz w:val="24"/>
              </w:rPr>
            </w:pPr>
            <w:r w:rsidRPr="00400137">
              <w:rPr>
                <w:sz w:val="24"/>
              </w:rPr>
              <w:t>交银强化回报债券</w:t>
            </w:r>
            <w:r w:rsidRPr="00400137">
              <w:rPr>
                <w:sz w:val="24"/>
              </w:rPr>
              <w:t>C</w:t>
            </w:r>
          </w:p>
        </w:tc>
      </w:tr>
      <w:tr w:rsidR="00404CF4" w:rsidRPr="00D564C7" w:rsidTr="00F8131A">
        <w:trPr>
          <w:trHeight w:val="369"/>
        </w:trPr>
        <w:tc>
          <w:tcPr>
            <w:tcW w:w="3119" w:type="dxa"/>
            <w:vAlign w:val="center"/>
          </w:tcPr>
          <w:p w:rsidR="00404CF4" w:rsidRPr="00EC5D69" w:rsidRDefault="00404CF4" w:rsidP="00EC5D69">
            <w:pPr>
              <w:spacing w:before="29" w:line="288" w:lineRule="auto"/>
              <w:jc w:val="left"/>
              <w:rPr>
                <w:sz w:val="24"/>
              </w:rPr>
            </w:pPr>
            <w:r w:rsidRPr="00EC5D69">
              <w:rPr>
                <w:rFonts w:hint="eastAsia"/>
                <w:sz w:val="24"/>
              </w:rPr>
              <w:t>下属分级基金的交易代码</w:t>
            </w:r>
          </w:p>
        </w:tc>
        <w:tc>
          <w:tcPr>
            <w:tcW w:w="2880" w:type="dxa"/>
            <w:vAlign w:val="center"/>
          </w:tcPr>
          <w:p w:rsidR="00404CF4" w:rsidRPr="00400137" w:rsidRDefault="00404CF4" w:rsidP="004434DC">
            <w:pPr>
              <w:spacing w:before="29" w:line="288" w:lineRule="auto"/>
              <w:jc w:val="center"/>
              <w:rPr>
                <w:sz w:val="24"/>
              </w:rPr>
            </w:pPr>
            <w:r w:rsidRPr="009C503F">
              <w:rPr>
                <w:color w:val="000000" w:themeColor="text1"/>
                <w:sz w:val="24"/>
              </w:rPr>
              <w:t>519733</w:t>
            </w:r>
            <w:r w:rsidRPr="009C503F">
              <w:rPr>
                <w:color w:val="000000" w:themeColor="text1"/>
                <w:sz w:val="24"/>
              </w:rPr>
              <w:t>（前端）、</w:t>
            </w:r>
            <w:r w:rsidRPr="009C503F">
              <w:rPr>
                <w:color w:val="000000" w:themeColor="text1"/>
                <w:sz w:val="24"/>
              </w:rPr>
              <w:t>519734</w:t>
            </w:r>
            <w:r w:rsidRPr="009C503F">
              <w:rPr>
                <w:color w:val="000000" w:themeColor="text1"/>
                <w:sz w:val="24"/>
              </w:rPr>
              <w:t>（后端）</w:t>
            </w:r>
          </w:p>
        </w:tc>
        <w:tc>
          <w:tcPr>
            <w:tcW w:w="2999" w:type="dxa"/>
            <w:vAlign w:val="center"/>
          </w:tcPr>
          <w:p w:rsidR="00404CF4" w:rsidRPr="00400137" w:rsidRDefault="00404CF4" w:rsidP="00400137">
            <w:pPr>
              <w:spacing w:before="29" w:line="288" w:lineRule="auto"/>
              <w:jc w:val="center"/>
              <w:rPr>
                <w:sz w:val="24"/>
              </w:rPr>
            </w:pPr>
            <w:r w:rsidRPr="00400137">
              <w:rPr>
                <w:sz w:val="24"/>
              </w:rPr>
              <w:t>519735</w:t>
            </w:r>
          </w:p>
        </w:tc>
      </w:tr>
      <w:tr w:rsidR="00404CF4" w:rsidRPr="00D564C7" w:rsidTr="00F8131A">
        <w:trPr>
          <w:trHeight w:val="369"/>
        </w:trPr>
        <w:tc>
          <w:tcPr>
            <w:tcW w:w="3119" w:type="dxa"/>
            <w:vAlign w:val="center"/>
          </w:tcPr>
          <w:p w:rsidR="00404CF4" w:rsidRPr="00EC5D69" w:rsidRDefault="00404CF4" w:rsidP="00EC5D69">
            <w:pPr>
              <w:spacing w:before="29" w:line="288" w:lineRule="auto"/>
              <w:jc w:val="left"/>
              <w:rPr>
                <w:sz w:val="24"/>
              </w:rPr>
            </w:pPr>
            <w:r w:rsidRPr="00EC5D69">
              <w:rPr>
                <w:rFonts w:hint="eastAsia"/>
                <w:sz w:val="24"/>
              </w:rPr>
              <w:t>报告期末下属分级基金的份额总额</w:t>
            </w:r>
          </w:p>
        </w:tc>
        <w:tc>
          <w:tcPr>
            <w:tcW w:w="2880" w:type="dxa"/>
            <w:vAlign w:val="center"/>
          </w:tcPr>
          <w:p w:rsidR="00404CF4" w:rsidRPr="00400137" w:rsidRDefault="00404CF4" w:rsidP="00400137">
            <w:pPr>
              <w:spacing w:before="29" w:line="288" w:lineRule="auto"/>
              <w:jc w:val="center"/>
              <w:rPr>
                <w:sz w:val="24"/>
              </w:rPr>
            </w:pPr>
            <w:r w:rsidRPr="00400137">
              <w:rPr>
                <w:sz w:val="24"/>
              </w:rPr>
              <w:t>10,043,985.05</w:t>
            </w:r>
            <w:r w:rsidRPr="00400137">
              <w:rPr>
                <w:rFonts w:hint="eastAsia"/>
                <w:sz w:val="24"/>
              </w:rPr>
              <w:t>份</w:t>
            </w:r>
          </w:p>
        </w:tc>
        <w:tc>
          <w:tcPr>
            <w:tcW w:w="2999" w:type="dxa"/>
            <w:vAlign w:val="center"/>
          </w:tcPr>
          <w:p w:rsidR="00404CF4" w:rsidRPr="00400137" w:rsidRDefault="00404CF4" w:rsidP="00400137">
            <w:pPr>
              <w:spacing w:before="29" w:line="288" w:lineRule="auto"/>
              <w:jc w:val="center"/>
              <w:rPr>
                <w:sz w:val="24"/>
              </w:rPr>
            </w:pPr>
            <w:r w:rsidRPr="00400137">
              <w:rPr>
                <w:sz w:val="24"/>
              </w:rPr>
              <w:t>3,254,115.03</w:t>
            </w:r>
            <w:r w:rsidRPr="00400137">
              <w:rPr>
                <w:rFonts w:hint="eastAsia"/>
                <w:sz w:val="24"/>
              </w:rPr>
              <w:t>份</w:t>
            </w:r>
          </w:p>
        </w:tc>
      </w:tr>
    </w:tbl>
    <w:p w:rsidR="001A59F9" w:rsidRPr="00400137" w:rsidRDefault="001A59F9" w:rsidP="00360776">
      <w:pPr>
        <w:tabs>
          <w:tab w:val="left" w:pos="60"/>
        </w:tabs>
        <w:spacing w:before="29" w:line="288" w:lineRule="auto"/>
        <w:jc w:val="left"/>
        <w:rPr>
          <w:kern w:val="0"/>
          <w:sz w:val="24"/>
        </w:rPr>
      </w:pPr>
      <w:r w:rsidRPr="00400137">
        <w:rPr>
          <w:kern w:val="0"/>
          <w:sz w:val="24"/>
        </w:rPr>
        <w:tab/>
      </w:r>
      <w:r w:rsidRPr="00400137">
        <w:rPr>
          <w:kern w:val="0"/>
          <w:sz w:val="24"/>
        </w:rPr>
        <w:t>注：本基金</w:t>
      </w:r>
      <w:r w:rsidRPr="00400137">
        <w:rPr>
          <w:kern w:val="0"/>
          <w:sz w:val="24"/>
        </w:rPr>
        <w:t>A</w:t>
      </w:r>
      <w:r w:rsidRPr="00400137">
        <w:rPr>
          <w:kern w:val="0"/>
          <w:sz w:val="24"/>
        </w:rPr>
        <w:t>类基金份额采用前端收费模式，</w:t>
      </w:r>
      <w:r w:rsidRPr="00400137">
        <w:rPr>
          <w:kern w:val="0"/>
          <w:sz w:val="24"/>
        </w:rPr>
        <w:t>B</w:t>
      </w:r>
      <w:r w:rsidRPr="00400137">
        <w:rPr>
          <w:kern w:val="0"/>
          <w:sz w:val="24"/>
        </w:rPr>
        <w:t>类基金份额采用后端收费模式，前端交易代码即为</w:t>
      </w:r>
      <w:r w:rsidRPr="00400137">
        <w:rPr>
          <w:kern w:val="0"/>
          <w:sz w:val="24"/>
        </w:rPr>
        <w:t>A</w:t>
      </w:r>
      <w:r w:rsidRPr="00400137">
        <w:rPr>
          <w:kern w:val="0"/>
          <w:sz w:val="24"/>
        </w:rPr>
        <w:t>类基金份额交易代码，后端交易代码即为</w:t>
      </w:r>
      <w:r w:rsidRPr="00400137">
        <w:rPr>
          <w:kern w:val="0"/>
          <w:sz w:val="24"/>
        </w:rPr>
        <w:t>B</w:t>
      </w:r>
      <w:r w:rsidRPr="00400137">
        <w:rPr>
          <w:kern w:val="0"/>
          <w:sz w:val="24"/>
        </w:rPr>
        <w:t>类基金份额交易代码。</w:t>
      </w:r>
      <w:r w:rsidRPr="00400137">
        <w:rPr>
          <w:kern w:val="0"/>
          <w:sz w:val="24"/>
        </w:rPr>
        <w:t xml:space="preserve"> </w:t>
      </w:r>
    </w:p>
    <w:p w:rsidR="00EC5D69" w:rsidRPr="007F57C2" w:rsidRDefault="00EC5D69" w:rsidP="007F57C2">
      <w:pPr>
        <w:spacing w:before="29" w:line="288" w:lineRule="auto"/>
        <w:rPr>
          <w:rFonts w:eastAsiaTheme="minorEastAsia"/>
          <w:b/>
          <w:sz w:val="24"/>
        </w:rPr>
      </w:pPr>
    </w:p>
    <w:p w:rsidR="001A59F9" w:rsidRPr="00CC5913" w:rsidRDefault="001A59F9" w:rsidP="00CC5913">
      <w:pPr>
        <w:pStyle w:val="20"/>
        <w:spacing w:before="29" w:after="0" w:line="288" w:lineRule="auto"/>
        <w:rPr>
          <w:rFonts w:ascii="Times New Roman" w:hAnsi="Times New Roman"/>
          <w:kern w:val="0"/>
          <w:szCs w:val="24"/>
        </w:rPr>
      </w:pPr>
      <w:bookmarkStart w:id="13" w:name="_Toc361324846"/>
      <w:bookmarkStart w:id="14" w:name="_Toc35965851"/>
      <w:r w:rsidRPr="00CC5913">
        <w:rPr>
          <w:rFonts w:ascii="Times New Roman" w:hAnsi="Times New Roman"/>
          <w:kern w:val="0"/>
          <w:szCs w:val="24"/>
        </w:rPr>
        <w:t xml:space="preserve">2.2 </w:t>
      </w:r>
      <w:r w:rsidRPr="00CC5913">
        <w:rPr>
          <w:rFonts w:ascii="Times New Roman" w:hAnsi="Times New Roman" w:hint="eastAsia"/>
          <w:kern w:val="0"/>
          <w:szCs w:val="24"/>
        </w:rPr>
        <w:t>基金产品说明</w:t>
      </w:r>
      <w:bookmarkEnd w:id="13"/>
      <w:bookmarkEnd w:id="14"/>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1A59F9" w:rsidRPr="00D564C7" w:rsidTr="00F8131A">
        <w:tc>
          <w:tcPr>
            <w:tcW w:w="3119" w:type="dxa"/>
            <w:vAlign w:val="center"/>
          </w:tcPr>
          <w:p w:rsidR="001A59F9" w:rsidRPr="00811923" w:rsidRDefault="001A59F9" w:rsidP="00811923">
            <w:pPr>
              <w:spacing w:before="29" w:line="288" w:lineRule="auto"/>
              <w:rPr>
                <w:sz w:val="24"/>
              </w:rPr>
            </w:pPr>
            <w:r w:rsidRPr="00811923">
              <w:rPr>
                <w:rFonts w:hint="eastAsia"/>
                <w:sz w:val="24"/>
              </w:rPr>
              <w:t>投资目标</w:t>
            </w:r>
          </w:p>
        </w:tc>
        <w:tc>
          <w:tcPr>
            <w:tcW w:w="5879" w:type="dxa"/>
            <w:vAlign w:val="center"/>
          </w:tcPr>
          <w:p w:rsidR="001A59F9" w:rsidRPr="00400137" w:rsidRDefault="001A59F9" w:rsidP="00400137">
            <w:pPr>
              <w:spacing w:before="29" w:line="288" w:lineRule="auto"/>
              <w:rPr>
                <w:sz w:val="24"/>
              </w:rPr>
            </w:pPr>
            <w:r w:rsidRPr="00400137">
              <w:rPr>
                <w:sz w:val="24"/>
              </w:rPr>
              <w:t>本基金在严格控制风险和保持资产流动性的前提下，重点投资于债券资产，力争实现基金资产的长期稳定增值。</w:t>
            </w:r>
          </w:p>
        </w:tc>
      </w:tr>
      <w:tr w:rsidR="001A59F9" w:rsidRPr="00D564C7" w:rsidTr="00F8131A">
        <w:tc>
          <w:tcPr>
            <w:tcW w:w="3119" w:type="dxa"/>
            <w:vAlign w:val="center"/>
          </w:tcPr>
          <w:p w:rsidR="001A59F9" w:rsidRPr="00811923" w:rsidRDefault="001A59F9" w:rsidP="00811923">
            <w:pPr>
              <w:spacing w:before="29" w:line="288" w:lineRule="auto"/>
              <w:rPr>
                <w:sz w:val="24"/>
              </w:rPr>
            </w:pPr>
            <w:r w:rsidRPr="00811923">
              <w:rPr>
                <w:rFonts w:hint="eastAsia"/>
                <w:sz w:val="24"/>
              </w:rPr>
              <w:t>投资策略</w:t>
            </w:r>
          </w:p>
        </w:tc>
        <w:tc>
          <w:tcPr>
            <w:tcW w:w="5879" w:type="dxa"/>
            <w:vAlign w:val="center"/>
          </w:tcPr>
          <w:p w:rsidR="001A59F9" w:rsidRPr="00400137" w:rsidRDefault="001A59F9" w:rsidP="00400137">
            <w:pPr>
              <w:spacing w:before="29" w:line="288" w:lineRule="auto"/>
              <w:rPr>
                <w:sz w:val="24"/>
              </w:rPr>
            </w:pPr>
            <w:r w:rsidRPr="00400137">
              <w:rPr>
                <w:sz w:val="24"/>
              </w:rPr>
              <w:t>本基金充分发挥基金管理人的研究优势，将严谨、规范化的基本面研究分析与积极主动的投资风格相结合，在分析和判断宏观经济运行状况和金融市场运行趋势的基础上，动态调整债券、股票等大类资产比例。本基金以债券投资为核心，重点关注债券组合久期调整、期限结构配置及债券类属配置，并在严谨深入的信用分析基础上，综合考量信用债券的信用评级，以及各类债券的流动性、供求关系和收益率水平等，同时本基金也通过综合运用骑乘操作、套利操作等策略精选个券，提高投资组合收益。此外，在风险可控的前提下，本基金适度关注股票、权证市场的运行状况与相应风险收益特征，有效把握投资机会，适时增强组合收益。</w:t>
            </w:r>
          </w:p>
        </w:tc>
      </w:tr>
      <w:tr w:rsidR="001A59F9" w:rsidRPr="00D564C7" w:rsidTr="00F8131A">
        <w:tc>
          <w:tcPr>
            <w:tcW w:w="3119" w:type="dxa"/>
            <w:vAlign w:val="center"/>
          </w:tcPr>
          <w:p w:rsidR="001A59F9" w:rsidRPr="00811923" w:rsidRDefault="001A59F9" w:rsidP="00811923">
            <w:pPr>
              <w:spacing w:before="29" w:line="288" w:lineRule="auto"/>
              <w:rPr>
                <w:sz w:val="24"/>
              </w:rPr>
            </w:pPr>
            <w:r w:rsidRPr="00811923">
              <w:rPr>
                <w:rFonts w:hint="eastAsia"/>
                <w:sz w:val="24"/>
              </w:rPr>
              <w:t>业绩比较基准</w:t>
            </w:r>
          </w:p>
        </w:tc>
        <w:tc>
          <w:tcPr>
            <w:tcW w:w="5879" w:type="dxa"/>
            <w:vAlign w:val="center"/>
          </w:tcPr>
          <w:p w:rsidR="001A59F9" w:rsidRPr="00400137" w:rsidRDefault="001A59F9" w:rsidP="00400137">
            <w:pPr>
              <w:spacing w:before="29" w:line="288" w:lineRule="auto"/>
              <w:rPr>
                <w:sz w:val="24"/>
              </w:rPr>
            </w:pPr>
            <w:r w:rsidRPr="00400137">
              <w:rPr>
                <w:sz w:val="24"/>
              </w:rPr>
              <w:t>中债综合全价指数</w:t>
            </w:r>
          </w:p>
        </w:tc>
      </w:tr>
      <w:tr w:rsidR="001A59F9" w:rsidRPr="00D564C7" w:rsidTr="00F8131A">
        <w:tc>
          <w:tcPr>
            <w:tcW w:w="3119" w:type="dxa"/>
            <w:vAlign w:val="center"/>
          </w:tcPr>
          <w:p w:rsidR="001A59F9" w:rsidRPr="00811923" w:rsidRDefault="001A59F9" w:rsidP="00811923">
            <w:pPr>
              <w:spacing w:before="29" w:line="288" w:lineRule="auto"/>
              <w:rPr>
                <w:sz w:val="24"/>
              </w:rPr>
            </w:pPr>
            <w:r w:rsidRPr="00811923">
              <w:rPr>
                <w:rFonts w:hint="eastAsia"/>
                <w:sz w:val="24"/>
              </w:rPr>
              <w:t>风险收益特征</w:t>
            </w:r>
          </w:p>
        </w:tc>
        <w:tc>
          <w:tcPr>
            <w:tcW w:w="5879" w:type="dxa"/>
            <w:vAlign w:val="center"/>
          </w:tcPr>
          <w:p w:rsidR="001A59F9" w:rsidRPr="00400137" w:rsidRDefault="001A59F9" w:rsidP="00400137">
            <w:pPr>
              <w:spacing w:before="29" w:line="288" w:lineRule="auto"/>
              <w:rPr>
                <w:sz w:val="24"/>
              </w:rPr>
            </w:pPr>
            <w:r w:rsidRPr="00400137">
              <w:rPr>
                <w:sz w:val="24"/>
              </w:rPr>
              <w:t>本基金是一只债券型基金，其风险与预期收益高于货币市场基金，低于混合型基金和股票型基金，属于证券投资基金中中等风险的品种。</w:t>
            </w:r>
          </w:p>
        </w:tc>
      </w:tr>
    </w:tbl>
    <w:p w:rsidR="00EC5D69" w:rsidRPr="00D564C7" w:rsidRDefault="00EC5D69" w:rsidP="00F71E9B">
      <w:pPr>
        <w:tabs>
          <w:tab w:val="left" w:pos="426"/>
        </w:tabs>
        <w:spacing w:line="360" w:lineRule="auto"/>
        <w:jc w:val="left"/>
        <w:rPr>
          <w:rFonts w:asciiTheme="minorEastAsia" w:eastAsiaTheme="minorEastAsia" w:hAnsiTheme="minorEastAsia" w:cs="宋体"/>
          <w:kern w:val="0"/>
          <w:szCs w:val="21"/>
        </w:rPr>
      </w:pPr>
    </w:p>
    <w:p w:rsidR="001A59F9" w:rsidRPr="00CC5913" w:rsidRDefault="001A59F9" w:rsidP="00CC5913">
      <w:pPr>
        <w:pStyle w:val="20"/>
        <w:spacing w:before="29" w:after="0" w:line="288" w:lineRule="auto"/>
        <w:rPr>
          <w:rFonts w:ascii="Times New Roman" w:hAnsi="Times New Roman"/>
          <w:kern w:val="0"/>
          <w:szCs w:val="24"/>
        </w:rPr>
      </w:pPr>
      <w:bookmarkStart w:id="15" w:name="_Toc225498247"/>
      <w:bookmarkStart w:id="16" w:name="_Toc361324847"/>
      <w:bookmarkStart w:id="17" w:name="_Toc35965852"/>
      <w:r w:rsidRPr="00CC5913">
        <w:rPr>
          <w:rFonts w:ascii="Times New Roman" w:hAnsi="Times New Roman"/>
          <w:kern w:val="0"/>
          <w:szCs w:val="24"/>
        </w:rPr>
        <w:t xml:space="preserve">2.3 </w:t>
      </w:r>
      <w:r w:rsidRPr="00CC5913">
        <w:rPr>
          <w:rFonts w:ascii="Times New Roman" w:hAnsi="Times New Roman" w:hint="eastAsia"/>
          <w:kern w:val="0"/>
          <w:szCs w:val="24"/>
        </w:rPr>
        <w:t>基金管理人和基金托管人</w:t>
      </w:r>
      <w:bookmarkEnd w:id="15"/>
      <w:bookmarkEnd w:id="16"/>
      <w:bookmarkEnd w:id="1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260"/>
        <w:gridCol w:w="3186"/>
      </w:tblGrid>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jc w:val="center"/>
              <w:rPr>
                <w:color w:val="000000"/>
                <w:kern w:val="0"/>
                <w:sz w:val="24"/>
              </w:rPr>
            </w:pPr>
            <w:r w:rsidRPr="005D1F4A">
              <w:rPr>
                <w:rFonts w:hint="eastAsia"/>
                <w:color w:val="000000"/>
                <w:kern w:val="0"/>
                <w:sz w:val="24"/>
              </w:rPr>
              <w:t>项目</w:t>
            </w:r>
          </w:p>
        </w:tc>
        <w:tc>
          <w:tcPr>
            <w:tcW w:w="3260" w:type="dxa"/>
            <w:vAlign w:val="center"/>
          </w:tcPr>
          <w:p w:rsidR="001A59F9" w:rsidRPr="005D1F4A" w:rsidRDefault="001A59F9" w:rsidP="005D1F4A">
            <w:pPr>
              <w:spacing w:line="288" w:lineRule="auto"/>
              <w:jc w:val="center"/>
              <w:rPr>
                <w:color w:val="000000"/>
                <w:kern w:val="0"/>
                <w:sz w:val="24"/>
              </w:rPr>
            </w:pPr>
            <w:r w:rsidRPr="005D1F4A">
              <w:rPr>
                <w:rFonts w:hint="eastAsia"/>
                <w:color w:val="000000"/>
                <w:kern w:val="0"/>
                <w:sz w:val="24"/>
              </w:rPr>
              <w:t>基金管理人</w:t>
            </w:r>
          </w:p>
        </w:tc>
        <w:tc>
          <w:tcPr>
            <w:tcW w:w="3186" w:type="dxa"/>
            <w:vAlign w:val="center"/>
          </w:tcPr>
          <w:p w:rsidR="001A59F9" w:rsidRPr="005D1F4A" w:rsidRDefault="001A59F9" w:rsidP="005D1F4A">
            <w:pPr>
              <w:spacing w:line="288" w:lineRule="auto"/>
              <w:jc w:val="center"/>
              <w:rPr>
                <w:color w:val="000000"/>
                <w:kern w:val="0"/>
                <w:sz w:val="24"/>
              </w:rPr>
            </w:pPr>
            <w:r w:rsidRPr="005D1F4A">
              <w:rPr>
                <w:rFonts w:hint="eastAsia"/>
                <w:color w:val="000000"/>
                <w:kern w:val="0"/>
                <w:sz w:val="24"/>
              </w:rPr>
              <w:t>基金托管人</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名称</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交银施罗德基金管理有限公司</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中信银行股份有限公司</w:t>
            </w:r>
          </w:p>
        </w:tc>
      </w:tr>
      <w:tr w:rsidR="001A59F9" w:rsidRPr="00D564C7" w:rsidTr="00113AE6">
        <w:tc>
          <w:tcPr>
            <w:tcW w:w="1276" w:type="dxa"/>
            <w:vMerge w:val="restart"/>
            <w:vAlign w:val="center"/>
          </w:tcPr>
          <w:p w:rsidR="001A59F9" w:rsidRPr="005D1F4A" w:rsidRDefault="001A59F9" w:rsidP="00084122">
            <w:pPr>
              <w:spacing w:line="288" w:lineRule="auto"/>
              <w:jc w:val="center"/>
              <w:rPr>
                <w:color w:val="000000"/>
                <w:kern w:val="0"/>
                <w:sz w:val="24"/>
              </w:rPr>
            </w:pPr>
            <w:r w:rsidRPr="005D1F4A">
              <w:rPr>
                <w:rFonts w:hint="eastAsia"/>
                <w:color w:val="000000"/>
                <w:kern w:val="0"/>
                <w:sz w:val="24"/>
              </w:rPr>
              <w:t>信息披露负责人</w:t>
            </w:r>
          </w:p>
        </w:tc>
        <w:tc>
          <w:tcPr>
            <w:tcW w:w="1276" w:type="dxa"/>
            <w:vAlign w:val="center"/>
          </w:tcPr>
          <w:p w:rsidR="001A59F9" w:rsidRPr="005D1F4A" w:rsidRDefault="001A59F9" w:rsidP="005D1F4A">
            <w:pPr>
              <w:spacing w:line="288" w:lineRule="auto"/>
              <w:jc w:val="center"/>
              <w:rPr>
                <w:color w:val="000000"/>
                <w:kern w:val="0"/>
                <w:sz w:val="24"/>
              </w:rPr>
            </w:pPr>
            <w:r w:rsidRPr="005D1F4A">
              <w:rPr>
                <w:rFonts w:hint="eastAsia"/>
                <w:color w:val="000000"/>
                <w:kern w:val="0"/>
                <w:sz w:val="24"/>
              </w:rPr>
              <w:t>姓名</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王晚婷</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李修滨</w:t>
            </w:r>
          </w:p>
        </w:tc>
      </w:tr>
      <w:tr w:rsidR="001A59F9" w:rsidRPr="00D564C7" w:rsidTr="00113AE6">
        <w:tc>
          <w:tcPr>
            <w:tcW w:w="1276" w:type="dxa"/>
            <w:vMerge/>
            <w:vAlign w:val="center"/>
          </w:tcPr>
          <w:p w:rsidR="001A59F9" w:rsidRPr="005D1F4A" w:rsidRDefault="001A59F9" w:rsidP="005D1F4A">
            <w:pPr>
              <w:autoSpaceDE w:val="0"/>
              <w:autoSpaceDN w:val="0"/>
              <w:adjustRightInd w:val="0"/>
              <w:spacing w:before="29" w:line="288" w:lineRule="auto"/>
              <w:ind w:left="15"/>
              <w:rPr>
                <w:color w:val="000000"/>
                <w:kern w:val="0"/>
                <w:sz w:val="24"/>
              </w:rPr>
            </w:pPr>
          </w:p>
        </w:tc>
        <w:tc>
          <w:tcPr>
            <w:tcW w:w="1276" w:type="dxa"/>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联系电话</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w:t>
            </w:r>
            <w:r w:rsidRPr="00400137">
              <w:rPr>
                <w:color w:val="000000"/>
                <w:kern w:val="0"/>
                <w:sz w:val="24"/>
              </w:rPr>
              <w:t>021</w:t>
            </w:r>
            <w:r w:rsidRPr="00400137">
              <w:rPr>
                <w:color w:val="000000"/>
                <w:kern w:val="0"/>
                <w:sz w:val="24"/>
              </w:rPr>
              <w:t>）</w:t>
            </w:r>
            <w:r w:rsidRPr="00400137">
              <w:rPr>
                <w:color w:val="000000"/>
                <w:kern w:val="0"/>
                <w:sz w:val="24"/>
              </w:rPr>
              <w:t>61055050</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4006800000</w:t>
            </w:r>
          </w:p>
        </w:tc>
      </w:tr>
      <w:tr w:rsidR="001A59F9" w:rsidRPr="00D564C7" w:rsidTr="00113AE6">
        <w:tc>
          <w:tcPr>
            <w:tcW w:w="1276" w:type="dxa"/>
            <w:vMerge/>
            <w:vAlign w:val="center"/>
          </w:tcPr>
          <w:p w:rsidR="001A59F9" w:rsidRPr="005D1F4A" w:rsidRDefault="001A59F9" w:rsidP="005D1F4A">
            <w:pPr>
              <w:autoSpaceDE w:val="0"/>
              <w:autoSpaceDN w:val="0"/>
              <w:adjustRightInd w:val="0"/>
              <w:spacing w:before="29" w:line="288" w:lineRule="auto"/>
              <w:ind w:left="15"/>
              <w:rPr>
                <w:color w:val="000000"/>
                <w:kern w:val="0"/>
                <w:sz w:val="24"/>
              </w:rPr>
            </w:pPr>
          </w:p>
        </w:tc>
        <w:tc>
          <w:tcPr>
            <w:tcW w:w="1276" w:type="dxa"/>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电子邮箱</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xxpl@jysld.com,disclosure@jysld.com</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lixiubin@citicbank.com</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客户服务电话</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400-700-5000</w:t>
            </w:r>
            <w:r w:rsidRPr="00400137">
              <w:rPr>
                <w:color w:val="000000"/>
                <w:kern w:val="0"/>
                <w:sz w:val="24"/>
              </w:rPr>
              <w:t>，</w:t>
            </w:r>
            <w:r w:rsidRPr="00400137">
              <w:rPr>
                <w:color w:val="000000"/>
                <w:kern w:val="0"/>
                <w:sz w:val="24"/>
              </w:rPr>
              <w:t>021-61055000</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95558</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传真</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w:t>
            </w:r>
            <w:r w:rsidRPr="00400137">
              <w:rPr>
                <w:color w:val="000000"/>
                <w:kern w:val="0"/>
                <w:sz w:val="24"/>
              </w:rPr>
              <w:t>021</w:t>
            </w:r>
            <w:r w:rsidRPr="00400137">
              <w:rPr>
                <w:color w:val="000000"/>
                <w:kern w:val="0"/>
                <w:sz w:val="24"/>
              </w:rPr>
              <w:t>）</w:t>
            </w:r>
            <w:r w:rsidRPr="00400137">
              <w:rPr>
                <w:color w:val="000000"/>
                <w:kern w:val="0"/>
                <w:sz w:val="24"/>
              </w:rPr>
              <w:t>61055054</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010-85230024</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注册地址</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中国（上海）自由贸易试验区银城中路</w:t>
            </w:r>
            <w:r w:rsidRPr="00400137">
              <w:rPr>
                <w:color w:val="000000"/>
                <w:kern w:val="0"/>
                <w:sz w:val="24"/>
              </w:rPr>
              <w:t>188</w:t>
            </w:r>
            <w:r w:rsidRPr="00400137">
              <w:rPr>
                <w:color w:val="000000"/>
                <w:kern w:val="0"/>
                <w:sz w:val="24"/>
              </w:rPr>
              <w:t>号交通银行大楼二层（裙）</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北京市东城区朝阳门北大街</w:t>
            </w:r>
            <w:r w:rsidRPr="00400137">
              <w:rPr>
                <w:color w:val="000000"/>
                <w:kern w:val="0"/>
                <w:sz w:val="24"/>
              </w:rPr>
              <w:t>9</w:t>
            </w:r>
            <w:r w:rsidRPr="00400137">
              <w:rPr>
                <w:color w:val="000000"/>
                <w:kern w:val="0"/>
                <w:sz w:val="24"/>
              </w:rPr>
              <w:t>号</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办公地址</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上海市浦东新区世纪大道</w:t>
            </w:r>
            <w:r w:rsidRPr="00400137">
              <w:rPr>
                <w:color w:val="000000"/>
                <w:kern w:val="0"/>
                <w:sz w:val="24"/>
              </w:rPr>
              <w:t>8</w:t>
            </w:r>
            <w:r w:rsidRPr="00400137">
              <w:rPr>
                <w:color w:val="000000"/>
                <w:kern w:val="0"/>
                <w:sz w:val="24"/>
              </w:rPr>
              <w:t>号国金中心二期</w:t>
            </w:r>
            <w:r w:rsidRPr="00400137">
              <w:rPr>
                <w:color w:val="000000"/>
                <w:kern w:val="0"/>
                <w:sz w:val="24"/>
              </w:rPr>
              <w:t>21-22</w:t>
            </w:r>
            <w:r w:rsidRPr="00400137">
              <w:rPr>
                <w:color w:val="000000"/>
                <w:kern w:val="0"/>
                <w:sz w:val="24"/>
              </w:rPr>
              <w:t>楼</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北京市东城区朝阳门北大街</w:t>
            </w:r>
            <w:r w:rsidRPr="00400137">
              <w:rPr>
                <w:color w:val="000000"/>
                <w:kern w:val="0"/>
                <w:sz w:val="24"/>
              </w:rPr>
              <w:t>9</w:t>
            </w:r>
            <w:r w:rsidRPr="00400137">
              <w:rPr>
                <w:color w:val="000000"/>
                <w:kern w:val="0"/>
                <w:sz w:val="24"/>
              </w:rPr>
              <w:t>号</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邮政编码</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200120</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100010</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法定代表人</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阮红</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李庆萍</w:t>
            </w:r>
          </w:p>
        </w:tc>
      </w:tr>
    </w:tbl>
    <w:p w:rsidR="001A59F9" w:rsidRPr="00D564C7" w:rsidRDefault="001A59F9" w:rsidP="00026C9C">
      <w:pPr>
        <w:tabs>
          <w:tab w:val="left" w:pos="1740"/>
        </w:tabs>
        <w:spacing w:line="360" w:lineRule="auto"/>
        <w:rPr>
          <w:rFonts w:asciiTheme="minorEastAsia" w:eastAsiaTheme="minorEastAsia" w:hAnsiTheme="minorEastAsia"/>
          <w:color w:val="000000"/>
          <w:szCs w:val="21"/>
        </w:rPr>
      </w:pPr>
    </w:p>
    <w:p w:rsidR="001A59F9" w:rsidRPr="00CC5913" w:rsidRDefault="001A59F9" w:rsidP="00CC5913">
      <w:pPr>
        <w:pStyle w:val="20"/>
        <w:spacing w:before="29" w:after="0" w:line="288" w:lineRule="auto"/>
        <w:rPr>
          <w:rFonts w:ascii="Times New Roman" w:hAnsi="Times New Roman"/>
          <w:kern w:val="0"/>
          <w:szCs w:val="24"/>
        </w:rPr>
      </w:pPr>
      <w:bookmarkStart w:id="18" w:name="_Toc225498248"/>
      <w:bookmarkStart w:id="19" w:name="_Toc361324848"/>
      <w:bookmarkStart w:id="20" w:name="_Toc35965853"/>
      <w:r w:rsidRPr="00CC5913">
        <w:rPr>
          <w:rFonts w:ascii="Times New Roman" w:hAnsi="Times New Roman"/>
          <w:kern w:val="0"/>
          <w:szCs w:val="24"/>
        </w:rPr>
        <w:t xml:space="preserve">2.4 </w:t>
      </w:r>
      <w:r w:rsidRPr="00CC5913">
        <w:rPr>
          <w:rFonts w:ascii="Times New Roman" w:hAnsi="Times New Roman" w:hint="eastAsia"/>
          <w:kern w:val="0"/>
          <w:szCs w:val="24"/>
        </w:rPr>
        <w:t>信息披露方式</w:t>
      </w:r>
      <w:bookmarkEnd w:id="18"/>
      <w:bookmarkEnd w:id="19"/>
      <w:bookmarkEnd w:id="2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D564C7" w:rsidTr="00A16F9C">
        <w:tc>
          <w:tcPr>
            <w:tcW w:w="3459"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本基金选定的信息披露报纸名称</w:t>
            </w:r>
          </w:p>
        </w:tc>
        <w:tc>
          <w:tcPr>
            <w:tcW w:w="3459" w:type="dxa"/>
            <w:vAlign w:val="center"/>
          </w:tcPr>
          <w:p w:rsidR="001A59F9" w:rsidRPr="00400137" w:rsidRDefault="001A59F9" w:rsidP="00400137">
            <w:pPr>
              <w:tabs>
                <w:tab w:val="left" w:pos="1740"/>
              </w:tabs>
              <w:spacing w:before="29" w:line="288" w:lineRule="auto"/>
              <w:jc w:val="left"/>
              <w:rPr>
                <w:color w:val="000000"/>
                <w:sz w:val="24"/>
              </w:rPr>
            </w:pPr>
            <w:r w:rsidRPr="00400137">
              <w:rPr>
                <w:color w:val="000000"/>
                <w:sz w:val="24"/>
              </w:rPr>
              <w:t>《证券时报》</w:t>
            </w:r>
          </w:p>
        </w:tc>
      </w:tr>
      <w:tr w:rsidR="001A59F9" w:rsidRPr="00D564C7" w:rsidTr="00A16F9C">
        <w:tc>
          <w:tcPr>
            <w:tcW w:w="3459"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登载基金年度报告正文的管理人互联网网址</w:t>
            </w:r>
          </w:p>
        </w:tc>
        <w:tc>
          <w:tcPr>
            <w:tcW w:w="3459" w:type="dxa"/>
            <w:vAlign w:val="center"/>
          </w:tcPr>
          <w:p w:rsidR="001A59F9" w:rsidRPr="00400137" w:rsidRDefault="001A59F9" w:rsidP="00400137">
            <w:pPr>
              <w:tabs>
                <w:tab w:val="left" w:pos="1740"/>
              </w:tabs>
              <w:spacing w:before="29" w:line="288" w:lineRule="auto"/>
              <w:jc w:val="left"/>
              <w:rPr>
                <w:color w:val="000000"/>
                <w:sz w:val="24"/>
              </w:rPr>
            </w:pPr>
            <w:r w:rsidRPr="00400137">
              <w:rPr>
                <w:color w:val="000000"/>
                <w:sz w:val="24"/>
              </w:rPr>
              <w:t>www.fund001.com</w:t>
            </w:r>
          </w:p>
        </w:tc>
      </w:tr>
      <w:tr w:rsidR="001A59F9" w:rsidRPr="00D564C7" w:rsidTr="00A16F9C">
        <w:tc>
          <w:tcPr>
            <w:tcW w:w="3459"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基金年度报告备置地点</w:t>
            </w:r>
          </w:p>
        </w:tc>
        <w:tc>
          <w:tcPr>
            <w:tcW w:w="3459" w:type="dxa"/>
            <w:vAlign w:val="center"/>
          </w:tcPr>
          <w:p w:rsidR="001A59F9" w:rsidRPr="00400137" w:rsidRDefault="001A59F9" w:rsidP="00400137">
            <w:pPr>
              <w:tabs>
                <w:tab w:val="left" w:pos="1740"/>
              </w:tabs>
              <w:spacing w:before="29" w:line="288" w:lineRule="auto"/>
              <w:jc w:val="left"/>
              <w:rPr>
                <w:color w:val="000000"/>
                <w:sz w:val="24"/>
              </w:rPr>
            </w:pPr>
            <w:r w:rsidRPr="00400137">
              <w:rPr>
                <w:color w:val="000000"/>
                <w:sz w:val="24"/>
              </w:rPr>
              <w:t>基金管理人的办公场所</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CC5913" w:rsidRDefault="001A59F9" w:rsidP="00CC5913">
      <w:pPr>
        <w:pStyle w:val="20"/>
        <w:spacing w:before="29" w:after="0" w:line="288" w:lineRule="auto"/>
        <w:rPr>
          <w:rFonts w:ascii="Times New Roman" w:hAnsi="Times New Roman"/>
          <w:kern w:val="0"/>
          <w:szCs w:val="24"/>
        </w:rPr>
      </w:pPr>
      <w:bookmarkStart w:id="21" w:name="_Toc225498249"/>
      <w:bookmarkStart w:id="22" w:name="_Toc361324849"/>
      <w:bookmarkStart w:id="23" w:name="_Toc35965854"/>
      <w:r w:rsidRPr="00CC5913">
        <w:rPr>
          <w:rFonts w:ascii="Times New Roman" w:hAnsi="Times New Roman"/>
          <w:kern w:val="0"/>
          <w:szCs w:val="24"/>
        </w:rPr>
        <w:t xml:space="preserve">2.5 </w:t>
      </w:r>
      <w:r w:rsidRPr="00CC5913">
        <w:rPr>
          <w:rFonts w:ascii="Times New Roman" w:hAnsi="Times New Roman" w:hint="eastAsia"/>
          <w:kern w:val="0"/>
          <w:szCs w:val="24"/>
        </w:rPr>
        <w:t>其他相关资料</w:t>
      </w:r>
      <w:bookmarkEnd w:id="21"/>
      <w:bookmarkEnd w:id="22"/>
      <w:bookmarkEnd w:id="23"/>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3402"/>
        <w:gridCol w:w="3328"/>
      </w:tblGrid>
      <w:tr w:rsidR="001A59F9" w:rsidRPr="00D564C7" w:rsidTr="00C526EF">
        <w:tc>
          <w:tcPr>
            <w:tcW w:w="2268" w:type="dxa"/>
            <w:vAlign w:val="center"/>
          </w:tcPr>
          <w:p w:rsidR="001A59F9" w:rsidRPr="00A16F9C" w:rsidRDefault="001A59F9" w:rsidP="00A16F9C">
            <w:pPr>
              <w:tabs>
                <w:tab w:val="left" w:pos="1740"/>
              </w:tabs>
              <w:spacing w:before="29" w:line="288" w:lineRule="auto"/>
              <w:jc w:val="center"/>
              <w:rPr>
                <w:color w:val="000000"/>
                <w:sz w:val="24"/>
              </w:rPr>
            </w:pPr>
            <w:r w:rsidRPr="00A16F9C">
              <w:rPr>
                <w:rFonts w:hint="eastAsia"/>
                <w:color w:val="000000"/>
                <w:sz w:val="24"/>
              </w:rPr>
              <w:t>项目</w:t>
            </w:r>
          </w:p>
        </w:tc>
        <w:tc>
          <w:tcPr>
            <w:tcW w:w="3402" w:type="dxa"/>
            <w:vAlign w:val="center"/>
          </w:tcPr>
          <w:p w:rsidR="001A59F9" w:rsidRPr="00A16F9C" w:rsidRDefault="001A59F9" w:rsidP="00A16F9C">
            <w:pPr>
              <w:tabs>
                <w:tab w:val="left" w:pos="1740"/>
              </w:tabs>
              <w:spacing w:before="29" w:line="288" w:lineRule="auto"/>
              <w:jc w:val="center"/>
              <w:rPr>
                <w:color w:val="000000"/>
                <w:sz w:val="24"/>
              </w:rPr>
            </w:pPr>
            <w:r w:rsidRPr="00A16F9C">
              <w:rPr>
                <w:rFonts w:hint="eastAsia"/>
                <w:color w:val="000000"/>
                <w:sz w:val="24"/>
              </w:rPr>
              <w:t>名称</w:t>
            </w:r>
          </w:p>
        </w:tc>
        <w:tc>
          <w:tcPr>
            <w:tcW w:w="3328" w:type="dxa"/>
            <w:vAlign w:val="center"/>
          </w:tcPr>
          <w:p w:rsidR="001A59F9" w:rsidRPr="00A16F9C" w:rsidRDefault="001A59F9" w:rsidP="00A16F9C">
            <w:pPr>
              <w:tabs>
                <w:tab w:val="left" w:pos="1740"/>
              </w:tabs>
              <w:spacing w:before="29" w:line="288" w:lineRule="auto"/>
              <w:jc w:val="center"/>
              <w:rPr>
                <w:color w:val="000000"/>
                <w:sz w:val="24"/>
              </w:rPr>
            </w:pPr>
            <w:r w:rsidRPr="00A16F9C">
              <w:rPr>
                <w:rFonts w:hint="eastAsia"/>
                <w:color w:val="000000"/>
                <w:sz w:val="24"/>
              </w:rPr>
              <w:t>办公地址</w:t>
            </w:r>
          </w:p>
        </w:tc>
      </w:tr>
      <w:tr w:rsidR="001A59F9" w:rsidRPr="00D564C7" w:rsidTr="00C526EF">
        <w:tc>
          <w:tcPr>
            <w:tcW w:w="2268"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会计师事务所</w:t>
            </w:r>
          </w:p>
        </w:tc>
        <w:tc>
          <w:tcPr>
            <w:tcW w:w="3402" w:type="dxa"/>
            <w:vAlign w:val="center"/>
          </w:tcPr>
          <w:p w:rsidR="001A59F9" w:rsidRPr="00400137" w:rsidRDefault="001A59F9" w:rsidP="00400137">
            <w:pPr>
              <w:tabs>
                <w:tab w:val="left" w:pos="1740"/>
              </w:tabs>
              <w:spacing w:before="29" w:line="288" w:lineRule="auto"/>
              <w:rPr>
                <w:color w:val="000000"/>
                <w:sz w:val="24"/>
              </w:rPr>
            </w:pPr>
            <w:r w:rsidRPr="00400137">
              <w:rPr>
                <w:color w:val="000000"/>
                <w:sz w:val="24"/>
              </w:rPr>
              <w:t>普华永道中天会计师事务所（特殊普通合伙）</w:t>
            </w:r>
          </w:p>
        </w:tc>
        <w:tc>
          <w:tcPr>
            <w:tcW w:w="3328" w:type="dxa"/>
            <w:vAlign w:val="center"/>
          </w:tcPr>
          <w:p w:rsidR="001A59F9" w:rsidRPr="00400137" w:rsidRDefault="001A59F9" w:rsidP="00400137">
            <w:pPr>
              <w:tabs>
                <w:tab w:val="left" w:pos="1740"/>
              </w:tabs>
              <w:spacing w:before="29" w:line="288" w:lineRule="auto"/>
              <w:rPr>
                <w:color w:val="000000"/>
                <w:sz w:val="24"/>
              </w:rPr>
            </w:pPr>
            <w:r w:rsidRPr="00400137">
              <w:rPr>
                <w:color w:val="000000"/>
                <w:sz w:val="24"/>
              </w:rPr>
              <w:t>上海市湖滨路</w:t>
            </w:r>
            <w:r w:rsidRPr="00400137">
              <w:rPr>
                <w:color w:val="000000"/>
                <w:sz w:val="24"/>
              </w:rPr>
              <w:t>202</w:t>
            </w:r>
            <w:r w:rsidRPr="00400137">
              <w:rPr>
                <w:color w:val="000000"/>
                <w:sz w:val="24"/>
              </w:rPr>
              <w:t>号普华永道中心</w:t>
            </w:r>
            <w:r w:rsidRPr="00400137">
              <w:rPr>
                <w:color w:val="000000"/>
                <w:sz w:val="24"/>
              </w:rPr>
              <w:t>11</w:t>
            </w:r>
            <w:r w:rsidRPr="00400137">
              <w:rPr>
                <w:color w:val="000000"/>
                <w:sz w:val="24"/>
              </w:rPr>
              <w:t>楼</w:t>
            </w:r>
          </w:p>
        </w:tc>
      </w:tr>
      <w:tr w:rsidR="001A59F9" w:rsidRPr="00D564C7" w:rsidTr="00C526EF">
        <w:tc>
          <w:tcPr>
            <w:tcW w:w="2268"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注册登记机构</w:t>
            </w:r>
          </w:p>
        </w:tc>
        <w:tc>
          <w:tcPr>
            <w:tcW w:w="3402" w:type="dxa"/>
            <w:vAlign w:val="center"/>
          </w:tcPr>
          <w:p w:rsidR="001A59F9" w:rsidRPr="00400137" w:rsidRDefault="001A59F9" w:rsidP="00400137">
            <w:pPr>
              <w:tabs>
                <w:tab w:val="left" w:pos="1740"/>
              </w:tabs>
              <w:spacing w:before="29" w:line="288" w:lineRule="auto"/>
              <w:rPr>
                <w:color w:val="000000"/>
                <w:sz w:val="24"/>
              </w:rPr>
            </w:pPr>
            <w:r w:rsidRPr="00400137">
              <w:rPr>
                <w:color w:val="000000"/>
                <w:sz w:val="24"/>
              </w:rPr>
              <w:t>中国证券登记结算有限责任公司</w:t>
            </w:r>
          </w:p>
        </w:tc>
        <w:tc>
          <w:tcPr>
            <w:tcW w:w="3328" w:type="dxa"/>
            <w:vAlign w:val="center"/>
          </w:tcPr>
          <w:p w:rsidR="001A59F9" w:rsidRPr="00400137" w:rsidRDefault="001A59F9" w:rsidP="00400137">
            <w:pPr>
              <w:tabs>
                <w:tab w:val="left" w:pos="1740"/>
              </w:tabs>
              <w:spacing w:before="29" w:line="288" w:lineRule="auto"/>
              <w:rPr>
                <w:color w:val="000000"/>
                <w:sz w:val="24"/>
              </w:rPr>
            </w:pPr>
            <w:r w:rsidRPr="00400137">
              <w:rPr>
                <w:color w:val="000000"/>
                <w:sz w:val="24"/>
              </w:rPr>
              <w:t>北京市西城区太平桥大街</w:t>
            </w:r>
            <w:r w:rsidRPr="00400137">
              <w:rPr>
                <w:color w:val="000000"/>
                <w:sz w:val="24"/>
              </w:rPr>
              <w:t>17</w:t>
            </w:r>
            <w:r w:rsidRPr="00400137">
              <w:rPr>
                <w:color w:val="000000"/>
                <w:sz w:val="24"/>
              </w:rPr>
              <w:t>号</w:t>
            </w:r>
          </w:p>
        </w:tc>
      </w:tr>
    </w:tbl>
    <w:p w:rsidR="00EC5D69" w:rsidRPr="00D564C7" w:rsidRDefault="00EC5D69" w:rsidP="00F71E9B">
      <w:pPr>
        <w:tabs>
          <w:tab w:val="left" w:pos="426"/>
        </w:tabs>
        <w:spacing w:line="360" w:lineRule="auto"/>
        <w:jc w:val="left"/>
        <w:rPr>
          <w:rFonts w:asciiTheme="minorEastAsia" w:eastAsiaTheme="minorEastAsia" w:hAnsiTheme="minorEastAsia"/>
          <w:color w:val="000000"/>
          <w:szCs w:val="21"/>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24" w:name="_Toc225498250"/>
      <w:bookmarkStart w:id="25" w:name="_Toc361324850"/>
      <w:bookmarkStart w:id="26" w:name="_Toc35965855"/>
      <w:bookmarkStart w:id="27" w:name="_Toc194312019"/>
      <w:bookmarkStart w:id="28" w:name="_Toc193947512"/>
      <w:r w:rsidRPr="00F717A8">
        <w:rPr>
          <w:rFonts w:hint="eastAsia"/>
          <w:b/>
          <w:bCs/>
          <w:szCs w:val="24"/>
          <w:lang w:val="en-US"/>
        </w:rPr>
        <w:t>§</w:t>
      </w:r>
      <w:r w:rsidRPr="00F717A8">
        <w:rPr>
          <w:b/>
          <w:bCs/>
          <w:szCs w:val="24"/>
          <w:lang w:val="en-US"/>
        </w:rPr>
        <w:t xml:space="preserve">3 </w:t>
      </w:r>
      <w:r w:rsidRPr="00F717A8">
        <w:rPr>
          <w:rFonts w:hint="eastAsia"/>
          <w:b/>
          <w:bCs/>
          <w:szCs w:val="24"/>
          <w:lang w:val="en-US"/>
        </w:rPr>
        <w:t>主要财务指标、基金净值表现</w:t>
      </w:r>
      <w:bookmarkEnd w:id="24"/>
      <w:r w:rsidRPr="00F717A8">
        <w:rPr>
          <w:rFonts w:hint="eastAsia"/>
          <w:b/>
          <w:bCs/>
          <w:szCs w:val="24"/>
          <w:lang w:val="en-US"/>
        </w:rPr>
        <w:t>及利润分配情况</w:t>
      </w:r>
      <w:bookmarkEnd w:id="25"/>
      <w:bookmarkEnd w:id="26"/>
    </w:p>
    <w:p w:rsidR="00DB6EA0" w:rsidRPr="00DB6EA0" w:rsidRDefault="00DB6EA0" w:rsidP="00DB6EA0"/>
    <w:p w:rsidR="001A59F9" w:rsidRPr="00CC5913" w:rsidRDefault="001A59F9" w:rsidP="00CC5913">
      <w:pPr>
        <w:pStyle w:val="20"/>
        <w:spacing w:before="29" w:after="0" w:line="288" w:lineRule="auto"/>
        <w:rPr>
          <w:rFonts w:ascii="Times New Roman" w:hAnsi="Times New Roman"/>
          <w:kern w:val="0"/>
          <w:szCs w:val="24"/>
        </w:rPr>
      </w:pPr>
      <w:bookmarkStart w:id="29" w:name="_Toc286996129"/>
      <w:bookmarkStart w:id="30" w:name="_Toc361324851"/>
      <w:bookmarkStart w:id="31" w:name="_Toc35965856"/>
      <w:r w:rsidRPr="00CC5913">
        <w:rPr>
          <w:rFonts w:ascii="Times New Roman" w:hAnsi="Times New Roman"/>
          <w:kern w:val="0"/>
          <w:szCs w:val="24"/>
        </w:rPr>
        <w:t xml:space="preserve">3.1 </w:t>
      </w:r>
      <w:r w:rsidRPr="00CC5913">
        <w:rPr>
          <w:rFonts w:ascii="Times New Roman" w:hAnsi="Times New Roman" w:hint="eastAsia"/>
          <w:kern w:val="0"/>
          <w:szCs w:val="24"/>
        </w:rPr>
        <w:t>主要会计数据和财务指标</w:t>
      </w:r>
      <w:bookmarkEnd w:id="29"/>
      <w:bookmarkEnd w:id="30"/>
      <w:bookmarkEnd w:id="31"/>
    </w:p>
    <w:p w:rsidR="001A59F9" w:rsidRPr="001F11DC" w:rsidRDefault="001A59F9" w:rsidP="001F11DC">
      <w:pPr>
        <w:autoSpaceDE w:val="0"/>
        <w:autoSpaceDN w:val="0"/>
        <w:adjustRightInd w:val="0"/>
        <w:spacing w:before="29" w:line="288" w:lineRule="auto"/>
        <w:ind w:left="15"/>
        <w:jc w:val="right"/>
        <w:rPr>
          <w:color w:val="000000"/>
          <w:kern w:val="0"/>
          <w:sz w:val="24"/>
        </w:rPr>
      </w:pPr>
      <w:r w:rsidRPr="001F11DC">
        <w:rPr>
          <w:rFonts w:hint="eastAsia"/>
          <w:color w:val="000000"/>
          <w:kern w:val="0"/>
          <w:sz w:val="24"/>
        </w:rPr>
        <w:t>金额单位：人民币元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8"/>
        <w:gridCol w:w="1276"/>
        <w:gridCol w:w="1276"/>
        <w:gridCol w:w="1278"/>
        <w:gridCol w:w="1278"/>
        <w:gridCol w:w="1278"/>
        <w:gridCol w:w="1372"/>
      </w:tblGrid>
      <w:tr w:rsidR="00F523C2" w:rsidRPr="005C7DCF" w:rsidTr="00E471FA">
        <w:trPr>
          <w:trHeight w:val="487"/>
        </w:trPr>
        <w:tc>
          <w:tcPr>
            <w:tcW w:w="823" w:type="pct"/>
            <w:vMerge w:val="restart"/>
            <w:vAlign w:val="center"/>
          </w:tcPr>
          <w:bookmarkEnd w:id="27"/>
          <w:bookmarkEnd w:id="28"/>
          <w:p w:rsidR="00F523C2" w:rsidRPr="005C7DCF" w:rsidRDefault="00F523C2" w:rsidP="00F717A8">
            <w:pPr>
              <w:spacing w:before="29" w:line="288" w:lineRule="auto"/>
              <w:jc w:val="center"/>
              <w:rPr>
                <w:b/>
                <w:szCs w:val="21"/>
              </w:rPr>
            </w:pPr>
            <w:r w:rsidRPr="005C7DCF">
              <w:rPr>
                <w:b/>
                <w:szCs w:val="21"/>
              </w:rPr>
              <w:t>3.1.1</w:t>
            </w:r>
            <w:r w:rsidRPr="005C7DCF">
              <w:rPr>
                <w:rFonts w:hint="eastAsia"/>
                <w:b/>
                <w:szCs w:val="21"/>
              </w:rPr>
              <w:t>期间数据和指标</w:t>
            </w:r>
          </w:p>
        </w:tc>
        <w:tc>
          <w:tcPr>
            <w:tcW w:w="1372" w:type="pct"/>
            <w:gridSpan w:val="2"/>
            <w:vAlign w:val="center"/>
          </w:tcPr>
          <w:p w:rsidR="00F523C2" w:rsidRPr="005C7DCF" w:rsidRDefault="00F523C2" w:rsidP="00F717A8">
            <w:pPr>
              <w:spacing w:before="29" w:line="288" w:lineRule="auto"/>
              <w:jc w:val="center"/>
              <w:rPr>
                <w:b/>
                <w:szCs w:val="21"/>
              </w:rPr>
            </w:pPr>
            <w:r w:rsidRPr="005C7DCF">
              <w:rPr>
                <w:b/>
                <w:szCs w:val="21"/>
              </w:rPr>
              <w:t>2019</w:t>
            </w:r>
            <w:r w:rsidRPr="005C7DCF">
              <w:rPr>
                <w:b/>
                <w:szCs w:val="21"/>
              </w:rPr>
              <w:t>年</w:t>
            </w:r>
          </w:p>
        </w:tc>
        <w:tc>
          <w:tcPr>
            <w:tcW w:w="1374" w:type="pct"/>
            <w:gridSpan w:val="2"/>
            <w:vAlign w:val="center"/>
          </w:tcPr>
          <w:p w:rsidR="00F523C2" w:rsidRPr="005C7DCF" w:rsidRDefault="00F523C2" w:rsidP="00F717A8">
            <w:pPr>
              <w:spacing w:before="29" w:line="288" w:lineRule="auto"/>
              <w:jc w:val="center"/>
              <w:rPr>
                <w:b/>
                <w:szCs w:val="21"/>
              </w:rPr>
            </w:pPr>
            <w:r w:rsidRPr="005C7DCF">
              <w:rPr>
                <w:b/>
                <w:szCs w:val="21"/>
              </w:rPr>
              <w:t>2018</w:t>
            </w:r>
            <w:r w:rsidRPr="005C7DCF">
              <w:rPr>
                <w:b/>
                <w:szCs w:val="21"/>
              </w:rPr>
              <w:t>年</w:t>
            </w:r>
          </w:p>
        </w:tc>
        <w:tc>
          <w:tcPr>
            <w:tcW w:w="1431" w:type="pct"/>
            <w:gridSpan w:val="2"/>
            <w:vAlign w:val="center"/>
          </w:tcPr>
          <w:p w:rsidR="00F523C2" w:rsidRPr="005C7DCF" w:rsidRDefault="00F523C2" w:rsidP="00F717A8">
            <w:pPr>
              <w:spacing w:before="29" w:line="288" w:lineRule="auto"/>
              <w:jc w:val="center"/>
              <w:rPr>
                <w:b/>
                <w:szCs w:val="21"/>
              </w:rPr>
            </w:pPr>
            <w:r w:rsidRPr="005C7DCF">
              <w:rPr>
                <w:b/>
                <w:szCs w:val="21"/>
              </w:rPr>
              <w:t>2017</w:t>
            </w:r>
            <w:r w:rsidRPr="005C7DCF">
              <w:rPr>
                <w:b/>
                <w:szCs w:val="21"/>
              </w:rPr>
              <w:t>年</w:t>
            </w:r>
          </w:p>
        </w:tc>
      </w:tr>
      <w:tr w:rsidR="004C6FD0" w:rsidRPr="005C7DCF" w:rsidTr="00E471FA">
        <w:trPr>
          <w:trHeight w:val="487"/>
        </w:trPr>
        <w:tc>
          <w:tcPr>
            <w:tcW w:w="823" w:type="pct"/>
            <w:vMerge/>
            <w:vAlign w:val="center"/>
          </w:tcPr>
          <w:p w:rsidR="00F523C2" w:rsidRPr="005C7DCF" w:rsidRDefault="00F523C2" w:rsidP="003B54DF">
            <w:pPr>
              <w:spacing w:before="29" w:line="288" w:lineRule="auto"/>
              <w:jc w:val="right"/>
              <w:rPr>
                <w:szCs w:val="21"/>
              </w:rPr>
            </w:pPr>
          </w:p>
        </w:tc>
        <w:tc>
          <w:tcPr>
            <w:tcW w:w="686" w:type="pct"/>
            <w:vAlign w:val="center"/>
          </w:tcPr>
          <w:p w:rsidR="00FB7A99" w:rsidRPr="005C7DCF" w:rsidRDefault="00F523C2" w:rsidP="00E471FA">
            <w:pPr>
              <w:spacing w:before="29" w:line="288" w:lineRule="auto"/>
              <w:rPr>
                <w:szCs w:val="21"/>
              </w:rPr>
            </w:pPr>
            <w:r w:rsidRPr="005C7DCF">
              <w:rPr>
                <w:szCs w:val="21"/>
              </w:rPr>
              <w:t>交银强化回报债券</w:t>
            </w:r>
            <w:r w:rsidRPr="005C7DCF">
              <w:rPr>
                <w:szCs w:val="21"/>
              </w:rPr>
              <w:t>A/B</w:t>
            </w:r>
          </w:p>
        </w:tc>
        <w:tc>
          <w:tcPr>
            <w:tcW w:w="686" w:type="pct"/>
            <w:vAlign w:val="center"/>
          </w:tcPr>
          <w:p w:rsidR="00FB7A99" w:rsidRPr="005C7DCF" w:rsidRDefault="00F523C2" w:rsidP="00E471FA">
            <w:pPr>
              <w:spacing w:before="29" w:line="288" w:lineRule="auto"/>
              <w:rPr>
                <w:szCs w:val="21"/>
              </w:rPr>
            </w:pPr>
            <w:r w:rsidRPr="005C7DCF">
              <w:rPr>
                <w:szCs w:val="21"/>
              </w:rPr>
              <w:t>交银强化回报债券</w:t>
            </w:r>
            <w:r w:rsidRPr="005C7DCF">
              <w:rPr>
                <w:szCs w:val="21"/>
              </w:rPr>
              <w:t>C</w:t>
            </w:r>
          </w:p>
        </w:tc>
        <w:tc>
          <w:tcPr>
            <w:tcW w:w="687" w:type="pct"/>
            <w:vAlign w:val="center"/>
          </w:tcPr>
          <w:p w:rsidR="00FB7A99" w:rsidRPr="005C7DCF" w:rsidRDefault="00F523C2" w:rsidP="00E471FA">
            <w:pPr>
              <w:spacing w:before="29" w:line="288" w:lineRule="auto"/>
              <w:rPr>
                <w:szCs w:val="21"/>
              </w:rPr>
            </w:pPr>
            <w:r w:rsidRPr="005C7DCF">
              <w:rPr>
                <w:szCs w:val="21"/>
              </w:rPr>
              <w:t>交银强化回报债券</w:t>
            </w:r>
            <w:r w:rsidRPr="005C7DCF">
              <w:rPr>
                <w:szCs w:val="21"/>
              </w:rPr>
              <w:t>A/B</w:t>
            </w:r>
          </w:p>
        </w:tc>
        <w:tc>
          <w:tcPr>
            <w:tcW w:w="687" w:type="pct"/>
            <w:vAlign w:val="center"/>
          </w:tcPr>
          <w:p w:rsidR="00FB7A99" w:rsidRPr="005C7DCF" w:rsidRDefault="00F523C2" w:rsidP="00E471FA">
            <w:pPr>
              <w:spacing w:before="29" w:line="288" w:lineRule="auto"/>
              <w:rPr>
                <w:szCs w:val="21"/>
              </w:rPr>
            </w:pPr>
            <w:r w:rsidRPr="005C7DCF">
              <w:rPr>
                <w:szCs w:val="21"/>
              </w:rPr>
              <w:t>交银强化回报债券</w:t>
            </w:r>
            <w:r w:rsidRPr="005C7DCF">
              <w:rPr>
                <w:szCs w:val="21"/>
              </w:rPr>
              <w:t>C</w:t>
            </w:r>
          </w:p>
        </w:tc>
        <w:tc>
          <w:tcPr>
            <w:tcW w:w="688" w:type="pct"/>
            <w:vAlign w:val="center"/>
          </w:tcPr>
          <w:p w:rsidR="00FB7A99" w:rsidRPr="005C7DCF" w:rsidRDefault="00F523C2" w:rsidP="00E471FA">
            <w:pPr>
              <w:spacing w:before="29" w:line="288" w:lineRule="auto"/>
              <w:rPr>
                <w:szCs w:val="21"/>
              </w:rPr>
            </w:pPr>
            <w:r w:rsidRPr="005C7DCF">
              <w:rPr>
                <w:szCs w:val="21"/>
              </w:rPr>
              <w:t>交银强化回报债券</w:t>
            </w:r>
            <w:r w:rsidRPr="005C7DCF">
              <w:rPr>
                <w:szCs w:val="21"/>
              </w:rPr>
              <w:t>A/B</w:t>
            </w:r>
          </w:p>
        </w:tc>
        <w:tc>
          <w:tcPr>
            <w:tcW w:w="744" w:type="pct"/>
            <w:vAlign w:val="center"/>
          </w:tcPr>
          <w:p w:rsidR="00FB7A99" w:rsidRPr="005C7DCF" w:rsidRDefault="00F523C2" w:rsidP="00E471FA">
            <w:pPr>
              <w:spacing w:before="29" w:line="288" w:lineRule="auto"/>
              <w:rPr>
                <w:szCs w:val="21"/>
              </w:rPr>
            </w:pPr>
            <w:r w:rsidRPr="005C7DCF">
              <w:rPr>
                <w:szCs w:val="21"/>
              </w:rPr>
              <w:t>交银强化回报债券</w:t>
            </w:r>
            <w:r w:rsidRPr="005C7DCF">
              <w:rPr>
                <w:szCs w:val="21"/>
              </w:rPr>
              <w:t>C</w:t>
            </w:r>
          </w:p>
        </w:tc>
      </w:tr>
      <w:tr w:rsidR="004C6FD0" w:rsidRPr="005C7DCF" w:rsidTr="00704789">
        <w:tc>
          <w:tcPr>
            <w:tcW w:w="823" w:type="pct"/>
            <w:vAlign w:val="center"/>
          </w:tcPr>
          <w:p w:rsidR="001A59F9" w:rsidRPr="005C7DCF" w:rsidRDefault="001A59F9" w:rsidP="003B54DF">
            <w:pPr>
              <w:spacing w:before="29" w:line="288" w:lineRule="auto"/>
              <w:rPr>
                <w:szCs w:val="21"/>
              </w:rPr>
            </w:pPr>
            <w:r w:rsidRPr="005C7DCF">
              <w:rPr>
                <w:rFonts w:hint="eastAsia"/>
                <w:szCs w:val="21"/>
              </w:rPr>
              <w:t>本期已实现收益</w:t>
            </w:r>
          </w:p>
        </w:tc>
        <w:tc>
          <w:tcPr>
            <w:tcW w:w="686" w:type="pct"/>
            <w:vAlign w:val="center"/>
          </w:tcPr>
          <w:p w:rsidR="001A59F9" w:rsidRPr="005C7DCF" w:rsidRDefault="001A59F9" w:rsidP="00704789">
            <w:pPr>
              <w:spacing w:before="29" w:line="288" w:lineRule="auto"/>
              <w:jc w:val="right"/>
              <w:rPr>
                <w:szCs w:val="21"/>
              </w:rPr>
            </w:pPr>
            <w:r w:rsidRPr="005C7DCF">
              <w:rPr>
                <w:szCs w:val="21"/>
              </w:rPr>
              <w:t>975,607.27</w:t>
            </w:r>
          </w:p>
        </w:tc>
        <w:tc>
          <w:tcPr>
            <w:tcW w:w="686" w:type="pct"/>
            <w:vAlign w:val="center"/>
          </w:tcPr>
          <w:p w:rsidR="001A59F9" w:rsidRPr="005C7DCF" w:rsidRDefault="001A59F9" w:rsidP="00704789">
            <w:pPr>
              <w:spacing w:before="29" w:line="288" w:lineRule="auto"/>
              <w:jc w:val="right"/>
              <w:rPr>
                <w:szCs w:val="21"/>
              </w:rPr>
            </w:pPr>
            <w:r w:rsidRPr="005C7DCF">
              <w:rPr>
                <w:szCs w:val="21"/>
              </w:rPr>
              <w:t>232,859.42</w:t>
            </w:r>
          </w:p>
        </w:tc>
        <w:tc>
          <w:tcPr>
            <w:tcW w:w="687" w:type="pct"/>
            <w:vAlign w:val="center"/>
          </w:tcPr>
          <w:p w:rsidR="001A59F9" w:rsidRPr="005C7DCF" w:rsidRDefault="00AB54C1" w:rsidP="00704789">
            <w:pPr>
              <w:spacing w:before="29" w:line="288" w:lineRule="auto"/>
              <w:jc w:val="right"/>
              <w:rPr>
                <w:szCs w:val="21"/>
              </w:rPr>
            </w:pPr>
            <w:r w:rsidRPr="005C7DCF">
              <w:rPr>
                <w:szCs w:val="21"/>
              </w:rPr>
              <w:t>-449,429.34</w:t>
            </w:r>
          </w:p>
        </w:tc>
        <w:tc>
          <w:tcPr>
            <w:tcW w:w="687" w:type="pct"/>
            <w:vAlign w:val="center"/>
          </w:tcPr>
          <w:p w:rsidR="001A59F9" w:rsidRPr="005C7DCF" w:rsidRDefault="00AB54C1" w:rsidP="00704789">
            <w:pPr>
              <w:spacing w:before="29" w:line="288" w:lineRule="auto"/>
              <w:jc w:val="right"/>
              <w:rPr>
                <w:szCs w:val="21"/>
              </w:rPr>
            </w:pPr>
            <w:r w:rsidRPr="005C7DCF">
              <w:rPr>
                <w:szCs w:val="21"/>
              </w:rPr>
              <w:t>-71,228.29</w:t>
            </w:r>
          </w:p>
        </w:tc>
        <w:tc>
          <w:tcPr>
            <w:tcW w:w="688" w:type="pct"/>
            <w:vAlign w:val="center"/>
          </w:tcPr>
          <w:p w:rsidR="001A59F9" w:rsidRPr="005C7DCF" w:rsidRDefault="00AB54C1" w:rsidP="00704789">
            <w:pPr>
              <w:spacing w:before="29" w:line="288" w:lineRule="auto"/>
              <w:jc w:val="right"/>
              <w:rPr>
                <w:szCs w:val="21"/>
              </w:rPr>
            </w:pPr>
            <w:r w:rsidRPr="005C7DCF">
              <w:rPr>
                <w:szCs w:val="21"/>
              </w:rPr>
              <w:t>-2,914,502.79</w:t>
            </w:r>
          </w:p>
        </w:tc>
        <w:tc>
          <w:tcPr>
            <w:tcW w:w="744" w:type="pct"/>
            <w:vAlign w:val="center"/>
          </w:tcPr>
          <w:p w:rsidR="001A59F9" w:rsidRPr="005C7DCF" w:rsidRDefault="00AB54C1" w:rsidP="00704789">
            <w:pPr>
              <w:spacing w:before="29" w:line="288" w:lineRule="auto"/>
              <w:jc w:val="right"/>
              <w:rPr>
                <w:szCs w:val="21"/>
              </w:rPr>
            </w:pPr>
            <w:r w:rsidRPr="005C7DCF">
              <w:rPr>
                <w:szCs w:val="21"/>
              </w:rPr>
              <w:t>-595,249.99</w:t>
            </w:r>
          </w:p>
        </w:tc>
      </w:tr>
      <w:tr w:rsidR="004C6FD0" w:rsidRPr="005C7DCF" w:rsidTr="00704789">
        <w:trPr>
          <w:trHeight w:val="754"/>
        </w:trPr>
        <w:tc>
          <w:tcPr>
            <w:tcW w:w="823" w:type="pct"/>
            <w:vAlign w:val="center"/>
          </w:tcPr>
          <w:p w:rsidR="001A59F9" w:rsidRPr="005C7DCF" w:rsidRDefault="001A59F9" w:rsidP="003B54DF">
            <w:pPr>
              <w:spacing w:before="29" w:line="288" w:lineRule="auto"/>
              <w:rPr>
                <w:szCs w:val="21"/>
              </w:rPr>
            </w:pPr>
            <w:r w:rsidRPr="005C7DCF">
              <w:rPr>
                <w:rFonts w:hint="eastAsia"/>
                <w:szCs w:val="21"/>
              </w:rPr>
              <w:t>本期利润</w:t>
            </w:r>
          </w:p>
        </w:tc>
        <w:tc>
          <w:tcPr>
            <w:tcW w:w="686" w:type="pct"/>
            <w:vAlign w:val="center"/>
          </w:tcPr>
          <w:p w:rsidR="001A59F9" w:rsidRPr="005C7DCF" w:rsidRDefault="001A59F9" w:rsidP="00704789">
            <w:pPr>
              <w:spacing w:before="29" w:line="288" w:lineRule="auto"/>
              <w:jc w:val="right"/>
              <w:rPr>
                <w:szCs w:val="21"/>
              </w:rPr>
            </w:pPr>
            <w:r w:rsidRPr="005C7DCF">
              <w:rPr>
                <w:szCs w:val="21"/>
              </w:rPr>
              <w:t>1,032,491.22</w:t>
            </w:r>
          </w:p>
        </w:tc>
        <w:tc>
          <w:tcPr>
            <w:tcW w:w="686" w:type="pct"/>
            <w:vAlign w:val="center"/>
          </w:tcPr>
          <w:p w:rsidR="001A59F9" w:rsidRPr="005C7DCF" w:rsidRDefault="001A59F9" w:rsidP="00704789">
            <w:pPr>
              <w:spacing w:before="29" w:line="288" w:lineRule="auto"/>
              <w:jc w:val="right"/>
              <w:rPr>
                <w:szCs w:val="21"/>
              </w:rPr>
            </w:pPr>
            <w:r w:rsidRPr="005C7DCF">
              <w:rPr>
                <w:szCs w:val="21"/>
              </w:rPr>
              <w:t>244,861.89</w:t>
            </w:r>
          </w:p>
        </w:tc>
        <w:tc>
          <w:tcPr>
            <w:tcW w:w="687" w:type="pct"/>
            <w:vAlign w:val="center"/>
          </w:tcPr>
          <w:p w:rsidR="001A59F9" w:rsidRPr="005C7DCF" w:rsidRDefault="00AB54C1" w:rsidP="00704789">
            <w:pPr>
              <w:spacing w:before="29" w:line="288" w:lineRule="auto"/>
              <w:jc w:val="right"/>
              <w:rPr>
                <w:szCs w:val="21"/>
              </w:rPr>
            </w:pPr>
            <w:r w:rsidRPr="005C7DCF">
              <w:rPr>
                <w:szCs w:val="21"/>
              </w:rPr>
              <w:t>-307,526.51</w:t>
            </w:r>
          </w:p>
        </w:tc>
        <w:tc>
          <w:tcPr>
            <w:tcW w:w="687" w:type="pct"/>
            <w:vAlign w:val="center"/>
          </w:tcPr>
          <w:p w:rsidR="001A59F9" w:rsidRPr="005C7DCF" w:rsidRDefault="00AB54C1" w:rsidP="00704789">
            <w:pPr>
              <w:spacing w:before="29" w:line="288" w:lineRule="auto"/>
              <w:jc w:val="right"/>
              <w:rPr>
                <w:szCs w:val="21"/>
              </w:rPr>
            </w:pPr>
            <w:r w:rsidRPr="005C7DCF">
              <w:rPr>
                <w:szCs w:val="21"/>
              </w:rPr>
              <w:t>21,836.81</w:t>
            </w:r>
          </w:p>
        </w:tc>
        <w:tc>
          <w:tcPr>
            <w:tcW w:w="688" w:type="pct"/>
            <w:vAlign w:val="center"/>
          </w:tcPr>
          <w:p w:rsidR="001A59F9" w:rsidRPr="005C7DCF" w:rsidRDefault="00AB54C1" w:rsidP="00704789">
            <w:pPr>
              <w:spacing w:before="29" w:line="288" w:lineRule="auto"/>
              <w:jc w:val="right"/>
              <w:rPr>
                <w:szCs w:val="21"/>
              </w:rPr>
            </w:pPr>
            <w:r w:rsidRPr="005C7DCF">
              <w:rPr>
                <w:szCs w:val="21"/>
              </w:rPr>
              <w:t>-1,243,700.70</w:t>
            </w:r>
          </w:p>
        </w:tc>
        <w:tc>
          <w:tcPr>
            <w:tcW w:w="744" w:type="pct"/>
            <w:vAlign w:val="center"/>
          </w:tcPr>
          <w:p w:rsidR="001A59F9" w:rsidRPr="005C7DCF" w:rsidRDefault="00AB54C1" w:rsidP="00704789">
            <w:pPr>
              <w:spacing w:before="29" w:line="288" w:lineRule="auto"/>
              <w:jc w:val="right"/>
              <w:rPr>
                <w:szCs w:val="21"/>
              </w:rPr>
            </w:pPr>
            <w:r w:rsidRPr="005C7DCF">
              <w:rPr>
                <w:szCs w:val="21"/>
              </w:rPr>
              <w:t>-526,224.19</w:t>
            </w:r>
          </w:p>
        </w:tc>
      </w:tr>
      <w:tr w:rsidR="004C6FD0" w:rsidRPr="003B54DF" w:rsidTr="00704789">
        <w:tc>
          <w:tcPr>
            <w:tcW w:w="823" w:type="pct"/>
            <w:vAlign w:val="center"/>
          </w:tcPr>
          <w:p w:rsidR="001A59F9" w:rsidRPr="005C7DCF" w:rsidRDefault="001A59F9" w:rsidP="003B54DF">
            <w:pPr>
              <w:spacing w:before="29" w:line="288" w:lineRule="auto"/>
              <w:rPr>
                <w:szCs w:val="21"/>
              </w:rPr>
            </w:pPr>
            <w:r w:rsidRPr="005C7DCF">
              <w:rPr>
                <w:rFonts w:hint="eastAsia"/>
                <w:szCs w:val="21"/>
              </w:rPr>
              <w:t>加权平均基金份额本期利润</w:t>
            </w:r>
          </w:p>
        </w:tc>
        <w:tc>
          <w:tcPr>
            <w:tcW w:w="686" w:type="pct"/>
            <w:vAlign w:val="center"/>
          </w:tcPr>
          <w:p w:rsidR="001A59F9" w:rsidRPr="005C7DCF" w:rsidRDefault="001A59F9" w:rsidP="00704789">
            <w:pPr>
              <w:spacing w:before="29" w:line="288" w:lineRule="auto"/>
              <w:jc w:val="right"/>
              <w:rPr>
                <w:szCs w:val="21"/>
              </w:rPr>
            </w:pPr>
            <w:r w:rsidRPr="005C7DCF">
              <w:rPr>
                <w:szCs w:val="21"/>
              </w:rPr>
              <w:t>0.0998</w:t>
            </w:r>
          </w:p>
        </w:tc>
        <w:tc>
          <w:tcPr>
            <w:tcW w:w="686" w:type="pct"/>
            <w:vAlign w:val="center"/>
          </w:tcPr>
          <w:p w:rsidR="001A59F9" w:rsidRPr="005C7DCF" w:rsidRDefault="001A59F9" w:rsidP="00704789">
            <w:pPr>
              <w:spacing w:before="29" w:line="288" w:lineRule="auto"/>
              <w:jc w:val="right"/>
              <w:rPr>
                <w:szCs w:val="21"/>
              </w:rPr>
            </w:pPr>
            <w:r w:rsidRPr="005C7DCF">
              <w:rPr>
                <w:szCs w:val="21"/>
              </w:rPr>
              <w:t>0.0968</w:t>
            </w:r>
          </w:p>
        </w:tc>
        <w:tc>
          <w:tcPr>
            <w:tcW w:w="687" w:type="pct"/>
            <w:vAlign w:val="center"/>
          </w:tcPr>
          <w:p w:rsidR="001A59F9" w:rsidRPr="005C7DCF" w:rsidRDefault="00AB54C1" w:rsidP="00704789">
            <w:pPr>
              <w:spacing w:before="29" w:line="288" w:lineRule="auto"/>
              <w:jc w:val="right"/>
              <w:rPr>
                <w:szCs w:val="21"/>
              </w:rPr>
            </w:pPr>
            <w:r w:rsidRPr="005C7DCF">
              <w:rPr>
                <w:szCs w:val="21"/>
              </w:rPr>
              <w:t>-0.0139</w:t>
            </w:r>
          </w:p>
        </w:tc>
        <w:tc>
          <w:tcPr>
            <w:tcW w:w="687" w:type="pct"/>
            <w:vAlign w:val="center"/>
          </w:tcPr>
          <w:p w:rsidR="001A59F9" w:rsidRPr="005C7DCF" w:rsidRDefault="00AB54C1" w:rsidP="00704789">
            <w:pPr>
              <w:spacing w:before="29" w:line="288" w:lineRule="auto"/>
              <w:jc w:val="right"/>
              <w:rPr>
                <w:szCs w:val="21"/>
              </w:rPr>
            </w:pPr>
            <w:r w:rsidRPr="005C7DCF">
              <w:rPr>
                <w:szCs w:val="21"/>
              </w:rPr>
              <w:t>0.0062</w:t>
            </w:r>
          </w:p>
        </w:tc>
        <w:tc>
          <w:tcPr>
            <w:tcW w:w="688" w:type="pct"/>
            <w:vAlign w:val="center"/>
          </w:tcPr>
          <w:p w:rsidR="001A59F9" w:rsidRPr="005C7DCF" w:rsidRDefault="00AB54C1" w:rsidP="00704789">
            <w:pPr>
              <w:spacing w:before="29" w:line="288" w:lineRule="auto"/>
              <w:jc w:val="right"/>
              <w:rPr>
                <w:szCs w:val="21"/>
              </w:rPr>
            </w:pPr>
            <w:r w:rsidRPr="005C7DCF">
              <w:rPr>
                <w:szCs w:val="21"/>
              </w:rPr>
              <w:t>-0.0208</w:t>
            </w:r>
          </w:p>
        </w:tc>
        <w:tc>
          <w:tcPr>
            <w:tcW w:w="744" w:type="pct"/>
            <w:vAlign w:val="center"/>
          </w:tcPr>
          <w:p w:rsidR="001A59F9" w:rsidRPr="005C7DCF" w:rsidRDefault="00AB54C1" w:rsidP="00704789">
            <w:pPr>
              <w:spacing w:before="29" w:line="288" w:lineRule="auto"/>
              <w:jc w:val="right"/>
              <w:rPr>
                <w:szCs w:val="21"/>
              </w:rPr>
            </w:pPr>
            <w:r w:rsidRPr="005C7DCF">
              <w:rPr>
                <w:szCs w:val="21"/>
              </w:rPr>
              <w:t>-0.0496</w:t>
            </w:r>
          </w:p>
        </w:tc>
      </w:tr>
      <w:tr w:rsidR="004C6FD0" w:rsidRPr="003B54DF" w:rsidTr="00704789">
        <w:tc>
          <w:tcPr>
            <w:tcW w:w="823" w:type="pct"/>
            <w:vAlign w:val="center"/>
          </w:tcPr>
          <w:p w:rsidR="001A59F9" w:rsidRPr="005C7DCF" w:rsidRDefault="001A59F9" w:rsidP="003B54DF">
            <w:pPr>
              <w:spacing w:before="29" w:line="288" w:lineRule="auto"/>
              <w:rPr>
                <w:szCs w:val="21"/>
              </w:rPr>
            </w:pPr>
            <w:r w:rsidRPr="005C7DCF">
              <w:rPr>
                <w:rFonts w:hint="eastAsia"/>
                <w:szCs w:val="21"/>
              </w:rPr>
              <w:t>本期加权平均净值利润率</w:t>
            </w:r>
          </w:p>
        </w:tc>
        <w:tc>
          <w:tcPr>
            <w:tcW w:w="686" w:type="pct"/>
            <w:vAlign w:val="center"/>
          </w:tcPr>
          <w:p w:rsidR="001A59F9" w:rsidRPr="005C7DCF" w:rsidRDefault="001A59F9" w:rsidP="00704789">
            <w:pPr>
              <w:spacing w:before="29" w:line="288" w:lineRule="auto"/>
              <w:jc w:val="right"/>
              <w:rPr>
                <w:szCs w:val="21"/>
              </w:rPr>
            </w:pPr>
            <w:r w:rsidRPr="005C7DCF">
              <w:rPr>
                <w:szCs w:val="21"/>
              </w:rPr>
              <w:t>9.56%</w:t>
            </w:r>
          </w:p>
        </w:tc>
        <w:tc>
          <w:tcPr>
            <w:tcW w:w="686" w:type="pct"/>
            <w:vAlign w:val="center"/>
          </w:tcPr>
          <w:p w:rsidR="001A59F9" w:rsidRPr="005C7DCF" w:rsidRDefault="001A59F9" w:rsidP="00704789">
            <w:pPr>
              <w:spacing w:before="29" w:line="288" w:lineRule="auto"/>
              <w:jc w:val="right"/>
              <w:rPr>
                <w:szCs w:val="21"/>
              </w:rPr>
            </w:pPr>
            <w:r w:rsidRPr="005C7DCF">
              <w:rPr>
                <w:szCs w:val="21"/>
              </w:rPr>
              <w:t>9.38%</w:t>
            </w:r>
          </w:p>
        </w:tc>
        <w:tc>
          <w:tcPr>
            <w:tcW w:w="687" w:type="pct"/>
            <w:vAlign w:val="center"/>
          </w:tcPr>
          <w:p w:rsidR="001A59F9" w:rsidRPr="005C7DCF" w:rsidRDefault="00AB54C1" w:rsidP="00704789">
            <w:pPr>
              <w:spacing w:before="29" w:line="288" w:lineRule="auto"/>
              <w:jc w:val="right"/>
              <w:rPr>
                <w:szCs w:val="21"/>
              </w:rPr>
            </w:pPr>
            <w:r w:rsidRPr="005C7DCF">
              <w:rPr>
                <w:szCs w:val="21"/>
              </w:rPr>
              <w:t>-1.39%</w:t>
            </w:r>
          </w:p>
        </w:tc>
        <w:tc>
          <w:tcPr>
            <w:tcW w:w="687" w:type="pct"/>
            <w:vAlign w:val="center"/>
          </w:tcPr>
          <w:p w:rsidR="001A59F9" w:rsidRPr="005C7DCF" w:rsidRDefault="00AB54C1" w:rsidP="00704789">
            <w:pPr>
              <w:spacing w:before="29" w:line="288" w:lineRule="auto"/>
              <w:jc w:val="right"/>
              <w:rPr>
                <w:szCs w:val="21"/>
              </w:rPr>
            </w:pPr>
            <w:r w:rsidRPr="005C7DCF">
              <w:rPr>
                <w:szCs w:val="21"/>
              </w:rPr>
              <w:t>0.63%</w:t>
            </w:r>
          </w:p>
        </w:tc>
        <w:tc>
          <w:tcPr>
            <w:tcW w:w="688" w:type="pct"/>
            <w:vAlign w:val="center"/>
          </w:tcPr>
          <w:p w:rsidR="001A59F9" w:rsidRPr="005C7DCF" w:rsidRDefault="00AB54C1" w:rsidP="00704789">
            <w:pPr>
              <w:spacing w:before="29" w:line="288" w:lineRule="auto"/>
              <w:jc w:val="right"/>
              <w:rPr>
                <w:szCs w:val="21"/>
              </w:rPr>
            </w:pPr>
            <w:r w:rsidRPr="005C7DCF">
              <w:rPr>
                <w:szCs w:val="21"/>
              </w:rPr>
              <w:t>-2.02%</w:t>
            </w:r>
          </w:p>
        </w:tc>
        <w:tc>
          <w:tcPr>
            <w:tcW w:w="744" w:type="pct"/>
            <w:vAlign w:val="center"/>
          </w:tcPr>
          <w:p w:rsidR="001A59F9" w:rsidRPr="005C7DCF" w:rsidRDefault="00AB54C1" w:rsidP="00704789">
            <w:pPr>
              <w:spacing w:before="29" w:line="288" w:lineRule="auto"/>
              <w:jc w:val="right"/>
              <w:rPr>
                <w:szCs w:val="21"/>
              </w:rPr>
            </w:pPr>
            <w:r w:rsidRPr="005C7DCF">
              <w:rPr>
                <w:szCs w:val="21"/>
              </w:rPr>
              <w:t>-4.90%</w:t>
            </w:r>
          </w:p>
        </w:tc>
      </w:tr>
      <w:tr w:rsidR="004C6FD0" w:rsidRPr="003B54DF" w:rsidTr="00704789">
        <w:tc>
          <w:tcPr>
            <w:tcW w:w="823" w:type="pct"/>
            <w:vAlign w:val="center"/>
          </w:tcPr>
          <w:p w:rsidR="001A59F9" w:rsidRPr="005C7DCF" w:rsidRDefault="001A59F9" w:rsidP="003B54DF">
            <w:pPr>
              <w:spacing w:before="29" w:line="288" w:lineRule="auto"/>
              <w:rPr>
                <w:szCs w:val="21"/>
              </w:rPr>
            </w:pPr>
            <w:r w:rsidRPr="005C7DCF">
              <w:rPr>
                <w:rFonts w:hint="eastAsia"/>
                <w:szCs w:val="21"/>
              </w:rPr>
              <w:t>本期基金份额净值增长率</w:t>
            </w:r>
          </w:p>
        </w:tc>
        <w:tc>
          <w:tcPr>
            <w:tcW w:w="686" w:type="pct"/>
            <w:vAlign w:val="center"/>
          </w:tcPr>
          <w:p w:rsidR="001A59F9" w:rsidRPr="005C7DCF" w:rsidRDefault="001A59F9" w:rsidP="00704789">
            <w:pPr>
              <w:spacing w:before="29" w:line="288" w:lineRule="auto"/>
              <w:jc w:val="right"/>
              <w:rPr>
                <w:szCs w:val="21"/>
              </w:rPr>
            </w:pPr>
            <w:r w:rsidRPr="005C7DCF">
              <w:rPr>
                <w:szCs w:val="21"/>
              </w:rPr>
              <w:t>9.55%</w:t>
            </w:r>
          </w:p>
        </w:tc>
        <w:tc>
          <w:tcPr>
            <w:tcW w:w="686" w:type="pct"/>
            <w:vAlign w:val="center"/>
          </w:tcPr>
          <w:p w:rsidR="001A59F9" w:rsidRPr="005C7DCF" w:rsidRDefault="001A59F9" w:rsidP="00704789">
            <w:pPr>
              <w:spacing w:before="29" w:line="288" w:lineRule="auto"/>
              <w:jc w:val="right"/>
              <w:rPr>
                <w:szCs w:val="21"/>
              </w:rPr>
            </w:pPr>
            <w:r w:rsidRPr="005C7DCF">
              <w:rPr>
                <w:szCs w:val="21"/>
              </w:rPr>
              <w:t>9.15%</w:t>
            </w:r>
          </w:p>
        </w:tc>
        <w:tc>
          <w:tcPr>
            <w:tcW w:w="687" w:type="pct"/>
            <w:vAlign w:val="center"/>
          </w:tcPr>
          <w:p w:rsidR="001A59F9" w:rsidRPr="005C7DCF" w:rsidRDefault="00AB54C1" w:rsidP="00704789">
            <w:pPr>
              <w:spacing w:before="29" w:line="288" w:lineRule="auto"/>
              <w:jc w:val="right"/>
              <w:rPr>
                <w:szCs w:val="21"/>
              </w:rPr>
            </w:pPr>
            <w:r w:rsidRPr="005C7DCF">
              <w:rPr>
                <w:szCs w:val="21"/>
              </w:rPr>
              <w:t>-1.19%</w:t>
            </w:r>
          </w:p>
        </w:tc>
        <w:tc>
          <w:tcPr>
            <w:tcW w:w="687" w:type="pct"/>
            <w:vAlign w:val="center"/>
          </w:tcPr>
          <w:p w:rsidR="001A59F9" w:rsidRPr="005C7DCF" w:rsidRDefault="00AB54C1" w:rsidP="00704789">
            <w:pPr>
              <w:spacing w:before="29" w:line="288" w:lineRule="auto"/>
              <w:jc w:val="right"/>
              <w:rPr>
                <w:szCs w:val="21"/>
              </w:rPr>
            </w:pPr>
            <w:r w:rsidRPr="005C7DCF">
              <w:rPr>
                <w:szCs w:val="21"/>
              </w:rPr>
              <w:t>-1.70%</w:t>
            </w:r>
          </w:p>
        </w:tc>
        <w:tc>
          <w:tcPr>
            <w:tcW w:w="688" w:type="pct"/>
            <w:vAlign w:val="center"/>
          </w:tcPr>
          <w:p w:rsidR="001A59F9" w:rsidRPr="005C7DCF" w:rsidRDefault="00AB54C1" w:rsidP="00704789">
            <w:pPr>
              <w:spacing w:before="29" w:line="288" w:lineRule="auto"/>
              <w:jc w:val="right"/>
              <w:rPr>
                <w:szCs w:val="21"/>
              </w:rPr>
            </w:pPr>
            <w:r w:rsidRPr="005C7DCF">
              <w:rPr>
                <w:szCs w:val="21"/>
              </w:rPr>
              <w:t>-3.54%</w:t>
            </w:r>
          </w:p>
        </w:tc>
        <w:tc>
          <w:tcPr>
            <w:tcW w:w="744" w:type="pct"/>
            <w:vAlign w:val="center"/>
          </w:tcPr>
          <w:p w:rsidR="001A59F9" w:rsidRPr="005C7DCF" w:rsidRDefault="00AB54C1" w:rsidP="00704789">
            <w:pPr>
              <w:spacing w:before="29" w:line="288" w:lineRule="auto"/>
              <w:jc w:val="right"/>
              <w:rPr>
                <w:szCs w:val="21"/>
              </w:rPr>
            </w:pPr>
            <w:r w:rsidRPr="005C7DCF">
              <w:rPr>
                <w:szCs w:val="21"/>
              </w:rPr>
              <w:t>-4.03%</w:t>
            </w:r>
          </w:p>
        </w:tc>
      </w:tr>
      <w:tr w:rsidR="00C23BEA" w:rsidRPr="00D564C7" w:rsidTr="00F6352D">
        <w:tc>
          <w:tcPr>
            <w:tcW w:w="822" w:type="pct"/>
            <w:vMerge w:val="restart"/>
            <w:vAlign w:val="center"/>
          </w:tcPr>
          <w:p w:rsidR="00C23BEA" w:rsidRPr="005C7DCF" w:rsidRDefault="00C23BEA" w:rsidP="00C623D0">
            <w:pPr>
              <w:spacing w:before="29" w:line="288" w:lineRule="auto"/>
              <w:ind w:leftChars="-51" w:left="-107" w:rightChars="-51" w:right="-107"/>
              <w:rPr>
                <w:b/>
                <w:color w:val="000000"/>
                <w:szCs w:val="21"/>
              </w:rPr>
            </w:pPr>
            <w:r w:rsidRPr="005C7DCF">
              <w:rPr>
                <w:b/>
                <w:color w:val="000000"/>
                <w:szCs w:val="21"/>
              </w:rPr>
              <w:t>3.1.2</w:t>
            </w:r>
            <w:r w:rsidRPr="005C7DCF">
              <w:rPr>
                <w:rFonts w:hint="eastAsia"/>
                <w:b/>
                <w:color w:val="000000"/>
                <w:szCs w:val="21"/>
              </w:rPr>
              <w:t>期末数据和指标</w:t>
            </w:r>
          </w:p>
        </w:tc>
        <w:tc>
          <w:tcPr>
            <w:tcW w:w="1374"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2019</w:t>
            </w:r>
            <w:r w:rsidR="006D2BE2" w:rsidRPr="005C7DCF">
              <w:rPr>
                <w:rFonts w:hint="eastAsia"/>
                <w:b/>
                <w:color w:val="000000"/>
                <w:szCs w:val="21"/>
              </w:rPr>
              <w:t>年</w:t>
            </w:r>
            <w:r w:rsidRPr="005C7DCF">
              <w:rPr>
                <w:rFonts w:hint="eastAsia"/>
                <w:b/>
                <w:color w:val="000000"/>
                <w:szCs w:val="21"/>
              </w:rPr>
              <w:t>末</w:t>
            </w:r>
          </w:p>
        </w:tc>
        <w:tc>
          <w:tcPr>
            <w:tcW w:w="1376"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2018</w:t>
            </w:r>
            <w:r w:rsidR="006D2BE2" w:rsidRPr="005C7DCF">
              <w:rPr>
                <w:rFonts w:hint="eastAsia"/>
                <w:b/>
                <w:color w:val="000000"/>
                <w:szCs w:val="21"/>
              </w:rPr>
              <w:t>年</w:t>
            </w:r>
            <w:r w:rsidRPr="005C7DCF">
              <w:rPr>
                <w:rFonts w:hint="eastAsia"/>
                <w:b/>
                <w:color w:val="000000"/>
                <w:szCs w:val="21"/>
              </w:rPr>
              <w:t>末</w:t>
            </w:r>
          </w:p>
        </w:tc>
        <w:tc>
          <w:tcPr>
            <w:tcW w:w="1428"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2017</w:t>
            </w:r>
            <w:r w:rsidR="006D2BE2" w:rsidRPr="005C7DCF">
              <w:rPr>
                <w:rFonts w:hint="eastAsia"/>
                <w:b/>
                <w:color w:val="000000"/>
                <w:szCs w:val="21"/>
              </w:rPr>
              <w:t>年</w:t>
            </w:r>
            <w:r w:rsidRPr="005C7DCF">
              <w:rPr>
                <w:rFonts w:hint="eastAsia"/>
                <w:b/>
                <w:color w:val="000000"/>
                <w:szCs w:val="21"/>
              </w:rPr>
              <w:t>末</w:t>
            </w:r>
          </w:p>
        </w:tc>
      </w:tr>
      <w:tr w:rsidR="007B6DD8" w:rsidRPr="00D564C7" w:rsidTr="00F6352D">
        <w:trPr>
          <w:trHeight w:val="373"/>
        </w:trPr>
        <w:tc>
          <w:tcPr>
            <w:tcW w:w="822" w:type="pct"/>
            <w:vMerge/>
            <w:vAlign w:val="center"/>
          </w:tcPr>
          <w:p w:rsidR="001A59F9" w:rsidRPr="005C7DCF" w:rsidRDefault="001A59F9" w:rsidP="00026C9C">
            <w:pPr>
              <w:widowControl/>
              <w:spacing w:line="360" w:lineRule="auto"/>
              <w:jc w:val="left"/>
              <w:rPr>
                <w:rFonts w:asciiTheme="minorEastAsia" w:eastAsiaTheme="minorEastAsia" w:hAnsiTheme="minorEastAsia"/>
                <w:b/>
                <w:color w:val="000000"/>
                <w:szCs w:val="21"/>
              </w:rPr>
            </w:pPr>
          </w:p>
        </w:tc>
        <w:tc>
          <w:tcPr>
            <w:tcW w:w="687" w:type="pct"/>
            <w:vAlign w:val="center"/>
          </w:tcPr>
          <w:p w:rsidR="001A59F9" w:rsidRPr="005C7DCF" w:rsidRDefault="001A59F9" w:rsidP="00C179C7">
            <w:pPr>
              <w:spacing w:before="29" w:line="288" w:lineRule="auto"/>
              <w:rPr>
                <w:szCs w:val="21"/>
              </w:rPr>
            </w:pPr>
            <w:r w:rsidRPr="005C7DCF">
              <w:rPr>
                <w:szCs w:val="21"/>
              </w:rPr>
              <w:t>交银强化回报债券</w:t>
            </w:r>
            <w:r w:rsidRPr="005C7DCF">
              <w:rPr>
                <w:szCs w:val="21"/>
              </w:rPr>
              <w:t>A/B</w:t>
            </w:r>
          </w:p>
        </w:tc>
        <w:tc>
          <w:tcPr>
            <w:tcW w:w="687" w:type="pct"/>
            <w:vAlign w:val="center"/>
          </w:tcPr>
          <w:p w:rsidR="001A59F9" w:rsidRPr="005C7DCF" w:rsidRDefault="001A59F9" w:rsidP="00C179C7">
            <w:pPr>
              <w:spacing w:before="29" w:line="288" w:lineRule="auto"/>
              <w:rPr>
                <w:szCs w:val="21"/>
              </w:rPr>
            </w:pPr>
            <w:r w:rsidRPr="005C7DCF">
              <w:rPr>
                <w:szCs w:val="21"/>
              </w:rPr>
              <w:t>交银强化回报债券</w:t>
            </w:r>
            <w:r w:rsidRPr="005C7DCF">
              <w:rPr>
                <w:szCs w:val="21"/>
              </w:rPr>
              <w:t>C</w:t>
            </w:r>
          </w:p>
        </w:tc>
        <w:tc>
          <w:tcPr>
            <w:tcW w:w="688" w:type="pct"/>
            <w:vAlign w:val="center"/>
          </w:tcPr>
          <w:p w:rsidR="001A59F9" w:rsidRPr="005C7DCF" w:rsidRDefault="00AB54C1" w:rsidP="00C179C7">
            <w:pPr>
              <w:spacing w:before="29" w:line="288" w:lineRule="auto"/>
              <w:rPr>
                <w:szCs w:val="21"/>
              </w:rPr>
            </w:pPr>
            <w:r w:rsidRPr="005C7DCF">
              <w:rPr>
                <w:szCs w:val="21"/>
              </w:rPr>
              <w:t>交银强化回报债券</w:t>
            </w:r>
            <w:r w:rsidRPr="005C7DCF">
              <w:rPr>
                <w:szCs w:val="21"/>
              </w:rPr>
              <w:t>A/B</w:t>
            </w:r>
          </w:p>
        </w:tc>
        <w:tc>
          <w:tcPr>
            <w:tcW w:w="688" w:type="pct"/>
            <w:vAlign w:val="center"/>
          </w:tcPr>
          <w:p w:rsidR="001A59F9" w:rsidRPr="005C7DCF" w:rsidRDefault="00AB54C1" w:rsidP="00C179C7">
            <w:pPr>
              <w:spacing w:before="29" w:line="288" w:lineRule="auto"/>
              <w:rPr>
                <w:szCs w:val="21"/>
              </w:rPr>
            </w:pPr>
            <w:r w:rsidRPr="005C7DCF">
              <w:rPr>
                <w:szCs w:val="21"/>
              </w:rPr>
              <w:t>交银强化回报债券</w:t>
            </w:r>
            <w:r w:rsidRPr="005C7DCF">
              <w:rPr>
                <w:szCs w:val="21"/>
              </w:rPr>
              <w:t>C</w:t>
            </w:r>
          </w:p>
        </w:tc>
        <w:tc>
          <w:tcPr>
            <w:tcW w:w="684" w:type="pct"/>
            <w:vAlign w:val="center"/>
          </w:tcPr>
          <w:p w:rsidR="001A59F9" w:rsidRPr="005C7DCF" w:rsidRDefault="00AB54C1" w:rsidP="00C179C7">
            <w:pPr>
              <w:spacing w:before="29" w:line="288" w:lineRule="auto"/>
              <w:rPr>
                <w:szCs w:val="21"/>
              </w:rPr>
            </w:pPr>
            <w:r w:rsidRPr="005C7DCF">
              <w:rPr>
                <w:szCs w:val="21"/>
              </w:rPr>
              <w:t>交银强化回报债券</w:t>
            </w:r>
            <w:r w:rsidRPr="005C7DCF">
              <w:rPr>
                <w:szCs w:val="21"/>
              </w:rPr>
              <w:t>A/B</w:t>
            </w:r>
          </w:p>
        </w:tc>
        <w:tc>
          <w:tcPr>
            <w:tcW w:w="744" w:type="pct"/>
            <w:vAlign w:val="center"/>
          </w:tcPr>
          <w:p w:rsidR="001A59F9" w:rsidRPr="005C7DCF" w:rsidRDefault="00AB54C1" w:rsidP="00C179C7">
            <w:pPr>
              <w:spacing w:before="29" w:line="288" w:lineRule="auto"/>
              <w:rPr>
                <w:szCs w:val="21"/>
              </w:rPr>
            </w:pPr>
            <w:r w:rsidRPr="005C7DCF">
              <w:rPr>
                <w:szCs w:val="21"/>
              </w:rPr>
              <w:t>交银强化回报债券</w:t>
            </w:r>
            <w:r w:rsidRPr="005C7DCF">
              <w:rPr>
                <w:szCs w:val="21"/>
              </w:rPr>
              <w:t>C</w:t>
            </w:r>
          </w:p>
        </w:tc>
      </w:tr>
      <w:tr w:rsidR="007B6DD8" w:rsidRPr="00D564C7" w:rsidTr="0078762A">
        <w:tc>
          <w:tcPr>
            <w:tcW w:w="822" w:type="pct"/>
            <w:vAlign w:val="center"/>
          </w:tcPr>
          <w:p w:rsidR="001A59F9" w:rsidRPr="005C7DCF" w:rsidRDefault="001A59F9" w:rsidP="00785EA4">
            <w:pPr>
              <w:spacing w:before="29" w:line="288" w:lineRule="auto"/>
              <w:rPr>
                <w:szCs w:val="21"/>
              </w:rPr>
            </w:pPr>
            <w:r w:rsidRPr="005C7DCF">
              <w:rPr>
                <w:rFonts w:hint="eastAsia"/>
                <w:szCs w:val="21"/>
              </w:rPr>
              <w:t>期末可供分配利润</w:t>
            </w:r>
          </w:p>
        </w:tc>
        <w:tc>
          <w:tcPr>
            <w:tcW w:w="687" w:type="pct"/>
            <w:vAlign w:val="center"/>
          </w:tcPr>
          <w:p w:rsidR="001A59F9" w:rsidRPr="005C7DCF" w:rsidRDefault="001A59F9" w:rsidP="0078762A">
            <w:pPr>
              <w:spacing w:before="29" w:line="288" w:lineRule="auto"/>
              <w:jc w:val="right"/>
              <w:rPr>
                <w:szCs w:val="21"/>
              </w:rPr>
            </w:pPr>
            <w:r w:rsidRPr="005C7DCF">
              <w:rPr>
                <w:szCs w:val="21"/>
              </w:rPr>
              <w:t>451,045.12</w:t>
            </w:r>
          </w:p>
        </w:tc>
        <w:tc>
          <w:tcPr>
            <w:tcW w:w="687" w:type="pct"/>
            <w:vAlign w:val="center"/>
          </w:tcPr>
          <w:p w:rsidR="001A59F9" w:rsidRPr="005C7DCF" w:rsidRDefault="001A59F9" w:rsidP="0078762A">
            <w:pPr>
              <w:spacing w:before="29" w:line="288" w:lineRule="auto"/>
              <w:jc w:val="right"/>
              <w:rPr>
                <w:szCs w:val="21"/>
              </w:rPr>
            </w:pPr>
            <w:r w:rsidRPr="005C7DCF">
              <w:rPr>
                <w:szCs w:val="21"/>
              </w:rPr>
              <w:t>93,535.38</w:t>
            </w:r>
          </w:p>
        </w:tc>
        <w:tc>
          <w:tcPr>
            <w:tcW w:w="688" w:type="pct"/>
            <w:vAlign w:val="center"/>
          </w:tcPr>
          <w:p w:rsidR="001A59F9" w:rsidRPr="005C7DCF" w:rsidRDefault="00AB54C1" w:rsidP="0078762A">
            <w:pPr>
              <w:spacing w:before="29" w:line="288" w:lineRule="auto"/>
              <w:jc w:val="right"/>
              <w:rPr>
                <w:szCs w:val="21"/>
              </w:rPr>
            </w:pPr>
            <w:r w:rsidRPr="005C7DCF">
              <w:rPr>
                <w:szCs w:val="21"/>
              </w:rPr>
              <w:t>-548,383.64</w:t>
            </w:r>
          </w:p>
        </w:tc>
        <w:tc>
          <w:tcPr>
            <w:tcW w:w="688" w:type="pct"/>
            <w:vAlign w:val="center"/>
          </w:tcPr>
          <w:p w:rsidR="001A59F9" w:rsidRPr="005C7DCF" w:rsidRDefault="00AB54C1" w:rsidP="0078762A">
            <w:pPr>
              <w:spacing w:before="29" w:line="288" w:lineRule="auto"/>
              <w:jc w:val="right"/>
              <w:rPr>
                <w:szCs w:val="21"/>
              </w:rPr>
            </w:pPr>
            <w:r w:rsidRPr="005C7DCF">
              <w:rPr>
                <w:szCs w:val="21"/>
              </w:rPr>
              <w:t>-159,962.07</w:t>
            </w:r>
          </w:p>
        </w:tc>
        <w:tc>
          <w:tcPr>
            <w:tcW w:w="684" w:type="pct"/>
            <w:vAlign w:val="center"/>
          </w:tcPr>
          <w:p w:rsidR="001A59F9" w:rsidRPr="005C7DCF" w:rsidRDefault="00AB54C1" w:rsidP="0078762A">
            <w:pPr>
              <w:spacing w:before="29" w:line="288" w:lineRule="auto"/>
              <w:jc w:val="right"/>
              <w:rPr>
                <w:szCs w:val="21"/>
              </w:rPr>
            </w:pPr>
            <w:r w:rsidRPr="005C7DCF">
              <w:rPr>
                <w:szCs w:val="21"/>
              </w:rPr>
              <w:t>-1,689,716.07</w:t>
            </w:r>
          </w:p>
        </w:tc>
        <w:tc>
          <w:tcPr>
            <w:tcW w:w="744" w:type="pct"/>
            <w:vAlign w:val="center"/>
          </w:tcPr>
          <w:p w:rsidR="001A59F9" w:rsidRPr="005C7DCF" w:rsidRDefault="00AB54C1" w:rsidP="0078762A">
            <w:pPr>
              <w:spacing w:before="29" w:line="288" w:lineRule="auto"/>
              <w:jc w:val="right"/>
              <w:rPr>
                <w:szCs w:val="21"/>
              </w:rPr>
            </w:pPr>
            <w:r w:rsidRPr="005C7DCF">
              <w:rPr>
                <w:szCs w:val="21"/>
              </w:rPr>
              <w:t>-214,485.89</w:t>
            </w:r>
          </w:p>
        </w:tc>
      </w:tr>
      <w:tr w:rsidR="007B6DD8" w:rsidRPr="00D564C7" w:rsidTr="0078762A">
        <w:tc>
          <w:tcPr>
            <w:tcW w:w="822" w:type="pct"/>
            <w:vAlign w:val="center"/>
          </w:tcPr>
          <w:p w:rsidR="001A59F9" w:rsidRPr="005C7DCF" w:rsidRDefault="001A59F9" w:rsidP="00785EA4">
            <w:pPr>
              <w:spacing w:before="29" w:line="288" w:lineRule="auto"/>
              <w:rPr>
                <w:szCs w:val="21"/>
              </w:rPr>
            </w:pPr>
            <w:r w:rsidRPr="005C7DCF">
              <w:rPr>
                <w:rFonts w:hint="eastAsia"/>
                <w:szCs w:val="21"/>
              </w:rPr>
              <w:t>期末可供分配基金份额利润</w:t>
            </w:r>
          </w:p>
        </w:tc>
        <w:tc>
          <w:tcPr>
            <w:tcW w:w="687" w:type="pct"/>
            <w:vAlign w:val="center"/>
          </w:tcPr>
          <w:p w:rsidR="001A59F9" w:rsidRPr="005C7DCF" w:rsidRDefault="001A59F9" w:rsidP="0078762A">
            <w:pPr>
              <w:spacing w:before="29" w:line="288" w:lineRule="auto"/>
              <w:jc w:val="right"/>
              <w:rPr>
                <w:szCs w:val="21"/>
              </w:rPr>
            </w:pPr>
            <w:r w:rsidRPr="005C7DCF">
              <w:rPr>
                <w:szCs w:val="21"/>
              </w:rPr>
              <w:t>0.045</w:t>
            </w:r>
          </w:p>
        </w:tc>
        <w:tc>
          <w:tcPr>
            <w:tcW w:w="687" w:type="pct"/>
            <w:vAlign w:val="center"/>
          </w:tcPr>
          <w:p w:rsidR="001A59F9" w:rsidRPr="005C7DCF" w:rsidRDefault="001A59F9" w:rsidP="0078762A">
            <w:pPr>
              <w:spacing w:before="29" w:line="288" w:lineRule="auto"/>
              <w:jc w:val="right"/>
              <w:rPr>
                <w:szCs w:val="21"/>
              </w:rPr>
            </w:pPr>
            <w:r w:rsidRPr="005C7DCF">
              <w:rPr>
                <w:szCs w:val="21"/>
              </w:rPr>
              <w:t>0.029</w:t>
            </w:r>
          </w:p>
        </w:tc>
        <w:tc>
          <w:tcPr>
            <w:tcW w:w="688" w:type="pct"/>
            <w:vAlign w:val="center"/>
          </w:tcPr>
          <w:p w:rsidR="001A59F9" w:rsidRPr="005C7DCF" w:rsidRDefault="00AB54C1" w:rsidP="0078762A">
            <w:pPr>
              <w:spacing w:before="29" w:line="288" w:lineRule="auto"/>
              <w:jc w:val="right"/>
              <w:rPr>
                <w:szCs w:val="21"/>
              </w:rPr>
            </w:pPr>
            <w:r w:rsidRPr="005C7DCF">
              <w:rPr>
                <w:szCs w:val="21"/>
              </w:rPr>
              <w:t>-0.045</w:t>
            </w:r>
          </w:p>
        </w:tc>
        <w:tc>
          <w:tcPr>
            <w:tcW w:w="688" w:type="pct"/>
            <w:vAlign w:val="center"/>
          </w:tcPr>
          <w:p w:rsidR="001A59F9" w:rsidRPr="005C7DCF" w:rsidRDefault="00AB54C1" w:rsidP="0078762A">
            <w:pPr>
              <w:spacing w:before="29" w:line="288" w:lineRule="auto"/>
              <w:jc w:val="right"/>
              <w:rPr>
                <w:szCs w:val="21"/>
              </w:rPr>
            </w:pPr>
            <w:r w:rsidRPr="005C7DCF">
              <w:rPr>
                <w:szCs w:val="21"/>
              </w:rPr>
              <w:t>-0.056</w:t>
            </w:r>
          </w:p>
        </w:tc>
        <w:tc>
          <w:tcPr>
            <w:tcW w:w="684" w:type="pct"/>
            <w:vAlign w:val="center"/>
          </w:tcPr>
          <w:p w:rsidR="001A59F9" w:rsidRPr="005C7DCF" w:rsidRDefault="00AB54C1" w:rsidP="0078762A">
            <w:pPr>
              <w:spacing w:before="29" w:line="288" w:lineRule="auto"/>
              <w:jc w:val="right"/>
              <w:rPr>
                <w:szCs w:val="21"/>
              </w:rPr>
            </w:pPr>
            <w:r w:rsidRPr="005C7DCF">
              <w:rPr>
                <w:szCs w:val="21"/>
              </w:rPr>
              <w:t>-0.036</w:t>
            </w:r>
          </w:p>
        </w:tc>
        <w:tc>
          <w:tcPr>
            <w:tcW w:w="744" w:type="pct"/>
            <w:vAlign w:val="center"/>
          </w:tcPr>
          <w:p w:rsidR="001A59F9" w:rsidRPr="005C7DCF" w:rsidRDefault="00AB54C1" w:rsidP="0078762A">
            <w:pPr>
              <w:spacing w:before="29" w:line="288" w:lineRule="auto"/>
              <w:jc w:val="right"/>
              <w:rPr>
                <w:szCs w:val="21"/>
              </w:rPr>
            </w:pPr>
            <w:r w:rsidRPr="005C7DCF">
              <w:rPr>
                <w:szCs w:val="21"/>
              </w:rPr>
              <w:t>-0.042</w:t>
            </w:r>
          </w:p>
        </w:tc>
      </w:tr>
      <w:tr w:rsidR="007B6DD8" w:rsidRPr="00D564C7" w:rsidTr="0078762A">
        <w:tc>
          <w:tcPr>
            <w:tcW w:w="822" w:type="pct"/>
            <w:vAlign w:val="center"/>
          </w:tcPr>
          <w:p w:rsidR="001A59F9" w:rsidRPr="005C7DCF" w:rsidRDefault="001A59F9" w:rsidP="00785EA4">
            <w:pPr>
              <w:spacing w:before="29" w:line="288" w:lineRule="auto"/>
              <w:rPr>
                <w:szCs w:val="21"/>
              </w:rPr>
            </w:pPr>
            <w:r w:rsidRPr="005C7DCF">
              <w:rPr>
                <w:rFonts w:hint="eastAsia"/>
                <w:szCs w:val="21"/>
              </w:rPr>
              <w:t>期末基金资产净值</w:t>
            </w:r>
          </w:p>
        </w:tc>
        <w:tc>
          <w:tcPr>
            <w:tcW w:w="687" w:type="pct"/>
            <w:vAlign w:val="center"/>
          </w:tcPr>
          <w:p w:rsidR="001A59F9" w:rsidRPr="005C7DCF" w:rsidRDefault="001A59F9" w:rsidP="0078762A">
            <w:pPr>
              <w:spacing w:before="29" w:line="288" w:lineRule="auto"/>
              <w:jc w:val="right"/>
              <w:rPr>
                <w:szCs w:val="21"/>
              </w:rPr>
            </w:pPr>
            <w:r w:rsidRPr="005C7DCF">
              <w:rPr>
                <w:szCs w:val="21"/>
              </w:rPr>
              <w:t>10,947,519.19</w:t>
            </w:r>
          </w:p>
        </w:tc>
        <w:tc>
          <w:tcPr>
            <w:tcW w:w="687" w:type="pct"/>
            <w:vAlign w:val="center"/>
          </w:tcPr>
          <w:p w:rsidR="001A59F9" w:rsidRPr="005C7DCF" w:rsidRDefault="001A59F9" w:rsidP="0078762A">
            <w:pPr>
              <w:spacing w:before="29" w:line="288" w:lineRule="auto"/>
              <w:jc w:val="right"/>
              <w:rPr>
                <w:szCs w:val="21"/>
              </w:rPr>
            </w:pPr>
            <w:r w:rsidRPr="005C7DCF">
              <w:rPr>
                <w:szCs w:val="21"/>
              </w:rPr>
              <w:t>3,494,096.55</w:t>
            </w:r>
          </w:p>
        </w:tc>
        <w:tc>
          <w:tcPr>
            <w:tcW w:w="688" w:type="pct"/>
            <w:vAlign w:val="center"/>
          </w:tcPr>
          <w:p w:rsidR="001A59F9" w:rsidRPr="005C7DCF" w:rsidRDefault="00AB54C1" w:rsidP="0078762A">
            <w:pPr>
              <w:spacing w:before="29" w:line="288" w:lineRule="auto"/>
              <w:jc w:val="right"/>
              <w:rPr>
                <w:szCs w:val="21"/>
              </w:rPr>
            </w:pPr>
            <w:r w:rsidRPr="005C7DCF">
              <w:rPr>
                <w:szCs w:val="21"/>
              </w:rPr>
              <w:t>12,036,052.75</w:t>
            </w:r>
          </w:p>
        </w:tc>
        <w:tc>
          <w:tcPr>
            <w:tcW w:w="688" w:type="pct"/>
            <w:vAlign w:val="center"/>
          </w:tcPr>
          <w:p w:rsidR="001A59F9" w:rsidRPr="005C7DCF" w:rsidRDefault="00AB54C1" w:rsidP="0078762A">
            <w:pPr>
              <w:spacing w:before="29" w:line="288" w:lineRule="auto"/>
              <w:jc w:val="right"/>
              <w:rPr>
                <w:szCs w:val="21"/>
              </w:rPr>
            </w:pPr>
            <w:r w:rsidRPr="005C7DCF">
              <w:rPr>
                <w:szCs w:val="21"/>
              </w:rPr>
              <w:t>2,793,667.47</w:t>
            </w:r>
          </w:p>
        </w:tc>
        <w:tc>
          <w:tcPr>
            <w:tcW w:w="684" w:type="pct"/>
            <w:vAlign w:val="center"/>
          </w:tcPr>
          <w:p w:rsidR="001A59F9" w:rsidRPr="005C7DCF" w:rsidRDefault="00AB54C1" w:rsidP="0078762A">
            <w:pPr>
              <w:spacing w:before="29" w:line="288" w:lineRule="auto"/>
              <w:jc w:val="right"/>
              <w:rPr>
                <w:szCs w:val="21"/>
              </w:rPr>
            </w:pPr>
            <w:r w:rsidRPr="005C7DCF">
              <w:rPr>
                <w:szCs w:val="21"/>
              </w:rPr>
              <w:t>46,791,744.66</w:t>
            </w:r>
          </w:p>
        </w:tc>
        <w:tc>
          <w:tcPr>
            <w:tcW w:w="744" w:type="pct"/>
            <w:vAlign w:val="center"/>
          </w:tcPr>
          <w:p w:rsidR="001A59F9" w:rsidRPr="005C7DCF" w:rsidRDefault="00AB54C1" w:rsidP="0078762A">
            <w:pPr>
              <w:spacing w:before="29" w:line="288" w:lineRule="auto"/>
              <w:jc w:val="right"/>
              <w:rPr>
                <w:szCs w:val="21"/>
              </w:rPr>
            </w:pPr>
            <w:r w:rsidRPr="005C7DCF">
              <w:rPr>
                <w:szCs w:val="21"/>
              </w:rPr>
              <w:t>5,066,437.64</w:t>
            </w:r>
          </w:p>
        </w:tc>
      </w:tr>
      <w:tr w:rsidR="007B6DD8" w:rsidRPr="00D564C7" w:rsidTr="0078762A">
        <w:tc>
          <w:tcPr>
            <w:tcW w:w="822" w:type="pct"/>
            <w:vAlign w:val="center"/>
          </w:tcPr>
          <w:p w:rsidR="001A59F9" w:rsidRPr="005C7DCF" w:rsidRDefault="001A59F9" w:rsidP="00785EA4">
            <w:pPr>
              <w:spacing w:before="29" w:line="288" w:lineRule="auto"/>
              <w:rPr>
                <w:szCs w:val="21"/>
              </w:rPr>
            </w:pPr>
            <w:r w:rsidRPr="005C7DCF">
              <w:rPr>
                <w:rFonts w:hint="eastAsia"/>
                <w:szCs w:val="21"/>
              </w:rPr>
              <w:t>期末基金份额净值</w:t>
            </w:r>
          </w:p>
        </w:tc>
        <w:tc>
          <w:tcPr>
            <w:tcW w:w="687" w:type="pct"/>
            <w:vAlign w:val="center"/>
          </w:tcPr>
          <w:p w:rsidR="001A59F9" w:rsidRPr="005C7DCF" w:rsidRDefault="001A59F9" w:rsidP="0078762A">
            <w:pPr>
              <w:spacing w:before="29" w:line="288" w:lineRule="auto"/>
              <w:jc w:val="right"/>
              <w:rPr>
                <w:szCs w:val="21"/>
              </w:rPr>
            </w:pPr>
            <w:r w:rsidRPr="005C7DCF">
              <w:rPr>
                <w:szCs w:val="21"/>
              </w:rPr>
              <w:t>1.090</w:t>
            </w:r>
          </w:p>
        </w:tc>
        <w:tc>
          <w:tcPr>
            <w:tcW w:w="687" w:type="pct"/>
            <w:vAlign w:val="center"/>
          </w:tcPr>
          <w:p w:rsidR="001A59F9" w:rsidRPr="005C7DCF" w:rsidRDefault="001A59F9" w:rsidP="0078762A">
            <w:pPr>
              <w:spacing w:before="29" w:line="288" w:lineRule="auto"/>
              <w:jc w:val="right"/>
              <w:rPr>
                <w:szCs w:val="21"/>
              </w:rPr>
            </w:pPr>
            <w:r w:rsidRPr="005C7DCF">
              <w:rPr>
                <w:szCs w:val="21"/>
              </w:rPr>
              <w:t>1.074</w:t>
            </w:r>
          </w:p>
        </w:tc>
        <w:tc>
          <w:tcPr>
            <w:tcW w:w="688" w:type="pct"/>
            <w:vAlign w:val="center"/>
          </w:tcPr>
          <w:p w:rsidR="001A59F9" w:rsidRPr="005C7DCF" w:rsidRDefault="00AB54C1" w:rsidP="0078762A">
            <w:pPr>
              <w:spacing w:before="29" w:line="288" w:lineRule="auto"/>
              <w:jc w:val="right"/>
              <w:rPr>
                <w:szCs w:val="21"/>
              </w:rPr>
            </w:pPr>
            <w:r w:rsidRPr="005C7DCF">
              <w:rPr>
                <w:szCs w:val="21"/>
              </w:rPr>
              <w:t>0.995</w:t>
            </w:r>
          </w:p>
        </w:tc>
        <w:tc>
          <w:tcPr>
            <w:tcW w:w="688" w:type="pct"/>
            <w:vAlign w:val="center"/>
          </w:tcPr>
          <w:p w:rsidR="001A59F9" w:rsidRPr="005C7DCF" w:rsidRDefault="00AB54C1" w:rsidP="0078762A">
            <w:pPr>
              <w:spacing w:before="29" w:line="288" w:lineRule="auto"/>
              <w:jc w:val="right"/>
              <w:rPr>
                <w:szCs w:val="21"/>
              </w:rPr>
            </w:pPr>
            <w:r w:rsidRPr="005C7DCF">
              <w:rPr>
                <w:szCs w:val="21"/>
              </w:rPr>
              <w:t>0.984</w:t>
            </w:r>
          </w:p>
        </w:tc>
        <w:tc>
          <w:tcPr>
            <w:tcW w:w="684" w:type="pct"/>
            <w:vAlign w:val="center"/>
          </w:tcPr>
          <w:p w:rsidR="001A59F9" w:rsidRPr="005C7DCF" w:rsidRDefault="00AB54C1" w:rsidP="0078762A">
            <w:pPr>
              <w:spacing w:before="29" w:line="288" w:lineRule="auto"/>
              <w:jc w:val="right"/>
              <w:rPr>
                <w:szCs w:val="21"/>
              </w:rPr>
            </w:pPr>
            <w:r w:rsidRPr="005C7DCF">
              <w:rPr>
                <w:szCs w:val="21"/>
              </w:rPr>
              <w:t>1.007</w:t>
            </w:r>
          </w:p>
        </w:tc>
        <w:tc>
          <w:tcPr>
            <w:tcW w:w="744" w:type="pct"/>
            <w:vAlign w:val="center"/>
          </w:tcPr>
          <w:p w:rsidR="001A59F9" w:rsidRPr="005C7DCF" w:rsidRDefault="00AB54C1" w:rsidP="0078762A">
            <w:pPr>
              <w:spacing w:before="29" w:line="288" w:lineRule="auto"/>
              <w:jc w:val="right"/>
              <w:rPr>
                <w:szCs w:val="21"/>
              </w:rPr>
            </w:pPr>
            <w:r w:rsidRPr="005C7DCF">
              <w:rPr>
                <w:szCs w:val="21"/>
              </w:rPr>
              <w:t>1.001</w:t>
            </w:r>
          </w:p>
        </w:tc>
      </w:tr>
      <w:tr w:rsidR="00C23BEA" w:rsidRPr="00D564C7" w:rsidTr="00C7548E">
        <w:tc>
          <w:tcPr>
            <w:tcW w:w="822" w:type="pct"/>
            <w:vMerge w:val="restart"/>
            <w:vAlign w:val="center"/>
          </w:tcPr>
          <w:p w:rsidR="00C23BEA" w:rsidRPr="005C7DCF" w:rsidRDefault="00C23BEA" w:rsidP="00C623D0">
            <w:pPr>
              <w:spacing w:before="29" w:line="288" w:lineRule="auto"/>
              <w:ind w:leftChars="-51" w:left="-107" w:rightChars="-51" w:right="-107"/>
              <w:rPr>
                <w:b/>
                <w:color w:val="000000"/>
                <w:szCs w:val="21"/>
              </w:rPr>
            </w:pPr>
            <w:r w:rsidRPr="005C7DCF">
              <w:rPr>
                <w:b/>
                <w:color w:val="000000"/>
                <w:szCs w:val="21"/>
              </w:rPr>
              <w:t>3.1.3</w:t>
            </w:r>
            <w:r w:rsidRPr="005C7DCF">
              <w:rPr>
                <w:rFonts w:hint="eastAsia"/>
                <w:b/>
                <w:color w:val="000000"/>
                <w:szCs w:val="21"/>
              </w:rPr>
              <w:t>累计期末指标</w:t>
            </w:r>
          </w:p>
        </w:tc>
        <w:tc>
          <w:tcPr>
            <w:tcW w:w="1374"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2019</w:t>
            </w:r>
            <w:r w:rsidR="006D2BE2" w:rsidRPr="005C7DCF">
              <w:rPr>
                <w:rFonts w:hint="eastAsia"/>
                <w:b/>
                <w:color w:val="000000"/>
                <w:szCs w:val="21"/>
              </w:rPr>
              <w:t>年</w:t>
            </w:r>
            <w:r w:rsidRPr="005C7DCF">
              <w:rPr>
                <w:rFonts w:hint="eastAsia"/>
                <w:b/>
                <w:color w:val="000000"/>
                <w:szCs w:val="21"/>
              </w:rPr>
              <w:t>末</w:t>
            </w:r>
          </w:p>
        </w:tc>
        <w:tc>
          <w:tcPr>
            <w:tcW w:w="1375"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2018</w:t>
            </w:r>
            <w:r w:rsidR="006D2BE2" w:rsidRPr="005C7DCF">
              <w:rPr>
                <w:rFonts w:hint="eastAsia"/>
                <w:b/>
                <w:color w:val="000000"/>
                <w:szCs w:val="21"/>
              </w:rPr>
              <w:t>年</w:t>
            </w:r>
            <w:r w:rsidRPr="005C7DCF">
              <w:rPr>
                <w:rFonts w:hint="eastAsia"/>
                <w:b/>
                <w:color w:val="000000"/>
                <w:szCs w:val="21"/>
              </w:rPr>
              <w:t>末</w:t>
            </w:r>
          </w:p>
        </w:tc>
        <w:tc>
          <w:tcPr>
            <w:tcW w:w="1430"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2017</w:t>
            </w:r>
            <w:r w:rsidR="006D2BE2" w:rsidRPr="005C7DCF">
              <w:rPr>
                <w:rFonts w:hint="eastAsia"/>
                <w:b/>
                <w:color w:val="000000"/>
                <w:szCs w:val="21"/>
              </w:rPr>
              <w:t>年</w:t>
            </w:r>
            <w:r w:rsidRPr="005C7DCF">
              <w:rPr>
                <w:rFonts w:hint="eastAsia"/>
                <w:b/>
                <w:color w:val="000000"/>
                <w:szCs w:val="21"/>
              </w:rPr>
              <w:t>末</w:t>
            </w:r>
          </w:p>
        </w:tc>
      </w:tr>
      <w:tr w:rsidR="007B6DD8" w:rsidRPr="00D564C7" w:rsidTr="00C7548E">
        <w:tc>
          <w:tcPr>
            <w:tcW w:w="822" w:type="pct"/>
            <w:vMerge/>
            <w:vAlign w:val="center"/>
          </w:tcPr>
          <w:p w:rsidR="001A59F9" w:rsidRPr="005C7DCF" w:rsidRDefault="001A59F9" w:rsidP="00026C9C">
            <w:pPr>
              <w:widowControl/>
              <w:spacing w:line="360" w:lineRule="auto"/>
              <w:jc w:val="left"/>
              <w:rPr>
                <w:rFonts w:asciiTheme="minorEastAsia" w:eastAsiaTheme="minorEastAsia" w:hAnsiTheme="minorEastAsia"/>
                <w:b/>
                <w:color w:val="000000"/>
                <w:szCs w:val="21"/>
              </w:rPr>
            </w:pPr>
          </w:p>
        </w:tc>
        <w:tc>
          <w:tcPr>
            <w:tcW w:w="687" w:type="pct"/>
            <w:vAlign w:val="center"/>
          </w:tcPr>
          <w:p w:rsidR="001A59F9" w:rsidRPr="005C7DCF" w:rsidRDefault="001A59F9" w:rsidP="002C1FC6">
            <w:pPr>
              <w:spacing w:before="29" w:line="288" w:lineRule="auto"/>
              <w:rPr>
                <w:szCs w:val="21"/>
              </w:rPr>
            </w:pPr>
            <w:r w:rsidRPr="005C7DCF">
              <w:rPr>
                <w:szCs w:val="21"/>
              </w:rPr>
              <w:t>交银强化回报债券</w:t>
            </w:r>
            <w:r w:rsidRPr="005C7DCF">
              <w:rPr>
                <w:szCs w:val="21"/>
              </w:rPr>
              <w:t>A/B</w:t>
            </w:r>
          </w:p>
        </w:tc>
        <w:tc>
          <w:tcPr>
            <w:tcW w:w="687" w:type="pct"/>
            <w:vAlign w:val="center"/>
          </w:tcPr>
          <w:p w:rsidR="001A59F9" w:rsidRPr="005C7DCF" w:rsidRDefault="001A59F9" w:rsidP="002C1FC6">
            <w:pPr>
              <w:spacing w:before="29" w:line="288" w:lineRule="auto"/>
              <w:rPr>
                <w:szCs w:val="21"/>
              </w:rPr>
            </w:pPr>
            <w:r w:rsidRPr="005C7DCF">
              <w:rPr>
                <w:szCs w:val="21"/>
              </w:rPr>
              <w:t>交银强化回报债券</w:t>
            </w:r>
            <w:r w:rsidRPr="005C7DCF">
              <w:rPr>
                <w:szCs w:val="21"/>
              </w:rPr>
              <w:t>C</w:t>
            </w:r>
          </w:p>
        </w:tc>
        <w:tc>
          <w:tcPr>
            <w:tcW w:w="687" w:type="pct"/>
            <w:vAlign w:val="center"/>
          </w:tcPr>
          <w:p w:rsidR="001A59F9" w:rsidRPr="005C7DCF" w:rsidRDefault="00AB54C1" w:rsidP="002C1FC6">
            <w:pPr>
              <w:spacing w:before="29" w:line="288" w:lineRule="auto"/>
              <w:rPr>
                <w:szCs w:val="21"/>
              </w:rPr>
            </w:pPr>
            <w:r w:rsidRPr="005C7DCF">
              <w:rPr>
                <w:szCs w:val="21"/>
              </w:rPr>
              <w:t>交银强化回报债券</w:t>
            </w:r>
            <w:r w:rsidRPr="005C7DCF">
              <w:rPr>
                <w:szCs w:val="21"/>
              </w:rPr>
              <w:t>A/B</w:t>
            </w:r>
          </w:p>
        </w:tc>
        <w:tc>
          <w:tcPr>
            <w:tcW w:w="688" w:type="pct"/>
            <w:vAlign w:val="center"/>
          </w:tcPr>
          <w:p w:rsidR="001A59F9" w:rsidRPr="005C7DCF" w:rsidRDefault="00AB54C1" w:rsidP="002C1FC6">
            <w:pPr>
              <w:spacing w:before="29" w:line="288" w:lineRule="auto"/>
              <w:rPr>
                <w:szCs w:val="21"/>
              </w:rPr>
            </w:pPr>
            <w:r w:rsidRPr="005C7DCF">
              <w:rPr>
                <w:szCs w:val="21"/>
              </w:rPr>
              <w:t>交银强化回报债券</w:t>
            </w:r>
            <w:r w:rsidRPr="005C7DCF">
              <w:rPr>
                <w:szCs w:val="21"/>
              </w:rPr>
              <w:t>C</w:t>
            </w:r>
          </w:p>
        </w:tc>
        <w:tc>
          <w:tcPr>
            <w:tcW w:w="687" w:type="pct"/>
            <w:vAlign w:val="center"/>
          </w:tcPr>
          <w:p w:rsidR="001A59F9" w:rsidRPr="005C7DCF" w:rsidRDefault="00AB54C1" w:rsidP="002C1FC6">
            <w:pPr>
              <w:spacing w:before="29" w:line="288" w:lineRule="auto"/>
              <w:rPr>
                <w:szCs w:val="21"/>
              </w:rPr>
            </w:pPr>
            <w:r w:rsidRPr="005C7DCF">
              <w:rPr>
                <w:szCs w:val="21"/>
              </w:rPr>
              <w:t>交银强化回报债券</w:t>
            </w:r>
            <w:r w:rsidRPr="005C7DCF">
              <w:rPr>
                <w:szCs w:val="21"/>
              </w:rPr>
              <w:t>A/B</w:t>
            </w:r>
          </w:p>
        </w:tc>
        <w:tc>
          <w:tcPr>
            <w:tcW w:w="743" w:type="pct"/>
            <w:vAlign w:val="center"/>
          </w:tcPr>
          <w:p w:rsidR="001A59F9" w:rsidRPr="005C7DCF" w:rsidRDefault="00AB54C1" w:rsidP="002C1FC6">
            <w:pPr>
              <w:spacing w:before="29" w:line="288" w:lineRule="auto"/>
              <w:rPr>
                <w:szCs w:val="21"/>
              </w:rPr>
            </w:pPr>
            <w:r w:rsidRPr="005C7DCF">
              <w:rPr>
                <w:szCs w:val="21"/>
              </w:rPr>
              <w:t>交银强化回报债券</w:t>
            </w:r>
            <w:r w:rsidRPr="005C7DCF">
              <w:rPr>
                <w:szCs w:val="21"/>
              </w:rPr>
              <w:t>C</w:t>
            </w:r>
          </w:p>
        </w:tc>
      </w:tr>
      <w:tr w:rsidR="007B6DD8" w:rsidRPr="00D564C7" w:rsidTr="00704789">
        <w:tc>
          <w:tcPr>
            <w:tcW w:w="822" w:type="pct"/>
            <w:vAlign w:val="center"/>
          </w:tcPr>
          <w:p w:rsidR="001A59F9" w:rsidRPr="005C7DCF" w:rsidRDefault="001A59F9" w:rsidP="00785EA4">
            <w:pPr>
              <w:spacing w:before="29" w:line="288" w:lineRule="auto"/>
              <w:rPr>
                <w:rFonts w:asciiTheme="minorEastAsia" w:eastAsiaTheme="minorEastAsia" w:hAnsiTheme="minorEastAsia"/>
                <w:szCs w:val="21"/>
              </w:rPr>
            </w:pPr>
            <w:r w:rsidRPr="005C7DCF">
              <w:rPr>
                <w:rFonts w:hint="eastAsia"/>
                <w:szCs w:val="21"/>
              </w:rPr>
              <w:t>基金份额累计净值增长率</w:t>
            </w:r>
          </w:p>
        </w:tc>
        <w:tc>
          <w:tcPr>
            <w:tcW w:w="687" w:type="pct"/>
            <w:vAlign w:val="center"/>
          </w:tcPr>
          <w:p w:rsidR="001A59F9" w:rsidRPr="005C7DCF" w:rsidRDefault="001A59F9" w:rsidP="00704789">
            <w:pPr>
              <w:spacing w:before="29" w:line="288" w:lineRule="auto"/>
              <w:jc w:val="right"/>
              <w:rPr>
                <w:szCs w:val="21"/>
              </w:rPr>
            </w:pPr>
            <w:r w:rsidRPr="005C7DCF">
              <w:rPr>
                <w:szCs w:val="21"/>
              </w:rPr>
              <w:t>31.54%</w:t>
            </w:r>
          </w:p>
        </w:tc>
        <w:tc>
          <w:tcPr>
            <w:tcW w:w="687" w:type="pct"/>
            <w:vAlign w:val="center"/>
          </w:tcPr>
          <w:p w:rsidR="001A59F9" w:rsidRPr="005C7DCF" w:rsidRDefault="001A59F9" w:rsidP="00704789">
            <w:pPr>
              <w:spacing w:before="29" w:line="288" w:lineRule="auto"/>
              <w:jc w:val="right"/>
              <w:rPr>
                <w:szCs w:val="21"/>
              </w:rPr>
            </w:pPr>
            <w:r w:rsidRPr="005C7DCF">
              <w:rPr>
                <w:szCs w:val="21"/>
              </w:rPr>
              <w:t>28.45%</w:t>
            </w:r>
          </w:p>
        </w:tc>
        <w:tc>
          <w:tcPr>
            <w:tcW w:w="687" w:type="pct"/>
            <w:vAlign w:val="center"/>
          </w:tcPr>
          <w:p w:rsidR="001A59F9" w:rsidRPr="005C7DCF" w:rsidRDefault="00AB54C1" w:rsidP="00704789">
            <w:pPr>
              <w:spacing w:before="29" w:line="288" w:lineRule="auto"/>
              <w:jc w:val="right"/>
              <w:rPr>
                <w:szCs w:val="21"/>
              </w:rPr>
            </w:pPr>
            <w:r w:rsidRPr="005C7DCF">
              <w:rPr>
                <w:szCs w:val="21"/>
              </w:rPr>
              <w:t>20.08%</w:t>
            </w:r>
          </w:p>
        </w:tc>
        <w:tc>
          <w:tcPr>
            <w:tcW w:w="688" w:type="pct"/>
            <w:vAlign w:val="center"/>
          </w:tcPr>
          <w:p w:rsidR="001A59F9" w:rsidRPr="005C7DCF" w:rsidRDefault="00AB54C1" w:rsidP="00704789">
            <w:pPr>
              <w:spacing w:before="29" w:line="288" w:lineRule="auto"/>
              <w:jc w:val="right"/>
              <w:rPr>
                <w:szCs w:val="21"/>
              </w:rPr>
            </w:pPr>
            <w:r w:rsidRPr="005C7DCF">
              <w:rPr>
                <w:szCs w:val="21"/>
              </w:rPr>
              <w:t>17.69%</w:t>
            </w:r>
          </w:p>
        </w:tc>
        <w:tc>
          <w:tcPr>
            <w:tcW w:w="687" w:type="pct"/>
            <w:vAlign w:val="center"/>
          </w:tcPr>
          <w:p w:rsidR="001A59F9" w:rsidRPr="005C7DCF" w:rsidRDefault="00AB54C1" w:rsidP="00704789">
            <w:pPr>
              <w:spacing w:before="29" w:line="288" w:lineRule="auto"/>
              <w:jc w:val="right"/>
              <w:rPr>
                <w:szCs w:val="21"/>
              </w:rPr>
            </w:pPr>
            <w:r w:rsidRPr="005C7DCF">
              <w:rPr>
                <w:szCs w:val="21"/>
              </w:rPr>
              <w:t>21.52%</w:t>
            </w:r>
          </w:p>
        </w:tc>
        <w:tc>
          <w:tcPr>
            <w:tcW w:w="743" w:type="pct"/>
            <w:vAlign w:val="center"/>
          </w:tcPr>
          <w:p w:rsidR="001A59F9" w:rsidRPr="005C7DCF" w:rsidRDefault="00AB54C1" w:rsidP="00704789">
            <w:pPr>
              <w:spacing w:before="29" w:line="288" w:lineRule="auto"/>
              <w:jc w:val="right"/>
              <w:rPr>
                <w:szCs w:val="21"/>
              </w:rPr>
            </w:pPr>
            <w:r w:rsidRPr="005C7DCF">
              <w:rPr>
                <w:szCs w:val="21"/>
              </w:rPr>
              <w:t>19.72%</w:t>
            </w:r>
          </w:p>
        </w:tc>
      </w:tr>
    </w:tbl>
    <w:p w:rsidR="00562FFD" w:rsidRDefault="00BC17D9">
      <w:pPr>
        <w:tabs>
          <w:tab w:val="left" w:pos="426"/>
        </w:tabs>
        <w:spacing w:before="29" w:line="288" w:lineRule="auto"/>
        <w:jc w:val="left"/>
        <w:rPr>
          <w:kern w:val="0"/>
          <w:sz w:val="24"/>
        </w:rPr>
      </w:pPr>
      <w:r>
        <w:rPr>
          <w:kern w:val="0"/>
          <w:sz w:val="24"/>
        </w:rPr>
        <w:t>注：</w:t>
      </w:r>
      <w:r>
        <w:rPr>
          <w:kern w:val="0"/>
          <w:sz w:val="24"/>
        </w:rPr>
        <w:t>1</w:t>
      </w:r>
      <w:r>
        <w:rPr>
          <w:kern w:val="0"/>
          <w:sz w:val="24"/>
        </w:rPr>
        <w:t>、本基金</w:t>
      </w:r>
      <w:r>
        <w:rPr>
          <w:kern w:val="0"/>
          <w:sz w:val="24"/>
        </w:rPr>
        <w:t>A/B</w:t>
      </w:r>
      <w:r>
        <w:rPr>
          <w:kern w:val="0"/>
          <w:sz w:val="24"/>
        </w:rPr>
        <w:t>类业绩指标不包括持有人认购或交易基金的各项费用，计入费用后的实际收益水平要低于所列数字。</w:t>
      </w:r>
      <w:r>
        <w:rPr>
          <w:kern w:val="0"/>
          <w:sz w:val="24"/>
        </w:rPr>
        <w:t xml:space="preserve"> </w:t>
      </w:r>
      <w:r>
        <w:rPr>
          <w:kern w:val="0"/>
          <w:sz w:val="24"/>
        </w:rPr>
        <w:t xml:space="preserve">　　</w:t>
      </w:r>
    </w:p>
    <w:p w:rsidR="00562FFD" w:rsidRDefault="00BC17D9">
      <w:pPr>
        <w:tabs>
          <w:tab w:val="left" w:pos="426"/>
        </w:tabs>
        <w:spacing w:before="29" w:line="288" w:lineRule="auto"/>
        <w:jc w:val="left"/>
        <w:rPr>
          <w:kern w:val="0"/>
          <w:sz w:val="24"/>
        </w:rPr>
      </w:pPr>
      <w:r>
        <w:rPr>
          <w:kern w:val="0"/>
          <w:sz w:val="24"/>
        </w:rPr>
        <w:t xml:space="preserve">    2</w:t>
      </w:r>
      <w:r>
        <w:rPr>
          <w:kern w:val="0"/>
          <w:sz w:val="24"/>
        </w:rPr>
        <w:t>、本期已实现收益指基金本期利息收入、投资收益、其他收入（不含公允价值变动收益）扣除相关费用后的余额，本期利润为本期已实现收益加上本期公允价值变动收益。</w:t>
      </w:r>
    </w:p>
    <w:p w:rsidR="001A59F9" w:rsidRPr="00400137" w:rsidRDefault="001A59F9" w:rsidP="00400137">
      <w:pPr>
        <w:tabs>
          <w:tab w:val="left" w:pos="426"/>
        </w:tabs>
        <w:spacing w:before="29" w:line="288" w:lineRule="auto"/>
        <w:jc w:val="left"/>
        <w:rPr>
          <w:kern w:val="0"/>
          <w:sz w:val="24"/>
        </w:rPr>
      </w:pPr>
      <w:r w:rsidRPr="00400137">
        <w:rPr>
          <w:kern w:val="0"/>
          <w:sz w:val="24"/>
        </w:rPr>
        <w:t xml:space="preserve">   </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CC5913" w:rsidRDefault="001A59F9" w:rsidP="00CC5913">
      <w:pPr>
        <w:pStyle w:val="20"/>
        <w:spacing w:before="29" w:after="0" w:line="288" w:lineRule="auto"/>
        <w:rPr>
          <w:rFonts w:ascii="Times New Roman" w:hAnsi="Times New Roman"/>
          <w:kern w:val="0"/>
          <w:szCs w:val="24"/>
        </w:rPr>
      </w:pPr>
      <w:bookmarkStart w:id="32" w:name="_Toc225498252"/>
      <w:bookmarkStart w:id="33" w:name="_Toc361324852"/>
      <w:bookmarkStart w:id="34" w:name="_Toc35965857"/>
      <w:r w:rsidRPr="00CC5913">
        <w:rPr>
          <w:rFonts w:ascii="Times New Roman" w:hAnsi="Times New Roman"/>
          <w:kern w:val="0"/>
          <w:szCs w:val="24"/>
        </w:rPr>
        <w:t xml:space="preserve">3.2 </w:t>
      </w:r>
      <w:r w:rsidRPr="00CC5913">
        <w:rPr>
          <w:rFonts w:ascii="Times New Roman" w:hAnsi="Times New Roman" w:hint="eastAsia"/>
          <w:kern w:val="0"/>
          <w:szCs w:val="24"/>
        </w:rPr>
        <w:t>基金净值表现</w:t>
      </w:r>
      <w:bookmarkEnd w:id="32"/>
      <w:bookmarkEnd w:id="33"/>
      <w:bookmarkEnd w:id="34"/>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3.2.1 </w:t>
      </w:r>
      <w:r w:rsidRPr="007F57C2">
        <w:rPr>
          <w:rFonts w:eastAsiaTheme="minorEastAsia" w:hint="eastAsia"/>
          <w:b/>
          <w:sz w:val="24"/>
        </w:rPr>
        <w:t>基金份额净值增长率及其与同期业绩比较基准收益率的比较</w:t>
      </w:r>
    </w:p>
    <w:p w:rsidR="001A59F9" w:rsidRPr="00894386" w:rsidRDefault="001A59F9" w:rsidP="00894386">
      <w:pPr>
        <w:pStyle w:val="21"/>
        <w:spacing w:before="29" w:line="288" w:lineRule="auto"/>
        <w:ind w:firstLineChars="0" w:firstLine="0"/>
        <w:rPr>
          <w:rFonts w:ascii="Times New Roman" w:hAnsi="Times New Roman"/>
          <w:color w:val="auto"/>
        </w:rPr>
      </w:pPr>
      <w:r w:rsidRPr="00894386">
        <w:rPr>
          <w:rFonts w:ascii="Times New Roman" w:hAnsi="Times New Roman"/>
          <w:color w:val="auto"/>
        </w:rPr>
        <w:t>1</w:t>
      </w:r>
      <w:r w:rsidRPr="00894386">
        <w:rPr>
          <w:rFonts w:ascii="Times New Roman" w:hAnsi="Times New Roman" w:hint="eastAsia"/>
          <w:color w:val="auto"/>
        </w:rPr>
        <w:t>．</w:t>
      </w:r>
      <w:r w:rsidRPr="00894386">
        <w:rPr>
          <w:rFonts w:ascii="Times New Roman" w:hAnsi="Times New Roman"/>
          <w:color w:val="auto"/>
        </w:rPr>
        <w:t>交银强化回报债券</w:t>
      </w:r>
      <w:r w:rsidRPr="00894386">
        <w:rPr>
          <w:rFonts w:ascii="Times New Roman" w:hAnsi="Times New Roman"/>
          <w:color w:val="auto"/>
        </w:rPr>
        <w:t>A/B</w:t>
      </w:r>
      <w:r w:rsidRPr="00894386">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D564C7" w:rsidTr="0036558F">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阶段</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份额净值增长率①</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份额净值增长率标准差②</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业绩比较基准收益率③</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业绩比较基准收益率标准差④</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①－③</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②－④</w:t>
            </w:r>
          </w:p>
        </w:tc>
      </w:tr>
      <w:tr w:rsidR="00562FFD">
        <w:tc>
          <w:tcPr>
            <w:tcW w:w="1286" w:type="dxa"/>
            <w:vAlign w:val="center"/>
          </w:tcPr>
          <w:p w:rsidR="00562FFD" w:rsidRDefault="00BC17D9">
            <w:pPr>
              <w:jc w:val="left"/>
            </w:pPr>
            <w:r>
              <w:rPr>
                <w:color w:val="000000"/>
                <w:sz w:val="24"/>
              </w:rPr>
              <w:t>过去三个月</w:t>
            </w:r>
          </w:p>
        </w:tc>
        <w:tc>
          <w:tcPr>
            <w:tcW w:w="1286" w:type="dxa"/>
            <w:vAlign w:val="center"/>
          </w:tcPr>
          <w:p w:rsidR="00562FFD" w:rsidRDefault="00BC17D9">
            <w:pPr>
              <w:jc w:val="center"/>
            </w:pPr>
            <w:r>
              <w:rPr>
                <w:color w:val="000000"/>
                <w:sz w:val="24"/>
              </w:rPr>
              <w:t>2.73%</w:t>
            </w:r>
          </w:p>
        </w:tc>
        <w:tc>
          <w:tcPr>
            <w:tcW w:w="1286" w:type="dxa"/>
            <w:vAlign w:val="center"/>
          </w:tcPr>
          <w:p w:rsidR="00562FFD" w:rsidRDefault="00BC17D9">
            <w:pPr>
              <w:jc w:val="center"/>
            </w:pPr>
            <w:r>
              <w:rPr>
                <w:color w:val="000000"/>
                <w:sz w:val="24"/>
              </w:rPr>
              <w:t>0.17%</w:t>
            </w:r>
          </w:p>
        </w:tc>
        <w:tc>
          <w:tcPr>
            <w:tcW w:w="1285" w:type="dxa"/>
            <w:vAlign w:val="center"/>
          </w:tcPr>
          <w:p w:rsidR="00562FFD" w:rsidRDefault="00BC17D9">
            <w:pPr>
              <w:jc w:val="center"/>
            </w:pPr>
            <w:r>
              <w:rPr>
                <w:color w:val="000000"/>
                <w:sz w:val="24"/>
              </w:rPr>
              <w:t>0.62%</w:t>
            </w:r>
          </w:p>
        </w:tc>
        <w:tc>
          <w:tcPr>
            <w:tcW w:w="1285" w:type="dxa"/>
            <w:vAlign w:val="center"/>
          </w:tcPr>
          <w:p w:rsidR="00562FFD" w:rsidRDefault="00BC17D9">
            <w:pPr>
              <w:jc w:val="center"/>
            </w:pPr>
            <w:r>
              <w:rPr>
                <w:color w:val="000000"/>
                <w:sz w:val="24"/>
              </w:rPr>
              <w:t>0.04%</w:t>
            </w:r>
          </w:p>
        </w:tc>
        <w:tc>
          <w:tcPr>
            <w:tcW w:w="1285" w:type="dxa"/>
            <w:vAlign w:val="center"/>
          </w:tcPr>
          <w:p w:rsidR="00562FFD" w:rsidRDefault="00BC17D9">
            <w:pPr>
              <w:jc w:val="center"/>
            </w:pPr>
            <w:r>
              <w:rPr>
                <w:color w:val="000000"/>
                <w:sz w:val="24"/>
              </w:rPr>
              <w:t>2.11%</w:t>
            </w:r>
          </w:p>
        </w:tc>
        <w:tc>
          <w:tcPr>
            <w:tcW w:w="1285" w:type="dxa"/>
            <w:vAlign w:val="center"/>
          </w:tcPr>
          <w:p w:rsidR="00562FFD" w:rsidRDefault="00BC17D9">
            <w:pPr>
              <w:jc w:val="center"/>
            </w:pPr>
            <w:r>
              <w:rPr>
                <w:color w:val="000000"/>
                <w:sz w:val="24"/>
              </w:rPr>
              <w:t>0.13%</w:t>
            </w:r>
          </w:p>
        </w:tc>
      </w:tr>
      <w:tr w:rsidR="00562FFD">
        <w:tc>
          <w:tcPr>
            <w:tcW w:w="1286" w:type="dxa"/>
            <w:vAlign w:val="center"/>
          </w:tcPr>
          <w:p w:rsidR="00562FFD" w:rsidRDefault="00BC17D9">
            <w:pPr>
              <w:jc w:val="left"/>
            </w:pPr>
            <w:r>
              <w:rPr>
                <w:color w:val="000000"/>
                <w:sz w:val="24"/>
              </w:rPr>
              <w:t>过去六个月</w:t>
            </w:r>
          </w:p>
        </w:tc>
        <w:tc>
          <w:tcPr>
            <w:tcW w:w="1286" w:type="dxa"/>
            <w:vAlign w:val="center"/>
          </w:tcPr>
          <w:p w:rsidR="00562FFD" w:rsidRDefault="00BC17D9">
            <w:pPr>
              <w:jc w:val="center"/>
            </w:pPr>
            <w:r>
              <w:rPr>
                <w:color w:val="000000"/>
                <w:sz w:val="24"/>
              </w:rPr>
              <w:t>4.71%</w:t>
            </w:r>
          </w:p>
        </w:tc>
        <w:tc>
          <w:tcPr>
            <w:tcW w:w="1286" w:type="dxa"/>
            <w:vAlign w:val="center"/>
          </w:tcPr>
          <w:p w:rsidR="00562FFD" w:rsidRDefault="00BC17D9">
            <w:pPr>
              <w:jc w:val="center"/>
            </w:pPr>
            <w:r>
              <w:rPr>
                <w:color w:val="000000"/>
                <w:sz w:val="24"/>
              </w:rPr>
              <w:t>0.19%</w:t>
            </w:r>
          </w:p>
        </w:tc>
        <w:tc>
          <w:tcPr>
            <w:tcW w:w="1285" w:type="dxa"/>
            <w:vAlign w:val="center"/>
          </w:tcPr>
          <w:p w:rsidR="00562FFD" w:rsidRDefault="00BC17D9">
            <w:pPr>
              <w:jc w:val="center"/>
            </w:pPr>
            <w:r>
              <w:rPr>
                <w:color w:val="000000"/>
                <w:sz w:val="24"/>
              </w:rPr>
              <w:t>1.07%</w:t>
            </w:r>
          </w:p>
        </w:tc>
        <w:tc>
          <w:tcPr>
            <w:tcW w:w="1285" w:type="dxa"/>
            <w:vAlign w:val="center"/>
          </w:tcPr>
          <w:p w:rsidR="00562FFD" w:rsidRDefault="00BC17D9">
            <w:pPr>
              <w:jc w:val="center"/>
            </w:pPr>
            <w:r>
              <w:rPr>
                <w:color w:val="000000"/>
                <w:sz w:val="24"/>
              </w:rPr>
              <w:t>0.04%</w:t>
            </w:r>
          </w:p>
        </w:tc>
        <w:tc>
          <w:tcPr>
            <w:tcW w:w="1285" w:type="dxa"/>
            <w:vAlign w:val="center"/>
          </w:tcPr>
          <w:p w:rsidR="00562FFD" w:rsidRDefault="00BC17D9">
            <w:pPr>
              <w:jc w:val="center"/>
            </w:pPr>
            <w:r>
              <w:rPr>
                <w:color w:val="000000"/>
                <w:sz w:val="24"/>
              </w:rPr>
              <w:t>3.64%</w:t>
            </w:r>
          </w:p>
        </w:tc>
        <w:tc>
          <w:tcPr>
            <w:tcW w:w="1285" w:type="dxa"/>
            <w:vAlign w:val="center"/>
          </w:tcPr>
          <w:p w:rsidR="00562FFD" w:rsidRDefault="00BC17D9">
            <w:pPr>
              <w:jc w:val="center"/>
            </w:pPr>
            <w:r>
              <w:rPr>
                <w:color w:val="000000"/>
                <w:sz w:val="24"/>
              </w:rPr>
              <w:t>0.15%</w:t>
            </w:r>
          </w:p>
        </w:tc>
      </w:tr>
      <w:tr w:rsidR="00562FFD">
        <w:tc>
          <w:tcPr>
            <w:tcW w:w="1286" w:type="dxa"/>
            <w:vAlign w:val="center"/>
          </w:tcPr>
          <w:p w:rsidR="00562FFD" w:rsidRDefault="00BC17D9">
            <w:pPr>
              <w:jc w:val="left"/>
            </w:pPr>
            <w:r>
              <w:rPr>
                <w:color w:val="000000"/>
                <w:sz w:val="24"/>
              </w:rPr>
              <w:t>过去一年</w:t>
            </w:r>
          </w:p>
        </w:tc>
        <w:tc>
          <w:tcPr>
            <w:tcW w:w="1286" w:type="dxa"/>
            <w:vAlign w:val="center"/>
          </w:tcPr>
          <w:p w:rsidR="00562FFD" w:rsidRDefault="00BC17D9">
            <w:pPr>
              <w:jc w:val="center"/>
            </w:pPr>
            <w:r>
              <w:rPr>
                <w:color w:val="000000"/>
                <w:sz w:val="24"/>
              </w:rPr>
              <w:t>9.55%</w:t>
            </w:r>
          </w:p>
        </w:tc>
        <w:tc>
          <w:tcPr>
            <w:tcW w:w="1286" w:type="dxa"/>
            <w:vAlign w:val="center"/>
          </w:tcPr>
          <w:p w:rsidR="00562FFD" w:rsidRDefault="00BC17D9">
            <w:pPr>
              <w:jc w:val="center"/>
            </w:pPr>
            <w:r>
              <w:rPr>
                <w:color w:val="000000"/>
                <w:sz w:val="24"/>
              </w:rPr>
              <w:t>0.24%</w:t>
            </w:r>
          </w:p>
        </w:tc>
        <w:tc>
          <w:tcPr>
            <w:tcW w:w="1285" w:type="dxa"/>
            <w:vAlign w:val="center"/>
          </w:tcPr>
          <w:p w:rsidR="00562FFD" w:rsidRDefault="00BC17D9">
            <w:pPr>
              <w:jc w:val="center"/>
            </w:pPr>
            <w:r>
              <w:rPr>
                <w:color w:val="000000"/>
                <w:sz w:val="24"/>
              </w:rPr>
              <w:t>1.31%</w:t>
            </w:r>
          </w:p>
        </w:tc>
        <w:tc>
          <w:tcPr>
            <w:tcW w:w="1285" w:type="dxa"/>
            <w:vAlign w:val="center"/>
          </w:tcPr>
          <w:p w:rsidR="00562FFD" w:rsidRDefault="00BC17D9">
            <w:pPr>
              <w:jc w:val="center"/>
            </w:pPr>
            <w:r>
              <w:rPr>
                <w:color w:val="000000"/>
                <w:sz w:val="24"/>
              </w:rPr>
              <w:t>0.05%</w:t>
            </w:r>
          </w:p>
        </w:tc>
        <w:tc>
          <w:tcPr>
            <w:tcW w:w="1285" w:type="dxa"/>
            <w:vAlign w:val="center"/>
          </w:tcPr>
          <w:p w:rsidR="00562FFD" w:rsidRDefault="00BC17D9">
            <w:pPr>
              <w:jc w:val="center"/>
            </w:pPr>
            <w:r>
              <w:rPr>
                <w:color w:val="000000"/>
                <w:sz w:val="24"/>
              </w:rPr>
              <w:t>8.24%</w:t>
            </w:r>
          </w:p>
        </w:tc>
        <w:tc>
          <w:tcPr>
            <w:tcW w:w="1285" w:type="dxa"/>
            <w:vAlign w:val="center"/>
          </w:tcPr>
          <w:p w:rsidR="00562FFD" w:rsidRDefault="00BC17D9">
            <w:pPr>
              <w:jc w:val="center"/>
            </w:pPr>
            <w:r>
              <w:rPr>
                <w:color w:val="000000"/>
                <w:sz w:val="24"/>
              </w:rPr>
              <w:t>0.19%</w:t>
            </w:r>
          </w:p>
        </w:tc>
      </w:tr>
      <w:tr w:rsidR="00562FFD">
        <w:tc>
          <w:tcPr>
            <w:tcW w:w="1286" w:type="dxa"/>
            <w:vAlign w:val="center"/>
          </w:tcPr>
          <w:p w:rsidR="00562FFD" w:rsidRDefault="00BC17D9">
            <w:pPr>
              <w:jc w:val="left"/>
            </w:pPr>
            <w:r>
              <w:rPr>
                <w:color w:val="000000"/>
                <w:sz w:val="24"/>
              </w:rPr>
              <w:t>过去三年</w:t>
            </w:r>
          </w:p>
        </w:tc>
        <w:tc>
          <w:tcPr>
            <w:tcW w:w="1286" w:type="dxa"/>
            <w:vAlign w:val="center"/>
          </w:tcPr>
          <w:p w:rsidR="00562FFD" w:rsidRDefault="00BC17D9">
            <w:pPr>
              <w:jc w:val="center"/>
            </w:pPr>
            <w:r>
              <w:rPr>
                <w:color w:val="000000"/>
                <w:sz w:val="24"/>
              </w:rPr>
              <w:t>4.41%</w:t>
            </w:r>
          </w:p>
        </w:tc>
        <w:tc>
          <w:tcPr>
            <w:tcW w:w="1286" w:type="dxa"/>
            <w:vAlign w:val="center"/>
          </w:tcPr>
          <w:p w:rsidR="00562FFD" w:rsidRDefault="00BC17D9">
            <w:pPr>
              <w:jc w:val="center"/>
            </w:pPr>
            <w:r>
              <w:rPr>
                <w:color w:val="000000"/>
                <w:sz w:val="24"/>
              </w:rPr>
              <w:t>0.28%</w:t>
            </w:r>
          </w:p>
        </w:tc>
        <w:tc>
          <w:tcPr>
            <w:tcW w:w="1285" w:type="dxa"/>
            <w:vAlign w:val="center"/>
          </w:tcPr>
          <w:p w:rsidR="00562FFD" w:rsidRDefault="00BC17D9">
            <w:pPr>
              <w:jc w:val="center"/>
            </w:pPr>
            <w:r>
              <w:rPr>
                <w:color w:val="000000"/>
                <w:sz w:val="24"/>
              </w:rPr>
              <w:t>2.56%</w:t>
            </w:r>
          </w:p>
        </w:tc>
        <w:tc>
          <w:tcPr>
            <w:tcW w:w="1285" w:type="dxa"/>
            <w:vAlign w:val="center"/>
          </w:tcPr>
          <w:p w:rsidR="00562FFD" w:rsidRDefault="00BC17D9">
            <w:pPr>
              <w:jc w:val="center"/>
            </w:pPr>
            <w:r>
              <w:rPr>
                <w:color w:val="000000"/>
                <w:sz w:val="24"/>
              </w:rPr>
              <w:t>0.06%</w:t>
            </w:r>
          </w:p>
        </w:tc>
        <w:tc>
          <w:tcPr>
            <w:tcW w:w="1285" w:type="dxa"/>
            <w:vAlign w:val="center"/>
          </w:tcPr>
          <w:p w:rsidR="00562FFD" w:rsidRDefault="00BC17D9">
            <w:pPr>
              <w:jc w:val="center"/>
            </w:pPr>
            <w:r>
              <w:rPr>
                <w:color w:val="000000"/>
                <w:sz w:val="24"/>
              </w:rPr>
              <w:t>1.85%</w:t>
            </w:r>
          </w:p>
        </w:tc>
        <w:tc>
          <w:tcPr>
            <w:tcW w:w="1285" w:type="dxa"/>
            <w:vAlign w:val="center"/>
          </w:tcPr>
          <w:p w:rsidR="00562FFD" w:rsidRDefault="00BC17D9">
            <w:pPr>
              <w:jc w:val="center"/>
            </w:pPr>
            <w:r>
              <w:rPr>
                <w:color w:val="000000"/>
                <w:sz w:val="24"/>
              </w:rPr>
              <w:t>0.22%</w:t>
            </w:r>
          </w:p>
        </w:tc>
      </w:tr>
      <w:tr w:rsidR="00562FFD">
        <w:tc>
          <w:tcPr>
            <w:tcW w:w="1286" w:type="dxa"/>
            <w:vAlign w:val="center"/>
          </w:tcPr>
          <w:p w:rsidR="00562FFD" w:rsidRDefault="00BC17D9">
            <w:pPr>
              <w:jc w:val="left"/>
            </w:pPr>
            <w:r>
              <w:rPr>
                <w:color w:val="000000"/>
                <w:sz w:val="24"/>
              </w:rPr>
              <w:t>过去五年</w:t>
            </w:r>
          </w:p>
        </w:tc>
        <w:tc>
          <w:tcPr>
            <w:tcW w:w="1286" w:type="dxa"/>
            <w:vAlign w:val="center"/>
          </w:tcPr>
          <w:p w:rsidR="00562FFD" w:rsidRDefault="00BC17D9">
            <w:pPr>
              <w:jc w:val="center"/>
            </w:pPr>
            <w:r>
              <w:rPr>
                <w:color w:val="000000"/>
                <w:sz w:val="24"/>
              </w:rPr>
              <w:t>22.04%</w:t>
            </w:r>
          </w:p>
        </w:tc>
        <w:tc>
          <w:tcPr>
            <w:tcW w:w="1286" w:type="dxa"/>
            <w:vAlign w:val="center"/>
          </w:tcPr>
          <w:p w:rsidR="00562FFD" w:rsidRDefault="00BC17D9">
            <w:pPr>
              <w:jc w:val="center"/>
            </w:pPr>
            <w:r>
              <w:rPr>
                <w:color w:val="000000"/>
                <w:sz w:val="24"/>
              </w:rPr>
              <w:t>0.29%</w:t>
            </w:r>
          </w:p>
        </w:tc>
        <w:tc>
          <w:tcPr>
            <w:tcW w:w="1285" w:type="dxa"/>
            <w:vAlign w:val="center"/>
          </w:tcPr>
          <w:p w:rsidR="00562FFD" w:rsidRDefault="00BC17D9">
            <w:pPr>
              <w:jc w:val="center"/>
            </w:pPr>
            <w:r>
              <w:rPr>
                <w:color w:val="000000"/>
                <w:sz w:val="24"/>
              </w:rPr>
              <w:t>5.12%</w:t>
            </w:r>
          </w:p>
        </w:tc>
        <w:tc>
          <w:tcPr>
            <w:tcW w:w="1285" w:type="dxa"/>
            <w:vAlign w:val="center"/>
          </w:tcPr>
          <w:p w:rsidR="00562FFD" w:rsidRDefault="00BC17D9">
            <w:pPr>
              <w:jc w:val="center"/>
            </w:pPr>
            <w:r>
              <w:rPr>
                <w:color w:val="000000"/>
                <w:sz w:val="24"/>
              </w:rPr>
              <w:t>0.07%</w:t>
            </w:r>
          </w:p>
        </w:tc>
        <w:tc>
          <w:tcPr>
            <w:tcW w:w="1285" w:type="dxa"/>
            <w:vAlign w:val="center"/>
          </w:tcPr>
          <w:p w:rsidR="00562FFD" w:rsidRDefault="00BC17D9">
            <w:pPr>
              <w:jc w:val="center"/>
            </w:pPr>
            <w:r>
              <w:rPr>
                <w:color w:val="000000"/>
                <w:sz w:val="24"/>
              </w:rPr>
              <w:t>16.92%</w:t>
            </w:r>
          </w:p>
        </w:tc>
        <w:tc>
          <w:tcPr>
            <w:tcW w:w="1285" w:type="dxa"/>
            <w:vAlign w:val="center"/>
          </w:tcPr>
          <w:p w:rsidR="00562FFD" w:rsidRDefault="00BC17D9">
            <w:pPr>
              <w:jc w:val="center"/>
            </w:pPr>
            <w:r>
              <w:rPr>
                <w:color w:val="000000"/>
                <w:sz w:val="24"/>
              </w:rPr>
              <w:t>0.22%</w:t>
            </w:r>
          </w:p>
        </w:tc>
      </w:tr>
      <w:tr w:rsidR="00562FFD">
        <w:tc>
          <w:tcPr>
            <w:tcW w:w="1286" w:type="dxa"/>
            <w:vAlign w:val="center"/>
          </w:tcPr>
          <w:p w:rsidR="00562FFD" w:rsidRDefault="00BC17D9">
            <w:pPr>
              <w:jc w:val="left"/>
            </w:pPr>
            <w:r>
              <w:rPr>
                <w:color w:val="000000"/>
                <w:sz w:val="24"/>
              </w:rPr>
              <w:t>自基金合同生效</w:t>
            </w:r>
            <w:r w:rsidR="00D27D55">
              <w:rPr>
                <w:rFonts w:hint="eastAsia"/>
                <w:color w:val="000000"/>
                <w:sz w:val="24"/>
              </w:rPr>
              <w:t>起</w:t>
            </w:r>
            <w:r>
              <w:rPr>
                <w:color w:val="000000"/>
                <w:sz w:val="24"/>
              </w:rPr>
              <w:t>至今</w:t>
            </w:r>
          </w:p>
        </w:tc>
        <w:tc>
          <w:tcPr>
            <w:tcW w:w="1286" w:type="dxa"/>
            <w:vAlign w:val="center"/>
          </w:tcPr>
          <w:p w:rsidR="00562FFD" w:rsidRDefault="00BC17D9">
            <w:pPr>
              <w:jc w:val="center"/>
            </w:pPr>
            <w:r>
              <w:rPr>
                <w:color w:val="000000"/>
                <w:sz w:val="24"/>
              </w:rPr>
              <w:t>31.54%</w:t>
            </w:r>
          </w:p>
        </w:tc>
        <w:tc>
          <w:tcPr>
            <w:tcW w:w="1286" w:type="dxa"/>
            <w:vAlign w:val="center"/>
          </w:tcPr>
          <w:p w:rsidR="00562FFD" w:rsidRDefault="00BC17D9">
            <w:pPr>
              <w:jc w:val="center"/>
            </w:pPr>
            <w:r>
              <w:rPr>
                <w:color w:val="000000"/>
                <w:sz w:val="24"/>
              </w:rPr>
              <w:t>0.29%</w:t>
            </w:r>
          </w:p>
        </w:tc>
        <w:tc>
          <w:tcPr>
            <w:tcW w:w="1285" w:type="dxa"/>
            <w:vAlign w:val="center"/>
          </w:tcPr>
          <w:p w:rsidR="00562FFD" w:rsidRDefault="00BC17D9">
            <w:pPr>
              <w:jc w:val="center"/>
            </w:pPr>
            <w:r>
              <w:rPr>
                <w:color w:val="000000"/>
                <w:sz w:val="24"/>
              </w:rPr>
              <w:t>11.13%</w:t>
            </w:r>
          </w:p>
        </w:tc>
        <w:tc>
          <w:tcPr>
            <w:tcW w:w="1285" w:type="dxa"/>
            <w:vAlign w:val="center"/>
          </w:tcPr>
          <w:p w:rsidR="00562FFD" w:rsidRDefault="00BC17D9">
            <w:pPr>
              <w:jc w:val="center"/>
            </w:pPr>
            <w:r>
              <w:rPr>
                <w:color w:val="000000"/>
                <w:sz w:val="24"/>
              </w:rPr>
              <w:t>0.08%</w:t>
            </w:r>
          </w:p>
        </w:tc>
        <w:tc>
          <w:tcPr>
            <w:tcW w:w="1285" w:type="dxa"/>
            <w:vAlign w:val="center"/>
          </w:tcPr>
          <w:p w:rsidR="00562FFD" w:rsidRDefault="00BC17D9">
            <w:pPr>
              <w:jc w:val="center"/>
            </w:pPr>
            <w:r>
              <w:rPr>
                <w:color w:val="000000"/>
                <w:sz w:val="24"/>
              </w:rPr>
              <w:t>20.41%</w:t>
            </w:r>
          </w:p>
        </w:tc>
        <w:tc>
          <w:tcPr>
            <w:tcW w:w="1285" w:type="dxa"/>
            <w:vAlign w:val="center"/>
          </w:tcPr>
          <w:p w:rsidR="00562FFD" w:rsidRDefault="00BC17D9">
            <w:pPr>
              <w:jc w:val="center"/>
            </w:pPr>
            <w:r>
              <w:rPr>
                <w:color w:val="000000"/>
                <w:sz w:val="24"/>
              </w:rPr>
              <w:t>0.21%</w:t>
            </w:r>
          </w:p>
        </w:tc>
      </w:tr>
    </w:tbl>
    <w:p w:rsidR="001A59F9" w:rsidRDefault="001A59F9" w:rsidP="00400137">
      <w:pPr>
        <w:tabs>
          <w:tab w:val="left" w:pos="426"/>
        </w:tabs>
        <w:spacing w:before="29" w:line="288" w:lineRule="auto"/>
        <w:jc w:val="left"/>
        <w:rPr>
          <w:kern w:val="0"/>
          <w:sz w:val="24"/>
        </w:rPr>
      </w:pPr>
      <w:r w:rsidRPr="00400137">
        <w:rPr>
          <w:kern w:val="0"/>
          <w:sz w:val="24"/>
        </w:rPr>
        <w:t>注：本基金的业绩比较基准为中债综合全价指数。</w:t>
      </w:r>
    </w:p>
    <w:p w:rsidR="002F732E" w:rsidRPr="00400137" w:rsidRDefault="002F732E" w:rsidP="00400137">
      <w:pPr>
        <w:tabs>
          <w:tab w:val="left" w:pos="426"/>
        </w:tabs>
        <w:spacing w:before="29" w:line="288" w:lineRule="auto"/>
        <w:jc w:val="left"/>
        <w:rPr>
          <w:kern w:val="0"/>
          <w:sz w:val="24"/>
        </w:rPr>
      </w:pPr>
    </w:p>
    <w:p w:rsidR="001A59F9" w:rsidRPr="00894386" w:rsidRDefault="001A59F9" w:rsidP="00894386">
      <w:pPr>
        <w:pStyle w:val="21"/>
        <w:spacing w:before="29" w:line="288" w:lineRule="auto"/>
        <w:ind w:firstLineChars="0" w:firstLine="0"/>
        <w:rPr>
          <w:rFonts w:ascii="Times New Roman" w:hAnsi="Times New Roman"/>
          <w:color w:val="auto"/>
        </w:rPr>
      </w:pPr>
      <w:r w:rsidRPr="00894386">
        <w:rPr>
          <w:rFonts w:ascii="Times New Roman" w:hAnsi="Times New Roman"/>
          <w:color w:val="auto"/>
        </w:rPr>
        <w:t>2</w:t>
      </w:r>
      <w:r w:rsidRPr="00894386">
        <w:rPr>
          <w:rFonts w:ascii="Times New Roman" w:hAnsi="Times New Roman" w:hint="eastAsia"/>
          <w:color w:val="auto"/>
        </w:rPr>
        <w:t>．</w:t>
      </w:r>
      <w:r w:rsidRPr="00894386">
        <w:rPr>
          <w:rFonts w:ascii="Times New Roman" w:hAnsi="Times New Roman"/>
          <w:color w:val="auto"/>
        </w:rPr>
        <w:t>交银强化回报债券</w:t>
      </w:r>
      <w:r w:rsidRPr="00894386">
        <w:rPr>
          <w:rFonts w:ascii="Times New Roman" w:hAnsi="Times New Roman"/>
          <w:color w:val="auto"/>
        </w:rPr>
        <w:t>C</w:t>
      </w:r>
      <w:r w:rsidRPr="00894386">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D564C7" w:rsidTr="00873D21">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阶段</w:t>
            </w:r>
          </w:p>
        </w:tc>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份额净值增长率①</w:t>
            </w:r>
          </w:p>
        </w:tc>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份额净值增长率标准差②</w:t>
            </w:r>
          </w:p>
        </w:tc>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业绩比较基准收益率③</w:t>
            </w:r>
          </w:p>
        </w:tc>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业绩比较基准收益率标准差④</w:t>
            </w:r>
          </w:p>
        </w:tc>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①－③</w:t>
            </w:r>
          </w:p>
        </w:tc>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②－④</w:t>
            </w:r>
          </w:p>
        </w:tc>
      </w:tr>
      <w:tr w:rsidR="00562FFD">
        <w:tc>
          <w:tcPr>
            <w:tcW w:w="1286" w:type="dxa"/>
            <w:vAlign w:val="center"/>
          </w:tcPr>
          <w:p w:rsidR="00562FFD" w:rsidRDefault="00BC17D9">
            <w:pPr>
              <w:jc w:val="left"/>
            </w:pPr>
            <w:r>
              <w:rPr>
                <w:color w:val="000000"/>
                <w:sz w:val="24"/>
              </w:rPr>
              <w:t>过去三个月</w:t>
            </w:r>
          </w:p>
        </w:tc>
        <w:tc>
          <w:tcPr>
            <w:tcW w:w="1286" w:type="dxa"/>
            <w:vAlign w:val="center"/>
          </w:tcPr>
          <w:p w:rsidR="00562FFD" w:rsidRDefault="00BC17D9">
            <w:pPr>
              <w:jc w:val="center"/>
            </w:pPr>
            <w:r>
              <w:rPr>
                <w:color w:val="000000"/>
                <w:sz w:val="24"/>
              </w:rPr>
              <w:t>2.68%</w:t>
            </w:r>
          </w:p>
        </w:tc>
        <w:tc>
          <w:tcPr>
            <w:tcW w:w="1286" w:type="dxa"/>
            <w:vAlign w:val="center"/>
          </w:tcPr>
          <w:p w:rsidR="00562FFD" w:rsidRDefault="00BC17D9">
            <w:pPr>
              <w:jc w:val="center"/>
            </w:pPr>
            <w:r>
              <w:rPr>
                <w:color w:val="000000"/>
                <w:sz w:val="24"/>
              </w:rPr>
              <w:t>0.17%</w:t>
            </w:r>
          </w:p>
        </w:tc>
        <w:tc>
          <w:tcPr>
            <w:tcW w:w="1285" w:type="dxa"/>
            <w:vAlign w:val="center"/>
          </w:tcPr>
          <w:p w:rsidR="00562FFD" w:rsidRDefault="00BC17D9">
            <w:pPr>
              <w:jc w:val="center"/>
            </w:pPr>
            <w:r>
              <w:rPr>
                <w:color w:val="000000"/>
                <w:sz w:val="24"/>
              </w:rPr>
              <w:t>0.62%</w:t>
            </w:r>
          </w:p>
        </w:tc>
        <w:tc>
          <w:tcPr>
            <w:tcW w:w="1285" w:type="dxa"/>
            <w:vAlign w:val="center"/>
          </w:tcPr>
          <w:p w:rsidR="00562FFD" w:rsidRDefault="00BC17D9">
            <w:pPr>
              <w:jc w:val="center"/>
            </w:pPr>
            <w:r>
              <w:rPr>
                <w:color w:val="000000"/>
                <w:sz w:val="24"/>
              </w:rPr>
              <w:t>0.04%</w:t>
            </w:r>
          </w:p>
        </w:tc>
        <w:tc>
          <w:tcPr>
            <w:tcW w:w="1285" w:type="dxa"/>
            <w:vAlign w:val="center"/>
          </w:tcPr>
          <w:p w:rsidR="00562FFD" w:rsidRDefault="00BC17D9">
            <w:pPr>
              <w:jc w:val="center"/>
            </w:pPr>
            <w:r>
              <w:rPr>
                <w:color w:val="000000"/>
                <w:sz w:val="24"/>
              </w:rPr>
              <w:t>2.06%</w:t>
            </w:r>
          </w:p>
        </w:tc>
        <w:tc>
          <w:tcPr>
            <w:tcW w:w="1285" w:type="dxa"/>
            <w:vAlign w:val="center"/>
          </w:tcPr>
          <w:p w:rsidR="00562FFD" w:rsidRDefault="00BC17D9">
            <w:pPr>
              <w:jc w:val="center"/>
            </w:pPr>
            <w:r>
              <w:rPr>
                <w:color w:val="000000"/>
                <w:sz w:val="24"/>
              </w:rPr>
              <w:t>0.13%</w:t>
            </w:r>
          </w:p>
        </w:tc>
      </w:tr>
      <w:tr w:rsidR="00562FFD">
        <w:tc>
          <w:tcPr>
            <w:tcW w:w="1286" w:type="dxa"/>
            <w:vAlign w:val="center"/>
          </w:tcPr>
          <w:p w:rsidR="00562FFD" w:rsidRDefault="00BC17D9">
            <w:pPr>
              <w:jc w:val="left"/>
            </w:pPr>
            <w:r>
              <w:rPr>
                <w:color w:val="000000"/>
                <w:sz w:val="24"/>
              </w:rPr>
              <w:t>过去六个月</w:t>
            </w:r>
          </w:p>
        </w:tc>
        <w:tc>
          <w:tcPr>
            <w:tcW w:w="1286" w:type="dxa"/>
            <w:vAlign w:val="center"/>
          </w:tcPr>
          <w:p w:rsidR="00562FFD" w:rsidRDefault="00BC17D9">
            <w:pPr>
              <w:jc w:val="center"/>
            </w:pPr>
            <w:r>
              <w:rPr>
                <w:color w:val="000000"/>
                <w:sz w:val="24"/>
              </w:rPr>
              <w:t>4.47%</w:t>
            </w:r>
          </w:p>
        </w:tc>
        <w:tc>
          <w:tcPr>
            <w:tcW w:w="1286" w:type="dxa"/>
            <w:vAlign w:val="center"/>
          </w:tcPr>
          <w:p w:rsidR="00562FFD" w:rsidRDefault="00BC17D9">
            <w:pPr>
              <w:jc w:val="center"/>
            </w:pPr>
            <w:r>
              <w:rPr>
                <w:color w:val="000000"/>
                <w:sz w:val="24"/>
              </w:rPr>
              <w:t>0.19%</w:t>
            </w:r>
          </w:p>
        </w:tc>
        <w:tc>
          <w:tcPr>
            <w:tcW w:w="1285" w:type="dxa"/>
            <w:vAlign w:val="center"/>
          </w:tcPr>
          <w:p w:rsidR="00562FFD" w:rsidRDefault="00BC17D9">
            <w:pPr>
              <w:jc w:val="center"/>
            </w:pPr>
            <w:r>
              <w:rPr>
                <w:color w:val="000000"/>
                <w:sz w:val="24"/>
              </w:rPr>
              <w:t>1.07%</w:t>
            </w:r>
          </w:p>
        </w:tc>
        <w:tc>
          <w:tcPr>
            <w:tcW w:w="1285" w:type="dxa"/>
            <w:vAlign w:val="center"/>
          </w:tcPr>
          <w:p w:rsidR="00562FFD" w:rsidRDefault="00BC17D9">
            <w:pPr>
              <w:jc w:val="center"/>
            </w:pPr>
            <w:r>
              <w:rPr>
                <w:color w:val="000000"/>
                <w:sz w:val="24"/>
              </w:rPr>
              <w:t>0.04%</w:t>
            </w:r>
          </w:p>
        </w:tc>
        <w:tc>
          <w:tcPr>
            <w:tcW w:w="1285" w:type="dxa"/>
            <w:vAlign w:val="center"/>
          </w:tcPr>
          <w:p w:rsidR="00562FFD" w:rsidRDefault="00BC17D9">
            <w:pPr>
              <w:jc w:val="center"/>
            </w:pPr>
            <w:r>
              <w:rPr>
                <w:color w:val="000000"/>
                <w:sz w:val="24"/>
              </w:rPr>
              <w:t>3.40%</w:t>
            </w:r>
          </w:p>
        </w:tc>
        <w:tc>
          <w:tcPr>
            <w:tcW w:w="1285" w:type="dxa"/>
            <w:vAlign w:val="center"/>
          </w:tcPr>
          <w:p w:rsidR="00562FFD" w:rsidRDefault="00BC17D9">
            <w:pPr>
              <w:jc w:val="center"/>
            </w:pPr>
            <w:r>
              <w:rPr>
                <w:color w:val="000000"/>
                <w:sz w:val="24"/>
              </w:rPr>
              <w:t>0.15%</w:t>
            </w:r>
          </w:p>
        </w:tc>
      </w:tr>
      <w:tr w:rsidR="00562FFD">
        <w:tc>
          <w:tcPr>
            <w:tcW w:w="1286" w:type="dxa"/>
            <w:vAlign w:val="center"/>
          </w:tcPr>
          <w:p w:rsidR="00562FFD" w:rsidRDefault="00BC17D9">
            <w:pPr>
              <w:jc w:val="left"/>
            </w:pPr>
            <w:r>
              <w:rPr>
                <w:color w:val="000000"/>
                <w:sz w:val="24"/>
              </w:rPr>
              <w:t>过去一年</w:t>
            </w:r>
          </w:p>
        </w:tc>
        <w:tc>
          <w:tcPr>
            <w:tcW w:w="1286" w:type="dxa"/>
            <w:vAlign w:val="center"/>
          </w:tcPr>
          <w:p w:rsidR="00562FFD" w:rsidRDefault="00BC17D9">
            <w:pPr>
              <w:jc w:val="center"/>
            </w:pPr>
            <w:r>
              <w:rPr>
                <w:color w:val="000000"/>
                <w:sz w:val="24"/>
              </w:rPr>
              <w:t>9.15%</w:t>
            </w:r>
          </w:p>
        </w:tc>
        <w:tc>
          <w:tcPr>
            <w:tcW w:w="1286" w:type="dxa"/>
            <w:vAlign w:val="center"/>
          </w:tcPr>
          <w:p w:rsidR="00562FFD" w:rsidRDefault="00BC17D9">
            <w:pPr>
              <w:jc w:val="center"/>
            </w:pPr>
            <w:r>
              <w:rPr>
                <w:color w:val="000000"/>
                <w:sz w:val="24"/>
              </w:rPr>
              <w:t>0.24%</w:t>
            </w:r>
          </w:p>
        </w:tc>
        <w:tc>
          <w:tcPr>
            <w:tcW w:w="1285" w:type="dxa"/>
            <w:vAlign w:val="center"/>
          </w:tcPr>
          <w:p w:rsidR="00562FFD" w:rsidRDefault="00BC17D9">
            <w:pPr>
              <w:jc w:val="center"/>
            </w:pPr>
            <w:r>
              <w:rPr>
                <w:color w:val="000000"/>
                <w:sz w:val="24"/>
              </w:rPr>
              <w:t>1.31%</w:t>
            </w:r>
          </w:p>
        </w:tc>
        <w:tc>
          <w:tcPr>
            <w:tcW w:w="1285" w:type="dxa"/>
            <w:vAlign w:val="center"/>
          </w:tcPr>
          <w:p w:rsidR="00562FFD" w:rsidRDefault="00BC17D9">
            <w:pPr>
              <w:jc w:val="center"/>
            </w:pPr>
            <w:r>
              <w:rPr>
                <w:color w:val="000000"/>
                <w:sz w:val="24"/>
              </w:rPr>
              <w:t>0.05%</w:t>
            </w:r>
          </w:p>
        </w:tc>
        <w:tc>
          <w:tcPr>
            <w:tcW w:w="1285" w:type="dxa"/>
            <w:vAlign w:val="center"/>
          </w:tcPr>
          <w:p w:rsidR="00562FFD" w:rsidRDefault="00BC17D9">
            <w:pPr>
              <w:jc w:val="center"/>
            </w:pPr>
            <w:r>
              <w:rPr>
                <w:color w:val="000000"/>
                <w:sz w:val="24"/>
              </w:rPr>
              <w:t>7.84%</w:t>
            </w:r>
          </w:p>
        </w:tc>
        <w:tc>
          <w:tcPr>
            <w:tcW w:w="1285" w:type="dxa"/>
            <w:vAlign w:val="center"/>
          </w:tcPr>
          <w:p w:rsidR="00562FFD" w:rsidRDefault="00BC17D9">
            <w:pPr>
              <w:jc w:val="center"/>
            </w:pPr>
            <w:r>
              <w:rPr>
                <w:color w:val="000000"/>
                <w:sz w:val="24"/>
              </w:rPr>
              <w:t>0.19%</w:t>
            </w:r>
          </w:p>
        </w:tc>
      </w:tr>
      <w:tr w:rsidR="00562FFD">
        <w:tc>
          <w:tcPr>
            <w:tcW w:w="1286" w:type="dxa"/>
            <w:vAlign w:val="center"/>
          </w:tcPr>
          <w:p w:rsidR="00562FFD" w:rsidRDefault="00BC17D9">
            <w:pPr>
              <w:jc w:val="left"/>
            </w:pPr>
            <w:r>
              <w:rPr>
                <w:color w:val="000000"/>
                <w:sz w:val="24"/>
              </w:rPr>
              <w:t>过去三年</w:t>
            </w:r>
          </w:p>
        </w:tc>
        <w:tc>
          <w:tcPr>
            <w:tcW w:w="1286" w:type="dxa"/>
            <w:vAlign w:val="center"/>
          </w:tcPr>
          <w:p w:rsidR="00562FFD" w:rsidRDefault="00BC17D9">
            <w:pPr>
              <w:jc w:val="center"/>
            </w:pPr>
            <w:r>
              <w:rPr>
                <w:color w:val="000000"/>
                <w:sz w:val="24"/>
              </w:rPr>
              <w:t>2.97%</w:t>
            </w:r>
          </w:p>
        </w:tc>
        <w:tc>
          <w:tcPr>
            <w:tcW w:w="1286" w:type="dxa"/>
            <w:vAlign w:val="center"/>
          </w:tcPr>
          <w:p w:rsidR="00562FFD" w:rsidRDefault="00BC17D9">
            <w:pPr>
              <w:jc w:val="center"/>
            </w:pPr>
            <w:r>
              <w:rPr>
                <w:color w:val="000000"/>
                <w:sz w:val="24"/>
              </w:rPr>
              <w:t>0.28%</w:t>
            </w:r>
          </w:p>
        </w:tc>
        <w:tc>
          <w:tcPr>
            <w:tcW w:w="1285" w:type="dxa"/>
            <w:vAlign w:val="center"/>
          </w:tcPr>
          <w:p w:rsidR="00562FFD" w:rsidRDefault="00BC17D9">
            <w:pPr>
              <w:jc w:val="center"/>
            </w:pPr>
            <w:r>
              <w:rPr>
                <w:color w:val="000000"/>
                <w:sz w:val="24"/>
              </w:rPr>
              <w:t>2.56%</w:t>
            </w:r>
          </w:p>
        </w:tc>
        <w:tc>
          <w:tcPr>
            <w:tcW w:w="1285" w:type="dxa"/>
            <w:vAlign w:val="center"/>
          </w:tcPr>
          <w:p w:rsidR="00562FFD" w:rsidRDefault="00BC17D9">
            <w:pPr>
              <w:jc w:val="center"/>
            </w:pPr>
            <w:r>
              <w:rPr>
                <w:color w:val="000000"/>
                <w:sz w:val="24"/>
              </w:rPr>
              <w:t>0.06%</w:t>
            </w:r>
          </w:p>
        </w:tc>
        <w:tc>
          <w:tcPr>
            <w:tcW w:w="1285" w:type="dxa"/>
            <w:vAlign w:val="center"/>
          </w:tcPr>
          <w:p w:rsidR="00562FFD" w:rsidRDefault="00BC17D9">
            <w:pPr>
              <w:jc w:val="center"/>
            </w:pPr>
            <w:r>
              <w:rPr>
                <w:color w:val="000000"/>
                <w:sz w:val="24"/>
              </w:rPr>
              <w:t>0.41%</w:t>
            </w:r>
          </w:p>
        </w:tc>
        <w:tc>
          <w:tcPr>
            <w:tcW w:w="1285" w:type="dxa"/>
            <w:vAlign w:val="center"/>
          </w:tcPr>
          <w:p w:rsidR="00562FFD" w:rsidRDefault="00BC17D9">
            <w:pPr>
              <w:jc w:val="center"/>
            </w:pPr>
            <w:r>
              <w:rPr>
                <w:color w:val="000000"/>
                <w:sz w:val="24"/>
              </w:rPr>
              <w:t>0.22%</w:t>
            </w:r>
          </w:p>
        </w:tc>
      </w:tr>
      <w:tr w:rsidR="00562FFD">
        <w:tc>
          <w:tcPr>
            <w:tcW w:w="1286" w:type="dxa"/>
            <w:vAlign w:val="center"/>
          </w:tcPr>
          <w:p w:rsidR="00562FFD" w:rsidRDefault="00BC17D9">
            <w:pPr>
              <w:jc w:val="left"/>
            </w:pPr>
            <w:r>
              <w:rPr>
                <w:color w:val="000000"/>
                <w:sz w:val="24"/>
              </w:rPr>
              <w:t>过去五年</w:t>
            </w:r>
          </w:p>
        </w:tc>
        <w:tc>
          <w:tcPr>
            <w:tcW w:w="1286" w:type="dxa"/>
            <w:vAlign w:val="center"/>
          </w:tcPr>
          <w:p w:rsidR="00562FFD" w:rsidRDefault="00BC17D9">
            <w:pPr>
              <w:jc w:val="center"/>
            </w:pPr>
            <w:r>
              <w:rPr>
                <w:color w:val="000000"/>
                <w:sz w:val="24"/>
              </w:rPr>
              <w:t>19.40%</w:t>
            </w:r>
          </w:p>
        </w:tc>
        <w:tc>
          <w:tcPr>
            <w:tcW w:w="1286" w:type="dxa"/>
            <w:vAlign w:val="center"/>
          </w:tcPr>
          <w:p w:rsidR="00562FFD" w:rsidRDefault="00BC17D9">
            <w:pPr>
              <w:jc w:val="center"/>
            </w:pPr>
            <w:r>
              <w:rPr>
                <w:color w:val="000000"/>
                <w:sz w:val="24"/>
              </w:rPr>
              <w:t>0.29%</w:t>
            </w:r>
          </w:p>
        </w:tc>
        <w:tc>
          <w:tcPr>
            <w:tcW w:w="1285" w:type="dxa"/>
            <w:vAlign w:val="center"/>
          </w:tcPr>
          <w:p w:rsidR="00562FFD" w:rsidRDefault="00BC17D9">
            <w:pPr>
              <w:jc w:val="center"/>
            </w:pPr>
            <w:r>
              <w:rPr>
                <w:color w:val="000000"/>
                <w:sz w:val="24"/>
              </w:rPr>
              <w:t>5.12%</w:t>
            </w:r>
          </w:p>
        </w:tc>
        <w:tc>
          <w:tcPr>
            <w:tcW w:w="1285" w:type="dxa"/>
            <w:vAlign w:val="center"/>
          </w:tcPr>
          <w:p w:rsidR="00562FFD" w:rsidRDefault="00BC17D9">
            <w:pPr>
              <w:jc w:val="center"/>
            </w:pPr>
            <w:r>
              <w:rPr>
                <w:color w:val="000000"/>
                <w:sz w:val="24"/>
              </w:rPr>
              <w:t>0.07%</w:t>
            </w:r>
          </w:p>
        </w:tc>
        <w:tc>
          <w:tcPr>
            <w:tcW w:w="1285" w:type="dxa"/>
            <w:vAlign w:val="center"/>
          </w:tcPr>
          <w:p w:rsidR="00562FFD" w:rsidRDefault="00BC17D9">
            <w:pPr>
              <w:jc w:val="center"/>
            </w:pPr>
            <w:r>
              <w:rPr>
                <w:color w:val="000000"/>
                <w:sz w:val="24"/>
              </w:rPr>
              <w:t>14.28%</w:t>
            </w:r>
          </w:p>
        </w:tc>
        <w:tc>
          <w:tcPr>
            <w:tcW w:w="1285" w:type="dxa"/>
            <w:vAlign w:val="center"/>
          </w:tcPr>
          <w:p w:rsidR="00562FFD" w:rsidRDefault="00BC17D9">
            <w:pPr>
              <w:jc w:val="center"/>
            </w:pPr>
            <w:r>
              <w:rPr>
                <w:color w:val="000000"/>
                <w:sz w:val="24"/>
              </w:rPr>
              <w:t>0.22%</w:t>
            </w:r>
          </w:p>
        </w:tc>
      </w:tr>
      <w:tr w:rsidR="00562FFD">
        <w:tc>
          <w:tcPr>
            <w:tcW w:w="1286" w:type="dxa"/>
            <w:vAlign w:val="center"/>
          </w:tcPr>
          <w:p w:rsidR="00562FFD" w:rsidRDefault="00D27D55">
            <w:pPr>
              <w:jc w:val="left"/>
            </w:pPr>
            <w:r>
              <w:rPr>
                <w:color w:val="000000"/>
                <w:sz w:val="24"/>
              </w:rPr>
              <w:t>自基金合同生效</w:t>
            </w:r>
            <w:r>
              <w:rPr>
                <w:rFonts w:hint="eastAsia"/>
                <w:color w:val="000000"/>
                <w:sz w:val="24"/>
              </w:rPr>
              <w:t>起</w:t>
            </w:r>
            <w:r>
              <w:rPr>
                <w:color w:val="000000"/>
                <w:sz w:val="24"/>
              </w:rPr>
              <w:t>至今</w:t>
            </w:r>
          </w:p>
        </w:tc>
        <w:tc>
          <w:tcPr>
            <w:tcW w:w="1286" w:type="dxa"/>
            <w:vAlign w:val="center"/>
          </w:tcPr>
          <w:p w:rsidR="00562FFD" w:rsidRDefault="00BC17D9">
            <w:pPr>
              <w:jc w:val="center"/>
            </w:pPr>
            <w:r>
              <w:rPr>
                <w:color w:val="000000"/>
                <w:sz w:val="24"/>
              </w:rPr>
              <w:t>28.45%</w:t>
            </w:r>
          </w:p>
        </w:tc>
        <w:tc>
          <w:tcPr>
            <w:tcW w:w="1286" w:type="dxa"/>
            <w:vAlign w:val="center"/>
          </w:tcPr>
          <w:p w:rsidR="00562FFD" w:rsidRDefault="00BC17D9">
            <w:pPr>
              <w:jc w:val="center"/>
            </w:pPr>
            <w:r>
              <w:rPr>
                <w:color w:val="000000"/>
                <w:sz w:val="24"/>
              </w:rPr>
              <w:t>0.29%</w:t>
            </w:r>
          </w:p>
        </w:tc>
        <w:tc>
          <w:tcPr>
            <w:tcW w:w="1285" w:type="dxa"/>
            <w:vAlign w:val="center"/>
          </w:tcPr>
          <w:p w:rsidR="00562FFD" w:rsidRDefault="00BC17D9">
            <w:pPr>
              <w:jc w:val="center"/>
            </w:pPr>
            <w:r>
              <w:rPr>
                <w:color w:val="000000"/>
                <w:sz w:val="24"/>
              </w:rPr>
              <w:t>11.13%</w:t>
            </w:r>
          </w:p>
        </w:tc>
        <w:tc>
          <w:tcPr>
            <w:tcW w:w="1285" w:type="dxa"/>
            <w:vAlign w:val="center"/>
          </w:tcPr>
          <w:p w:rsidR="00562FFD" w:rsidRDefault="00BC17D9">
            <w:pPr>
              <w:jc w:val="center"/>
            </w:pPr>
            <w:r>
              <w:rPr>
                <w:color w:val="000000"/>
                <w:sz w:val="24"/>
              </w:rPr>
              <w:t>0.08%</w:t>
            </w:r>
          </w:p>
        </w:tc>
        <w:tc>
          <w:tcPr>
            <w:tcW w:w="1285" w:type="dxa"/>
            <w:vAlign w:val="center"/>
          </w:tcPr>
          <w:p w:rsidR="00562FFD" w:rsidRDefault="00BC17D9">
            <w:pPr>
              <w:jc w:val="center"/>
            </w:pPr>
            <w:r>
              <w:rPr>
                <w:color w:val="000000"/>
                <w:sz w:val="24"/>
              </w:rPr>
              <w:t>17.32%</w:t>
            </w:r>
          </w:p>
        </w:tc>
        <w:tc>
          <w:tcPr>
            <w:tcW w:w="1285" w:type="dxa"/>
            <w:vAlign w:val="center"/>
          </w:tcPr>
          <w:p w:rsidR="00562FFD" w:rsidRDefault="00BC17D9">
            <w:pPr>
              <w:jc w:val="center"/>
            </w:pPr>
            <w:r>
              <w:rPr>
                <w:color w:val="000000"/>
                <w:sz w:val="24"/>
              </w:rPr>
              <w:t>0.21%</w:t>
            </w:r>
          </w:p>
        </w:tc>
      </w:tr>
    </w:tbl>
    <w:p w:rsidR="001A59F9" w:rsidRPr="00400137" w:rsidRDefault="001A59F9" w:rsidP="00400137">
      <w:pPr>
        <w:tabs>
          <w:tab w:val="left" w:pos="426"/>
        </w:tabs>
        <w:spacing w:before="29" w:line="288" w:lineRule="auto"/>
        <w:jc w:val="left"/>
        <w:rPr>
          <w:kern w:val="0"/>
          <w:sz w:val="24"/>
        </w:rPr>
      </w:pPr>
      <w:r w:rsidRPr="00400137">
        <w:rPr>
          <w:kern w:val="0"/>
          <w:sz w:val="24"/>
        </w:rPr>
        <w:t>注：本基金的业绩比较基准为中债综合全价指数。</w:t>
      </w:r>
    </w:p>
    <w:p w:rsidR="00852116" w:rsidRPr="007F57C2" w:rsidRDefault="00852116" w:rsidP="007F57C2">
      <w:pPr>
        <w:spacing w:before="29" w:line="288" w:lineRule="auto"/>
        <w:rPr>
          <w:rFonts w:eastAsiaTheme="minorEastAsia"/>
          <w:b/>
          <w:sz w:val="24"/>
        </w:rPr>
      </w:pPr>
      <w:r w:rsidRPr="007F57C2">
        <w:rPr>
          <w:rFonts w:eastAsiaTheme="minorEastAsia" w:hint="eastAsia"/>
          <w:b/>
          <w:sz w:val="24"/>
        </w:rPr>
        <w:t xml:space="preserve">3.2.2 </w:t>
      </w:r>
      <w:r w:rsidR="00BC415C" w:rsidRPr="009B27D2">
        <w:rPr>
          <w:rFonts w:eastAsiaTheme="minorEastAsia"/>
          <w:b/>
          <w:sz w:val="24"/>
        </w:rPr>
        <w:t>自基金合同生效以来</w:t>
      </w:r>
      <w:r w:rsidRPr="007F57C2">
        <w:rPr>
          <w:rFonts w:eastAsiaTheme="minorEastAsia"/>
          <w:b/>
          <w:sz w:val="24"/>
        </w:rPr>
        <w:t>基金份额累计净值增长率变动及其与同期业绩比较基准收益率变动的比较</w:t>
      </w:r>
    </w:p>
    <w:p w:rsidR="00097CBA" w:rsidRPr="00C83741" w:rsidRDefault="00097CBA" w:rsidP="00C83741">
      <w:pPr>
        <w:pStyle w:val="21"/>
        <w:spacing w:before="29" w:line="288" w:lineRule="auto"/>
        <w:ind w:firstLineChars="0" w:firstLine="0"/>
        <w:rPr>
          <w:rFonts w:ascii="Times New Roman" w:hAnsi="Times New Roman"/>
          <w:color w:val="auto"/>
        </w:rPr>
      </w:pPr>
      <w:r w:rsidRPr="00C83741">
        <w:rPr>
          <w:rFonts w:ascii="Times New Roman" w:hAnsi="Times New Roman"/>
          <w:color w:val="auto"/>
        </w:rPr>
        <w:t>1</w:t>
      </w:r>
      <w:r w:rsidRPr="00C83741">
        <w:rPr>
          <w:rFonts w:ascii="Times New Roman" w:hAnsi="Times New Roman" w:hint="eastAsia"/>
          <w:color w:val="auto"/>
        </w:rPr>
        <w:t>、</w:t>
      </w:r>
      <w:r w:rsidRPr="00C83741">
        <w:rPr>
          <w:rFonts w:ascii="Times New Roman" w:hAnsi="Times New Roman"/>
          <w:color w:val="auto"/>
        </w:rPr>
        <w:t>交银强化回报债券</w:t>
      </w:r>
      <w:r w:rsidRPr="00C83741">
        <w:rPr>
          <w:rFonts w:ascii="Times New Roman" w:hAnsi="Times New Roman"/>
          <w:color w:val="auto"/>
        </w:rPr>
        <w:t>A/B</w:t>
      </w:r>
    </w:p>
    <w:p w:rsidR="001A59F9" w:rsidRPr="005A20FB" w:rsidRDefault="007462CE"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drawing>
          <wp:inline distT="0" distB="0" distL="0" distR="0">
            <wp:extent cx="5753100" cy="3371850"/>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371850"/>
                    </a:xfrm>
                    <a:prstGeom prst="rect">
                      <a:avLst/>
                    </a:prstGeom>
                    <a:noFill/>
                    <a:ln>
                      <a:noFill/>
                    </a:ln>
                  </pic:spPr>
                </pic:pic>
              </a:graphicData>
            </a:graphic>
          </wp:inline>
        </w:drawing>
      </w:r>
    </w:p>
    <w:p w:rsidR="001A59F9" w:rsidRDefault="001A59F9" w:rsidP="00400137">
      <w:pPr>
        <w:tabs>
          <w:tab w:val="left" w:pos="426"/>
        </w:tabs>
        <w:spacing w:before="29" w:line="288" w:lineRule="auto"/>
        <w:jc w:val="left"/>
        <w:rPr>
          <w:kern w:val="0"/>
          <w:sz w:val="24"/>
        </w:rPr>
      </w:pPr>
      <w:r w:rsidRPr="00400137">
        <w:rPr>
          <w:kern w:val="0"/>
          <w:sz w:val="24"/>
        </w:rPr>
        <w:t>注：本基金建仓期为自基金合同生效日起的</w:t>
      </w:r>
      <w:r w:rsidRPr="00400137">
        <w:rPr>
          <w:kern w:val="0"/>
          <w:sz w:val="24"/>
        </w:rPr>
        <w:t>6</w:t>
      </w:r>
      <w:r w:rsidRPr="00400137">
        <w:rPr>
          <w:kern w:val="0"/>
          <w:sz w:val="24"/>
        </w:rPr>
        <w:t>个月。截至建仓期结束，本基金各项资产配置比例符合基金合同及招募说明书有关投资比例的约定。</w:t>
      </w:r>
    </w:p>
    <w:p w:rsidR="00C83741" w:rsidRPr="00400137" w:rsidRDefault="00C83741" w:rsidP="00400137">
      <w:pPr>
        <w:tabs>
          <w:tab w:val="left" w:pos="426"/>
        </w:tabs>
        <w:spacing w:before="29" w:line="288" w:lineRule="auto"/>
        <w:jc w:val="left"/>
        <w:rPr>
          <w:kern w:val="0"/>
          <w:sz w:val="24"/>
        </w:rPr>
      </w:pPr>
    </w:p>
    <w:p w:rsidR="001A59F9" w:rsidRPr="00C83741" w:rsidRDefault="001A59F9" w:rsidP="00C83741">
      <w:pPr>
        <w:pStyle w:val="21"/>
        <w:spacing w:before="29" w:line="288" w:lineRule="auto"/>
        <w:ind w:firstLineChars="0" w:firstLine="0"/>
        <w:rPr>
          <w:rFonts w:ascii="Times New Roman" w:hAnsi="Times New Roman"/>
          <w:color w:val="auto"/>
        </w:rPr>
      </w:pPr>
      <w:r w:rsidRPr="00C83741">
        <w:rPr>
          <w:rFonts w:ascii="Times New Roman" w:hAnsi="Times New Roman"/>
          <w:color w:val="auto"/>
        </w:rPr>
        <w:t>2</w:t>
      </w:r>
      <w:r w:rsidRPr="00C83741">
        <w:rPr>
          <w:rFonts w:ascii="Times New Roman" w:hAnsi="Times New Roman" w:hint="eastAsia"/>
          <w:color w:val="auto"/>
        </w:rPr>
        <w:t>、</w:t>
      </w:r>
      <w:r w:rsidRPr="00C83741">
        <w:rPr>
          <w:rFonts w:ascii="Times New Roman" w:hAnsi="Times New Roman"/>
          <w:color w:val="auto"/>
        </w:rPr>
        <w:t>交银强化回报债券</w:t>
      </w:r>
      <w:r w:rsidRPr="00C83741">
        <w:rPr>
          <w:rFonts w:ascii="Times New Roman" w:hAnsi="Times New Roman"/>
          <w:color w:val="auto"/>
        </w:rPr>
        <w:t>C</w:t>
      </w:r>
    </w:p>
    <w:p w:rsidR="001A59F9" w:rsidRPr="00D564C7" w:rsidRDefault="007462CE"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drawing>
          <wp:inline distT="0" distB="0" distL="0" distR="0">
            <wp:extent cx="5759450" cy="3372734"/>
            <wp:effectExtent l="0" t="0" r="0" b="0"/>
            <wp:docPr id="5" name="图片 5"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onnieliu\Desktop\走势图柱状图\走势图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400137" w:rsidRDefault="001A59F9" w:rsidP="00400137">
      <w:pPr>
        <w:tabs>
          <w:tab w:val="left" w:pos="426"/>
        </w:tabs>
        <w:spacing w:before="29" w:line="288" w:lineRule="auto"/>
        <w:jc w:val="left"/>
        <w:rPr>
          <w:kern w:val="0"/>
          <w:sz w:val="24"/>
        </w:rPr>
      </w:pPr>
      <w:r w:rsidRPr="00400137">
        <w:rPr>
          <w:kern w:val="0"/>
          <w:sz w:val="24"/>
        </w:rPr>
        <w:t>注：本基金建仓期为自基金合同生效日起的</w:t>
      </w:r>
      <w:r w:rsidRPr="00400137">
        <w:rPr>
          <w:kern w:val="0"/>
          <w:sz w:val="24"/>
        </w:rPr>
        <w:t>6</w:t>
      </w:r>
      <w:r w:rsidRPr="00400137">
        <w:rPr>
          <w:kern w:val="0"/>
          <w:sz w:val="24"/>
        </w:rPr>
        <w:t>个月。截至建仓期结束，本基金各项资产配置比例符合基金合同及招募说明书有关投资比例的约定。</w:t>
      </w:r>
    </w:p>
    <w:p w:rsidR="001A59F9" w:rsidRPr="00400137" w:rsidRDefault="001A59F9" w:rsidP="00400137">
      <w:pPr>
        <w:tabs>
          <w:tab w:val="left" w:pos="426"/>
        </w:tabs>
        <w:spacing w:before="29" w:line="288" w:lineRule="auto"/>
        <w:jc w:val="left"/>
        <w:rPr>
          <w:kern w:val="0"/>
          <w:sz w:val="24"/>
        </w:rPr>
      </w:pPr>
    </w:p>
    <w:p w:rsidR="001A59F9" w:rsidRPr="00D564C7" w:rsidRDefault="001A59F9" w:rsidP="00026C9C">
      <w:pPr>
        <w:spacing w:line="360" w:lineRule="auto"/>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3.2.3 </w:t>
      </w:r>
      <w:r w:rsidR="00A225D8" w:rsidRPr="007F57C2">
        <w:rPr>
          <w:rFonts w:eastAsiaTheme="minorEastAsia" w:hint="eastAsia"/>
          <w:b/>
          <w:sz w:val="24"/>
        </w:rPr>
        <w:t>过去五年</w:t>
      </w:r>
      <w:r w:rsidRPr="007F57C2">
        <w:rPr>
          <w:rFonts w:eastAsiaTheme="minorEastAsia" w:hint="eastAsia"/>
          <w:b/>
          <w:sz w:val="24"/>
        </w:rPr>
        <w:t>基金每年净值增长率及其与同期业绩比较基准收益率的比较</w:t>
      </w:r>
    </w:p>
    <w:p w:rsidR="00097CBA" w:rsidRPr="00E62358" w:rsidRDefault="00444936" w:rsidP="00E62358">
      <w:pPr>
        <w:pStyle w:val="21"/>
        <w:spacing w:before="29" w:line="288" w:lineRule="auto"/>
        <w:ind w:firstLineChars="0" w:firstLine="0"/>
        <w:rPr>
          <w:rFonts w:ascii="Times New Roman" w:hAnsi="Times New Roman"/>
          <w:color w:val="auto"/>
        </w:rPr>
      </w:pPr>
      <w:r w:rsidRPr="00E62358">
        <w:rPr>
          <w:rFonts w:ascii="Times New Roman" w:hAnsi="Times New Roman" w:hint="eastAsia"/>
          <w:color w:val="auto"/>
        </w:rPr>
        <w:t>1</w:t>
      </w:r>
      <w:r w:rsidRPr="00E62358">
        <w:rPr>
          <w:rFonts w:ascii="Times New Roman" w:hAnsi="Times New Roman" w:hint="eastAsia"/>
          <w:color w:val="auto"/>
        </w:rPr>
        <w:t>、</w:t>
      </w:r>
      <w:r w:rsidR="00097CBA" w:rsidRPr="00E62358">
        <w:rPr>
          <w:rFonts w:ascii="Times New Roman" w:hAnsi="Times New Roman"/>
          <w:color w:val="auto"/>
        </w:rPr>
        <w:t>交银强化回报债券</w:t>
      </w:r>
      <w:r w:rsidR="00097CBA" w:rsidRPr="00E62358">
        <w:rPr>
          <w:rFonts w:ascii="Times New Roman" w:hAnsi="Times New Roman"/>
          <w:color w:val="auto"/>
        </w:rPr>
        <w:t>A/B</w:t>
      </w:r>
    </w:p>
    <w:p w:rsidR="00143C09" w:rsidRPr="00D564C7" w:rsidRDefault="007462CE" w:rsidP="007462CE">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7" name="图片 7"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onnieliu\Desktop\走势图柱状图\柱状图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E62358" w:rsidRPr="00400137" w:rsidRDefault="00E62358" w:rsidP="00400137">
      <w:pPr>
        <w:tabs>
          <w:tab w:val="left" w:pos="426"/>
        </w:tabs>
        <w:spacing w:before="29" w:line="288" w:lineRule="auto"/>
        <w:jc w:val="left"/>
        <w:rPr>
          <w:kern w:val="0"/>
          <w:sz w:val="24"/>
        </w:rPr>
      </w:pPr>
    </w:p>
    <w:p w:rsidR="001A59F9" w:rsidRPr="00D564C7" w:rsidRDefault="001A59F9" w:rsidP="00E62358">
      <w:pPr>
        <w:pStyle w:val="21"/>
        <w:spacing w:before="29" w:line="288" w:lineRule="auto"/>
        <w:ind w:firstLineChars="0" w:firstLine="0"/>
        <w:rPr>
          <w:rFonts w:asciiTheme="minorEastAsia" w:eastAsiaTheme="minorEastAsia" w:hAnsiTheme="minorEastAsia"/>
          <w:b/>
          <w:szCs w:val="21"/>
        </w:rPr>
      </w:pPr>
      <w:r w:rsidRPr="00E62358">
        <w:rPr>
          <w:rFonts w:ascii="Times New Roman" w:hAnsi="Times New Roman"/>
          <w:color w:val="auto"/>
        </w:rPr>
        <w:t>2</w:t>
      </w:r>
      <w:r w:rsidRPr="00E62358">
        <w:rPr>
          <w:rFonts w:ascii="Times New Roman" w:hAnsi="Times New Roman" w:hint="eastAsia"/>
          <w:color w:val="auto"/>
        </w:rPr>
        <w:t>、</w:t>
      </w:r>
      <w:r w:rsidRPr="00E62358">
        <w:rPr>
          <w:rFonts w:ascii="Times New Roman" w:hAnsi="Times New Roman"/>
          <w:color w:val="auto"/>
        </w:rPr>
        <w:t>交银强化回报债券</w:t>
      </w:r>
      <w:r w:rsidRPr="00E62358">
        <w:rPr>
          <w:rFonts w:ascii="Times New Roman" w:hAnsi="Times New Roman"/>
          <w:color w:val="auto"/>
        </w:rPr>
        <w:t>C</w:t>
      </w:r>
    </w:p>
    <w:p w:rsidR="001A59F9" w:rsidRPr="00D564C7" w:rsidRDefault="007462CE" w:rsidP="007462CE">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11" name="图片 11" descr="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onnieliu\Desktop\走势图柱状图\柱状图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400137" w:rsidRDefault="001A59F9" w:rsidP="00400137">
      <w:pPr>
        <w:tabs>
          <w:tab w:val="left" w:pos="426"/>
        </w:tabs>
        <w:spacing w:before="29" w:line="288" w:lineRule="auto"/>
        <w:jc w:val="left"/>
        <w:rPr>
          <w:kern w:val="0"/>
          <w:sz w:val="24"/>
        </w:rPr>
      </w:pPr>
    </w:p>
    <w:p w:rsidR="002E63B8" w:rsidRPr="00D564C7" w:rsidRDefault="002E63B8" w:rsidP="00026C9C">
      <w:pPr>
        <w:spacing w:line="360" w:lineRule="auto"/>
        <w:ind w:firstLine="420"/>
        <w:jc w:val="left"/>
        <w:rPr>
          <w:rFonts w:asciiTheme="minorEastAsia" w:eastAsiaTheme="minorEastAsia" w:hAnsiTheme="minorEastAsia"/>
          <w:color w:val="000000"/>
          <w:szCs w:val="21"/>
        </w:rPr>
      </w:pPr>
    </w:p>
    <w:p w:rsidR="000B2C76" w:rsidRPr="00CC5913" w:rsidRDefault="000B2C76" w:rsidP="00CC5913">
      <w:pPr>
        <w:pStyle w:val="20"/>
        <w:spacing w:before="29" w:after="0" w:line="288" w:lineRule="auto"/>
        <w:rPr>
          <w:rFonts w:ascii="Times New Roman" w:hAnsi="Times New Roman"/>
          <w:kern w:val="0"/>
          <w:szCs w:val="24"/>
        </w:rPr>
      </w:pPr>
      <w:bookmarkStart w:id="35" w:name="_Toc249760033"/>
      <w:bookmarkStart w:id="36" w:name="_Toc361324853"/>
      <w:bookmarkStart w:id="37" w:name="_Toc35965858"/>
      <w:r w:rsidRPr="00CC5913">
        <w:rPr>
          <w:rFonts w:ascii="Times New Roman" w:hAnsi="Times New Roman"/>
          <w:kern w:val="0"/>
          <w:szCs w:val="24"/>
        </w:rPr>
        <w:t>3.3</w:t>
      </w:r>
      <w:r w:rsidRPr="00CC5913">
        <w:rPr>
          <w:rFonts w:ascii="Times New Roman" w:hAnsi="Times New Roman" w:hint="eastAsia"/>
          <w:kern w:val="0"/>
          <w:szCs w:val="24"/>
        </w:rPr>
        <w:t>过去三年基金的利润分配情况</w:t>
      </w:r>
      <w:bookmarkEnd w:id="35"/>
      <w:bookmarkEnd w:id="36"/>
      <w:bookmarkEnd w:id="37"/>
    </w:p>
    <w:p w:rsidR="000B2C76" w:rsidRPr="00EC2228" w:rsidRDefault="0071054A" w:rsidP="00EC2228">
      <w:pPr>
        <w:pStyle w:val="21"/>
        <w:spacing w:before="29" w:line="288" w:lineRule="auto"/>
        <w:ind w:firstLineChars="0" w:firstLine="0"/>
        <w:rPr>
          <w:rFonts w:ascii="Times New Roman" w:hAnsi="Times New Roman"/>
          <w:color w:val="auto"/>
        </w:rPr>
      </w:pPr>
      <w:r w:rsidRPr="00EC2228">
        <w:rPr>
          <w:rFonts w:ascii="Times New Roman" w:hAnsi="Times New Roman" w:hint="eastAsia"/>
          <w:color w:val="auto"/>
        </w:rPr>
        <w:t>1</w:t>
      </w:r>
      <w:r w:rsidRPr="00EC2228">
        <w:rPr>
          <w:rFonts w:ascii="Times New Roman" w:hAnsi="Times New Roman" w:hint="eastAsia"/>
          <w:color w:val="auto"/>
        </w:rPr>
        <w:t>、</w:t>
      </w:r>
      <w:r w:rsidR="000B2C76" w:rsidRPr="00EC2228">
        <w:rPr>
          <w:rFonts w:ascii="Times New Roman" w:hAnsi="Times New Roman"/>
          <w:color w:val="auto"/>
        </w:rPr>
        <w:t>交银强化回报债券</w:t>
      </w:r>
      <w:r w:rsidR="000B2C76" w:rsidRPr="00EC2228">
        <w:rPr>
          <w:rFonts w:ascii="Times New Roman" w:hAnsi="Times New Roman"/>
          <w:color w:val="auto"/>
        </w:rPr>
        <w:t>A/B</w:t>
      </w:r>
      <w:r w:rsidR="000B2C76" w:rsidRPr="00EC2228">
        <w:rPr>
          <w:rFonts w:ascii="Times New Roman" w:hAnsi="Times New Roman" w:hint="eastAsia"/>
          <w:color w:val="auto"/>
        </w:rPr>
        <w:t>：</w:t>
      </w:r>
    </w:p>
    <w:p w:rsidR="000B2C76" w:rsidRPr="00E90E12" w:rsidRDefault="000B2C76" w:rsidP="00E90E12">
      <w:pPr>
        <w:pStyle w:val="a0"/>
        <w:spacing w:line="360" w:lineRule="auto"/>
        <w:ind w:firstLine="480"/>
        <w:jc w:val="right"/>
        <w:rPr>
          <w:color w:val="000000"/>
          <w:kern w:val="0"/>
          <w:sz w:val="24"/>
        </w:rPr>
      </w:pPr>
      <w:r w:rsidRPr="00E90E12">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6C3415" w:rsidRPr="00D564C7" w:rsidTr="000D7898">
        <w:trPr>
          <w:jc w:val="center"/>
        </w:trPr>
        <w:tc>
          <w:tcPr>
            <w:tcW w:w="1157"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年度</w:t>
            </w:r>
          </w:p>
        </w:tc>
        <w:tc>
          <w:tcPr>
            <w:tcW w:w="1378"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每</w:t>
            </w:r>
            <w:r w:rsidRPr="006F5934">
              <w:rPr>
                <w:color w:val="000000"/>
                <w:sz w:val="24"/>
              </w:rPr>
              <w:t>10</w:t>
            </w:r>
            <w:r w:rsidRPr="006F5934">
              <w:rPr>
                <w:rFonts w:hint="eastAsia"/>
                <w:color w:val="000000"/>
                <w:sz w:val="24"/>
              </w:rPr>
              <w:t>份基金份额分红数</w:t>
            </w:r>
          </w:p>
        </w:tc>
        <w:tc>
          <w:tcPr>
            <w:tcW w:w="1839"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现金形式发放总额</w:t>
            </w:r>
          </w:p>
        </w:tc>
        <w:tc>
          <w:tcPr>
            <w:tcW w:w="1950"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再投资形式发放总额</w:t>
            </w:r>
          </w:p>
        </w:tc>
        <w:tc>
          <w:tcPr>
            <w:tcW w:w="1894"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年度利润分配合计</w:t>
            </w:r>
          </w:p>
        </w:tc>
        <w:tc>
          <w:tcPr>
            <w:tcW w:w="1068"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备注</w:t>
            </w:r>
          </w:p>
        </w:tc>
      </w:tr>
      <w:tr w:rsidR="00562FFD">
        <w:trPr>
          <w:jc w:val="center"/>
        </w:trPr>
        <w:tc>
          <w:tcPr>
            <w:tcW w:w="1157" w:type="dxa"/>
            <w:vAlign w:val="center"/>
          </w:tcPr>
          <w:p w:rsidR="00562FFD" w:rsidRDefault="00BC17D9">
            <w:pPr>
              <w:jc w:val="center"/>
            </w:pPr>
            <w:r>
              <w:rPr>
                <w:color w:val="000000"/>
                <w:sz w:val="24"/>
              </w:rPr>
              <w:t>2019</w:t>
            </w:r>
            <w:r>
              <w:rPr>
                <w:color w:val="000000"/>
                <w:sz w:val="24"/>
              </w:rPr>
              <w:t>年</w:t>
            </w:r>
          </w:p>
        </w:tc>
        <w:tc>
          <w:tcPr>
            <w:tcW w:w="1378" w:type="dxa"/>
            <w:vAlign w:val="center"/>
          </w:tcPr>
          <w:p w:rsidR="00562FFD" w:rsidRDefault="00BC17D9">
            <w:pPr>
              <w:jc w:val="right"/>
            </w:pPr>
            <w:r>
              <w:rPr>
                <w:color w:val="000000"/>
                <w:sz w:val="24"/>
              </w:rPr>
              <w:t>-</w:t>
            </w:r>
          </w:p>
        </w:tc>
        <w:tc>
          <w:tcPr>
            <w:tcW w:w="1839" w:type="dxa"/>
            <w:vAlign w:val="center"/>
          </w:tcPr>
          <w:p w:rsidR="00562FFD" w:rsidRDefault="00BC17D9">
            <w:pPr>
              <w:jc w:val="right"/>
            </w:pPr>
            <w:r>
              <w:rPr>
                <w:color w:val="000000"/>
                <w:sz w:val="24"/>
              </w:rPr>
              <w:t>-</w:t>
            </w:r>
          </w:p>
        </w:tc>
        <w:tc>
          <w:tcPr>
            <w:tcW w:w="1950" w:type="dxa"/>
            <w:vAlign w:val="center"/>
          </w:tcPr>
          <w:p w:rsidR="00562FFD" w:rsidRDefault="00BC17D9">
            <w:pPr>
              <w:jc w:val="right"/>
            </w:pPr>
            <w:r>
              <w:rPr>
                <w:color w:val="000000"/>
                <w:sz w:val="24"/>
              </w:rPr>
              <w:t>-</w:t>
            </w:r>
          </w:p>
        </w:tc>
        <w:tc>
          <w:tcPr>
            <w:tcW w:w="1894" w:type="dxa"/>
            <w:vAlign w:val="center"/>
          </w:tcPr>
          <w:p w:rsidR="00562FFD" w:rsidRDefault="00BC17D9">
            <w:pPr>
              <w:jc w:val="right"/>
            </w:pPr>
            <w:r>
              <w:rPr>
                <w:color w:val="000000"/>
                <w:sz w:val="24"/>
              </w:rPr>
              <w:t>-</w:t>
            </w:r>
          </w:p>
        </w:tc>
        <w:tc>
          <w:tcPr>
            <w:tcW w:w="1068" w:type="dxa"/>
            <w:vAlign w:val="center"/>
          </w:tcPr>
          <w:p w:rsidR="00562FFD" w:rsidRDefault="00BC17D9">
            <w:pPr>
              <w:jc w:val="left"/>
            </w:pPr>
            <w:r>
              <w:rPr>
                <w:color w:val="000000"/>
                <w:sz w:val="24"/>
              </w:rPr>
              <w:t>-</w:t>
            </w:r>
          </w:p>
        </w:tc>
      </w:tr>
      <w:tr w:rsidR="00562FFD">
        <w:trPr>
          <w:jc w:val="center"/>
        </w:trPr>
        <w:tc>
          <w:tcPr>
            <w:tcW w:w="1157" w:type="dxa"/>
            <w:vAlign w:val="center"/>
          </w:tcPr>
          <w:p w:rsidR="00562FFD" w:rsidRDefault="00BC17D9">
            <w:pPr>
              <w:jc w:val="center"/>
            </w:pPr>
            <w:r>
              <w:rPr>
                <w:color w:val="000000"/>
                <w:sz w:val="24"/>
              </w:rPr>
              <w:t>2018</w:t>
            </w:r>
            <w:r>
              <w:rPr>
                <w:color w:val="000000"/>
                <w:sz w:val="24"/>
              </w:rPr>
              <w:t>年</w:t>
            </w:r>
          </w:p>
        </w:tc>
        <w:tc>
          <w:tcPr>
            <w:tcW w:w="1378" w:type="dxa"/>
            <w:vAlign w:val="center"/>
          </w:tcPr>
          <w:p w:rsidR="00562FFD" w:rsidRDefault="00BC17D9">
            <w:pPr>
              <w:jc w:val="right"/>
            </w:pPr>
            <w:r>
              <w:rPr>
                <w:color w:val="000000"/>
                <w:sz w:val="24"/>
              </w:rPr>
              <w:t>-</w:t>
            </w:r>
          </w:p>
        </w:tc>
        <w:tc>
          <w:tcPr>
            <w:tcW w:w="1839" w:type="dxa"/>
            <w:vAlign w:val="center"/>
          </w:tcPr>
          <w:p w:rsidR="00562FFD" w:rsidRDefault="00BC17D9">
            <w:pPr>
              <w:jc w:val="right"/>
            </w:pPr>
            <w:r>
              <w:rPr>
                <w:color w:val="000000"/>
                <w:sz w:val="24"/>
              </w:rPr>
              <w:t>-</w:t>
            </w:r>
          </w:p>
        </w:tc>
        <w:tc>
          <w:tcPr>
            <w:tcW w:w="1950" w:type="dxa"/>
            <w:vAlign w:val="center"/>
          </w:tcPr>
          <w:p w:rsidR="00562FFD" w:rsidRDefault="00BC17D9">
            <w:pPr>
              <w:jc w:val="right"/>
            </w:pPr>
            <w:r>
              <w:rPr>
                <w:color w:val="000000"/>
                <w:sz w:val="24"/>
              </w:rPr>
              <w:t>-</w:t>
            </w:r>
          </w:p>
        </w:tc>
        <w:tc>
          <w:tcPr>
            <w:tcW w:w="1894" w:type="dxa"/>
            <w:vAlign w:val="center"/>
          </w:tcPr>
          <w:p w:rsidR="00562FFD" w:rsidRDefault="00BC17D9">
            <w:pPr>
              <w:jc w:val="right"/>
            </w:pPr>
            <w:r>
              <w:rPr>
                <w:color w:val="000000"/>
                <w:sz w:val="24"/>
              </w:rPr>
              <w:t>-</w:t>
            </w:r>
          </w:p>
        </w:tc>
        <w:tc>
          <w:tcPr>
            <w:tcW w:w="1068" w:type="dxa"/>
            <w:vAlign w:val="center"/>
          </w:tcPr>
          <w:p w:rsidR="00562FFD" w:rsidRDefault="00BC17D9">
            <w:pPr>
              <w:jc w:val="left"/>
            </w:pPr>
            <w:r>
              <w:rPr>
                <w:color w:val="000000"/>
                <w:sz w:val="24"/>
              </w:rPr>
              <w:t>-</w:t>
            </w:r>
          </w:p>
        </w:tc>
      </w:tr>
      <w:tr w:rsidR="00562FFD">
        <w:trPr>
          <w:jc w:val="center"/>
        </w:trPr>
        <w:tc>
          <w:tcPr>
            <w:tcW w:w="1157" w:type="dxa"/>
            <w:vAlign w:val="center"/>
          </w:tcPr>
          <w:p w:rsidR="00562FFD" w:rsidRDefault="00BC17D9">
            <w:pPr>
              <w:jc w:val="center"/>
            </w:pPr>
            <w:r>
              <w:rPr>
                <w:color w:val="000000"/>
                <w:sz w:val="24"/>
              </w:rPr>
              <w:t>2017</w:t>
            </w:r>
            <w:r>
              <w:rPr>
                <w:color w:val="000000"/>
                <w:sz w:val="24"/>
              </w:rPr>
              <w:t>年</w:t>
            </w:r>
          </w:p>
        </w:tc>
        <w:tc>
          <w:tcPr>
            <w:tcW w:w="1378" w:type="dxa"/>
            <w:vAlign w:val="center"/>
          </w:tcPr>
          <w:p w:rsidR="00562FFD" w:rsidRDefault="00BC17D9">
            <w:pPr>
              <w:jc w:val="right"/>
            </w:pPr>
            <w:r>
              <w:rPr>
                <w:color w:val="000000"/>
                <w:sz w:val="24"/>
              </w:rPr>
              <w:t>-</w:t>
            </w:r>
          </w:p>
        </w:tc>
        <w:tc>
          <w:tcPr>
            <w:tcW w:w="1839" w:type="dxa"/>
            <w:vAlign w:val="center"/>
          </w:tcPr>
          <w:p w:rsidR="00562FFD" w:rsidRDefault="00BC17D9">
            <w:pPr>
              <w:jc w:val="right"/>
            </w:pPr>
            <w:r>
              <w:rPr>
                <w:color w:val="000000"/>
                <w:sz w:val="24"/>
              </w:rPr>
              <w:t>-</w:t>
            </w:r>
          </w:p>
        </w:tc>
        <w:tc>
          <w:tcPr>
            <w:tcW w:w="1950" w:type="dxa"/>
            <w:vAlign w:val="center"/>
          </w:tcPr>
          <w:p w:rsidR="00562FFD" w:rsidRDefault="00BC17D9">
            <w:pPr>
              <w:jc w:val="right"/>
            </w:pPr>
            <w:r>
              <w:rPr>
                <w:color w:val="000000"/>
                <w:sz w:val="24"/>
              </w:rPr>
              <w:t>-</w:t>
            </w:r>
          </w:p>
        </w:tc>
        <w:tc>
          <w:tcPr>
            <w:tcW w:w="1894" w:type="dxa"/>
            <w:vAlign w:val="center"/>
          </w:tcPr>
          <w:p w:rsidR="00562FFD" w:rsidRDefault="00BC17D9">
            <w:pPr>
              <w:jc w:val="right"/>
            </w:pPr>
            <w:r>
              <w:rPr>
                <w:color w:val="000000"/>
                <w:sz w:val="24"/>
              </w:rPr>
              <w:t>-</w:t>
            </w:r>
          </w:p>
        </w:tc>
        <w:tc>
          <w:tcPr>
            <w:tcW w:w="1068" w:type="dxa"/>
            <w:vAlign w:val="center"/>
          </w:tcPr>
          <w:p w:rsidR="00562FFD" w:rsidRDefault="00BC17D9">
            <w:pPr>
              <w:jc w:val="left"/>
            </w:pPr>
            <w:r>
              <w:rPr>
                <w:color w:val="000000"/>
                <w:sz w:val="24"/>
              </w:rPr>
              <w:t>-</w:t>
            </w:r>
          </w:p>
        </w:tc>
      </w:tr>
      <w:tr w:rsidR="006C3415" w:rsidRPr="00D564C7" w:rsidTr="00511875">
        <w:trPr>
          <w:jc w:val="center"/>
        </w:trPr>
        <w:tc>
          <w:tcPr>
            <w:tcW w:w="1157" w:type="dxa"/>
            <w:vAlign w:val="center"/>
          </w:tcPr>
          <w:p w:rsidR="006C3415" w:rsidRPr="00D564C7" w:rsidRDefault="006C3415" w:rsidP="00773D24">
            <w:pPr>
              <w:autoSpaceDE w:val="0"/>
              <w:autoSpaceDN w:val="0"/>
              <w:adjustRightInd w:val="0"/>
              <w:spacing w:before="29" w:line="288" w:lineRule="auto"/>
              <w:ind w:left="15"/>
              <w:jc w:val="center"/>
              <w:rPr>
                <w:rFonts w:asciiTheme="minorEastAsia" w:eastAsiaTheme="minorEastAsia" w:hAnsiTheme="minorEastAsia"/>
                <w:color w:val="000000"/>
                <w:szCs w:val="21"/>
              </w:rPr>
            </w:pPr>
            <w:r w:rsidRPr="00773D24">
              <w:rPr>
                <w:rFonts w:hint="eastAsia"/>
                <w:color w:val="000000"/>
                <w:sz w:val="24"/>
              </w:rPr>
              <w:t>合计</w:t>
            </w:r>
          </w:p>
        </w:tc>
        <w:tc>
          <w:tcPr>
            <w:tcW w:w="1378" w:type="dxa"/>
            <w:vAlign w:val="center"/>
          </w:tcPr>
          <w:p w:rsidR="006C3415" w:rsidRPr="00BC1CF2" w:rsidRDefault="006C341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w:t>
            </w:r>
          </w:p>
        </w:tc>
        <w:tc>
          <w:tcPr>
            <w:tcW w:w="1839" w:type="dxa"/>
            <w:vAlign w:val="center"/>
          </w:tcPr>
          <w:p w:rsidR="006C3415"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w:t>
            </w:r>
          </w:p>
        </w:tc>
        <w:tc>
          <w:tcPr>
            <w:tcW w:w="1950" w:type="dxa"/>
            <w:vAlign w:val="center"/>
          </w:tcPr>
          <w:p w:rsidR="006C3415"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w:t>
            </w:r>
          </w:p>
        </w:tc>
        <w:tc>
          <w:tcPr>
            <w:tcW w:w="1894" w:type="dxa"/>
            <w:vAlign w:val="center"/>
          </w:tcPr>
          <w:p w:rsidR="006C3415"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w:t>
            </w:r>
          </w:p>
        </w:tc>
        <w:tc>
          <w:tcPr>
            <w:tcW w:w="1068" w:type="dxa"/>
            <w:vAlign w:val="center"/>
          </w:tcPr>
          <w:p w:rsidR="006C3415"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w:t>
            </w:r>
          </w:p>
        </w:tc>
      </w:tr>
    </w:tbl>
    <w:p w:rsidR="00E90E12" w:rsidRPr="00400137" w:rsidRDefault="00E90E12" w:rsidP="00400137">
      <w:pPr>
        <w:tabs>
          <w:tab w:val="left" w:pos="426"/>
        </w:tabs>
        <w:spacing w:before="29" w:line="288" w:lineRule="auto"/>
        <w:jc w:val="left"/>
        <w:rPr>
          <w:kern w:val="0"/>
          <w:sz w:val="24"/>
        </w:rPr>
      </w:pPr>
    </w:p>
    <w:p w:rsidR="000B2C76" w:rsidRPr="00EC2228" w:rsidRDefault="0071054A" w:rsidP="00EC2228">
      <w:pPr>
        <w:pStyle w:val="21"/>
        <w:spacing w:before="29" w:line="288" w:lineRule="auto"/>
        <w:ind w:firstLineChars="0" w:firstLine="0"/>
        <w:rPr>
          <w:rFonts w:ascii="Times New Roman" w:hAnsi="Times New Roman"/>
          <w:color w:val="auto"/>
        </w:rPr>
      </w:pPr>
      <w:r w:rsidRPr="00EC2228">
        <w:rPr>
          <w:rFonts w:ascii="Times New Roman" w:hAnsi="Times New Roman" w:hint="eastAsia"/>
          <w:color w:val="auto"/>
        </w:rPr>
        <w:t>2</w:t>
      </w:r>
      <w:r w:rsidRPr="00EC2228">
        <w:rPr>
          <w:rFonts w:ascii="Times New Roman" w:hAnsi="Times New Roman" w:hint="eastAsia"/>
          <w:color w:val="auto"/>
        </w:rPr>
        <w:t>、</w:t>
      </w:r>
      <w:r w:rsidR="000B2C76" w:rsidRPr="00EC2228">
        <w:rPr>
          <w:rFonts w:ascii="Times New Roman" w:hAnsi="Times New Roman"/>
          <w:color w:val="auto"/>
        </w:rPr>
        <w:t>交银强化回报债券</w:t>
      </w:r>
      <w:r w:rsidR="000B2C76" w:rsidRPr="00EC2228">
        <w:rPr>
          <w:rFonts w:ascii="Times New Roman" w:hAnsi="Times New Roman"/>
          <w:color w:val="auto"/>
        </w:rPr>
        <w:t>C</w:t>
      </w:r>
      <w:r w:rsidR="000B2C76" w:rsidRPr="00EC2228">
        <w:rPr>
          <w:rFonts w:ascii="Times New Roman" w:hAnsi="Times New Roman" w:hint="eastAsia"/>
          <w:color w:val="auto"/>
        </w:rPr>
        <w:t>：</w:t>
      </w:r>
    </w:p>
    <w:p w:rsidR="000B2C76" w:rsidRPr="00E90E12" w:rsidRDefault="000B2C76" w:rsidP="00E90E12">
      <w:pPr>
        <w:pStyle w:val="a0"/>
        <w:spacing w:line="360" w:lineRule="auto"/>
        <w:ind w:firstLine="480"/>
        <w:jc w:val="right"/>
        <w:rPr>
          <w:color w:val="000000"/>
          <w:kern w:val="0"/>
          <w:sz w:val="24"/>
        </w:rPr>
      </w:pPr>
      <w:r w:rsidRPr="00E90E12">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0525D9" w:rsidRPr="00D564C7" w:rsidTr="000D7898">
        <w:trPr>
          <w:jc w:val="center"/>
        </w:trPr>
        <w:tc>
          <w:tcPr>
            <w:tcW w:w="1157"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年度</w:t>
            </w:r>
          </w:p>
        </w:tc>
        <w:tc>
          <w:tcPr>
            <w:tcW w:w="1378"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每</w:t>
            </w:r>
            <w:r w:rsidRPr="006F5934">
              <w:rPr>
                <w:color w:val="000000"/>
                <w:sz w:val="24"/>
              </w:rPr>
              <w:t>10</w:t>
            </w:r>
            <w:r w:rsidRPr="006F5934">
              <w:rPr>
                <w:rFonts w:hint="eastAsia"/>
                <w:color w:val="000000"/>
                <w:sz w:val="24"/>
              </w:rPr>
              <w:t>份基金份额分红数</w:t>
            </w:r>
          </w:p>
        </w:tc>
        <w:tc>
          <w:tcPr>
            <w:tcW w:w="1839"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现金形式发放总额</w:t>
            </w:r>
          </w:p>
        </w:tc>
        <w:tc>
          <w:tcPr>
            <w:tcW w:w="1950"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再投资形式发放总额</w:t>
            </w:r>
          </w:p>
        </w:tc>
        <w:tc>
          <w:tcPr>
            <w:tcW w:w="1894"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年度利润分配合计</w:t>
            </w:r>
          </w:p>
        </w:tc>
        <w:tc>
          <w:tcPr>
            <w:tcW w:w="1068"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备注</w:t>
            </w:r>
          </w:p>
        </w:tc>
      </w:tr>
      <w:tr w:rsidR="00562FFD">
        <w:trPr>
          <w:jc w:val="center"/>
        </w:trPr>
        <w:tc>
          <w:tcPr>
            <w:tcW w:w="1157" w:type="dxa"/>
            <w:vAlign w:val="center"/>
          </w:tcPr>
          <w:p w:rsidR="00562FFD" w:rsidRDefault="00BC17D9">
            <w:pPr>
              <w:jc w:val="center"/>
            </w:pPr>
            <w:r>
              <w:rPr>
                <w:color w:val="000000"/>
                <w:sz w:val="24"/>
              </w:rPr>
              <w:t>2019</w:t>
            </w:r>
            <w:r>
              <w:rPr>
                <w:color w:val="000000"/>
                <w:sz w:val="24"/>
              </w:rPr>
              <w:t>年</w:t>
            </w:r>
          </w:p>
        </w:tc>
        <w:tc>
          <w:tcPr>
            <w:tcW w:w="1378" w:type="dxa"/>
            <w:vAlign w:val="center"/>
          </w:tcPr>
          <w:p w:rsidR="00562FFD" w:rsidRDefault="00BC17D9">
            <w:pPr>
              <w:jc w:val="right"/>
            </w:pPr>
            <w:r>
              <w:rPr>
                <w:color w:val="000000"/>
                <w:sz w:val="24"/>
              </w:rPr>
              <w:t>-</w:t>
            </w:r>
          </w:p>
        </w:tc>
        <w:tc>
          <w:tcPr>
            <w:tcW w:w="1839" w:type="dxa"/>
            <w:vAlign w:val="center"/>
          </w:tcPr>
          <w:p w:rsidR="00562FFD" w:rsidRDefault="00BC17D9">
            <w:pPr>
              <w:jc w:val="right"/>
            </w:pPr>
            <w:r>
              <w:rPr>
                <w:color w:val="000000"/>
                <w:sz w:val="24"/>
              </w:rPr>
              <w:t>-</w:t>
            </w:r>
          </w:p>
        </w:tc>
        <w:tc>
          <w:tcPr>
            <w:tcW w:w="1950" w:type="dxa"/>
            <w:vAlign w:val="center"/>
          </w:tcPr>
          <w:p w:rsidR="00562FFD" w:rsidRDefault="00BC17D9">
            <w:pPr>
              <w:jc w:val="right"/>
            </w:pPr>
            <w:r>
              <w:rPr>
                <w:color w:val="000000"/>
                <w:sz w:val="24"/>
              </w:rPr>
              <w:t>-</w:t>
            </w:r>
          </w:p>
        </w:tc>
        <w:tc>
          <w:tcPr>
            <w:tcW w:w="1894" w:type="dxa"/>
            <w:vAlign w:val="center"/>
          </w:tcPr>
          <w:p w:rsidR="00562FFD" w:rsidRDefault="00BC17D9">
            <w:pPr>
              <w:jc w:val="right"/>
            </w:pPr>
            <w:r>
              <w:rPr>
                <w:color w:val="000000"/>
                <w:sz w:val="24"/>
              </w:rPr>
              <w:t>-</w:t>
            </w:r>
          </w:p>
        </w:tc>
        <w:tc>
          <w:tcPr>
            <w:tcW w:w="1068" w:type="dxa"/>
            <w:vAlign w:val="center"/>
          </w:tcPr>
          <w:p w:rsidR="00562FFD" w:rsidRDefault="00BC17D9">
            <w:pPr>
              <w:jc w:val="left"/>
            </w:pPr>
            <w:r>
              <w:rPr>
                <w:color w:val="000000"/>
                <w:sz w:val="24"/>
              </w:rPr>
              <w:t>-</w:t>
            </w:r>
          </w:p>
        </w:tc>
      </w:tr>
      <w:tr w:rsidR="00562FFD">
        <w:trPr>
          <w:jc w:val="center"/>
        </w:trPr>
        <w:tc>
          <w:tcPr>
            <w:tcW w:w="1157" w:type="dxa"/>
            <w:vAlign w:val="center"/>
          </w:tcPr>
          <w:p w:rsidR="00562FFD" w:rsidRDefault="00BC17D9">
            <w:pPr>
              <w:jc w:val="center"/>
            </w:pPr>
            <w:r>
              <w:rPr>
                <w:color w:val="000000"/>
                <w:sz w:val="24"/>
              </w:rPr>
              <w:t>2018</w:t>
            </w:r>
            <w:r>
              <w:rPr>
                <w:color w:val="000000"/>
                <w:sz w:val="24"/>
              </w:rPr>
              <w:t>年</w:t>
            </w:r>
          </w:p>
        </w:tc>
        <w:tc>
          <w:tcPr>
            <w:tcW w:w="1378" w:type="dxa"/>
            <w:vAlign w:val="center"/>
          </w:tcPr>
          <w:p w:rsidR="00562FFD" w:rsidRDefault="00BC17D9">
            <w:pPr>
              <w:jc w:val="right"/>
            </w:pPr>
            <w:r>
              <w:rPr>
                <w:color w:val="000000"/>
                <w:sz w:val="24"/>
              </w:rPr>
              <w:t>-</w:t>
            </w:r>
          </w:p>
        </w:tc>
        <w:tc>
          <w:tcPr>
            <w:tcW w:w="1839" w:type="dxa"/>
            <w:vAlign w:val="center"/>
          </w:tcPr>
          <w:p w:rsidR="00562FFD" w:rsidRDefault="00BC17D9">
            <w:pPr>
              <w:jc w:val="right"/>
            </w:pPr>
            <w:r>
              <w:rPr>
                <w:color w:val="000000"/>
                <w:sz w:val="24"/>
              </w:rPr>
              <w:t>-</w:t>
            </w:r>
          </w:p>
        </w:tc>
        <w:tc>
          <w:tcPr>
            <w:tcW w:w="1950" w:type="dxa"/>
            <w:vAlign w:val="center"/>
          </w:tcPr>
          <w:p w:rsidR="00562FFD" w:rsidRDefault="00BC17D9">
            <w:pPr>
              <w:jc w:val="right"/>
            </w:pPr>
            <w:r>
              <w:rPr>
                <w:color w:val="000000"/>
                <w:sz w:val="24"/>
              </w:rPr>
              <w:t>-</w:t>
            </w:r>
          </w:p>
        </w:tc>
        <w:tc>
          <w:tcPr>
            <w:tcW w:w="1894" w:type="dxa"/>
            <w:vAlign w:val="center"/>
          </w:tcPr>
          <w:p w:rsidR="00562FFD" w:rsidRDefault="00BC17D9">
            <w:pPr>
              <w:jc w:val="right"/>
            </w:pPr>
            <w:r>
              <w:rPr>
                <w:color w:val="000000"/>
                <w:sz w:val="24"/>
              </w:rPr>
              <w:t>-</w:t>
            </w:r>
          </w:p>
        </w:tc>
        <w:tc>
          <w:tcPr>
            <w:tcW w:w="1068" w:type="dxa"/>
            <w:vAlign w:val="center"/>
          </w:tcPr>
          <w:p w:rsidR="00562FFD" w:rsidRDefault="00BC17D9">
            <w:pPr>
              <w:jc w:val="left"/>
            </w:pPr>
            <w:r>
              <w:rPr>
                <w:color w:val="000000"/>
                <w:sz w:val="24"/>
              </w:rPr>
              <w:t>-</w:t>
            </w:r>
          </w:p>
        </w:tc>
      </w:tr>
      <w:tr w:rsidR="00562FFD">
        <w:trPr>
          <w:jc w:val="center"/>
        </w:trPr>
        <w:tc>
          <w:tcPr>
            <w:tcW w:w="1157" w:type="dxa"/>
            <w:vAlign w:val="center"/>
          </w:tcPr>
          <w:p w:rsidR="00562FFD" w:rsidRDefault="00BC17D9">
            <w:pPr>
              <w:jc w:val="center"/>
            </w:pPr>
            <w:r>
              <w:rPr>
                <w:color w:val="000000"/>
                <w:sz w:val="24"/>
              </w:rPr>
              <w:t>2017</w:t>
            </w:r>
            <w:r>
              <w:rPr>
                <w:color w:val="000000"/>
                <w:sz w:val="24"/>
              </w:rPr>
              <w:t>年</w:t>
            </w:r>
          </w:p>
        </w:tc>
        <w:tc>
          <w:tcPr>
            <w:tcW w:w="1378" w:type="dxa"/>
            <w:vAlign w:val="center"/>
          </w:tcPr>
          <w:p w:rsidR="00562FFD" w:rsidRDefault="00BC17D9">
            <w:pPr>
              <w:jc w:val="right"/>
            </w:pPr>
            <w:r>
              <w:rPr>
                <w:color w:val="000000"/>
                <w:sz w:val="24"/>
              </w:rPr>
              <w:t>-</w:t>
            </w:r>
          </w:p>
        </w:tc>
        <w:tc>
          <w:tcPr>
            <w:tcW w:w="1839" w:type="dxa"/>
            <w:vAlign w:val="center"/>
          </w:tcPr>
          <w:p w:rsidR="00562FFD" w:rsidRDefault="00BC17D9">
            <w:pPr>
              <w:jc w:val="right"/>
            </w:pPr>
            <w:r>
              <w:rPr>
                <w:color w:val="000000"/>
                <w:sz w:val="24"/>
              </w:rPr>
              <w:t>-</w:t>
            </w:r>
          </w:p>
        </w:tc>
        <w:tc>
          <w:tcPr>
            <w:tcW w:w="1950" w:type="dxa"/>
            <w:vAlign w:val="center"/>
          </w:tcPr>
          <w:p w:rsidR="00562FFD" w:rsidRDefault="00BC17D9">
            <w:pPr>
              <w:jc w:val="right"/>
            </w:pPr>
            <w:r>
              <w:rPr>
                <w:color w:val="000000"/>
                <w:sz w:val="24"/>
              </w:rPr>
              <w:t>-</w:t>
            </w:r>
          </w:p>
        </w:tc>
        <w:tc>
          <w:tcPr>
            <w:tcW w:w="1894" w:type="dxa"/>
            <w:vAlign w:val="center"/>
          </w:tcPr>
          <w:p w:rsidR="00562FFD" w:rsidRDefault="00BC17D9">
            <w:pPr>
              <w:jc w:val="right"/>
            </w:pPr>
            <w:r>
              <w:rPr>
                <w:color w:val="000000"/>
                <w:sz w:val="24"/>
              </w:rPr>
              <w:t>-</w:t>
            </w:r>
          </w:p>
        </w:tc>
        <w:tc>
          <w:tcPr>
            <w:tcW w:w="1068" w:type="dxa"/>
            <w:vAlign w:val="center"/>
          </w:tcPr>
          <w:p w:rsidR="00562FFD" w:rsidRDefault="00BC17D9">
            <w:pPr>
              <w:jc w:val="left"/>
            </w:pPr>
            <w:r>
              <w:rPr>
                <w:color w:val="000000"/>
                <w:sz w:val="24"/>
              </w:rPr>
              <w:t>-</w:t>
            </w:r>
          </w:p>
        </w:tc>
      </w:tr>
      <w:tr w:rsidR="000525D9" w:rsidRPr="00D564C7" w:rsidTr="00511875">
        <w:trPr>
          <w:jc w:val="center"/>
        </w:trPr>
        <w:tc>
          <w:tcPr>
            <w:tcW w:w="1157" w:type="dxa"/>
            <w:vAlign w:val="center"/>
          </w:tcPr>
          <w:p w:rsidR="000525D9" w:rsidRPr="00D564C7" w:rsidRDefault="000525D9" w:rsidP="00773D24">
            <w:pPr>
              <w:autoSpaceDE w:val="0"/>
              <w:autoSpaceDN w:val="0"/>
              <w:adjustRightInd w:val="0"/>
              <w:spacing w:before="29" w:line="288" w:lineRule="auto"/>
              <w:ind w:left="15"/>
              <w:jc w:val="center"/>
              <w:rPr>
                <w:rFonts w:asciiTheme="minorEastAsia" w:eastAsiaTheme="minorEastAsia" w:hAnsiTheme="minorEastAsia"/>
                <w:color w:val="000000"/>
                <w:szCs w:val="21"/>
              </w:rPr>
            </w:pPr>
            <w:r w:rsidRPr="00773D24">
              <w:rPr>
                <w:rFonts w:hint="eastAsia"/>
                <w:color w:val="000000"/>
                <w:sz w:val="24"/>
              </w:rPr>
              <w:t>合计</w:t>
            </w:r>
          </w:p>
        </w:tc>
        <w:tc>
          <w:tcPr>
            <w:tcW w:w="1378" w:type="dxa"/>
            <w:vAlign w:val="center"/>
          </w:tcPr>
          <w:p w:rsidR="000525D9"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w:t>
            </w:r>
          </w:p>
        </w:tc>
        <w:tc>
          <w:tcPr>
            <w:tcW w:w="1839" w:type="dxa"/>
            <w:vAlign w:val="center"/>
          </w:tcPr>
          <w:p w:rsidR="000525D9"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w:t>
            </w:r>
          </w:p>
        </w:tc>
        <w:tc>
          <w:tcPr>
            <w:tcW w:w="1950" w:type="dxa"/>
            <w:vAlign w:val="center"/>
          </w:tcPr>
          <w:p w:rsidR="000525D9"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w:t>
            </w:r>
          </w:p>
        </w:tc>
        <w:tc>
          <w:tcPr>
            <w:tcW w:w="1894" w:type="dxa"/>
            <w:vAlign w:val="center"/>
          </w:tcPr>
          <w:p w:rsidR="000525D9"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w:t>
            </w:r>
          </w:p>
        </w:tc>
        <w:tc>
          <w:tcPr>
            <w:tcW w:w="1068" w:type="dxa"/>
            <w:vAlign w:val="center"/>
          </w:tcPr>
          <w:p w:rsidR="000525D9"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w:t>
            </w:r>
          </w:p>
        </w:tc>
      </w:tr>
    </w:tbl>
    <w:p w:rsidR="001A59F9" w:rsidRPr="00D564C7" w:rsidRDefault="001A59F9" w:rsidP="00026C9C">
      <w:pPr>
        <w:spacing w:line="360" w:lineRule="auto"/>
        <w:jc w:val="left"/>
        <w:rPr>
          <w:rFonts w:asciiTheme="minorEastAsia" w:eastAsiaTheme="minorEastAsia" w:hAnsiTheme="minorEastAsia"/>
          <w:color w:val="000000"/>
          <w:szCs w:val="21"/>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38" w:name="_Toc225498254"/>
      <w:bookmarkStart w:id="39" w:name="_Toc361324854"/>
      <w:bookmarkStart w:id="40" w:name="_Toc35965859"/>
      <w:r w:rsidRPr="00A40DA7">
        <w:rPr>
          <w:rFonts w:hint="eastAsia"/>
          <w:b/>
          <w:bCs/>
          <w:szCs w:val="24"/>
          <w:lang w:val="en-US"/>
        </w:rPr>
        <w:t>§</w:t>
      </w:r>
      <w:r w:rsidRPr="00A40DA7">
        <w:rPr>
          <w:b/>
          <w:bCs/>
          <w:szCs w:val="24"/>
          <w:lang w:val="en-US"/>
        </w:rPr>
        <w:t xml:space="preserve">4  </w:t>
      </w:r>
      <w:r w:rsidRPr="00A40DA7">
        <w:rPr>
          <w:rFonts w:hint="eastAsia"/>
          <w:b/>
          <w:bCs/>
          <w:szCs w:val="24"/>
          <w:lang w:val="en-US"/>
        </w:rPr>
        <w:t>管理人报告</w:t>
      </w:r>
      <w:bookmarkEnd w:id="38"/>
      <w:bookmarkEnd w:id="39"/>
      <w:bookmarkEnd w:id="40"/>
    </w:p>
    <w:p w:rsidR="00DB6EA0" w:rsidRPr="00DB6EA0" w:rsidRDefault="00DB6EA0" w:rsidP="00DB6EA0"/>
    <w:p w:rsidR="001A59F9" w:rsidRPr="00CC5913" w:rsidRDefault="001A59F9" w:rsidP="00CC5913">
      <w:pPr>
        <w:pStyle w:val="20"/>
        <w:spacing w:before="29" w:after="0" w:line="288" w:lineRule="auto"/>
        <w:rPr>
          <w:rFonts w:ascii="Times New Roman" w:hAnsi="Times New Roman"/>
          <w:kern w:val="0"/>
          <w:szCs w:val="24"/>
        </w:rPr>
      </w:pPr>
      <w:bookmarkStart w:id="41" w:name="_Toc361324855"/>
      <w:bookmarkStart w:id="42" w:name="_Toc35965860"/>
      <w:r w:rsidRPr="00CC5913">
        <w:rPr>
          <w:rFonts w:ascii="Times New Roman" w:hAnsi="Times New Roman"/>
          <w:kern w:val="0"/>
          <w:szCs w:val="24"/>
        </w:rPr>
        <w:t xml:space="preserve">4.1 </w:t>
      </w:r>
      <w:r w:rsidRPr="00CC5913">
        <w:rPr>
          <w:rFonts w:ascii="Times New Roman" w:hAnsi="Times New Roman" w:hint="eastAsia"/>
          <w:kern w:val="0"/>
          <w:szCs w:val="24"/>
        </w:rPr>
        <w:t>基金管理人及基金经理情况</w:t>
      </w:r>
      <w:bookmarkEnd w:id="41"/>
      <w:bookmarkEnd w:id="42"/>
    </w:p>
    <w:p w:rsidR="001A59F9" w:rsidRPr="007F57C2" w:rsidRDefault="001A59F9" w:rsidP="007F57C2">
      <w:pPr>
        <w:spacing w:before="29" w:line="288" w:lineRule="auto"/>
        <w:rPr>
          <w:rFonts w:eastAsiaTheme="minorEastAsia"/>
          <w:b/>
          <w:sz w:val="24"/>
        </w:rPr>
      </w:pPr>
      <w:r w:rsidRPr="007F57C2">
        <w:rPr>
          <w:rFonts w:eastAsiaTheme="minorEastAsia"/>
          <w:b/>
          <w:sz w:val="24"/>
        </w:rPr>
        <w:t>4.1.1</w:t>
      </w:r>
      <w:r w:rsidRPr="007F57C2">
        <w:rPr>
          <w:rFonts w:eastAsiaTheme="minorEastAsia" w:hint="eastAsia"/>
          <w:b/>
          <w:sz w:val="24"/>
        </w:rPr>
        <w:t>基金管理人及其管理基金的经验</w:t>
      </w:r>
    </w:p>
    <w:p w:rsidR="00562FFD" w:rsidRDefault="00BC17D9">
      <w:pPr>
        <w:spacing w:before="29" w:line="288" w:lineRule="auto"/>
        <w:ind w:firstLineChars="200" w:firstLine="480"/>
        <w:rPr>
          <w:kern w:val="0"/>
          <w:sz w:val="24"/>
        </w:rPr>
      </w:pPr>
      <w:r>
        <w:rPr>
          <w:kern w:val="0"/>
          <w:sz w:val="24"/>
        </w:rPr>
        <w:t>交银施罗德基金管理有限公司是经中国证监会证监基金字</w:t>
      </w:r>
      <w:r>
        <w:rPr>
          <w:kern w:val="0"/>
          <w:sz w:val="24"/>
        </w:rPr>
        <w:t>[2005]128</w:t>
      </w:r>
      <w:r>
        <w:rPr>
          <w:kern w:val="0"/>
          <w:sz w:val="24"/>
        </w:rPr>
        <w:t>号文批准，由交通银行股份有限公司、施罗德投资管理有限公司、中国国际海运集装箱（集团）股份有限公司共同发起设立。公司成立于</w:t>
      </w:r>
      <w:r>
        <w:rPr>
          <w:kern w:val="0"/>
          <w:sz w:val="24"/>
        </w:rPr>
        <w:t>2005</w:t>
      </w:r>
      <w:r>
        <w:rPr>
          <w:kern w:val="0"/>
          <w:sz w:val="24"/>
        </w:rPr>
        <w:t>年</w:t>
      </w:r>
      <w:r>
        <w:rPr>
          <w:kern w:val="0"/>
          <w:sz w:val="24"/>
        </w:rPr>
        <w:t>8</w:t>
      </w:r>
      <w:r>
        <w:rPr>
          <w:kern w:val="0"/>
          <w:sz w:val="24"/>
        </w:rPr>
        <w:t>月</w:t>
      </w:r>
      <w:r>
        <w:rPr>
          <w:kern w:val="0"/>
          <w:sz w:val="24"/>
        </w:rPr>
        <w:t>4</w:t>
      </w:r>
      <w:r>
        <w:rPr>
          <w:kern w:val="0"/>
          <w:sz w:val="24"/>
        </w:rPr>
        <w:t>日，注册地在中国上海，注册资本金为</w:t>
      </w:r>
      <w:r>
        <w:rPr>
          <w:kern w:val="0"/>
          <w:sz w:val="24"/>
        </w:rPr>
        <w:t>2</w:t>
      </w:r>
      <w:r>
        <w:rPr>
          <w:kern w:val="0"/>
          <w:sz w:val="24"/>
        </w:rPr>
        <w:t>亿元人民币。其中，交通银行股份有限公司持有</w:t>
      </w:r>
      <w:r>
        <w:rPr>
          <w:kern w:val="0"/>
          <w:sz w:val="24"/>
        </w:rPr>
        <w:t>65%</w:t>
      </w:r>
      <w:r>
        <w:rPr>
          <w:kern w:val="0"/>
          <w:sz w:val="24"/>
        </w:rPr>
        <w:t>的股份，施罗德投资管理有限公司持有</w:t>
      </w:r>
      <w:r>
        <w:rPr>
          <w:kern w:val="0"/>
          <w:sz w:val="24"/>
        </w:rPr>
        <w:t>30%</w:t>
      </w:r>
      <w:r>
        <w:rPr>
          <w:kern w:val="0"/>
          <w:sz w:val="24"/>
        </w:rPr>
        <w:t>的股份，中国国际海运集装箱（集团）股份有限公司持有</w:t>
      </w:r>
      <w:r>
        <w:rPr>
          <w:kern w:val="0"/>
          <w:sz w:val="24"/>
        </w:rPr>
        <w:t>5%</w:t>
      </w:r>
      <w:r>
        <w:rPr>
          <w:kern w:val="0"/>
          <w:sz w:val="24"/>
        </w:rPr>
        <w:t>的股份。公司并下设交银施罗德资产管理（香港）有限公司和交银施罗德资产管理有限公司。</w:t>
      </w:r>
    </w:p>
    <w:p w:rsidR="001A59F9" w:rsidRPr="00A40DA7" w:rsidRDefault="001A59F9" w:rsidP="00A40DA7">
      <w:pPr>
        <w:spacing w:before="29" w:line="288" w:lineRule="auto"/>
        <w:ind w:firstLineChars="200" w:firstLine="480"/>
        <w:rPr>
          <w:kern w:val="0"/>
          <w:sz w:val="24"/>
        </w:rPr>
      </w:pPr>
      <w:r w:rsidRPr="00A40DA7">
        <w:rPr>
          <w:kern w:val="0"/>
          <w:sz w:val="24"/>
        </w:rPr>
        <w:t>截至报告期末，公司管理了包括货币型、债券型、混合型和股票型在内的</w:t>
      </w:r>
      <w:r w:rsidRPr="00A40DA7">
        <w:rPr>
          <w:kern w:val="0"/>
          <w:sz w:val="24"/>
        </w:rPr>
        <w:t>84</w:t>
      </w:r>
      <w:r w:rsidRPr="00A40DA7">
        <w:rPr>
          <w:kern w:val="0"/>
          <w:sz w:val="24"/>
        </w:rPr>
        <w:t>只基金，其中股票型涵盖普通指数型、交易型开放式（</w:t>
      </w:r>
      <w:r w:rsidRPr="00A40DA7">
        <w:rPr>
          <w:kern w:val="0"/>
          <w:sz w:val="24"/>
        </w:rPr>
        <w:t>ETF</w:t>
      </w:r>
      <w:r w:rsidRPr="00A40DA7">
        <w:rPr>
          <w:kern w:val="0"/>
          <w:sz w:val="24"/>
        </w:rPr>
        <w:t>）、</w:t>
      </w:r>
      <w:r w:rsidRPr="00A40DA7">
        <w:rPr>
          <w:kern w:val="0"/>
          <w:sz w:val="24"/>
        </w:rPr>
        <w:t>QDII</w:t>
      </w:r>
      <w:r w:rsidRPr="00A40DA7">
        <w:rPr>
          <w:kern w:val="0"/>
          <w:sz w:val="24"/>
        </w:rPr>
        <w:t>等不同类型基金。</w:t>
      </w:r>
    </w:p>
    <w:p w:rsidR="001A59F9" w:rsidRPr="007F57C2" w:rsidRDefault="001A59F9" w:rsidP="007F57C2">
      <w:pPr>
        <w:spacing w:before="29" w:line="288" w:lineRule="auto"/>
        <w:rPr>
          <w:rFonts w:eastAsiaTheme="minorEastAsia"/>
          <w:b/>
          <w:sz w:val="24"/>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4.1.2</w:t>
      </w:r>
      <w:r w:rsidRPr="007F57C2">
        <w:rPr>
          <w:rFonts w:eastAsiaTheme="minorEastAsia" w:hint="eastAsia"/>
          <w:b/>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134"/>
        <w:gridCol w:w="1418"/>
        <w:gridCol w:w="1275"/>
        <w:gridCol w:w="993"/>
        <w:gridCol w:w="2902"/>
      </w:tblGrid>
      <w:tr w:rsidR="001A59F9" w:rsidRPr="00D564C7" w:rsidTr="003729D1">
        <w:tc>
          <w:tcPr>
            <w:tcW w:w="1276" w:type="dxa"/>
            <w:vMerge w:val="restart"/>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姓名</w:t>
            </w:r>
          </w:p>
        </w:tc>
        <w:tc>
          <w:tcPr>
            <w:tcW w:w="1134" w:type="dxa"/>
            <w:vMerge w:val="restart"/>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职务</w:t>
            </w:r>
          </w:p>
        </w:tc>
        <w:tc>
          <w:tcPr>
            <w:tcW w:w="2693" w:type="dxa"/>
            <w:gridSpan w:val="2"/>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任本基金的基金经理</w:t>
            </w:r>
            <w:r w:rsidR="00F07263" w:rsidRPr="001E6AA7">
              <w:rPr>
                <w:rFonts w:hint="eastAsia"/>
                <w:color w:val="000000"/>
                <w:sz w:val="24"/>
              </w:rPr>
              <w:t>（助理）</w:t>
            </w:r>
            <w:r w:rsidRPr="001E6AA7">
              <w:rPr>
                <w:rFonts w:hint="eastAsia"/>
                <w:color w:val="000000"/>
                <w:sz w:val="24"/>
              </w:rPr>
              <w:t>期限</w:t>
            </w:r>
          </w:p>
        </w:tc>
        <w:tc>
          <w:tcPr>
            <w:tcW w:w="993" w:type="dxa"/>
            <w:vMerge w:val="restart"/>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证券从业年限</w:t>
            </w:r>
          </w:p>
        </w:tc>
        <w:tc>
          <w:tcPr>
            <w:tcW w:w="2902" w:type="dxa"/>
            <w:vMerge w:val="restart"/>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说明</w:t>
            </w:r>
          </w:p>
        </w:tc>
      </w:tr>
      <w:tr w:rsidR="001A59F9" w:rsidRPr="00D564C7" w:rsidTr="003729D1">
        <w:tc>
          <w:tcPr>
            <w:tcW w:w="1276"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c>
          <w:tcPr>
            <w:tcW w:w="1134" w:type="dxa"/>
            <w:vMerge/>
            <w:vAlign w:val="center"/>
          </w:tcPr>
          <w:p w:rsidR="001A59F9" w:rsidRPr="001E6AA7" w:rsidRDefault="001A59F9" w:rsidP="001E6AA7">
            <w:pPr>
              <w:spacing w:before="29" w:line="288" w:lineRule="auto"/>
              <w:jc w:val="center"/>
              <w:rPr>
                <w:color w:val="000000"/>
                <w:sz w:val="24"/>
              </w:rPr>
            </w:pPr>
          </w:p>
        </w:tc>
        <w:tc>
          <w:tcPr>
            <w:tcW w:w="1418" w:type="dxa"/>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任职日期</w:t>
            </w:r>
          </w:p>
        </w:tc>
        <w:tc>
          <w:tcPr>
            <w:tcW w:w="1275" w:type="dxa"/>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离任日期</w:t>
            </w:r>
          </w:p>
        </w:tc>
        <w:tc>
          <w:tcPr>
            <w:tcW w:w="993"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c>
          <w:tcPr>
            <w:tcW w:w="2902"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r>
      <w:tr w:rsidR="00562FFD">
        <w:tc>
          <w:tcPr>
            <w:tcW w:w="1276" w:type="dxa"/>
            <w:vAlign w:val="center"/>
          </w:tcPr>
          <w:p w:rsidR="00562FFD" w:rsidRDefault="00BC17D9">
            <w:pPr>
              <w:jc w:val="center"/>
            </w:pPr>
            <w:r>
              <w:rPr>
                <w:color w:val="000000"/>
                <w:sz w:val="24"/>
              </w:rPr>
              <w:t>凌超</w:t>
            </w:r>
          </w:p>
        </w:tc>
        <w:tc>
          <w:tcPr>
            <w:tcW w:w="1134" w:type="dxa"/>
            <w:vAlign w:val="center"/>
          </w:tcPr>
          <w:p w:rsidR="00562FFD" w:rsidRDefault="00BC17D9">
            <w:pPr>
              <w:jc w:val="center"/>
            </w:pPr>
            <w:r>
              <w:rPr>
                <w:color w:val="000000"/>
                <w:sz w:val="24"/>
              </w:rPr>
              <w:t>交银定期支付月月丰债券、交银增强收益债券、交银强化回报债券、交银周期回报灵活配置混合、交银新回报灵活配置混合、交银多策略回报灵活配置混合、交银优选回报灵活配置混合、交银优择回报灵活配置混合、交银瑞鑫定期开放灵活配置混合、交银增利增强债券、交银恒益灵活配置混合、交银裕祥纯债债券、交银稳固收益债券的基金经理，公司固定收益</w:t>
            </w:r>
            <w:r>
              <w:rPr>
                <w:color w:val="000000"/>
                <w:sz w:val="24"/>
              </w:rPr>
              <w:t>(</w:t>
            </w:r>
            <w:r>
              <w:rPr>
                <w:color w:val="000000"/>
                <w:sz w:val="24"/>
              </w:rPr>
              <w:t>公募</w:t>
            </w:r>
            <w:r>
              <w:rPr>
                <w:color w:val="000000"/>
                <w:sz w:val="24"/>
              </w:rPr>
              <w:t>)</w:t>
            </w:r>
            <w:r>
              <w:rPr>
                <w:color w:val="000000"/>
                <w:sz w:val="24"/>
              </w:rPr>
              <w:t>投资副总监</w:t>
            </w:r>
          </w:p>
        </w:tc>
        <w:tc>
          <w:tcPr>
            <w:tcW w:w="1418" w:type="dxa"/>
            <w:vAlign w:val="center"/>
          </w:tcPr>
          <w:p w:rsidR="00562FFD" w:rsidRDefault="00BC17D9">
            <w:pPr>
              <w:jc w:val="center"/>
            </w:pPr>
            <w:r>
              <w:rPr>
                <w:color w:val="000000"/>
                <w:sz w:val="24"/>
              </w:rPr>
              <w:t>2018-02-13</w:t>
            </w:r>
          </w:p>
        </w:tc>
        <w:tc>
          <w:tcPr>
            <w:tcW w:w="1275" w:type="dxa"/>
            <w:vAlign w:val="center"/>
          </w:tcPr>
          <w:p w:rsidR="00562FFD" w:rsidRDefault="00BC17D9">
            <w:pPr>
              <w:jc w:val="center"/>
            </w:pPr>
            <w:r>
              <w:rPr>
                <w:color w:val="000000"/>
                <w:sz w:val="24"/>
              </w:rPr>
              <w:t>-</w:t>
            </w:r>
          </w:p>
        </w:tc>
        <w:tc>
          <w:tcPr>
            <w:tcW w:w="993" w:type="dxa"/>
            <w:vAlign w:val="center"/>
          </w:tcPr>
          <w:p w:rsidR="00562FFD" w:rsidRDefault="00BC17D9">
            <w:pPr>
              <w:jc w:val="center"/>
            </w:pPr>
            <w:r>
              <w:rPr>
                <w:color w:val="000000"/>
                <w:sz w:val="24"/>
              </w:rPr>
              <w:t>13</w:t>
            </w:r>
            <w:r>
              <w:rPr>
                <w:color w:val="000000"/>
                <w:sz w:val="24"/>
              </w:rPr>
              <w:t>年</w:t>
            </w:r>
          </w:p>
        </w:tc>
        <w:tc>
          <w:tcPr>
            <w:tcW w:w="2902" w:type="dxa"/>
            <w:vAlign w:val="center"/>
          </w:tcPr>
          <w:p w:rsidR="00562FFD" w:rsidRDefault="00BC17D9">
            <w:r>
              <w:rPr>
                <w:color w:val="000000"/>
                <w:sz w:val="24"/>
              </w:rPr>
              <w:t>凌超先生，华中科技大学数量经济学硕士、武汉科技大学信息与计算科学学士。</w:t>
            </w:r>
            <w:r>
              <w:rPr>
                <w:color w:val="000000"/>
                <w:sz w:val="24"/>
              </w:rPr>
              <w:t>2006</w:t>
            </w:r>
            <w:r>
              <w:rPr>
                <w:color w:val="000000"/>
                <w:sz w:val="24"/>
              </w:rPr>
              <w:t>年至</w:t>
            </w:r>
            <w:r>
              <w:rPr>
                <w:color w:val="000000"/>
                <w:sz w:val="24"/>
              </w:rPr>
              <w:t>2009</w:t>
            </w:r>
            <w:r>
              <w:rPr>
                <w:color w:val="000000"/>
                <w:sz w:val="24"/>
              </w:rPr>
              <w:t>年任长江证券股份有限公司研究员、投资经理，</w:t>
            </w:r>
            <w:r>
              <w:rPr>
                <w:color w:val="000000"/>
                <w:sz w:val="24"/>
              </w:rPr>
              <w:t>2009</w:t>
            </w:r>
            <w:r>
              <w:rPr>
                <w:color w:val="000000"/>
                <w:sz w:val="24"/>
              </w:rPr>
              <w:t>年至</w:t>
            </w:r>
            <w:r>
              <w:rPr>
                <w:color w:val="000000"/>
                <w:sz w:val="24"/>
              </w:rPr>
              <w:t>2012</w:t>
            </w:r>
            <w:r>
              <w:rPr>
                <w:color w:val="000000"/>
                <w:sz w:val="24"/>
              </w:rPr>
              <w:t>年任光大保德信基金有限管理公司研究员、基金助理、基金经理，</w:t>
            </w:r>
            <w:r>
              <w:rPr>
                <w:color w:val="000000"/>
                <w:sz w:val="24"/>
              </w:rPr>
              <w:t>2012</w:t>
            </w:r>
            <w:r>
              <w:rPr>
                <w:color w:val="000000"/>
                <w:sz w:val="24"/>
              </w:rPr>
              <w:t>年至</w:t>
            </w:r>
            <w:r>
              <w:rPr>
                <w:color w:val="000000"/>
                <w:sz w:val="24"/>
              </w:rPr>
              <w:t>2016</w:t>
            </w:r>
            <w:r>
              <w:rPr>
                <w:color w:val="000000"/>
                <w:sz w:val="24"/>
              </w:rPr>
              <w:t>年任海富通基金管理有限公司投资顾问、基金经理，</w:t>
            </w:r>
            <w:r>
              <w:rPr>
                <w:color w:val="000000"/>
                <w:sz w:val="24"/>
              </w:rPr>
              <w:t>2016</w:t>
            </w:r>
            <w:r>
              <w:rPr>
                <w:color w:val="000000"/>
                <w:sz w:val="24"/>
              </w:rPr>
              <w:t>年至</w:t>
            </w:r>
            <w:r>
              <w:rPr>
                <w:color w:val="000000"/>
                <w:sz w:val="24"/>
              </w:rPr>
              <w:t>2017</w:t>
            </w:r>
            <w:r>
              <w:rPr>
                <w:color w:val="000000"/>
                <w:sz w:val="24"/>
              </w:rPr>
              <w:t>年任天弘基金管理有限公司固定收益部副总经理、基金经理。</w:t>
            </w:r>
            <w:r>
              <w:rPr>
                <w:color w:val="000000"/>
                <w:sz w:val="24"/>
              </w:rPr>
              <w:t>2010</w:t>
            </w:r>
            <w:r>
              <w:rPr>
                <w:color w:val="000000"/>
                <w:sz w:val="24"/>
              </w:rPr>
              <w:t>年</w:t>
            </w:r>
            <w:r>
              <w:rPr>
                <w:color w:val="000000"/>
                <w:sz w:val="24"/>
              </w:rPr>
              <w:t>8</w:t>
            </w:r>
            <w:r>
              <w:rPr>
                <w:color w:val="000000"/>
                <w:sz w:val="24"/>
              </w:rPr>
              <w:t>月</w:t>
            </w:r>
            <w:r>
              <w:rPr>
                <w:color w:val="000000"/>
                <w:sz w:val="24"/>
              </w:rPr>
              <w:t>31</w:t>
            </w:r>
            <w:r>
              <w:rPr>
                <w:color w:val="000000"/>
                <w:sz w:val="24"/>
              </w:rPr>
              <w:t>日至</w:t>
            </w:r>
            <w:r>
              <w:rPr>
                <w:color w:val="000000"/>
                <w:sz w:val="24"/>
              </w:rPr>
              <w:t>2012</w:t>
            </w:r>
            <w:r>
              <w:rPr>
                <w:color w:val="000000"/>
                <w:sz w:val="24"/>
              </w:rPr>
              <w:t>年</w:t>
            </w:r>
            <w:r>
              <w:rPr>
                <w:color w:val="000000"/>
                <w:sz w:val="24"/>
              </w:rPr>
              <w:t>3</w:t>
            </w:r>
            <w:r>
              <w:rPr>
                <w:color w:val="000000"/>
                <w:sz w:val="24"/>
              </w:rPr>
              <w:t>月</w:t>
            </w:r>
            <w:r>
              <w:rPr>
                <w:color w:val="000000"/>
                <w:sz w:val="24"/>
              </w:rPr>
              <w:t>1</w:t>
            </w:r>
            <w:r>
              <w:rPr>
                <w:color w:val="000000"/>
                <w:sz w:val="24"/>
              </w:rPr>
              <w:t>日任光大保德信货币市场基金基金经理，</w:t>
            </w:r>
            <w:r>
              <w:rPr>
                <w:color w:val="000000"/>
                <w:sz w:val="24"/>
              </w:rPr>
              <w:t>2013</w:t>
            </w:r>
            <w:r>
              <w:rPr>
                <w:color w:val="000000"/>
                <w:sz w:val="24"/>
              </w:rPr>
              <w:t>年</w:t>
            </w:r>
            <w:r>
              <w:rPr>
                <w:color w:val="000000"/>
                <w:sz w:val="24"/>
              </w:rPr>
              <w:t>12</w:t>
            </w:r>
            <w:r>
              <w:rPr>
                <w:color w:val="000000"/>
                <w:sz w:val="24"/>
              </w:rPr>
              <w:t>月</w:t>
            </w:r>
            <w:r>
              <w:rPr>
                <w:color w:val="000000"/>
                <w:sz w:val="24"/>
              </w:rPr>
              <w:t>19</w:t>
            </w:r>
            <w:r>
              <w:rPr>
                <w:color w:val="000000"/>
                <w:sz w:val="24"/>
              </w:rPr>
              <w:t>日至</w:t>
            </w:r>
            <w:r>
              <w:rPr>
                <w:color w:val="000000"/>
                <w:sz w:val="24"/>
              </w:rPr>
              <w:t>2016</w:t>
            </w:r>
            <w:r>
              <w:rPr>
                <w:color w:val="000000"/>
                <w:sz w:val="24"/>
              </w:rPr>
              <w:t>年</w:t>
            </w:r>
            <w:r>
              <w:rPr>
                <w:color w:val="000000"/>
                <w:sz w:val="24"/>
              </w:rPr>
              <w:t>1</w:t>
            </w:r>
            <w:r>
              <w:rPr>
                <w:color w:val="000000"/>
                <w:sz w:val="24"/>
              </w:rPr>
              <w:t>月</w:t>
            </w:r>
            <w:r>
              <w:rPr>
                <w:color w:val="000000"/>
                <w:sz w:val="24"/>
              </w:rPr>
              <w:t>12</w:t>
            </w:r>
            <w:r>
              <w:rPr>
                <w:color w:val="000000"/>
                <w:sz w:val="24"/>
              </w:rPr>
              <w:t>日任海富通一年定期开放债券型证券投资基金基金经理，</w:t>
            </w:r>
            <w:r>
              <w:rPr>
                <w:color w:val="000000"/>
                <w:sz w:val="24"/>
              </w:rPr>
              <w:t>2014</w:t>
            </w:r>
            <w:r>
              <w:rPr>
                <w:color w:val="000000"/>
                <w:sz w:val="24"/>
              </w:rPr>
              <w:t>年</w:t>
            </w:r>
            <w:r>
              <w:rPr>
                <w:color w:val="000000"/>
                <w:sz w:val="24"/>
              </w:rPr>
              <w:t>4</w:t>
            </w:r>
            <w:r>
              <w:rPr>
                <w:color w:val="000000"/>
                <w:sz w:val="24"/>
              </w:rPr>
              <w:t>月</w:t>
            </w:r>
            <w:r>
              <w:rPr>
                <w:color w:val="000000"/>
                <w:sz w:val="24"/>
              </w:rPr>
              <w:t>2</w:t>
            </w:r>
            <w:r>
              <w:rPr>
                <w:color w:val="000000"/>
                <w:sz w:val="24"/>
              </w:rPr>
              <w:t>日至</w:t>
            </w:r>
            <w:r>
              <w:rPr>
                <w:color w:val="000000"/>
                <w:sz w:val="24"/>
              </w:rPr>
              <w:t>2016</w:t>
            </w:r>
            <w:r>
              <w:rPr>
                <w:color w:val="000000"/>
                <w:sz w:val="24"/>
              </w:rPr>
              <w:t>年</w:t>
            </w:r>
            <w:r>
              <w:rPr>
                <w:color w:val="000000"/>
                <w:sz w:val="24"/>
              </w:rPr>
              <w:t>1</w:t>
            </w:r>
            <w:r>
              <w:rPr>
                <w:color w:val="000000"/>
                <w:sz w:val="24"/>
              </w:rPr>
              <w:t>月</w:t>
            </w:r>
            <w:r>
              <w:rPr>
                <w:color w:val="000000"/>
                <w:sz w:val="24"/>
              </w:rPr>
              <w:t>12</w:t>
            </w:r>
            <w:r>
              <w:rPr>
                <w:color w:val="000000"/>
                <w:sz w:val="24"/>
              </w:rPr>
              <w:t>日任海富通纯债债券型证券投资基金基金经理，</w:t>
            </w:r>
            <w:r>
              <w:rPr>
                <w:color w:val="000000"/>
                <w:sz w:val="24"/>
              </w:rPr>
              <w:t>2014</w:t>
            </w:r>
            <w:r>
              <w:rPr>
                <w:color w:val="000000"/>
                <w:sz w:val="24"/>
              </w:rPr>
              <w:t>年</w:t>
            </w:r>
            <w:r>
              <w:rPr>
                <w:color w:val="000000"/>
                <w:sz w:val="24"/>
              </w:rPr>
              <w:t>12</w:t>
            </w:r>
            <w:r>
              <w:rPr>
                <w:color w:val="000000"/>
                <w:sz w:val="24"/>
              </w:rPr>
              <w:t>月</w:t>
            </w:r>
            <w:r>
              <w:rPr>
                <w:color w:val="000000"/>
                <w:sz w:val="24"/>
              </w:rPr>
              <w:t>1</w:t>
            </w:r>
            <w:r>
              <w:rPr>
                <w:color w:val="000000"/>
                <w:sz w:val="24"/>
              </w:rPr>
              <w:t>日至</w:t>
            </w:r>
            <w:r>
              <w:rPr>
                <w:color w:val="000000"/>
                <w:sz w:val="24"/>
              </w:rPr>
              <w:t>2016</w:t>
            </w:r>
            <w:r>
              <w:rPr>
                <w:color w:val="000000"/>
                <w:sz w:val="24"/>
              </w:rPr>
              <w:t>年</w:t>
            </w:r>
            <w:r>
              <w:rPr>
                <w:color w:val="000000"/>
                <w:sz w:val="24"/>
              </w:rPr>
              <w:t>1</w:t>
            </w:r>
            <w:r>
              <w:rPr>
                <w:color w:val="000000"/>
                <w:sz w:val="24"/>
              </w:rPr>
              <w:t>月</w:t>
            </w:r>
            <w:r>
              <w:rPr>
                <w:color w:val="000000"/>
                <w:sz w:val="24"/>
              </w:rPr>
              <w:t>12</w:t>
            </w:r>
            <w:r>
              <w:rPr>
                <w:color w:val="000000"/>
                <w:sz w:val="24"/>
              </w:rPr>
              <w:t>日任海富通稳固收益债券型证券投资基金基金经理，</w:t>
            </w:r>
            <w:r>
              <w:rPr>
                <w:color w:val="000000"/>
                <w:sz w:val="24"/>
              </w:rPr>
              <w:t>2016</w:t>
            </w:r>
            <w:r>
              <w:rPr>
                <w:color w:val="000000"/>
                <w:sz w:val="24"/>
              </w:rPr>
              <w:t>年</w:t>
            </w:r>
            <w:r>
              <w:rPr>
                <w:color w:val="000000"/>
                <w:sz w:val="24"/>
              </w:rPr>
              <w:t>5</w:t>
            </w:r>
            <w:r>
              <w:rPr>
                <w:color w:val="000000"/>
                <w:sz w:val="24"/>
              </w:rPr>
              <w:t>月</w:t>
            </w:r>
            <w:r>
              <w:rPr>
                <w:color w:val="000000"/>
                <w:sz w:val="24"/>
              </w:rPr>
              <w:t>14</w:t>
            </w:r>
            <w:r>
              <w:rPr>
                <w:color w:val="000000"/>
                <w:sz w:val="24"/>
              </w:rPr>
              <w:t>日至</w:t>
            </w:r>
            <w:r>
              <w:rPr>
                <w:color w:val="000000"/>
                <w:sz w:val="24"/>
              </w:rPr>
              <w:t>2017</w:t>
            </w:r>
            <w:r>
              <w:rPr>
                <w:color w:val="000000"/>
                <w:sz w:val="24"/>
              </w:rPr>
              <w:t>年</w:t>
            </w:r>
            <w:r>
              <w:rPr>
                <w:color w:val="000000"/>
                <w:sz w:val="24"/>
              </w:rPr>
              <w:t>7</w:t>
            </w:r>
            <w:r>
              <w:rPr>
                <w:color w:val="000000"/>
                <w:sz w:val="24"/>
              </w:rPr>
              <w:t>月</w:t>
            </w:r>
            <w:r>
              <w:rPr>
                <w:color w:val="000000"/>
                <w:sz w:val="24"/>
              </w:rPr>
              <w:t>13</w:t>
            </w:r>
            <w:r>
              <w:rPr>
                <w:color w:val="000000"/>
                <w:sz w:val="24"/>
              </w:rPr>
              <w:t>日任天弘弘利债券型证券投资基金基金经理，</w:t>
            </w:r>
            <w:r>
              <w:rPr>
                <w:color w:val="000000"/>
                <w:sz w:val="24"/>
              </w:rPr>
              <w:t>2016</w:t>
            </w:r>
            <w:r>
              <w:rPr>
                <w:color w:val="000000"/>
                <w:sz w:val="24"/>
              </w:rPr>
              <w:t>年</w:t>
            </w:r>
            <w:r>
              <w:rPr>
                <w:color w:val="000000"/>
                <w:sz w:val="24"/>
              </w:rPr>
              <w:t>5</w:t>
            </w:r>
            <w:r>
              <w:rPr>
                <w:color w:val="000000"/>
                <w:sz w:val="24"/>
              </w:rPr>
              <w:t>月</w:t>
            </w:r>
            <w:r>
              <w:rPr>
                <w:color w:val="000000"/>
                <w:sz w:val="24"/>
              </w:rPr>
              <w:t>14</w:t>
            </w:r>
            <w:r>
              <w:rPr>
                <w:color w:val="000000"/>
                <w:sz w:val="24"/>
              </w:rPr>
              <w:t>日至</w:t>
            </w:r>
            <w:r>
              <w:rPr>
                <w:color w:val="000000"/>
                <w:sz w:val="24"/>
              </w:rPr>
              <w:t>2017</w:t>
            </w:r>
            <w:r>
              <w:rPr>
                <w:color w:val="000000"/>
                <w:sz w:val="24"/>
              </w:rPr>
              <w:t>年</w:t>
            </w:r>
            <w:r>
              <w:rPr>
                <w:color w:val="000000"/>
                <w:sz w:val="24"/>
              </w:rPr>
              <w:t>7</w:t>
            </w:r>
            <w:r>
              <w:rPr>
                <w:color w:val="000000"/>
                <w:sz w:val="24"/>
              </w:rPr>
              <w:t>月</w:t>
            </w:r>
            <w:r>
              <w:rPr>
                <w:color w:val="000000"/>
                <w:sz w:val="24"/>
              </w:rPr>
              <w:t>13</w:t>
            </w:r>
            <w:r>
              <w:rPr>
                <w:color w:val="000000"/>
                <w:sz w:val="24"/>
              </w:rPr>
              <w:t>日任天弘裕利灵活配置混合型证券投资基金基金经理，</w:t>
            </w:r>
            <w:r>
              <w:rPr>
                <w:color w:val="000000"/>
                <w:sz w:val="24"/>
              </w:rPr>
              <w:t>2016</w:t>
            </w:r>
            <w:r>
              <w:rPr>
                <w:color w:val="000000"/>
                <w:sz w:val="24"/>
              </w:rPr>
              <w:t>年</w:t>
            </w:r>
            <w:r>
              <w:rPr>
                <w:color w:val="000000"/>
                <w:sz w:val="24"/>
              </w:rPr>
              <w:t>5</w:t>
            </w:r>
            <w:r>
              <w:rPr>
                <w:color w:val="000000"/>
                <w:sz w:val="24"/>
              </w:rPr>
              <w:t>月</w:t>
            </w:r>
            <w:r>
              <w:rPr>
                <w:color w:val="000000"/>
                <w:sz w:val="24"/>
              </w:rPr>
              <w:t>14</w:t>
            </w:r>
            <w:r>
              <w:rPr>
                <w:color w:val="000000"/>
                <w:sz w:val="24"/>
              </w:rPr>
              <w:t>日至</w:t>
            </w:r>
            <w:r>
              <w:rPr>
                <w:color w:val="000000"/>
                <w:sz w:val="24"/>
              </w:rPr>
              <w:t>2017</w:t>
            </w:r>
            <w:r>
              <w:rPr>
                <w:color w:val="000000"/>
                <w:sz w:val="24"/>
              </w:rPr>
              <w:t>年</w:t>
            </w:r>
            <w:r>
              <w:rPr>
                <w:color w:val="000000"/>
                <w:sz w:val="24"/>
              </w:rPr>
              <w:t>7</w:t>
            </w:r>
            <w:r>
              <w:rPr>
                <w:color w:val="000000"/>
                <w:sz w:val="24"/>
              </w:rPr>
              <w:t>月</w:t>
            </w:r>
            <w:r>
              <w:rPr>
                <w:color w:val="000000"/>
                <w:sz w:val="24"/>
              </w:rPr>
              <w:t>13</w:t>
            </w:r>
            <w:r>
              <w:rPr>
                <w:color w:val="000000"/>
                <w:sz w:val="24"/>
              </w:rPr>
              <w:t>日任天弘债券型发起式证券投资基金基金经理。</w:t>
            </w:r>
            <w:r>
              <w:rPr>
                <w:color w:val="000000"/>
                <w:sz w:val="24"/>
              </w:rPr>
              <w:t>2017</w:t>
            </w:r>
            <w:r>
              <w:rPr>
                <w:color w:val="000000"/>
                <w:sz w:val="24"/>
              </w:rPr>
              <w:t>年</w:t>
            </w:r>
            <w:r>
              <w:rPr>
                <w:color w:val="000000"/>
                <w:sz w:val="24"/>
              </w:rPr>
              <w:t>7</w:t>
            </w:r>
            <w:r>
              <w:rPr>
                <w:color w:val="000000"/>
                <w:sz w:val="24"/>
              </w:rPr>
              <w:t>月加入交银施罗德基金管理有限公司。</w:t>
            </w:r>
            <w:r>
              <w:rPr>
                <w:color w:val="000000"/>
                <w:sz w:val="24"/>
              </w:rPr>
              <w:t>2019</w:t>
            </w:r>
            <w:r>
              <w:rPr>
                <w:color w:val="000000"/>
                <w:sz w:val="24"/>
              </w:rPr>
              <w:t>年</w:t>
            </w:r>
            <w:r>
              <w:rPr>
                <w:color w:val="000000"/>
                <w:sz w:val="24"/>
              </w:rPr>
              <w:t>2</w:t>
            </w:r>
            <w:r>
              <w:rPr>
                <w:color w:val="000000"/>
                <w:sz w:val="24"/>
              </w:rPr>
              <w:t>月</w:t>
            </w:r>
            <w:r>
              <w:rPr>
                <w:color w:val="000000"/>
                <w:sz w:val="24"/>
              </w:rPr>
              <w:t>28</w:t>
            </w:r>
            <w:r>
              <w:rPr>
                <w:color w:val="000000"/>
                <w:sz w:val="24"/>
              </w:rPr>
              <w:t>日至</w:t>
            </w:r>
            <w:r>
              <w:rPr>
                <w:color w:val="000000"/>
                <w:sz w:val="24"/>
              </w:rPr>
              <w:t>2019</w:t>
            </w:r>
            <w:r>
              <w:rPr>
                <w:color w:val="000000"/>
                <w:sz w:val="24"/>
              </w:rPr>
              <w:t>年</w:t>
            </w:r>
            <w:r>
              <w:rPr>
                <w:color w:val="000000"/>
                <w:sz w:val="24"/>
              </w:rPr>
              <w:t>5</w:t>
            </w:r>
            <w:r>
              <w:rPr>
                <w:color w:val="000000"/>
                <w:sz w:val="24"/>
              </w:rPr>
              <w:t>月</w:t>
            </w:r>
            <w:r>
              <w:rPr>
                <w:color w:val="000000"/>
                <w:sz w:val="24"/>
              </w:rPr>
              <w:t>30</w:t>
            </w:r>
            <w:r>
              <w:rPr>
                <w:color w:val="000000"/>
                <w:sz w:val="24"/>
              </w:rPr>
              <w:t>日担任转型前的交银施罗德荣祥保本混合型证券投资基金的基金经理。</w:t>
            </w:r>
          </w:p>
        </w:tc>
      </w:tr>
      <w:tr w:rsidR="00562FFD">
        <w:tc>
          <w:tcPr>
            <w:tcW w:w="1276" w:type="dxa"/>
            <w:vAlign w:val="center"/>
          </w:tcPr>
          <w:p w:rsidR="00562FFD" w:rsidRDefault="00BC17D9">
            <w:pPr>
              <w:jc w:val="center"/>
            </w:pPr>
            <w:r>
              <w:rPr>
                <w:color w:val="000000"/>
                <w:sz w:val="24"/>
              </w:rPr>
              <w:t>于海颖</w:t>
            </w:r>
          </w:p>
        </w:tc>
        <w:tc>
          <w:tcPr>
            <w:tcW w:w="1134" w:type="dxa"/>
            <w:vAlign w:val="center"/>
          </w:tcPr>
          <w:p w:rsidR="00562FFD" w:rsidRDefault="00BC17D9">
            <w:pPr>
              <w:jc w:val="center"/>
            </w:pPr>
            <w:r>
              <w:rPr>
                <w:color w:val="000000"/>
                <w:sz w:val="24"/>
              </w:rPr>
              <w:t>交银增利债券、交银纯债债券发起、交银丰盈收益债券、交银丰晟收益债券、交银裕如纯债债券、交银裕泰两年定期开放债券、交银裕坤纯债一年定期开放债券的基金经理，公司固定收益（公募）投资总监</w:t>
            </w:r>
          </w:p>
        </w:tc>
        <w:tc>
          <w:tcPr>
            <w:tcW w:w="1418" w:type="dxa"/>
            <w:vAlign w:val="center"/>
          </w:tcPr>
          <w:p w:rsidR="00562FFD" w:rsidRDefault="00BC17D9">
            <w:pPr>
              <w:jc w:val="center"/>
            </w:pPr>
            <w:r>
              <w:rPr>
                <w:color w:val="000000"/>
                <w:sz w:val="24"/>
              </w:rPr>
              <w:t>2017-06-10</w:t>
            </w:r>
          </w:p>
        </w:tc>
        <w:tc>
          <w:tcPr>
            <w:tcW w:w="1275" w:type="dxa"/>
            <w:vAlign w:val="center"/>
          </w:tcPr>
          <w:p w:rsidR="00562FFD" w:rsidRDefault="00BC17D9">
            <w:pPr>
              <w:jc w:val="center"/>
            </w:pPr>
            <w:r>
              <w:rPr>
                <w:color w:val="000000"/>
                <w:sz w:val="24"/>
              </w:rPr>
              <w:t>2019-03-15</w:t>
            </w:r>
          </w:p>
        </w:tc>
        <w:tc>
          <w:tcPr>
            <w:tcW w:w="993" w:type="dxa"/>
            <w:vAlign w:val="center"/>
          </w:tcPr>
          <w:p w:rsidR="00562FFD" w:rsidRDefault="00BC17D9">
            <w:pPr>
              <w:jc w:val="center"/>
            </w:pPr>
            <w:r>
              <w:rPr>
                <w:color w:val="000000"/>
                <w:sz w:val="24"/>
              </w:rPr>
              <w:t>13</w:t>
            </w:r>
            <w:r>
              <w:rPr>
                <w:color w:val="000000"/>
                <w:sz w:val="24"/>
              </w:rPr>
              <w:t>年</w:t>
            </w:r>
          </w:p>
        </w:tc>
        <w:tc>
          <w:tcPr>
            <w:tcW w:w="2902" w:type="dxa"/>
            <w:vAlign w:val="center"/>
          </w:tcPr>
          <w:p w:rsidR="00562FFD" w:rsidRDefault="00BC17D9">
            <w:r>
              <w:rPr>
                <w:color w:val="000000"/>
                <w:sz w:val="24"/>
              </w:rPr>
              <w:t>于海颖女士，天津大学数量经济学硕士、经济学学士。历任北方国际信托投资股份有限公司固定收益研究员，光大保德信基金管理有限公司交易员、基金经理助理、基金经理，银华基金管理有限公司基金经理，五矿证券有限公司固定收益事业部投资管理部总经理。其中</w:t>
            </w:r>
            <w:r>
              <w:rPr>
                <w:color w:val="000000"/>
                <w:sz w:val="24"/>
              </w:rPr>
              <w:t>2007</w:t>
            </w:r>
            <w:r>
              <w:rPr>
                <w:color w:val="000000"/>
                <w:sz w:val="24"/>
              </w:rPr>
              <w:t>年</w:t>
            </w:r>
            <w:r>
              <w:rPr>
                <w:color w:val="000000"/>
                <w:sz w:val="24"/>
              </w:rPr>
              <w:t>11</w:t>
            </w:r>
            <w:r>
              <w:rPr>
                <w:color w:val="000000"/>
                <w:sz w:val="24"/>
              </w:rPr>
              <w:t>月</w:t>
            </w:r>
            <w:r>
              <w:rPr>
                <w:color w:val="000000"/>
                <w:sz w:val="24"/>
              </w:rPr>
              <w:t>9</w:t>
            </w:r>
            <w:r>
              <w:rPr>
                <w:color w:val="000000"/>
                <w:sz w:val="24"/>
              </w:rPr>
              <w:t>日至</w:t>
            </w:r>
            <w:r>
              <w:rPr>
                <w:color w:val="000000"/>
                <w:sz w:val="24"/>
              </w:rPr>
              <w:t>2010</w:t>
            </w:r>
            <w:r>
              <w:rPr>
                <w:color w:val="000000"/>
                <w:sz w:val="24"/>
              </w:rPr>
              <w:t>年</w:t>
            </w:r>
            <w:r>
              <w:rPr>
                <w:color w:val="000000"/>
                <w:sz w:val="24"/>
              </w:rPr>
              <w:t>8</w:t>
            </w:r>
            <w:r>
              <w:rPr>
                <w:color w:val="000000"/>
                <w:sz w:val="24"/>
              </w:rPr>
              <w:t>月</w:t>
            </w:r>
            <w:r>
              <w:rPr>
                <w:color w:val="000000"/>
                <w:sz w:val="24"/>
              </w:rPr>
              <w:t>30</w:t>
            </w:r>
            <w:r>
              <w:rPr>
                <w:color w:val="000000"/>
                <w:sz w:val="24"/>
              </w:rPr>
              <w:t>日任光大保德信货币市场基金基金经理，</w:t>
            </w:r>
            <w:r>
              <w:rPr>
                <w:color w:val="000000"/>
                <w:sz w:val="24"/>
              </w:rPr>
              <w:t>2008</w:t>
            </w:r>
            <w:r>
              <w:rPr>
                <w:color w:val="000000"/>
                <w:sz w:val="24"/>
              </w:rPr>
              <w:t>年</w:t>
            </w:r>
            <w:r>
              <w:rPr>
                <w:color w:val="000000"/>
                <w:sz w:val="24"/>
              </w:rPr>
              <w:t>10</w:t>
            </w:r>
            <w:r>
              <w:rPr>
                <w:color w:val="000000"/>
                <w:sz w:val="24"/>
              </w:rPr>
              <w:t>月</w:t>
            </w:r>
            <w:r>
              <w:rPr>
                <w:color w:val="000000"/>
                <w:sz w:val="24"/>
              </w:rPr>
              <w:t>29</w:t>
            </w:r>
            <w:r>
              <w:rPr>
                <w:color w:val="000000"/>
                <w:sz w:val="24"/>
              </w:rPr>
              <w:t>日至</w:t>
            </w:r>
            <w:r>
              <w:rPr>
                <w:color w:val="000000"/>
                <w:sz w:val="24"/>
              </w:rPr>
              <w:t>2010</w:t>
            </w:r>
            <w:r>
              <w:rPr>
                <w:color w:val="000000"/>
                <w:sz w:val="24"/>
              </w:rPr>
              <w:t>年</w:t>
            </w:r>
            <w:r>
              <w:rPr>
                <w:color w:val="000000"/>
                <w:sz w:val="24"/>
              </w:rPr>
              <w:t>8</w:t>
            </w:r>
            <w:r>
              <w:rPr>
                <w:color w:val="000000"/>
                <w:sz w:val="24"/>
              </w:rPr>
              <w:t>月</w:t>
            </w:r>
            <w:r>
              <w:rPr>
                <w:color w:val="000000"/>
                <w:sz w:val="24"/>
              </w:rPr>
              <w:t>30</w:t>
            </w:r>
            <w:r>
              <w:rPr>
                <w:color w:val="000000"/>
                <w:sz w:val="24"/>
              </w:rPr>
              <w:t>日任光大保德信增利收益债券型证券投资基金基金经理，</w:t>
            </w:r>
            <w:r>
              <w:rPr>
                <w:color w:val="000000"/>
                <w:sz w:val="24"/>
              </w:rPr>
              <w:t>2011</w:t>
            </w:r>
            <w:r>
              <w:rPr>
                <w:color w:val="000000"/>
                <w:sz w:val="24"/>
              </w:rPr>
              <w:t>年</w:t>
            </w:r>
            <w:r>
              <w:rPr>
                <w:color w:val="000000"/>
                <w:sz w:val="24"/>
              </w:rPr>
              <w:t>6</w:t>
            </w:r>
            <w:r>
              <w:rPr>
                <w:color w:val="000000"/>
                <w:sz w:val="24"/>
              </w:rPr>
              <w:t>月</w:t>
            </w:r>
            <w:r>
              <w:rPr>
                <w:color w:val="000000"/>
                <w:sz w:val="24"/>
              </w:rPr>
              <w:t>28</w:t>
            </w:r>
            <w:r>
              <w:rPr>
                <w:color w:val="000000"/>
                <w:sz w:val="24"/>
              </w:rPr>
              <w:t>日至</w:t>
            </w:r>
            <w:r>
              <w:rPr>
                <w:color w:val="000000"/>
                <w:sz w:val="24"/>
              </w:rPr>
              <w:t>2013</w:t>
            </w:r>
            <w:r>
              <w:rPr>
                <w:color w:val="000000"/>
                <w:sz w:val="24"/>
              </w:rPr>
              <w:t>年</w:t>
            </w:r>
            <w:r>
              <w:rPr>
                <w:color w:val="000000"/>
                <w:sz w:val="24"/>
              </w:rPr>
              <w:t>6</w:t>
            </w:r>
            <w:r>
              <w:rPr>
                <w:color w:val="000000"/>
                <w:sz w:val="24"/>
              </w:rPr>
              <w:t>月</w:t>
            </w:r>
            <w:r>
              <w:rPr>
                <w:color w:val="000000"/>
                <w:sz w:val="24"/>
              </w:rPr>
              <w:t>16</w:t>
            </w:r>
            <w:r>
              <w:rPr>
                <w:color w:val="000000"/>
                <w:sz w:val="24"/>
              </w:rPr>
              <w:t>日任银华永祥保本混合型证券投资基金基金经理，</w:t>
            </w:r>
            <w:r>
              <w:rPr>
                <w:color w:val="000000"/>
                <w:sz w:val="24"/>
              </w:rPr>
              <w:t>2011</w:t>
            </w:r>
            <w:r>
              <w:rPr>
                <w:color w:val="000000"/>
                <w:sz w:val="24"/>
              </w:rPr>
              <w:t>年</w:t>
            </w:r>
            <w:r>
              <w:rPr>
                <w:color w:val="000000"/>
                <w:sz w:val="24"/>
              </w:rPr>
              <w:t>8</w:t>
            </w:r>
            <w:r>
              <w:rPr>
                <w:color w:val="000000"/>
                <w:sz w:val="24"/>
              </w:rPr>
              <w:t>月</w:t>
            </w:r>
            <w:r>
              <w:rPr>
                <w:color w:val="000000"/>
                <w:sz w:val="24"/>
              </w:rPr>
              <w:t>2</w:t>
            </w:r>
            <w:r>
              <w:rPr>
                <w:color w:val="000000"/>
                <w:sz w:val="24"/>
              </w:rPr>
              <w:t>日至</w:t>
            </w:r>
            <w:r>
              <w:rPr>
                <w:color w:val="000000"/>
                <w:sz w:val="24"/>
              </w:rPr>
              <w:t>2014</w:t>
            </w:r>
            <w:r>
              <w:rPr>
                <w:color w:val="000000"/>
                <w:sz w:val="24"/>
              </w:rPr>
              <w:t>年</w:t>
            </w:r>
            <w:r>
              <w:rPr>
                <w:color w:val="000000"/>
                <w:sz w:val="24"/>
              </w:rPr>
              <w:t>4</w:t>
            </w:r>
            <w:r>
              <w:rPr>
                <w:color w:val="000000"/>
                <w:sz w:val="24"/>
              </w:rPr>
              <w:t>月</w:t>
            </w:r>
            <w:r>
              <w:rPr>
                <w:color w:val="000000"/>
                <w:sz w:val="24"/>
              </w:rPr>
              <w:t>24</w:t>
            </w:r>
            <w:r>
              <w:rPr>
                <w:color w:val="000000"/>
                <w:sz w:val="24"/>
              </w:rPr>
              <w:t>日任银华货币市场证券投资基金基金经理，</w:t>
            </w:r>
            <w:r>
              <w:rPr>
                <w:color w:val="000000"/>
                <w:sz w:val="24"/>
              </w:rPr>
              <w:t>2012</w:t>
            </w:r>
            <w:r>
              <w:rPr>
                <w:color w:val="000000"/>
                <w:sz w:val="24"/>
              </w:rPr>
              <w:t>年</w:t>
            </w:r>
            <w:r>
              <w:rPr>
                <w:color w:val="000000"/>
                <w:sz w:val="24"/>
              </w:rPr>
              <w:t>8</w:t>
            </w:r>
            <w:r>
              <w:rPr>
                <w:color w:val="000000"/>
                <w:sz w:val="24"/>
              </w:rPr>
              <w:t>月</w:t>
            </w:r>
            <w:r>
              <w:rPr>
                <w:color w:val="000000"/>
                <w:sz w:val="24"/>
              </w:rPr>
              <w:t>9</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日任银华纯债信用主题债券型证券投资基金（</w:t>
            </w:r>
            <w:r>
              <w:rPr>
                <w:color w:val="000000"/>
                <w:sz w:val="24"/>
              </w:rPr>
              <w:t>LOF</w:t>
            </w:r>
            <w:r>
              <w:rPr>
                <w:color w:val="000000"/>
                <w:sz w:val="24"/>
              </w:rPr>
              <w:t>）基金经理，</w:t>
            </w:r>
            <w:r>
              <w:rPr>
                <w:color w:val="000000"/>
                <w:sz w:val="24"/>
              </w:rPr>
              <w:t>2013</w:t>
            </w:r>
            <w:r>
              <w:rPr>
                <w:color w:val="000000"/>
                <w:sz w:val="24"/>
              </w:rPr>
              <w:t>年</w:t>
            </w:r>
            <w:r>
              <w:rPr>
                <w:color w:val="000000"/>
                <w:sz w:val="24"/>
              </w:rPr>
              <w:t>4</w:t>
            </w:r>
            <w:r>
              <w:rPr>
                <w:color w:val="000000"/>
                <w:sz w:val="24"/>
              </w:rPr>
              <w:t>月</w:t>
            </w:r>
            <w:r>
              <w:rPr>
                <w:color w:val="000000"/>
                <w:sz w:val="24"/>
              </w:rPr>
              <w:t>1</w:t>
            </w:r>
            <w:r>
              <w:rPr>
                <w:color w:val="000000"/>
                <w:sz w:val="24"/>
              </w:rPr>
              <w:t>日至</w:t>
            </w:r>
            <w:r>
              <w:rPr>
                <w:color w:val="000000"/>
                <w:sz w:val="24"/>
              </w:rPr>
              <w:t>2014</w:t>
            </w:r>
            <w:r>
              <w:rPr>
                <w:color w:val="000000"/>
                <w:sz w:val="24"/>
              </w:rPr>
              <w:t>年</w:t>
            </w:r>
            <w:r>
              <w:rPr>
                <w:color w:val="000000"/>
                <w:sz w:val="24"/>
              </w:rPr>
              <w:t>4</w:t>
            </w:r>
            <w:r>
              <w:rPr>
                <w:color w:val="000000"/>
                <w:sz w:val="24"/>
              </w:rPr>
              <w:t>月</w:t>
            </w:r>
            <w:r>
              <w:rPr>
                <w:color w:val="000000"/>
                <w:sz w:val="24"/>
              </w:rPr>
              <w:t>24</w:t>
            </w:r>
            <w:r>
              <w:rPr>
                <w:color w:val="000000"/>
                <w:sz w:val="24"/>
              </w:rPr>
              <w:t>日任银华交易型货币市场基金基金经理，</w:t>
            </w:r>
            <w:r>
              <w:rPr>
                <w:color w:val="000000"/>
                <w:sz w:val="24"/>
              </w:rPr>
              <w:t>2013</w:t>
            </w:r>
            <w:r>
              <w:rPr>
                <w:color w:val="000000"/>
                <w:sz w:val="24"/>
              </w:rPr>
              <w:t>年</w:t>
            </w:r>
            <w:r>
              <w:rPr>
                <w:color w:val="000000"/>
                <w:sz w:val="24"/>
              </w:rPr>
              <w:t>8</w:t>
            </w:r>
            <w:r>
              <w:rPr>
                <w:color w:val="000000"/>
                <w:sz w:val="24"/>
              </w:rPr>
              <w:t>月</w:t>
            </w:r>
            <w:r>
              <w:rPr>
                <w:color w:val="000000"/>
                <w:sz w:val="24"/>
              </w:rPr>
              <w:t>7</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日任银华信用四季红债券型证券投资基金基金经理，</w:t>
            </w:r>
            <w:r>
              <w:rPr>
                <w:color w:val="000000"/>
                <w:sz w:val="24"/>
              </w:rPr>
              <w:t>2013</w:t>
            </w:r>
            <w:r>
              <w:rPr>
                <w:color w:val="000000"/>
                <w:sz w:val="24"/>
              </w:rPr>
              <w:t>年</w:t>
            </w:r>
            <w:r>
              <w:rPr>
                <w:color w:val="000000"/>
                <w:sz w:val="24"/>
              </w:rPr>
              <w:t>9</w:t>
            </w:r>
            <w:r>
              <w:rPr>
                <w:color w:val="000000"/>
                <w:sz w:val="24"/>
              </w:rPr>
              <w:t>月</w:t>
            </w:r>
            <w:r>
              <w:rPr>
                <w:color w:val="000000"/>
                <w:sz w:val="24"/>
              </w:rPr>
              <w:t>18</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日任银华信用季季红债券型证券投资基金基金经理，</w:t>
            </w:r>
            <w:r>
              <w:rPr>
                <w:color w:val="000000"/>
                <w:sz w:val="24"/>
              </w:rPr>
              <w:t>2014</w:t>
            </w:r>
            <w:r>
              <w:rPr>
                <w:color w:val="000000"/>
                <w:sz w:val="24"/>
              </w:rPr>
              <w:t>年</w:t>
            </w:r>
            <w:r>
              <w:rPr>
                <w:color w:val="000000"/>
                <w:sz w:val="24"/>
              </w:rPr>
              <w:t>5</w:t>
            </w:r>
            <w:r>
              <w:rPr>
                <w:color w:val="000000"/>
                <w:sz w:val="24"/>
              </w:rPr>
              <w:t>月</w:t>
            </w:r>
            <w:r>
              <w:rPr>
                <w:color w:val="000000"/>
                <w:sz w:val="24"/>
              </w:rPr>
              <w:t>8</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日任银华信用债券型证券投资基金</w:t>
            </w:r>
            <w:r>
              <w:rPr>
                <w:color w:val="000000"/>
                <w:sz w:val="24"/>
              </w:rPr>
              <w:t>(LOF)</w:t>
            </w:r>
            <w:r>
              <w:rPr>
                <w:color w:val="000000"/>
                <w:sz w:val="24"/>
              </w:rPr>
              <w:t>基金经理。</w:t>
            </w:r>
            <w:r>
              <w:rPr>
                <w:color w:val="000000"/>
                <w:sz w:val="24"/>
              </w:rPr>
              <w:t>2016</w:t>
            </w:r>
            <w:r>
              <w:rPr>
                <w:color w:val="000000"/>
                <w:sz w:val="24"/>
              </w:rPr>
              <w:t>年加入交银施罗德基金管理有限公司。</w:t>
            </w:r>
            <w:r>
              <w:rPr>
                <w:color w:val="000000"/>
                <w:sz w:val="24"/>
              </w:rPr>
              <w:t>2017</w:t>
            </w:r>
            <w:r>
              <w:rPr>
                <w:color w:val="000000"/>
                <w:sz w:val="24"/>
              </w:rPr>
              <w:t>年</w:t>
            </w:r>
            <w:r>
              <w:rPr>
                <w:color w:val="000000"/>
                <w:sz w:val="24"/>
              </w:rPr>
              <w:t>6</w:t>
            </w:r>
            <w:r>
              <w:rPr>
                <w:color w:val="000000"/>
                <w:sz w:val="24"/>
              </w:rPr>
              <w:t>月</w:t>
            </w:r>
            <w:r>
              <w:rPr>
                <w:color w:val="000000"/>
                <w:sz w:val="24"/>
              </w:rPr>
              <w:t>10</w:t>
            </w:r>
            <w:r>
              <w:rPr>
                <w:color w:val="000000"/>
                <w:sz w:val="24"/>
              </w:rPr>
              <w:t>日至</w:t>
            </w:r>
            <w:r>
              <w:rPr>
                <w:color w:val="000000"/>
                <w:sz w:val="24"/>
              </w:rPr>
              <w:t>2018</w:t>
            </w:r>
            <w:r>
              <w:rPr>
                <w:color w:val="000000"/>
                <w:sz w:val="24"/>
              </w:rPr>
              <w:t>年</w:t>
            </w:r>
            <w:r>
              <w:rPr>
                <w:color w:val="000000"/>
                <w:sz w:val="24"/>
              </w:rPr>
              <w:t>7</w:t>
            </w:r>
            <w:r>
              <w:rPr>
                <w:color w:val="000000"/>
                <w:sz w:val="24"/>
              </w:rPr>
              <w:t>月</w:t>
            </w:r>
            <w:r>
              <w:rPr>
                <w:color w:val="000000"/>
                <w:sz w:val="24"/>
              </w:rPr>
              <w:t>18</w:t>
            </w:r>
            <w:r>
              <w:rPr>
                <w:color w:val="000000"/>
                <w:sz w:val="24"/>
              </w:rPr>
              <w:t>日担任交银施罗德丰硕收益债券型证券投资基金的基金经理。</w:t>
            </w:r>
            <w:r>
              <w:rPr>
                <w:color w:val="000000"/>
                <w:sz w:val="24"/>
              </w:rPr>
              <w:t>2017</w:t>
            </w:r>
            <w:r>
              <w:rPr>
                <w:color w:val="000000"/>
                <w:sz w:val="24"/>
              </w:rPr>
              <w:t>年</w:t>
            </w:r>
            <w:r>
              <w:rPr>
                <w:color w:val="000000"/>
                <w:sz w:val="24"/>
              </w:rPr>
              <w:t>6</w:t>
            </w:r>
            <w:r>
              <w:rPr>
                <w:color w:val="000000"/>
                <w:sz w:val="24"/>
              </w:rPr>
              <w:t>月</w:t>
            </w:r>
            <w:r>
              <w:rPr>
                <w:color w:val="000000"/>
                <w:sz w:val="24"/>
              </w:rPr>
              <w:t>10</w:t>
            </w:r>
            <w:r>
              <w:rPr>
                <w:color w:val="000000"/>
                <w:sz w:val="24"/>
              </w:rPr>
              <w:t>日至</w:t>
            </w:r>
            <w:r>
              <w:rPr>
                <w:color w:val="000000"/>
                <w:sz w:val="24"/>
              </w:rPr>
              <w:t>2019</w:t>
            </w:r>
            <w:r>
              <w:rPr>
                <w:color w:val="000000"/>
                <w:sz w:val="24"/>
              </w:rPr>
              <w:t>年</w:t>
            </w:r>
            <w:r>
              <w:rPr>
                <w:color w:val="000000"/>
                <w:sz w:val="24"/>
              </w:rPr>
              <w:t>3</w:t>
            </w:r>
            <w:r>
              <w:rPr>
                <w:color w:val="000000"/>
                <w:sz w:val="24"/>
              </w:rPr>
              <w:t>月</w:t>
            </w:r>
            <w:r>
              <w:rPr>
                <w:color w:val="000000"/>
                <w:sz w:val="24"/>
              </w:rPr>
              <w:t>14</w:t>
            </w:r>
            <w:r>
              <w:rPr>
                <w:color w:val="000000"/>
                <w:sz w:val="24"/>
              </w:rPr>
              <w:t>日担任交银施罗德定期支付月月丰债券型证券投资基金、交银施罗德强化回报债券型证券投资基金、交银施罗德增利增强债券型证券投资基金、交银施罗德增强收益债券型证券投资基金、转型前的交银施罗德荣鑫保本混合型证券投资基金、转型前的交银施罗德荣祥保本混合型证券投资基金的基金经理。</w:t>
            </w:r>
          </w:p>
        </w:tc>
      </w:tr>
    </w:tbl>
    <w:p w:rsidR="00562FFD" w:rsidRDefault="00BC17D9">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p>
    <w:p w:rsidR="00562FFD" w:rsidRDefault="00BC17D9">
      <w:pPr>
        <w:tabs>
          <w:tab w:val="left" w:pos="426"/>
        </w:tabs>
        <w:spacing w:before="29" w:line="288" w:lineRule="auto"/>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Pr>
          <w:kern w:val="0"/>
          <w:sz w:val="24"/>
        </w:rPr>
        <w:t xml:space="preserve"> </w:t>
      </w:r>
    </w:p>
    <w:p w:rsidR="001A59F9" w:rsidRPr="00400137" w:rsidRDefault="001A59F9" w:rsidP="00400137">
      <w:pPr>
        <w:tabs>
          <w:tab w:val="left" w:pos="426"/>
        </w:tabs>
        <w:spacing w:before="29" w:line="288" w:lineRule="auto"/>
        <w:jc w:val="left"/>
        <w:rPr>
          <w:kern w:val="0"/>
          <w:sz w:val="24"/>
        </w:rPr>
      </w:pPr>
      <w:r w:rsidRPr="00400137">
        <w:rPr>
          <w:kern w:val="0"/>
          <w:sz w:val="24"/>
        </w:rPr>
        <w:t>3</w:t>
      </w:r>
      <w:r w:rsidRPr="00400137">
        <w:rPr>
          <w:kern w:val="0"/>
          <w:sz w:val="24"/>
        </w:rPr>
        <w:t>、基金经理（或基金经理小组）期后变动（如有）敬请关注基金管理人发布的相关公告。</w:t>
      </w:r>
    </w:p>
    <w:p w:rsidR="001A59F9" w:rsidRPr="007F57C2" w:rsidRDefault="001A59F9" w:rsidP="007F57C2">
      <w:pPr>
        <w:spacing w:before="29" w:line="288" w:lineRule="auto"/>
        <w:rPr>
          <w:rFonts w:eastAsiaTheme="minorEastAsia"/>
          <w:b/>
          <w:sz w:val="24"/>
        </w:rPr>
      </w:pPr>
    </w:p>
    <w:p w:rsidR="001A59F9" w:rsidRPr="00CC5913" w:rsidRDefault="001A59F9" w:rsidP="00CC5913">
      <w:pPr>
        <w:pStyle w:val="20"/>
        <w:spacing w:before="29" w:after="0" w:line="288" w:lineRule="auto"/>
        <w:rPr>
          <w:rFonts w:ascii="Times New Roman" w:hAnsi="Times New Roman"/>
          <w:kern w:val="0"/>
          <w:szCs w:val="24"/>
        </w:rPr>
      </w:pPr>
      <w:bookmarkStart w:id="43" w:name="_Toc225498256"/>
      <w:bookmarkStart w:id="44" w:name="_Toc361324856"/>
      <w:bookmarkStart w:id="45" w:name="_Toc35965861"/>
      <w:r w:rsidRPr="00CC5913">
        <w:rPr>
          <w:rFonts w:ascii="Times New Roman" w:hAnsi="Times New Roman"/>
          <w:kern w:val="0"/>
          <w:szCs w:val="24"/>
        </w:rPr>
        <w:t xml:space="preserve">4.2 </w:t>
      </w:r>
      <w:r w:rsidRPr="00CC5913">
        <w:rPr>
          <w:rFonts w:ascii="Times New Roman" w:hAnsi="Times New Roman" w:hint="eastAsia"/>
          <w:kern w:val="0"/>
          <w:szCs w:val="24"/>
        </w:rPr>
        <w:t>管理人对报告期内本基金运作遵规守信情况的说明</w:t>
      </w:r>
      <w:bookmarkEnd w:id="43"/>
      <w:bookmarkEnd w:id="44"/>
      <w:bookmarkEnd w:id="45"/>
    </w:p>
    <w:p w:rsidR="001A59F9" w:rsidRPr="00A40DA7" w:rsidRDefault="001A59F9" w:rsidP="00A40DA7">
      <w:pPr>
        <w:spacing w:before="29" w:line="288" w:lineRule="auto"/>
        <w:ind w:firstLineChars="200" w:firstLine="480"/>
        <w:rPr>
          <w:kern w:val="0"/>
          <w:sz w:val="24"/>
        </w:rPr>
      </w:pPr>
      <w:r w:rsidRPr="00A40DA7">
        <w:rPr>
          <w:kern w:val="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1A59F9" w:rsidRPr="00CC5913" w:rsidRDefault="001A59F9" w:rsidP="00CC5913">
      <w:pPr>
        <w:pStyle w:val="20"/>
        <w:spacing w:before="29" w:after="0" w:line="288" w:lineRule="auto"/>
        <w:rPr>
          <w:rFonts w:ascii="Times New Roman" w:hAnsi="Times New Roman"/>
          <w:kern w:val="0"/>
          <w:szCs w:val="24"/>
        </w:rPr>
      </w:pPr>
    </w:p>
    <w:p w:rsidR="001A59F9" w:rsidRPr="00CC5913" w:rsidRDefault="001A59F9" w:rsidP="00CC5913">
      <w:pPr>
        <w:pStyle w:val="20"/>
        <w:spacing w:before="29" w:after="0" w:line="288" w:lineRule="auto"/>
        <w:rPr>
          <w:rFonts w:ascii="Times New Roman" w:hAnsi="Times New Roman"/>
          <w:kern w:val="0"/>
          <w:szCs w:val="24"/>
        </w:rPr>
      </w:pPr>
      <w:bookmarkStart w:id="46" w:name="_Toc225498257"/>
      <w:bookmarkStart w:id="47" w:name="_Toc361324857"/>
      <w:bookmarkStart w:id="48" w:name="_Toc35965862"/>
      <w:r w:rsidRPr="00CC5913">
        <w:rPr>
          <w:rFonts w:ascii="Times New Roman" w:hAnsi="Times New Roman"/>
          <w:kern w:val="0"/>
          <w:szCs w:val="24"/>
        </w:rPr>
        <w:t xml:space="preserve">4.3 </w:t>
      </w:r>
      <w:r w:rsidRPr="00CC5913">
        <w:rPr>
          <w:rFonts w:ascii="Times New Roman" w:hAnsi="Times New Roman" w:hint="eastAsia"/>
          <w:kern w:val="0"/>
          <w:szCs w:val="24"/>
        </w:rPr>
        <w:t>管理人对报告期内公平交易情况的专项说明</w:t>
      </w:r>
      <w:bookmarkEnd w:id="46"/>
      <w:bookmarkEnd w:id="47"/>
      <w:bookmarkEnd w:id="48"/>
    </w:p>
    <w:p w:rsidR="001A59F9" w:rsidRPr="007F57C2" w:rsidRDefault="001A59F9" w:rsidP="007F57C2">
      <w:pPr>
        <w:spacing w:before="29" w:line="288" w:lineRule="auto"/>
        <w:rPr>
          <w:rFonts w:eastAsiaTheme="minorEastAsia"/>
          <w:b/>
          <w:sz w:val="24"/>
        </w:rPr>
      </w:pPr>
      <w:r w:rsidRPr="007F57C2">
        <w:rPr>
          <w:rFonts w:eastAsiaTheme="minorEastAsia"/>
          <w:b/>
          <w:sz w:val="24"/>
        </w:rPr>
        <w:t>4.3.1</w:t>
      </w:r>
      <w:r w:rsidRPr="007F57C2">
        <w:rPr>
          <w:rFonts w:eastAsiaTheme="minorEastAsia" w:hint="eastAsia"/>
          <w:b/>
          <w:sz w:val="24"/>
        </w:rPr>
        <w:t>公平交易制度和控制方法</w:t>
      </w:r>
    </w:p>
    <w:p w:rsidR="00562FFD" w:rsidRDefault="00BC17D9">
      <w:pPr>
        <w:spacing w:before="29" w:line="288" w:lineRule="auto"/>
        <w:ind w:firstLineChars="200" w:firstLine="480"/>
        <w:rPr>
          <w:rFonts w:asciiTheme="minorEastAsia" w:eastAsiaTheme="minorEastAsia" w:hAnsiTheme="minorEastAsia"/>
          <w:color w:val="000000"/>
          <w:szCs w:val="21"/>
        </w:rPr>
      </w:pPr>
      <w:r>
        <w:rPr>
          <w:kern w:val="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562FFD" w:rsidRDefault="00BC17D9">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1</w:t>
      </w:r>
      <w:r>
        <w:rPr>
          <w:kern w:val="0"/>
          <w:sz w:val="24"/>
        </w:rPr>
        <w:t>）公司建立资源共享的投资研究信息平台，所有研究成果对所有投资组合公平开放，确保各投资组合在获得研究支持和实施投资决策方面享有公平的机会。</w:t>
      </w:r>
    </w:p>
    <w:p w:rsidR="00562FFD" w:rsidRDefault="00BC17D9">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2</w:t>
      </w:r>
      <w:r>
        <w:rPr>
          <w:kern w:val="0"/>
          <w:sz w:val="24"/>
        </w:rPr>
        <w:t>）公司将投资管理职能和交易执行职能相隔离，实行集中交易制度，建立了合理且可操作的公平交易分配机制，确保各投资组合享有公平的交易执行机会。对于交易所公开竞价交易，遵循</w:t>
      </w:r>
      <w:r>
        <w:rPr>
          <w:kern w:val="0"/>
          <w:sz w:val="24"/>
        </w:rPr>
        <w:t>“</w:t>
      </w:r>
      <w:r>
        <w:rPr>
          <w:kern w:val="0"/>
          <w:sz w:val="24"/>
        </w:rPr>
        <w:t>时间优先、价格优先、比例分配</w:t>
      </w:r>
      <w:r>
        <w:rPr>
          <w:kern w:val="0"/>
          <w:sz w:val="24"/>
        </w:rPr>
        <w:t>”</w:t>
      </w:r>
      <w:r>
        <w:rPr>
          <w:kern w:val="0"/>
          <w:sz w:val="24"/>
        </w:rPr>
        <w:t>的原则，全部通过交易系统进行比例分配；对于非集中竞价交易、以公司名义进行的场外交易，遵循</w:t>
      </w:r>
      <w:r>
        <w:rPr>
          <w:kern w:val="0"/>
          <w:sz w:val="24"/>
        </w:rPr>
        <w:t>“</w:t>
      </w:r>
      <w:r>
        <w:rPr>
          <w:kern w:val="0"/>
          <w:sz w:val="24"/>
        </w:rPr>
        <w:t>价格优先、比例分配</w:t>
      </w:r>
      <w:r>
        <w:rPr>
          <w:kern w:val="0"/>
          <w:sz w:val="24"/>
        </w:rPr>
        <w:t>”</w:t>
      </w:r>
      <w:r>
        <w:rPr>
          <w:kern w:val="0"/>
          <w:sz w:val="24"/>
        </w:rPr>
        <w:t>的原则按事前独立确定的投资方案对交易结果进行分配。</w:t>
      </w:r>
    </w:p>
    <w:p w:rsidR="00562FFD" w:rsidRDefault="00BC17D9">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3</w:t>
      </w:r>
      <w:r>
        <w:rPr>
          <w:kern w:val="0"/>
          <w:sz w:val="24"/>
        </w:rPr>
        <w:t>）公司建立了清晰的投资授权制度，明确各层级投资决策主体的职责和权限划分，组合投资经理充分发挥专业判断能力</w:t>
      </w:r>
      <w:r>
        <w:rPr>
          <w:kern w:val="0"/>
          <w:sz w:val="24"/>
        </w:rPr>
        <w:t>,</w:t>
      </w:r>
      <w:r>
        <w:rPr>
          <w:kern w:val="0"/>
          <w:sz w:val="24"/>
        </w:rPr>
        <w:t>不受他人干预</w:t>
      </w:r>
      <w:r>
        <w:rPr>
          <w:kern w:val="0"/>
          <w:sz w:val="24"/>
        </w:rPr>
        <w:t>,</w:t>
      </w:r>
      <w:r>
        <w:rPr>
          <w:kern w:val="0"/>
          <w:sz w:val="24"/>
        </w:rPr>
        <w:t>在授权范围内独立行使投资决策权，维护公平的投资管理环境，维护所管理投资组合的合法利益</w:t>
      </w:r>
      <w:r>
        <w:rPr>
          <w:kern w:val="0"/>
          <w:sz w:val="24"/>
        </w:rPr>
        <w:t>,</w:t>
      </w:r>
      <w:r>
        <w:rPr>
          <w:kern w:val="0"/>
          <w:sz w:val="24"/>
        </w:rPr>
        <w:t>保证各投资组合交易决策的客观性和独立性，防范不公平及异常交易的发生。</w:t>
      </w:r>
    </w:p>
    <w:p w:rsidR="00562FFD" w:rsidRDefault="00BC17D9">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4</w:t>
      </w:r>
      <w:r>
        <w:rPr>
          <w:kern w:val="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D564C7" w:rsidRDefault="001A59F9" w:rsidP="00A40DA7">
      <w:pPr>
        <w:spacing w:before="29" w:line="288" w:lineRule="auto"/>
        <w:ind w:firstLineChars="200" w:firstLine="480"/>
        <w:rPr>
          <w:rFonts w:asciiTheme="minorEastAsia" w:eastAsiaTheme="minorEastAsia" w:hAnsiTheme="minorEastAsia"/>
          <w:color w:val="000000"/>
          <w:szCs w:val="21"/>
        </w:rPr>
      </w:pPr>
      <w:r w:rsidRPr="00A40DA7">
        <w:rPr>
          <w:kern w:val="0"/>
          <w:sz w:val="24"/>
        </w:rPr>
        <w:t>（</w:t>
      </w:r>
      <w:r w:rsidRPr="00A40DA7">
        <w:rPr>
          <w:kern w:val="0"/>
          <w:sz w:val="24"/>
        </w:rPr>
        <w:t>5</w:t>
      </w:r>
      <w:r w:rsidRPr="00A40DA7">
        <w:rPr>
          <w:kern w:val="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D564C7" w:rsidRDefault="001A59F9" w:rsidP="00625AE8">
      <w:pPr>
        <w:spacing w:line="360" w:lineRule="auto"/>
        <w:jc w:val="left"/>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4.3.2</w:t>
      </w:r>
      <w:r w:rsidRPr="007F57C2">
        <w:rPr>
          <w:rFonts w:eastAsiaTheme="minorEastAsia" w:hint="eastAsia"/>
          <w:b/>
          <w:sz w:val="24"/>
        </w:rPr>
        <w:t>公平交易制度的执行情况</w:t>
      </w:r>
    </w:p>
    <w:p w:rsidR="00562FFD" w:rsidRDefault="00BC17D9">
      <w:pPr>
        <w:spacing w:before="29" w:line="288" w:lineRule="auto"/>
        <w:ind w:firstLineChars="200" w:firstLine="480"/>
        <w:rPr>
          <w:kern w:val="0"/>
          <w:sz w:val="24"/>
        </w:rPr>
      </w:pPr>
      <w:r>
        <w:rPr>
          <w:kern w:val="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562FFD" w:rsidRDefault="00BC17D9">
      <w:pPr>
        <w:spacing w:before="29" w:line="288" w:lineRule="auto"/>
        <w:ind w:firstLineChars="200" w:firstLine="480"/>
        <w:rPr>
          <w:kern w:val="0"/>
          <w:sz w:val="24"/>
        </w:rPr>
      </w:pPr>
      <w:r>
        <w:rPr>
          <w:kern w:val="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kern w:val="0"/>
          <w:sz w:val="24"/>
        </w:rPr>
        <w:t>“</w:t>
      </w:r>
      <w:r>
        <w:rPr>
          <w:kern w:val="0"/>
          <w:sz w:val="24"/>
        </w:rPr>
        <w:t>时间优先、价格优先、比例分配</w:t>
      </w:r>
      <w:r>
        <w:rPr>
          <w:kern w:val="0"/>
          <w:sz w:val="24"/>
        </w:rPr>
        <w:t>”</w:t>
      </w:r>
      <w:r>
        <w:rPr>
          <w:kern w:val="0"/>
          <w:sz w:val="24"/>
        </w:rPr>
        <w:t>的原则，全部通过交易系统进行比例分配；对于非集中竞价交易、以公司名义进行的场外交易，遵循</w:t>
      </w:r>
      <w:r>
        <w:rPr>
          <w:kern w:val="0"/>
          <w:sz w:val="24"/>
        </w:rPr>
        <w:t>“</w:t>
      </w:r>
      <w:r>
        <w:rPr>
          <w:kern w:val="0"/>
          <w:sz w:val="24"/>
        </w:rPr>
        <w:t>价格优先、比例分配</w:t>
      </w:r>
      <w:r>
        <w:rPr>
          <w:kern w:val="0"/>
          <w:sz w:val="24"/>
        </w:rPr>
        <w:t>”</w:t>
      </w:r>
      <w:r>
        <w:rPr>
          <w:kern w:val="0"/>
          <w:sz w:val="24"/>
        </w:rPr>
        <w:t>的原则按事前独立确定的投资方案对交易结果进行分配。</w:t>
      </w:r>
    </w:p>
    <w:p w:rsidR="00562FFD" w:rsidRDefault="00BC17D9">
      <w:pPr>
        <w:spacing w:before="29" w:line="288" w:lineRule="auto"/>
        <w:ind w:firstLineChars="200" w:firstLine="480"/>
        <w:rPr>
          <w:kern w:val="0"/>
          <w:sz w:val="24"/>
        </w:rPr>
      </w:pPr>
      <w:r>
        <w:rPr>
          <w:kern w:val="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A40DA7" w:rsidRDefault="001A59F9" w:rsidP="00A40DA7">
      <w:pPr>
        <w:spacing w:before="29" w:line="288" w:lineRule="auto"/>
        <w:ind w:firstLineChars="200" w:firstLine="480"/>
        <w:rPr>
          <w:kern w:val="0"/>
          <w:sz w:val="24"/>
        </w:rPr>
      </w:pPr>
      <w:r w:rsidRPr="00A40DA7">
        <w:rPr>
          <w:kern w:val="0"/>
          <w:sz w:val="24"/>
        </w:rPr>
        <w:t>报告期内本公司严格执行公平交易制度，公平对待旗下各投资组合，未发现任何违反公平交易的行为。</w:t>
      </w:r>
    </w:p>
    <w:p w:rsidR="001A59F9" w:rsidRPr="00D564C7" w:rsidRDefault="001A59F9" w:rsidP="00625AE8">
      <w:pPr>
        <w:spacing w:line="360" w:lineRule="auto"/>
        <w:jc w:val="left"/>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4.3.3</w:t>
      </w:r>
      <w:r w:rsidRPr="007F57C2">
        <w:rPr>
          <w:rFonts w:eastAsiaTheme="minorEastAsia" w:hint="eastAsia"/>
          <w:b/>
          <w:sz w:val="24"/>
        </w:rPr>
        <w:t>异常交易行为的专项说明</w:t>
      </w:r>
    </w:p>
    <w:p w:rsidR="001A59F9" w:rsidRPr="00A40DA7" w:rsidRDefault="001A59F9" w:rsidP="00A40DA7">
      <w:pPr>
        <w:spacing w:before="29" w:line="288" w:lineRule="auto"/>
        <w:ind w:firstLineChars="200" w:firstLine="480"/>
        <w:rPr>
          <w:kern w:val="0"/>
          <w:sz w:val="24"/>
        </w:rPr>
      </w:pPr>
      <w:r w:rsidRPr="00A40DA7">
        <w:rPr>
          <w:kern w:val="0"/>
          <w:sz w:val="24"/>
        </w:rPr>
        <w:t>本基金于本报告期内未发现异常交易行为。本报告期内，本公司管理的所有投资组合参与的交易所公开竞价同日反向交易成交较少的单边交易量超过该证券当日总成交量</w:t>
      </w:r>
      <w:r w:rsidRPr="00A40DA7">
        <w:rPr>
          <w:kern w:val="0"/>
          <w:sz w:val="24"/>
        </w:rPr>
        <w:t>5%</w:t>
      </w:r>
      <w:r w:rsidRPr="00A40DA7">
        <w:rPr>
          <w:kern w:val="0"/>
          <w:sz w:val="24"/>
        </w:rPr>
        <w:t>的情况有</w:t>
      </w:r>
      <w:r w:rsidRPr="00A40DA7">
        <w:rPr>
          <w:kern w:val="0"/>
          <w:sz w:val="24"/>
        </w:rPr>
        <w:t>1</w:t>
      </w:r>
      <w:r w:rsidRPr="00A40DA7">
        <w:rPr>
          <w:kern w:val="0"/>
          <w:sz w:val="24"/>
        </w:rPr>
        <w:t>次，是投资组合因投资策略需要而发生同日反向交易，未发现不公平交易和利益输送的情况。本基金与本公司管理的其他投资组合在不同时间窗下（如日内、</w:t>
      </w:r>
      <w:r w:rsidRPr="00A40DA7">
        <w:rPr>
          <w:kern w:val="0"/>
          <w:sz w:val="24"/>
        </w:rPr>
        <w:t>3</w:t>
      </w:r>
      <w:r w:rsidRPr="00A40DA7">
        <w:rPr>
          <w:kern w:val="0"/>
          <w:sz w:val="24"/>
        </w:rPr>
        <w:t>日内、</w:t>
      </w:r>
      <w:r w:rsidRPr="00A40DA7">
        <w:rPr>
          <w:kern w:val="0"/>
          <w:sz w:val="24"/>
        </w:rPr>
        <w:t>5</w:t>
      </w:r>
      <w:r w:rsidRPr="00A40DA7">
        <w:rPr>
          <w:kern w:val="0"/>
          <w:sz w:val="24"/>
        </w:rPr>
        <w:t>日内）同向交易的交易价差未发现异常。</w:t>
      </w:r>
    </w:p>
    <w:p w:rsidR="001A59F9" w:rsidRPr="00D564C7" w:rsidRDefault="001A59F9" w:rsidP="00625AE8">
      <w:pPr>
        <w:spacing w:line="360" w:lineRule="auto"/>
        <w:ind w:firstLineChars="200" w:firstLine="420"/>
        <w:rPr>
          <w:rFonts w:asciiTheme="minorEastAsia" w:eastAsiaTheme="minorEastAsia" w:hAnsiTheme="minorEastAsia"/>
          <w:color w:val="000000"/>
          <w:kern w:val="0"/>
          <w:szCs w:val="21"/>
        </w:rPr>
      </w:pPr>
    </w:p>
    <w:p w:rsidR="001A59F9" w:rsidRPr="00CC5913" w:rsidRDefault="001A59F9" w:rsidP="00CC5913">
      <w:pPr>
        <w:pStyle w:val="20"/>
        <w:spacing w:before="29" w:after="0" w:line="288" w:lineRule="auto"/>
        <w:rPr>
          <w:rFonts w:ascii="Times New Roman" w:hAnsi="Times New Roman"/>
          <w:kern w:val="0"/>
          <w:szCs w:val="24"/>
        </w:rPr>
      </w:pPr>
      <w:bookmarkStart w:id="49" w:name="_Toc225498258"/>
      <w:bookmarkStart w:id="50" w:name="_Toc361324858"/>
      <w:bookmarkStart w:id="51" w:name="_Toc35965863"/>
      <w:r w:rsidRPr="00CC5913">
        <w:rPr>
          <w:rFonts w:ascii="Times New Roman" w:hAnsi="Times New Roman"/>
          <w:kern w:val="0"/>
          <w:szCs w:val="24"/>
        </w:rPr>
        <w:t xml:space="preserve">4.4 </w:t>
      </w:r>
      <w:r w:rsidRPr="00CC5913">
        <w:rPr>
          <w:rFonts w:ascii="Times New Roman" w:hAnsi="Times New Roman" w:hint="eastAsia"/>
          <w:kern w:val="0"/>
          <w:szCs w:val="24"/>
        </w:rPr>
        <w:t>管理人对报告期内基金的投资策略和业绩表现的说明</w:t>
      </w:r>
      <w:bookmarkEnd w:id="49"/>
      <w:bookmarkEnd w:id="50"/>
      <w:bookmarkEnd w:id="51"/>
    </w:p>
    <w:p w:rsidR="001A59F9" w:rsidRPr="007F57C2" w:rsidRDefault="001A59F9" w:rsidP="007F57C2">
      <w:pPr>
        <w:spacing w:before="29" w:line="288" w:lineRule="auto"/>
        <w:rPr>
          <w:rFonts w:eastAsiaTheme="minorEastAsia"/>
          <w:b/>
          <w:sz w:val="24"/>
        </w:rPr>
      </w:pPr>
      <w:r w:rsidRPr="007F57C2">
        <w:rPr>
          <w:rFonts w:eastAsiaTheme="minorEastAsia"/>
          <w:b/>
          <w:sz w:val="24"/>
        </w:rPr>
        <w:t>4.4.1</w:t>
      </w:r>
      <w:r w:rsidRPr="007F57C2">
        <w:rPr>
          <w:rFonts w:eastAsiaTheme="minorEastAsia" w:hint="eastAsia"/>
          <w:b/>
          <w:sz w:val="24"/>
        </w:rPr>
        <w:t>报告期内基金投资策略和运作分析</w:t>
      </w:r>
    </w:p>
    <w:p w:rsidR="00562FFD" w:rsidRDefault="00BC17D9">
      <w:pPr>
        <w:spacing w:before="29" w:line="288" w:lineRule="auto"/>
        <w:ind w:firstLineChars="200" w:firstLine="480"/>
        <w:rPr>
          <w:kern w:val="0"/>
          <w:sz w:val="24"/>
        </w:rPr>
      </w:pPr>
      <w:r>
        <w:rPr>
          <w:kern w:val="0"/>
          <w:sz w:val="24"/>
        </w:rPr>
        <w:t>本报告期内，一季度国内社融向上拐点基本确立、资金面宽松、通缩预期消除、海外风险有所缓释，市场对于经济增长的预期逐步改善，风险资产出现复苏。但由于资金面超预期宽松，债市维持震荡走势。步入二季度，经济预期一度过热，债市收益率出现持续上行。五月受个别银行信用风险事件影响，市场流动性中性分化，存单收益率上行，信用债收益率一度走高，信用利差明显走廓。随着跨季资金流动性维持和经济数据的回落，市场收益率重新回落，中高等级信用债收益率也出现明显下行，但中低等级信用债成交依然不多。步入三季度，债市收益率在宽松预期、国内外经济数据低预期以及海外风险的共振下震荡走低。进入四季度，债券市场受通胀预期、资金面等因素影响，债市再次出现回落。但随着央行持续降低政策利率，市场资金面再次恢复宽松，债市收益率重新步入下行趋势。接近年末，长端债券收益率震荡走平，中短久期债券收益率进一步持续下行。</w:t>
      </w:r>
    </w:p>
    <w:p w:rsidR="00562FFD" w:rsidRDefault="00BC17D9">
      <w:pPr>
        <w:spacing w:before="29" w:line="288" w:lineRule="auto"/>
        <w:ind w:firstLineChars="200" w:firstLine="480"/>
        <w:rPr>
          <w:kern w:val="0"/>
          <w:sz w:val="24"/>
        </w:rPr>
      </w:pPr>
      <w:r>
        <w:rPr>
          <w:kern w:val="0"/>
          <w:sz w:val="24"/>
        </w:rPr>
        <w:t>权益市场方面，一季度经历去年的业绩估值双杀后，权益市场在资金面宽松，社融超预期等因素的催化下出现大幅反弹，业绩相对较好的白酒农业、以及受益流动性宽松的反弹品种券商、计算机等均有不错表现。步入二季度，受经济环比回落，中美贸易争端再度演绎等事件影响，权益市场自四月中下旬震荡下行。行业层面看，部分消费及金融有一定绝对收益，</w:t>
      </w:r>
      <w:r>
        <w:rPr>
          <w:kern w:val="0"/>
          <w:sz w:val="24"/>
        </w:rPr>
        <w:t>TMT</w:t>
      </w:r>
      <w:r>
        <w:rPr>
          <w:kern w:val="0"/>
          <w:sz w:val="24"/>
        </w:rPr>
        <w:t>及强周期等板块均有</w:t>
      </w:r>
      <w:r>
        <w:rPr>
          <w:kern w:val="0"/>
          <w:sz w:val="24"/>
        </w:rPr>
        <w:t>10%</w:t>
      </w:r>
      <w:r>
        <w:rPr>
          <w:kern w:val="0"/>
          <w:sz w:val="24"/>
        </w:rPr>
        <w:t>以上跌幅。三季度呈现明显分化，大盘指数走势较弱，而创业板指数季内上涨逾</w:t>
      </w:r>
      <w:r>
        <w:rPr>
          <w:kern w:val="0"/>
          <w:sz w:val="24"/>
        </w:rPr>
        <w:t>7%</w:t>
      </w:r>
      <w:r>
        <w:rPr>
          <w:kern w:val="0"/>
          <w:sz w:val="24"/>
        </w:rPr>
        <w:t>。从行业看，</w:t>
      </w:r>
      <w:r>
        <w:rPr>
          <w:kern w:val="0"/>
          <w:sz w:val="24"/>
        </w:rPr>
        <w:t>TMT</w:t>
      </w:r>
      <w:r>
        <w:rPr>
          <w:kern w:val="0"/>
          <w:sz w:val="24"/>
        </w:rPr>
        <w:t>、医药及白酒板块明显上行，强周期板块则在报告期内收跌。而四季度，权益市场表现相对强势，科技主线延续强势，传媒、新能源车板块异军突起，地产和基建相关板块也有不错表现。指数层面看，成长优于大盘；从行业看，建筑、电子、家电以及传媒等板块领涨；军工及部分强周期板块表现相对弱势。</w:t>
      </w:r>
    </w:p>
    <w:p w:rsidR="001A59F9" w:rsidRPr="00A40DA7" w:rsidRDefault="001A59F9" w:rsidP="00A40DA7">
      <w:pPr>
        <w:spacing w:before="29" w:line="288" w:lineRule="auto"/>
        <w:ind w:firstLineChars="200" w:firstLine="480"/>
        <w:rPr>
          <w:kern w:val="0"/>
          <w:sz w:val="24"/>
        </w:rPr>
      </w:pPr>
      <w:r w:rsidRPr="00A40DA7">
        <w:rPr>
          <w:kern w:val="0"/>
          <w:sz w:val="24"/>
        </w:rPr>
        <w:t>我们认为，</w:t>
      </w:r>
      <w:r w:rsidRPr="00A40DA7">
        <w:rPr>
          <w:kern w:val="0"/>
          <w:sz w:val="24"/>
        </w:rPr>
        <w:t>2019</w:t>
      </w:r>
      <w:r w:rsidRPr="00A40DA7">
        <w:rPr>
          <w:kern w:val="0"/>
          <w:sz w:val="24"/>
        </w:rPr>
        <w:t>年随着权益市场的复苏和债券市场收益率的进一步下行，债券市场配置价值相对</w:t>
      </w:r>
      <w:r w:rsidRPr="00A40DA7">
        <w:rPr>
          <w:kern w:val="0"/>
          <w:sz w:val="24"/>
        </w:rPr>
        <w:t>2018</w:t>
      </w:r>
      <w:r w:rsidRPr="00A40DA7">
        <w:rPr>
          <w:kern w:val="0"/>
          <w:sz w:val="24"/>
        </w:rPr>
        <w:t>年有所降低，权益市场则相对更优。因此组合操作中我们保持债券资产中短久期，以波段操作利率债赚取超额收益。权益操作层面，在市场逐步复苏的背景下，维持中性偏乐观判断，积极参与。</w:t>
      </w:r>
    </w:p>
    <w:p w:rsidR="001A59F9" w:rsidRPr="00D564C7" w:rsidRDefault="001A59F9" w:rsidP="00625AE8">
      <w:pPr>
        <w:spacing w:line="360" w:lineRule="auto"/>
        <w:ind w:firstLineChars="200" w:firstLine="420"/>
        <w:rPr>
          <w:rFonts w:asciiTheme="minorEastAsia" w:eastAsiaTheme="minorEastAsia" w:hAnsiTheme="minorEastAsia"/>
          <w:kern w:val="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4.4.2</w:t>
      </w:r>
      <w:r w:rsidRPr="007F57C2">
        <w:rPr>
          <w:rFonts w:eastAsiaTheme="minorEastAsia" w:hint="eastAsia"/>
          <w:b/>
          <w:sz w:val="24"/>
        </w:rPr>
        <w:t>报告期内基金的业绩表现</w:t>
      </w:r>
    </w:p>
    <w:p w:rsidR="001A59F9" w:rsidRPr="00A40DA7" w:rsidRDefault="001A59F9" w:rsidP="00A40DA7">
      <w:pPr>
        <w:spacing w:before="29" w:line="288" w:lineRule="auto"/>
        <w:ind w:firstLineChars="200" w:firstLine="480"/>
        <w:rPr>
          <w:kern w:val="0"/>
          <w:sz w:val="24"/>
        </w:rPr>
      </w:pPr>
      <w:r w:rsidRPr="00A40DA7">
        <w:rPr>
          <w:kern w:val="0"/>
          <w:sz w:val="24"/>
        </w:rPr>
        <w:t>本基金（各类）份额净值及业绩表现请见</w:t>
      </w:r>
      <w:r w:rsidRPr="00A40DA7">
        <w:rPr>
          <w:kern w:val="0"/>
          <w:sz w:val="24"/>
        </w:rPr>
        <w:t>“3.1</w:t>
      </w:r>
      <w:r w:rsidRPr="00A40DA7">
        <w:rPr>
          <w:kern w:val="0"/>
          <w:sz w:val="24"/>
        </w:rPr>
        <w:t>主要会计数据和财务指标</w:t>
      </w:r>
      <w:r w:rsidRPr="00A40DA7">
        <w:rPr>
          <w:kern w:val="0"/>
          <w:sz w:val="24"/>
        </w:rPr>
        <w:t xml:space="preserve">” </w:t>
      </w:r>
      <w:r w:rsidRPr="00A40DA7">
        <w:rPr>
          <w:kern w:val="0"/>
          <w:sz w:val="24"/>
        </w:rPr>
        <w:t>及</w:t>
      </w:r>
      <w:r w:rsidRPr="00A40DA7">
        <w:rPr>
          <w:kern w:val="0"/>
          <w:sz w:val="24"/>
        </w:rPr>
        <w:t>“3.2.1</w:t>
      </w:r>
      <w:r w:rsidRPr="00A40DA7">
        <w:rPr>
          <w:kern w:val="0"/>
          <w:sz w:val="24"/>
        </w:rPr>
        <w:t>基金份额净值增长率及其与同期业绩比较基准收益率的比较</w:t>
      </w:r>
      <w:r w:rsidRPr="00A40DA7">
        <w:rPr>
          <w:kern w:val="0"/>
          <w:sz w:val="24"/>
        </w:rPr>
        <w:t>”</w:t>
      </w:r>
      <w:r w:rsidRPr="00A40DA7">
        <w:rPr>
          <w:kern w:val="0"/>
          <w:sz w:val="24"/>
        </w:rPr>
        <w:t>部分披露。</w:t>
      </w:r>
    </w:p>
    <w:p w:rsidR="001A59F9" w:rsidRPr="00D564C7" w:rsidRDefault="001A59F9" w:rsidP="00625AE8">
      <w:pPr>
        <w:spacing w:line="360" w:lineRule="auto"/>
        <w:ind w:firstLineChars="200" w:firstLine="420"/>
        <w:rPr>
          <w:rFonts w:asciiTheme="minorEastAsia" w:eastAsiaTheme="minorEastAsia" w:hAnsiTheme="minorEastAsia"/>
          <w:color w:val="000000"/>
          <w:kern w:val="0"/>
          <w:szCs w:val="21"/>
        </w:rPr>
      </w:pPr>
    </w:p>
    <w:p w:rsidR="001A59F9" w:rsidRPr="00CC5913" w:rsidRDefault="001A59F9" w:rsidP="00CC5913">
      <w:pPr>
        <w:pStyle w:val="20"/>
        <w:spacing w:before="29" w:after="0" w:line="288" w:lineRule="auto"/>
        <w:rPr>
          <w:rFonts w:ascii="Times New Roman" w:hAnsi="Times New Roman"/>
          <w:kern w:val="0"/>
          <w:szCs w:val="24"/>
        </w:rPr>
      </w:pPr>
      <w:bookmarkStart w:id="52" w:name="_Toc225498259"/>
      <w:bookmarkStart w:id="53" w:name="_Toc361324859"/>
      <w:bookmarkStart w:id="54" w:name="_Toc35965864"/>
      <w:r w:rsidRPr="00CC5913">
        <w:rPr>
          <w:rFonts w:ascii="Times New Roman" w:hAnsi="Times New Roman"/>
          <w:kern w:val="0"/>
          <w:szCs w:val="24"/>
        </w:rPr>
        <w:t xml:space="preserve">4.5 </w:t>
      </w:r>
      <w:r w:rsidRPr="00CC5913">
        <w:rPr>
          <w:rFonts w:ascii="Times New Roman" w:hAnsi="Times New Roman" w:hint="eastAsia"/>
          <w:kern w:val="0"/>
          <w:szCs w:val="24"/>
        </w:rPr>
        <w:t>管理人对宏观经济、证券市场及行业走势的简要展望</w:t>
      </w:r>
      <w:bookmarkEnd w:id="52"/>
      <w:bookmarkEnd w:id="53"/>
      <w:bookmarkEnd w:id="54"/>
    </w:p>
    <w:p w:rsidR="001A59F9" w:rsidRPr="00A40DA7" w:rsidRDefault="001A59F9" w:rsidP="00A40DA7">
      <w:pPr>
        <w:spacing w:before="29" w:line="288" w:lineRule="auto"/>
        <w:ind w:firstLineChars="200" w:firstLine="480"/>
        <w:rPr>
          <w:kern w:val="0"/>
          <w:sz w:val="24"/>
        </w:rPr>
      </w:pPr>
      <w:r w:rsidRPr="00A40DA7">
        <w:rPr>
          <w:kern w:val="0"/>
          <w:sz w:val="24"/>
        </w:rPr>
        <w:t>展望</w:t>
      </w:r>
      <w:r w:rsidRPr="00A40DA7">
        <w:rPr>
          <w:kern w:val="0"/>
          <w:sz w:val="24"/>
        </w:rPr>
        <w:t>2020</w:t>
      </w:r>
      <w:r w:rsidRPr="00A40DA7">
        <w:rPr>
          <w:kern w:val="0"/>
          <w:sz w:val="24"/>
        </w:rPr>
        <w:t>年，尽管经济仍然处于逐步触底期，中期承压的格局未变，但短期在宏观逆周期调控政策发力，资金面维持中性偏宽的格局下，新的经济增长点存在不断涌现的可能。考虑到债券收益率受资金面影响下行较多，因此我们对</w:t>
      </w:r>
      <w:r w:rsidRPr="00A40DA7">
        <w:rPr>
          <w:kern w:val="0"/>
          <w:sz w:val="24"/>
        </w:rPr>
        <w:t>2020</w:t>
      </w:r>
      <w:r w:rsidRPr="00A40DA7">
        <w:rPr>
          <w:kern w:val="0"/>
          <w:sz w:val="24"/>
        </w:rPr>
        <w:t>年债券市场维持中性震荡观望的观点，维持中短久期利率债底仓配置，并根据市场变化动态调整组合久期。权益方面，我们将持续关注科技、新能源车等景气度好转行业的投资机会，同时也关注经济逐步企稳背景下，周期板块盈利改善的机会。</w:t>
      </w:r>
    </w:p>
    <w:p w:rsidR="001A59F9" w:rsidRPr="00CC5913" w:rsidRDefault="001A59F9" w:rsidP="00CC5913">
      <w:pPr>
        <w:pStyle w:val="20"/>
        <w:spacing w:before="29" w:after="0" w:line="288" w:lineRule="auto"/>
        <w:rPr>
          <w:rFonts w:ascii="Times New Roman" w:hAnsi="Times New Roman"/>
          <w:kern w:val="0"/>
          <w:szCs w:val="24"/>
        </w:rPr>
      </w:pPr>
    </w:p>
    <w:p w:rsidR="001A59F9" w:rsidRPr="00CC5913" w:rsidRDefault="001A59F9" w:rsidP="00CC5913">
      <w:pPr>
        <w:pStyle w:val="20"/>
        <w:spacing w:before="29" w:after="0" w:line="288" w:lineRule="auto"/>
        <w:rPr>
          <w:rFonts w:ascii="Times New Roman" w:hAnsi="Times New Roman"/>
          <w:kern w:val="0"/>
          <w:szCs w:val="24"/>
        </w:rPr>
      </w:pPr>
      <w:bookmarkStart w:id="55" w:name="_Toc247959456"/>
      <w:bookmarkStart w:id="56" w:name="_Toc245801806"/>
      <w:bookmarkStart w:id="57" w:name="_Toc361324860"/>
      <w:bookmarkStart w:id="58" w:name="_Toc35965865"/>
      <w:r w:rsidRPr="00CC5913">
        <w:rPr>
          <w:rFonts w:ascii="Times New Roman" w:hAnsi="Times New Roman"/>
          <w:kern w:val="0"/>
          <w:szCs w:val="24"/>
        </w:rPr>
        <w:t xml:space="preserve">4.6 </w:t>
      </w:r>
      <w:r w:rsidRPr="00CC5913">
        <w:rPr>
          <w:rFonts w:ascii="Times New Roman" w:hAnsi="Times New Roman" w:hint="eastAsia"/>
          <w:kern w:val="0"/>
          <w:szCs w:val="24"/>
        </w:rPr>
        <w:t>管理人内部有关本基金的监察稽核工作情况</w:t>
      </w:r>
      <w:bookmarkEnd w:id="55"/>
      <w:bookmarkEnd w:id="56"/>
      <w:bookmarkEnd w:id="57"/>
      <w:bookmarkEnd w:id="58"/>
    </w:p>
    <w:p w:rsidR="00562FFD" w:rsidRDefault="00BC17D9">
      <w:pPr>
        <w:spacing w:before="29" w:line="288" w:lineRule="auto"/>
        <w:ind w:firstLineChars="200" w:firstLine="480"/>
        <w:rPr>
          <w:kern w:val="0"/>
          <w:sz w:val="24"/>
        </w:rPr>
      </w:pPr>
      <w:r>
        <w:rPr>
          <w:kern w:val="0"/>
          <w:sz w:val="24"/>
        </w:rPr>
        <w:t>2019</w:t>
      </w:r>
      <w:r>
        <w:rPr>
          <w:kern w:val="0"/>
          <w:sz w:val="24"/>
        </w:rPr>
        <w:t>年度，根据《证券投资基金法》等法律法规及有关要求，本基金管理人诚实守信、勤勉尽责，依法履行基金管理人职责，落实风险控制，强化合规管理职能，确保基金管理业务运作的安全、规范，保护基金投资人的合法权益。</w:t>
      </w:r>
    </w:p>
    <w:p w:rsidR="00562FFD" w:rsidRDefault="00BC17D9">
      <w:pPr>
        <w:spacing w:before="29" w:line="288" w:lineRule="auto"/>
        <w:ind w:firstLineChars="200" w:firstLine="480"/>
        <w:rPr>
          <w:kern w:val="0"/>
          <w:sz w:val="24"/>
        </w:rPr>
      </w:pPr>
      <w:r>
        <w:rPr>
          <w:kern w:val="0"/>
          <w:sz w:val="24"/>
        </w:rPr>
        <w:t>本报告期内，本基金管理人为了确保公司业务的规范运作，主要做了以下工作：</w:t>
      </w:r>
    </w:p>
    <w:p w:rsidR="00562FFD" w:rsidRDefault="00BC17D9">
      <w:pPr>
        <w:spacing w:before="29" w:line="288" w:lineRule="auto"/>
        <w:ind w:firstLineChars="200" w:firstLine="480"/>
        <w:rPr>
          <w:kern w:val="0"/>
          <w:sz w:val="24"/>
        </w:rPr>
      </w:pPr>
      <w:r>
        <w:rPr>
          <w:kern w:val="0"/>
          <w:sz w:val="24"/>
        </w:rPr>
        <w:t>（一）继续深化全面风险管理，提高风险控制有效性。</w:t>
      </w:r>
    </w:p>
    <w:p w:rsidR="00562FFD" w:rsidRDefault="00BC17D9">
      <w:pPr>
        <w:spacing w:before="29" w:line="288" w:lineRule="auto"/>
        <w:ind w:firstLineChars="200" w:firstLine="480"/>
        <w:rPr>
          <w:kern w:val="0"/>
          <w:sz w:val="24"/>
        </w:rPr>
      </w:pPr>
      <w:r>
        <w:rPr>
          <w:kern w:val="0"/>
          <w:sz w:val="24"/>
        </w:rPr>
        <w:t>公司风险管理部门持续加大信用风险事前防范力度，加强对信用风险的监控，信用风险提示进一步前移；定期排查风险控制阈值，提高公司旗下组合风险控制精准度；继续加强潜在风险排查，落实防范措施落实跟踪机制，对识别的潜在风险及残余风险制定风险防范措施并定期跟进；继续加强流动性风险管理，坚持开展定期及不定期压力测试工作机制，不断提升公司风险管理水平。</w:t>
      </w:r>
    </w:p>
    <w:p w:rsidR="00562FFD" w:rsidRDefault="00BC17D9">
      <w:pPr>
        <w:spacing w:before="29" w:line="288" w:lineRule="auto"/>
        <w:ind w:firstLineChars="200" w:firstLine="480"/>
        <w:rPr>
          <w:kern w:val="0"/>
          <w:sz w:val="24"/>
        </w:rPr>
      </w:pPr>
      <w:r>
        <w:rPr>
          <w:kern w:val="0"/>
          <w:sz w:val="24"/>
        </w:rPr>
        <w:t>（二）全面开展内部监督检查，强化公司内部控制。</w:t>
      </w:r>
    </w:p>
    <w:p w:rsidR="00562FFD" w:rsidRDefault="00BC17D9">
      <w:pPr>
        <w:spacing w:before="29" w:line="288" w:lineRule="auto"/>
        <w:ind w:firstLineChars="200" w:firstLine="480"/>
        <w:rPr>
          <w:kern w:val="0"/>
          <w:sz w:val="24"/>
        </w:rPr>
      </w:pPr>
      <w:r>
        <w:rPr>
          <w:kern w:val="0"/>
          <w:sz w:val="24"/>
        </w:rPr>
        <w:t>公司审计部门坚持以法律法规和公司各项制度为依据，按照监管机构的要求对基金运作和公司经营所涉及的各个环节实施了严格的稽核监察。通过对投资、销售等部门及子公司的内部控制关键点进行定期和不定期检查，促进公司内部控制制度规范、执行有效，内控管理水平不断提升。</w:t>
      </w:r>
    </w:p>
    <w:p w:rsidR="00562FFD" w:rsidRDefault="00BC17D9">
      <w:pPr>
        <w:spacing w:before="29" w:line="288" w:lineRule="auto"/>
        <w:ind w:firstLineChars="200" w:firstLine="480"/>
        <w:rPr>
          <w:kern w:val="0"/>
          <w:sz w:val="24"/>
        </w:rPr>
      </w:pPr>
      <w:r>
        <w:rPr>
          <w:kern w:val="0"/>
          <w:sz w:val="24"/>
        </w:rPr>
        <w:t>（三）强化全员合规理念，突出重点，全面提升法律、合规管理水平。</w:t>
      </w:r>
    </w:p>
    <w:p w:rsidR="00562FFD" w:rsidRDefault="00BC17D9">
      <w:pPr>
        <w:spacing w:before="29" w:line="288" w:lineRule="auto"/>
        <w:ind w:firstLineChars="200" w:firstLine="480"/>
        <w:rPr>
          <w:kern w:val="0"/>
          <w:sz w:val="24"/>
        </w:rPr>
      </w:pPr>
      <w:r>
        <w:rPr>
          <w:kern w:val="0"/>
          <w:sz w:val="24"/>
        </w:rPr>
        <w:t>公司法律合规部门持续落实《合规管理办法》各项工作要求，进一步完善合规管理体系化建设工作，全员合规意识得以强化；全年着力推动全年新法规跟踪落实工作，认真分析潜在影响，督促新法规予以贯彻落实；重点推进公司制度体系化建设工作，以抓好制度建设助推公司合规管理常态长效发展。</w:t>
      </w:r>
    </w:p>
    <w:p w:rsidR="00562FFD" w:rsidRDefault="00BC17D9">
      <w:pPr>
        <w:spacing w:before="29" w:line="288" w:lineRule="auto"/>
        <w:ind w:firstLineChars="200" w:firstLine="480"/>
        <w:rPr>
          <w:kern w:val="0"/>
          <w:sz w:val="24"/>
        </w:rPr>
      </w:pPr>
      <w:r>
        <w:rPr>
          <w:kern w:val="0"/>
          <w:sz w:val="24"/>
        </w:rPr>
        <w:t>（四）围绕行业热点、难点、重点问题，强化培训教育及合规提示，持续提高全员风险合规意识。</w:t>
      </w:r>
    </w:p>
    <w:p w:rsidR="001A59F9" w:rsidRPr="00A40DA7" w:rsidRDefault="001A59F9" w:rsidP="00A40DA7">
      <w:pPr>
        <w:spacing w:before="29" w:line="288" w:lineRule="auto"/>
        <w:ind w:firstLineChars="200" w:firstLine="480"/>
        <w:rPr>
          <w:kern w:val="0"/>
          <w:sz w:val="24"/>
        </w:rPr>
      </w:pPr>
      <w:r w:rsidRPr="00A40DA7">
        <w:rPr>
          <w:kern w:val="0"/>
          <w:sz w:val="24"/>
        </w:rPr>
        <w:t>公司继续抓好全员风险合规教育工作。公司围绕行业热点、重点、难点问题，组织开展了多场培训工作，加强重点领域合规提示，加深了员工对新法规的理解及强化其风险合规意识，提高了员工内部控制、风险管理的技能和水平，公司内部控制和风险管理基础得到进一步的夯实和优化。</w:t>
      </w:r>
    </w:p>
    <w:p w:rsidR="001A59F9" w:rsidRPr="00CC5913" w:rsidRDefault="001A59F9" w:rsidP="00CC5913">
      <w:pPr>
        <w:pStyle w:val="20"/>
        <w:spacing w:before="29" w:after="0" w:line="288" w:lineRule="auto"/>
        <w:rPr>
          <w:rFonts w:ascii="Times New Roman" w:hAnsi="Times New Roman"/>
          <w:kern w:val="0"/>
          <w:szCs w:val="24"/>
        </w:rPr>
      </w:pPr>
    </w:p>
    <w:p w:rsidR="001A59F9" w:rsidRPr="00CC5913" w:rsidRDefault="001A59F9" w:rsidP="00CC5913">
      <w:pPr>
        <w:pStyle w:val="20"/>
        <w:spacing w:before="29" w:after="0" w:line="288" w:lineRule="auto"/>
        <w:rPr>
          <w:rFonts w:ascii="Times New Roman" w:hAnsi="Times New Roman"/>
          <w:kern w:val="0"/>
          <w:szCs w:val="24"/>
        </w:rPr>
      </w:pPr>
      <w:bookmarkStart w:id="59" w:name="_Toc247959457"/>
      <w:bookmarkStart w:id="60" w:name="_Toc225570083"/>
      <w:bookmarkStart w:id="61" w:name="_Toc361324861"/>
      <w:bookmarkStart w:id="62" w:name="_Toc35965866"/>
      <w:r w:rsidRPr="00CC5913">
        <w:rPr>
          <w:rFonts w:ascii="Times New Roman" w:hAnsi="Times New Roman"/>
          <w:kern w:val="0"/>
          <w:szCs w:val="24"/>
        </w:rPr>
        <w:t xml:space="preserve">4.7 </w:t>
      </w:r>
      <w:r w:rsidRPr="00CC5913">
        <w:rPr>
          <w:rFonts w:ascii="Times New Roman" w:hAnsi="Times New Roman" w:hint="eastAsia"/>
          <w:kern w:val="0"/>
          <w:szCs w:val="24"/>
        </w:rPr>
        <w:t>管理人对报告期内基金估值程序等事项的说明</w:t>
      </w:r>
      <w:bookmarkEnd w:id="59"/>
      <w:bookmarkEnd w:id="60"/>
      <w:bookmarkEnd w:id="61"/>
      <w:bookmarkEnd w:id="62"/>
    </w:p>
    <w:p w:rsidR="00562FFD" w:rsidRDefault="00BC17D9">
      <w:pPr>
        <w:spacing w:before="29" w:line="288" w:lineRule="auto"/>
        <w:ind w:firstLineChars="200" w:firstLine="480"/>
        <w:rPr>
          <w:kern w:val="0"/>
          <w:sz w:val="24"/>
        </w:rPr>
      </w:pPr>
      <w:r>
        <w:rPr>
          <w:kern w:val="0"/>
          <w:sz w:val="24"/>
        </w:rPr>
        <w:t>本基金管理人制定了健全、有效的估值政策和程序，经公司管理层批准后实行，并成立了估值委员会，估值委员会成员由研究部、基金运营部、风险管理部等人员和固定收益人员及基金经理组成。</w:t>
      </w:r>
    </w:p>
    <w:p w:rsidR="00562FFD" w:rsidRDefault="00BC17D9">
      <w:pPr>
        <w:spacing w:before="29" w:line="288" w:lineRule="auto"/>
        <w:ind w:firstLineChars="200" w:firstLine="480"/>
        <w:rPr>
          <w:kern w:val="0"/>
          <w:sz w:val="24"/>
        </w:rPr>
      </w:pPr>
      <w:r>
        <w:rPr>
          <w:kern w:val="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A40DA7" w:rsidRDefault="001A59F9" w:rsidP="00A40DA7">
      <w:pPr>
        <w:spacing w:before="29" w:line="288" w:lineRule="auto"/>
        <w:ind w:firstLineChars="200" w:firstLine="480"/>
        <w:rPr>
          <w:kern w:val="0"/>
          <w:sz w:val="24"/>
        </w:rPr>
      </w:pPr>
      <w:r w:rsidRPr="00A40DA7">
        <w:rPr>
          <w:kern w:val="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D564C7" w:rsidRDefault="001A59F9" w:rsidP="00A40DA7">
      <w:pPr>
        <w:spacing w:before="29" w:line="288" w:lineRule="auto"/>
        <w:ind w:firstLineChars="200" w:firstLine="420"/>
        <w:rPr>
          <w:rFonts w:asciiTheme="minorEastAsia" w:eastAsiaTheme="minorEastAsia" w:hAnsiTheme="minorEastAsia"/>
          <w:color w:val="000000"/>
          <w:kern w:val="0"/>
          <w:szCs w:val="21"/>
        </w:rPr>
      </w:pPr>
    </w:p>
    <w:p w:rsidR="00BB731C" w:rsidRPr="00CC5913" w:rsidRDefault="00BB731C" w:rsidP="00CC5913">
      <w:pPr>
        <w:pStyle w:val="20"/>
        <w:spacing w:before="29" w:after="0" w:line="288" w:lineRule="auto"/>
        <w:rPr>
          <w:rFonts w:ascii="Times New Roman" w:hAnsi="Times New Roman"/>
          <w:kern w:val="0"/>
          <w:szCs w:val="24"/>
        </w:rPr>
      </w:pPr>
      <w:bookmarkStart w:id="63" w:name="_Toc247959458"/>
      <w:bookmarkStart w:id="64" w:name="_Toc225570084"/>
      <w:bookmarkStart w:id="65" w:name="_Toc361324862"/>
      <w:bookmarkStart w:id="66" w:name="_Toc35965867"/>
      <w:r w:rsidRPr="00CC5913">
        <w:rPr>
          <w:rFonts w:ascii="Times New Roman" w:hAnsi="Times New Roman"/>
          <w:kern w:val="0"/>
          <w:szCs w:val="24"/>
        </w:rPr>
        <w:t>4.</w:t>
      </w:r>
      <w:r w:rsidRPr="00CC5913">
        <w:rPr>
          <w:rFonts w:ascii="Times New Roman" w:hAnsi="Times New Roman" w:hint="eastAsia"/>
          <w:kern w:val="0"/>
          <w:szCs w:val="24"/>
        </w:rPr>
        <w:t>8</w:t>
      </w:r>
      <w:r w:rsidRPr="00CC5913">
        <w:rPr>
          <w:rFonts w:ascii="Times New Roman" w:hAnsi="Times New Roman"/>
          <w:kern w:val="0"/>
          <w:szCs w:val="24"/>
        </w:rPr>
        <w:t>管理人对报告期内基金利润分配情况的说明</w:t>
      </w:r>
      <w:bookmarkEnd w:id="63"/>
      <w:bookmarkEnd w:id="64"/>
      <w:bookmarkEnd w:id="65"/>
      <w:bookmarkEnd w:id="66"/>
    </w:p>
    <w:p w:rsidR="00BB731C" w:rsidRPr="00BB731C" w:rsidRDefault="00BB731C" w:rsidP="00BB731C">
      <w:pPr>
        <w:spacing w:before="29" w:line="288" w:lineRule="auto"/>
        <w:ind w:firstLineChars="200" w:firstLine="480"/>
        <w:rPr>
          <w:kern w:val="0"/>
          <w:sz w:val="24"/>
        </w:rPr>
      </w:pPr>
      <w:r w:rsidRPr="00BB731C">
        <w:rPr>
          <w:kern w:val="0"/>
          <w:sz w:val="24"/>
        </w:rPr>
        <w:t>本基金本报告期内未进行利润分配。</w:t>
      </w:r>
    </w:p>
    <w:p w:rsidR="00BB731C" w:rsidRPr="00A4203E" w:rsidRDefault="00BB731C" w:rsidP="00BB731C">
      <w:pPr>
        <w:spacing w:line="360" w:lineRule="auto"/>
        <w:ind w:firstLineChars="200" w:firstLine="420"/>
        <w:rPr>
          <w:rFonts w:eastAsiaTheme="minorEastAsia"/>
          <w:color w:val="000000"/>
          <w:szCs w:val="21"/>
        </w:rPr>
      </w:pPr>
    </w:p>
    <w:p w:rsidR="00BB731C" w:rsidRPr="00CC5913" w:rsidRDefault="00BB731C" w:rsidP="00CC5913">
      <w:pPr>
        <w:pStyle w:val="20"/>
        <w:spacing w:before="29" w:after="0" w:line="288" w:lineRule="auto"/>
        <w:rPr>
          <w:rFonts w:ascii="Times New Roman" w:hAnsi="Times New Roman"/>
          <w:kern w:val="0"/>
          <w:szCs w:val="24"/>
        </w:rPr>
      </w:pPr>
      <w:bookmarkStart w:id="67" w:name="_Toc35965868"/>
      <w:r w:rsidRPr="00CC5913">
        <w:rPr>
          <w:rFonts w:ascii="Times New Roman" w:hAnsi="Times New Roman"/>
          <w:kern w:val="0"/>
          <w:szCs w:val="24"/>
        </w:rPr>
        <w:t>4.9</w:t>
      </w:r>
      <w:r w:rsidRPr="00CC5913">
        <w:rPr>
          <w:rFonts w:ascii="Times New Roman" w:hAnsi="Times New Roman" w:hint="eastAsia"/>
          <w:kern w:val="0"/>
          <w:szCs w:val="24"/>
        </w:rPr>
        <w:t>报告期内管理人对本基金持有人数或基金资产净值预警情形的说明</w:t>
      </w:r>
      <w:bookmarkEnd w:id="67"/>
    </w:p>
    <w:p w:rsidR="00BB731C" w:rsidRPr="00BB731C" w:rsidRDefault="00BB731C" w:rsidP="00BB731C">
      <w:pPr>
        <w:spacing w:before="29" w:line="288" w:lineRule="auto"/>
        <w:ind w:firstLineChars="200" w:firstLine="480"/>
        <w:rPr>
          <w:kern w:val="0"/>
          <w:sz w:val="24"/>
        </w:rPr>
      </w:pPr>
      <w:r w:rsidRPr="00BB731C">
        <w:rPr>
          <w:kern w:val="0"/>
          <w:sz w:val="24"/>
        </w:rPr>
        <w:t>本基金本报告期内连续六十个工作日以上出现基金资产净值低于</w:t>
      </w:r>
      <w:r w:rsidRPr="00BB731C">
        <w:rPr>
          <w:kern w:val="0"/>
          <w:sz w:val="24"/>
        </w:rPr>
        <w:t>5000</w:t>
      </w:r>
      <w:r w:rsidRPr="00BB731C">
        <w:rPr>
          <w:kern w:val="0"/>
          <w:sz w:val="24"/>
        </w:rPr>
        <w:t>万元的情形，截至本报告期末，本基金基金资产净值仍低于</w:t>
      </w:r>
      <w:r w:rsidRPr="00BB731C">
        <w:rPr>
          <w:kern w:val="0"/>
          <w:sz w:val="24"/>
        </w:rPr>
        <w:t>5000</w:t>
      </w:r>
      <w:r w:rsidRPr="00BB731C">
        <w:rPr>
          <w:kern w:val="0"/>
          <w:sz w:val="24"/>
        </w:rPr>
        <w:t>万元。</w:t>
      </w:r>
    </w:p>
    <w:p w:rsidR="001E6AA7" w:rsidRPr="00A40DA7" w:rsidRDefault="001E6AA7" w:rsidP="00A40DA7">
      <w:pPr>
        <w:spacing w:before="29" w:line="288" w:lineRule="auto"/>
        <w:ind w:firstLineChars="200" w:firstLine="480"/>
        <w:rPr>
          <w:kern w:val="0"/>
          <w:sz w:val="24"/>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68" w:name="_Toc225498263"/>
      <w:bookmarkStart w:id="69" w:name="_Toc361324864"/>
      <w:bookmarkStart w:id="70" w:name="_Toc35965869"/>
      <w:r w:rsidRPr="001E6AA7">
        <w:rPr>
          <w:rFonts w:hint="eastAsia"/>
          <w:b/>
          <w:bCs/>
          <w:szCs w:val="24"/>
          <w:lang w:val="en-US"/>
        </w:rPr>
        <w:t>§</w:t>
      </w:r>
      <w:r w:rsidRPr="001E6AA7">
        <w:rPr>
          <w:b/>
          <w:bCs/>
          <w:szCs w:val="24"/>
          <w:lang w:val="en-US"/>
        </w:rPr>
        <w:t xml:space="preserve">5  </w:t>
      </w:r>
      <w:r w:rsidRPr="001E6AA7">
        <w:rPr>
          <w:rFonts w:hint="eastAsia"/>
          <w:b/>
          <w:bCs/>
          <w:szCs w:val="24"/>
          <w:lang w:val="en-US"/>
        </w:rPr>
        <w:t>托管人报告</w:t>
      </w:r>
      <w:bookmarkEnd w:id="68"/>
      <w:bookmarkEnd w:id="69"/>
      <w:bookmarkEnd w:id="70"/>
    </w:p>
    <w:p w:rsidR="00DB6EA0" w:rsidRPr="00DB6EA0" w:rsidRDefault="00DB6EA0" w:rsidP="00DB6EA0"/>
    <w:p w:rsidR="001A59F9" w:rsidRPr="00CC5913" w:rsidRDefault="001A59F9" w:rsidP="00CC5913">
      <w:pPr>
        <w:pStyle w:val="20"/>
        <w:spacing w:before="29" w:after="0" w:line="288" w:lineRule="auto"/>
        <w:rPr>
          <w:rFonts w:ascii="Times New Roman" w:hAnsi="Times New Roman"/>
          <w:kern w:val="0"/>
          <w:szCs w:val="24"/>
        </w:rPr>
      </w:pPr>
      <w:bookmarkStart w:id="71" w:name="_Toc225498264"/>
      <w:bookmarkStart w:id="72" w:name="_Toc361324865"/>
      <w:bookmarkStart w:id="73" w:name="_Toc35965870"/>
      <w:r w:rsidRPr="00CC5913">
        <w:rPr>
          <w:rFonts w:ascii="Times New Roman" w:hAnsi="Times New Roman"/>
          <w:kern w:val="0"/>
          <w:szCs w:val="24"/>
        </w:rPr>
        <w:t xml:space="preserve">5.1 </w:t>
      </w:r>
      <w:r w:rsidRPr="00CC5913">
        <w:rPr>
          <w:rFonts w:ascii="Times New Roman" w:hAnsi="Times New Roman" w:hint="eastAsia"/>
          <w:kern w:val="0"/>
          <w:szCs w:val="24"/>
        </w:rPr>
        <w:t>报告期内本基金托管人遵规守信情况声明</w:t>
      </w:r>
      <w:bookmarkEnd w:id="71"/>
      <w:bookmarkEnd w:id="72"/>
      <w:bookmarkEnd w:id="73"/>
    </w:p>
    <w:p w:rsidR="001A59F9" w:rsidRPr="00A40DA7" w:rsidRDefault="001A59F9" w:rsidP="00A40DA7">
      <w:pPr>
        <w:spacing w:before="29" w:line="288" w:lineRule="auto"/>
        <w:ind w:firstLineChars="200" w:firstLine="480"/>
        <w:rPr>
          <w:kern w:val="0"/>
          <w:sz w:val="24"/>
        </w:rPr>
      </w:pPr>
      <w:r w:rsidRPr="00A40DA7">
        <w:rPr>
          <w:kern w:val="0"/>
          <w:sz w:val="24"/>
        </w:rPr>
        <w:t>作为本基金的托管人，中信银行严格遵守了《证券投资基金法》及其他有关法律法规、基金合同和托管协议的规定，对交银施罗德强化回报债券型证券投资基金</w:t>
      </w:r>
      <w:r w:rsidRPr="00A40DA7">
        <w:rPr>
          <w:kern w:val="0"/>
          <w:sz w:val="24"/>
        </w:rPr>
        <w:t>2019</w:t>
      </w:r>
      <w:r w:rsidRPr="00A40DA7">
        <w:rPr>
          <w:kern w:val="0"/>
          <w:sz w:val="24"/>
        </w:rPr>
        <w:t>年度的投资运作，进行了认真、独立的会计核算和必要的投资监督，履行了托管人的义务，不存在任何损害基金份额持有人利益的行为。</w:t>
      </w:r>
    </w:p>
    <w:p w:rsidR="001A59F9" w:rsidRPr="00D564C7" w:rsidRDefault="001A59F9" w:rsidP="00E01E48">
      <w:pPr>
        <w:spacing w:line="360" w:lineRule="auto"/>
        <w:ind w:firstLineChars="200" w:firstLine="420"/>
        <w:rPr>
          <w:rFonts w:asciiTheme="minorEastAsia" w:eastAsiaTheme="minorEastAsia" w:hAnsiTheme="minorEastAsia"/>
          <w:color w:val="000000"/>
          <w:kern w:val="0"/>
          <w:szCs w:val="21"/>
        </w:rPr>
      </w:pPr>
    </w:p>
    <w:p w:rsidR="001A59F9" w:rsidRPr="007F57C2" w:rsidRDefault="001A59F9" w:rsidP="00CC5913">
      <w:pPr>
        <w:pStyle w:val="20"/>
        <w:spacing w:before="29" w:after="0" w:line="288" w:lineRule="auto"/>
        <w:rPr>
          <w:rFonts w:eastAsiaTheme="minorEastAsia"/>
          <w:b w:val="0"/>
        </w:rPr>
      </w:pPr>
      <w:bookmarkStart w:id="74" w:name="_Toc225498265"/>
      <w:bookmarkStart w:id="75" w:name="_Toc361324866"/>
      <w:bookmarkStart w:id="76" w:name="_Toc35965871"/>
      <w:r w:rsidRPr="00CC5913">
        <w:rPr>
          <w:rFonts w:ascii="Times New Roman" w:hAnsi="Times New Roman"/>
          <w:kern w:val="0"/>
          <w:szCs w:val="24"/>
        </w:rPr>
        <w:t xml:space="preserve">5.2 </w:t>
      </w:r>
      <w:r w:rsidRPr="00CC5913">
        <w:rPr>
          <w:rFonts w:ascii="Times New Roman" w:hAnsi="Times New Roman" w:hint="eastAsia"/>
          <w:kern w:val="0"/>
          <w:szCs w:val="24"/>
        </w:rPr>
        <w:t>托管人对报告期内本基金投资运作遵规守信、净值计算、利润分配等情况的</w:t>
      </w:r>
      <w:bookmarkEnd w:id="74"/>
      <w:r w:rsidRPr="00CC5913">
        <w:rPr>
          <w:rFonts w:ascii="Times New Roman" w:hAnsi="Times New Roman" w:hint="eastAsia"/>
          <w:kern w:val="0"/>
          <w:szCs w:val="24"/>
        </w:rPr>
        <w:t>说明</w:t>
      </w:r>
      <w:bookmarkEnd w:id="75"/>
      <w:bookmarkEnd w:id="76"/>
    </w:p>
    <w:p w:rsidR="001A59F9" w:rsidRPr="00A40DA7" w:rsidRDefault="001A59F9" w:rsidP="00A40DA7">
      <w:pPr>
        <w:spacing w:before="29" w:line="288" w:lineRule="auto"/>
        <w:ind w:firstLineChars="200" w:firstLine="480"/>
        <w:rPr>
          <w:kern w:val="0"/>
          <w:sz w:val="24"/>
        </w:rPr>
      </w:pPr>
      <w:r w:rsidRPr="00A40DA7">
        <w:rPr>
          <w:kern w:val="0"/>
          <w:sz w:val="24"/>
        </w:rPr>
        <w:t>本托管人认为，交银施罗德基金管理有限公司在交银施罗德强化回报债券型证券投资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A59F9" w:rsidRPr="00D564C7" w:rsidRDefault="001A59F9" w:rsidP="00E01E48">
      <w:pPr>
        <w:spacing w:line="360" w:lineRule="auto"/>
        <w:ind w:firstLineChars="200" w:firstLine="420"/>
        <w:rPr>
          <w:rFonts w:asciiTheme="minorEastAsia" w:eastAsiaTheme="minorEastAsia" w:hAnsiTheme="minorEastAsia"/>
          <w:color w:val="000000"/>
          <w:kern w:val="0"/>
          <w:szCs w:val="21"/>
        </w:rPr>
      </w:pPr>
    </w:p>
    <w:p w:rsidR="001A59F9" w:rsidRPr="00CC5913" w:rsidRDefault="001A59F9" w:rsidP="00CC5913">
      <w:pPr>
        <w:pStyle w:val="20"/>
        <w:spacing w:before="29" w:after="0" w:line="288" w:lineRule="auto"/>
        <w:rPr>
          <w:rFonts w:ascii="Times New Roman" w:hAnsi="Times New Roman"/>
          <w:kern w:val="0"/>
          <w:szCs w:val="24"/>
        </w:rPr>
      </w:pPr>
      <w:bookmarkStart w:id="77" w:name="_Toc225498266"/>
      <w:bookmarkStart w:id="78" w:name="_Toc361324867"/>
      <w:bookmarkStart w:id="79" w:name="_Toc35965872"/>
      <w:r w:rsidRPr="00CC5913">
        <w:rPr>
          <w:rFonts w:ascii="Times New Roman" w:hAnsi="Times New Roman"/>
          <w:kern w:val="0"/>
          <w:szCs w:val="24"/>
        </w:rPr>
        <w:t xml:space="preserve">5.3 </w:t>
      </w:r>
      <w:r w:rsidRPr="00CC5913">
        <w:rPr>
          <w:rFonts w:ascii="Times New Roman" w:hAnsi="Times New Roman" w:hint="eastAsia"/>
          <w:kern w:val="0"/>
          <w:szCs w:val="24"/>
        </w:rPr>
        <w:t>托管人对本年度报告中财务信息等内容的真实、准确和完整发表意见</w:t>
      </w:r>
      <w:bookmarkEnd w:id="77"/>
      <w:bookmarkEnd w:id="78"/>
      <w:bookmarkEnd w:id="79"/>
    </w:p>
    <w:p w:rsidR="001A59F9" w:rsidRDefault="001A59F9" w:rsidP="00A40DA7">
      <w:pPr>
        <w:spacing w:before="29" w:line="288" w:lineRule="auto"/>
        <w:ind w:firstLineChars="200" w:firstLine="480"/>
        <w:rPr>
          <w:kern w:val="0"/>
          <w:sz w:val="24"/>
        </w:rPr>
      </w:pPr>
      <w:r w:rsidRPr="00A40DA7">
        <w:rPr>
          <w:kern w:val="0"/>
          <w:sz w:val="24"/>
        </w:rPr>
        <w:t>本托管人认为，交银施罗德基金管理有限公司的信息披露事务符合《</w:t>
      </w:r>
      <w:r w:rsidR="00054F0C">
        <w:rPr>
          <w:rFonts w:hint="eastAsia"/>
          <w:kern w:val="0"/>
          <w:sz w:val="24"/>
        </w:rPr>
        <w:t>公开募集</w:t>
      </w:r>
      <w:r w:rsidRPr="00A40DA7">
        <w:rPr>
          <w:kern w:val="0"/>
          <w:sz w:val="24"/>
        </w:rPr>
        <w:t>证券投资基金信息披露管理办法》及其他相关法律法规的规定，基金管理人所编制和披露的交银施罗德强化回报债券型证券投资基金年度报告中的财务指标、净值表现、收益分配情况、财务会计报告、投资组合报告等信息真实、准确、完整，未发现有损害基金持有人利益的行为。</w:t>
      </w:r>
    </w:p>
    <w:p w:rsidR="006B4B92" w:rsidRPr="00A40DA7" w:rsidRDefault="006B4B92" w:rsidP="00A40DA7">
      <w:pPr>
        <w:spacing w:before="29" w:line="288" w:lineRule="auto"/>
        <w:ind w:firstLineChars="200" w:firstLine="480"/>
        <w:rPr>
          <w:kern w:val="0"/>
          <w:sz w:val="24"/>
        </w:rPr>
      </w:pPr>
    </w:p>
    <w:p w:rsidR="002923B1" w:rsidRPr="00E62260" w:rsidRDefault="002923B1" w:rsidP="00381EE8">
      <w:pPr>
        <w:pStyle w:val="1"/>
        <w:keepNext/>
        <w:keepLines/>
        <w:widowControl w:val="0"/>
        <w:adjustRightInd w:val="0"/>
        <w:snapToGrid w:val="0"/>
        <w:spacing w:beforeLines="100" w:before="312" w:afterLines="100" w:after="312" w:line="360" w:lineRule="auto"/>
        <w:jc w:val="center"/>
        <w:rPr>
          <w:rFonts w:eastAsiaTheme="minorEastAsia"/>
          <w:b/>
          <w:bCs/>
          <w:szCs w:val="24"/>
          <w:lang w:val="en-US"/>
        </w:rPr>
      </w:pPr>
      <w:bookmarkStart w:id="80" w:name="_Toc245801814"/>
      <w:bookmarkStart w:id="81" w:name="_Toc247959464"/>
      <w:bookmarkStart w:id="82" w:name="_Toc352255986"/>
      <w:bookmarkStart w:id="83" w:name="_Toc352256054"/>
      <w:bookmarkStart w:id="84" w:name="_Toc352331232"/>
      <w:bookmarkStart w:id="85" w:name="_Toc362424010"/>
      <w:bookmarkStart w:id="86" w:name="_Toc374459272"/>
      <w:bookmarkStart w:id="87" w:name="_Toc35965873"/>
      <w:bookmarkStart w:id="88" w:name="_Toc361324872"/>
      <w:r w:rsidRPr="00E62260">
        <w:rPr>
          <w:rFonts w:eastAsiaTheme="minorEastAsia"/>
          <w:b/>
          <w:bCs/>
          <w:szCs w:val="24"/>
          <w:lang w:val="en-US"/>
        </w:rPr>
        <w:t xml:space="preserve">§6  </w:t>
      </w:r>
      <w:r w:rsidRPr="00E62260">
        <w:rPr>
          <w:rFonts w:eastAsiaTheme="minorEastAsia"/>
          <w:b/>
          <w:bCs/>
          <w:szCs w:val="24"/>
          <w:lang w:val="en-US"/>
        </w:rPr>
        <w:t>审计报告</w:t>
      </w:r>
      <w:bookmarkEnd w:id="80"/>
      <w:bookmarkEnd w:id="81"/>
      <w:bookmarkEnd w:id="82"/>
      <w:bookmarkEnd w:id="83"/>
      <w:bookmarkEnd w:id="84"/>
      <w:bookmarkEnd w:id="85"/>
      <w:bookmarkEnd w:id="86"/>
      <w:bookmarkEnd w:id="87"/>
    </w:p>
    <w:p w:rsidR="00B55BC5" w:rsidRDefault="00B55BC5" w:rsidP="00B55BC5">
      <w:pPr>
        <w:widowControl/>
        <w:spacing w:line="288" w:lineRule="auto"/>
        <w:jc w:val="right"/>
        <w:rPr>
          <w:rFonts w:eastAsiaTheme="minorEastAsia"/>
          <w:sz w:val="24"/>
        </w:rPr>
      </w:pPr>
      <w:r>
        <w:rPr>
          <w:rFonts w:eastAsiaTheme="minorEastAsia"/>
          <w:kern w:val="0"/>
          <w:sz w:val="24"/>
        </w:rPr>
        <w:t>普华永道中天审字</w:t>
      </w:r>
      <w:r>
        <w:rPr>
          <w:rFonts w:eastAsiaTheme="minorEastAsia"/>
          <w:kern w:val="0"/>
          <w:sz w:val="24"/>
        </w:rPr>
        <w:t>(2020)</w:t>
      </w:r>
      <w:r>
        <w:rPr>
          <w:rFonts w:eastAsiaTheme="minorEastAsia"/>
          <w:kern w:val="0"/>
          <w:sz w:val="24"/>
        </w:rPr>
        <w:t>第</w:t>
      </w:r>
      <w:r>
        <w:rPr>
          <w:rFonts w:eastAsiaTheme="minorEastAsia"/>
          <w:kern w:val="0"/>
          <w:sz w:val="24"/>
        </w:rPr>
        <w:t>22326</w:t>
      </w:r>
      <w:r>
        <w:rPr>
          <w:rFonts w:eastAsiaTheme="minorEastAsia"/>
          <w:kern w:val="0"/>
          <w:sz w:val="24"/>
        </w:rPr>
        <w:t>号</w:t>
      </w:r>
    </w:p>
    <w:p w:rsidR="00B55BC5" w:rsidRDefault="00B55BC5" w:rsidP="00B55BC5">
      <w:pPr>
        <w:widowControl/>
        <w:spacing w:line="288" w:lineRule="auto"/>
        <w:jc w:val="left"/>
        <w:rPr>
          <w:rFonts w:eastAsiaTheme="minorEastAsia"/>
          <w:kern w:val="0"/>
          <w:sz w:val="24"/>
        </w:rPr>
      </w:pPr>
      <w:r>
        <w:rPr>
          <w:rFonts w:eastAsiaTheme="minorEastAsia"/>
          <w:kern w:val="0"/>
          <w:sz w:val="24"/>
        </w:rPr>
        <w:t>交银施罗德强化回报债券型证券投资基金全体基金份额持有人：</w:t>
      </w:r>
      <w:r>
        <w:rPr>
          <w:rFonts w:eastAsiaTheme="minorEastAsia" w:hint="eastAsia"/>
          <w:sz w:val="24"/>
        </w:rPr>
        <w:t>：</w:t>
      </w:r>
    </w:p>
    <w:p w:rsidR="00B55BC5" w:rsidRDefault="00B55BC5" w:rsidP="00381EE8">
      <w:pPr>
        <w:pStyle w:val="20"/>
        <w:spacing w:beforeLines="50" w:before="156" w:after="0" w:line="288" w:lineRule="auto"/>
        <w:rPr>
          <w:rFonts w:ascii="Times New Roman" w:eastAsiaTheme="minorEastAsia" w:hAnsi="Times New Roman"/>
          <w:kern w:val="0"/>
          <w:szCs w:val="24"/>
        </w:rPr>
      </w:pPr>
      <w:bookmarkStart w:id="89" w:name="_Toc374459275"/>
      <w:bookmarkStart w:id="90" w:name="_Toc362424013"/>
      <w:bookmarkStart w:id="91" w:name="_Toc352331235"/>
      <w:bookmarkStart w:id="92" w:name="_Toc352256057"/>
      <w:bookmarkStart w:id="93" w:name="_Toc352255989"/>
      <w:bookmarkStart w:id="94" w:name="_Toc286996149"/>
      <w:bookmarkStart w:id="95" w:name="_Toc35965874"/>
      <w:bookmarkStart w:id="96" w:name="_Toc374459273"/>
      <w:bookmarkStart w:id="97" w:name="_Toc362424011"/>
      <w:bookmarkStart w:id="98" w:name="_Toc352331233"/>
      <w:bookmarkStart w:id="99" w:name="_Toc352256055"/>
      <w:bookmarkStart w:id="100" w:name="_Toc352255987"/>
      <w:bookmarkStart w:id="101" w:name="_Toc286996147"/>
      <w:r>
        <w:rPr>
          <w:rFonts w:ascii="Times New Roman" w:eastAsiaTheme="minorEastAsia" w:hAnsi="Times New Roman"/>
          <w:kern w:val="0"/>
          <w:szCs w:val="24"/>
        </w:rPr>
        <w:t xml:space="preserve">6.1 </w:t>
      </w:r>
      <w:r>
        <w:rPr>
          <w:rFonts w:ascii="Times New Roman" w:eastAsiaTheme="minorEastAsia" w:hAnsi="Times New Roman" w:hint="eastAsia"/>
          <w:kern w:val="0"/>
          <w:szCs w:val="24"/>
        </w:rPr>
        <w:t>审计意见</w:t>
      </w:r>
      <w:bookmarkEnd w:id="89"/>
      <w:bookmarkEnd w:id="90"/>
      <w:bookmarkEnd w:id="91"/>
      <w:bookmarkEnd w:id="92"/>
      <w:bookmarkEnd w:id="93"/>
      <w:bookmarkEnd w:id="94"/>
      <w:bookmarkEnd w:id="95"/>
    </w:p>
    <w:p w:rsidR="00562FFD" w:rsidRDefault="00BC17D9">
      <w:pPr>
        <w:widowControl/>
        <w:spacing w:line="288" w:lineRule="auto"/>
        <w:ind w:firstLine="420"/>
        <w:rPr>
          <w:rFonts w:eastAsiaTheme="minorEastAsia"/>
          <w:kern w:val="0"/>
          <w:sz w:val="24"/>
        </w:rPr>
      </w:pPr>
      <w:r>
        <w:rPr>
          <w:rFonts w:eastAsiaTheme="minorEastAsia"/>
          <w:kern w:val="0"/>
          <w:sz w:val="24"/>
        </w:rPr>
        <w:t>(</w:t>
      </w:r>
      <w:r>
        <w:rPr>
          <w:rFonts w:eastAsiaTheme="minorEastAsia"/>
          <w:kern w:val="0"/>
          <w:sz w:val="24"/>
        </w:rPr>
        <w:t>一</w:t>
      </w:r>
      <w:r>
        <w:rPr>
          <w:rFonts w:eastAsiaTheme="minorEastAsia"/>
          <w:kern w:val="0"/>
          <w:sz w:val="24"/>
        </w:rPr>
        <w:t xml:space="preserve">) </w:t>
      </w:r>
      <w:r>
        <w:rPr>
          <w:rFonts w:eastAsiaTheme="minorEastAsia"/>
          <w:kern w:val="0"/>
          <w:sz w:val="24"/>
        </w:rPr>
        <w:t>我们审计的内容</w:t>
      </w:r>
    </w:p>
    <w:p w:rsidR="00562FFD" w:rsidRDefault="00BC17D9">
      <w:pPr>
        <w:widowControl/>
        <w:spacing w:line="288" w:lineRule="auto"/>
        <w:ind w:firstLine="420"/>
        <w:rPr>
          <w:rFonts w:eastAsiaTheme="minorEastAsia"/>
          <w:kern w:val="0"/>
          <w:sz w:val="24"/>
        </w:rPr>
      </w:pPr>
      <w:r>
        <w:rPr>
          <w:rFonts w:eastAsiaTheme="minorEastAsia"/>
          <w:kern w:val="0"/>
          <w:sz w:val="24"/>
        </w:rPr>
        <w:t>我们审计了交银施罗德强化回报债券型证券投资基金</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交银强化回报债券基金</w:t>
      </w:r>
      <w:r>
        <w:rPr>
          <w:rFonts w:eastAsiaTheme="minorEastAsia"/>
          <w:kern w:val="0"/>
          <w:sz w:val="24"/>
        </w:rPr>
        <w:t>”)</w:t>
      </w:r>
      <w:r>
        <w:rPr>
          <w:rFonts w:eastAsiaTheme="minorEastAsia"/>
          <w:kern w:val="0"/>
          <w:sz w:val="24"/>
        </w:rPr>
        <w:t>的财务报表，包括</w:t>
      </w:r>
      <w:r>
        <w:rPr>
          <w:rFonts w:eastAsiaTheme="minorEastAsia"/>
          <w:kern w:val="0"/>
          <w:sz w:val="24"/>
        </w:rPr>
        <w:t>2019</w:t>
      </w:r>
      <w:r>
        <w:rPr>
          <w:rFonts w:eastAsiaTheme="minorEastAsia"/>
          <w:kern w:val="0"/>
          <w:sz w:val="24"/>
        </w:rPr>
        <w:t>年</w:t>
      </w:r>
      <w:r>
        <w:rPr>
          <w:rFonts w:eastAsiaTheme="minorEastAsia"/>
          <w:kern w:val="0"/>
          <w:sz w:val="24"/>
        </w:rPr>
        <w:t>12</w:t>
      </w:r>
      <w:r>
        <w:rPr>
          <w:rFonts w:eastAsiaTheme="minorEastAsia"/>
          <w:kern w:val="0"/>
          <w:sz w:val="24"/>
        </w:rPr>
        <w:t>月</w:t>
      </w:r>
      <w:r>
        <w:rPr>
          <w:rFonts w:eastAsiaTheme="minorEastAsia"/>
          <w:kern w:val="0"/>
          <w:sz w:val="24"/>
        </w:rPr>
        <w:t>31</w:t>
      </w:r>
      <w:r>
        <w:rPr>
          <w:rFonts w:eastAsiaTheme="minorEastAsia"/>
          <w:kern w:val="0"/>
          <w:sz w:val="24"/>
        </w:rPr>
        <w:t>日的资产负债表，</w:t>
      </w:r>
      <w:r>
        <w:rPr>
          <w:rFonts w:eastAsiaTheme="minorEastAsia"/>
          <w:kern w:val="0"/>
          <w:sz w:val="24"/>
        </w:rPr>
        <w:t>2019</w:t>
      </w:r>
      <w:r>
        <w:rPr>
          <w:rFonts w:eastAsiaTheme="minorEastAsia"/>
          <w:kern w:val="0"/>
          <w:sz w:val="24"/>
        </w:rPr>
        <w:t>年度的利润表和所有者权益</w:t>
      </w:r>
      <w:r>
        <w:rPr>
          <w:rFonts w:eastAsiaTheme="minorEastAsia"/>
          <w:kern w:val="0"/>
          <w:sz w:val="24"/>
        </w:rPr>
        <w:t>(</w:t>
      </w:r>
      <w:r>
        <w:rPr>
          <w:rFonts w:eastAsiaTheme="minorEastAsia"/>
          <w:kern w:val="0"/>
          <w:sz w:val="24"/>
        </w:rPr>
        <w:t>基金净值</w:t>
      </w:r>
      <w:r>
        <w:rPr>
          <w:rFonts w:eastAsiaTheme="minorEastAsia"/>
          <w:kern w:val="0"/>
          <w:sz w:val="24"/>
        </w:rPr>
        <w:t>)</w:t>
      </w:r>
      <w:r>
        <w:rPr>
          <w:rFonts w:eastAsiaTheme="minorEastAsia"/>
          <w:kern w:val="0"/>
          <w:sz w:val="24"/>
        </w:rPr>
        <w:t>变动表以及财务报表附注。</w:t>
      </w:r>
    </w:p>
    <w:p w:rsidR="00562FFD" w:rsidRDefault="00562FFD">
      <w:pPr>
        <w:widowControl/>
        <w:spacing w:line="288" w:lineRule="auto"/>
        <w:ind w:firstLine="420"/>
        <w:rPr>
          <w:rFonts w:eastAsiaTheme="minorEastAsia"/>
          <w:kern w:val="0"/>
          <w:sz w:val="24"/>
        </w:rPr>
      </w:pPr>
    </w:p>
    <w:p w:rsidR="00562FFD" w:rsidRDefault="00BC17D9">
      <w:pPr>
        <w:widowControl/>
        <w:spacing w:line="288" w:lineRule="auto"/>
        <w:ind w:firstLine="420"/>
        <w:rPr>
          <w:rFonts w:eastAsiaTheme="minorEastAsia"/>
          <w:kern w:val="0"/>
          <w:sz w:val="24"/>
        </w:rPr>
      </w:pPr>
      <w:r>
        <w:rPr>
          <w:rFonts w:eastAsiaTheme="minorEastAsia"/>
          <w:kern w:val="0"/>
          <w:sz w:val="24"/>
        </w:rPr>
        <w:t>(</w:t>
      </w:r>
      <w:r>
        <w:rPr>
          <w:rFonts w:eastAsiaTheme="minorEastAsia"/>
          <w:kern w:val="0"/>
          <w:sz w:val="24"/>
        </w:rPr>
        <w:t>二</w:t>
      </w:r>
      <w:r>
        <w:rPr>
          <w:rFonts w:eastAsiaTheme="minorEastAsia"/>
          <w:kern w:val="0"/>
          <w:sz w:val="24"/>
        </w:rPr>
        <w:t xml:space="preserve">) </w:t>
      </w:r>
      <w:r>
        <w:rPr>
          <w:rFonts w:eastAsiaTheme="minorEastAsia"/>
          <w:kern w:val="0"/>
          <w:sz w:val="24"/>
        </w:rPr>
        <w:t>我们的意见</w:t>
      </w:r>
    </w:p>
    <w:p w:rsidR="00B55BC5" w:rsidRDefault="00B55BC5" w:rsidP="00B55BC5">
      <w:pPr>
        <w:widowControl/>
        <w:spacing w:line="288" w:lineRule="auto"/>
        <w:ind w:firstLine="420"/>
        <w:rPr>
          <w:rFonts w:eastAsiaTheme="minorEastAsia"/>
          <w:kern w:val="0"/>
          <w:sz w:val="24"/>
        </w:rPr>
      </w:pPr>
      <w:r>
        <w:rPr>
          <w:rFonts w:eastAsiaTheme="minorEastAsia"/>
          <w:kern w:val="0"/>
          <w:sz w:val="24"/>
        </w:rPr>
        <w:t>我们认为，后附的财务报表在所有重大方面按照企业会计准则和在财务报表附注中所列示的中国证券监督管理委员会</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中国证监会</w:t>
      </w:r>
      <w:r>
        <w:rPr>
          <w:rFonts w:eastAsiaTheme="minorEastAsia"/>
          <w:kern w:val="0"/>
          <w:sz w:val="24"/>
        </w:rPr>
        <w:t>”)</w:t>
      </w:r>
      <w:r>
        <w:rPr>
          <w:rFonts w:eastAsiaTheme="minorEastAsia"/>
          <w:kern w:val="0"/>
          <w:sz w:val="24"/>
        </w:rPr>
        <w:t>、中国证券投资基金业协会</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中国基金业协会</w:t>
      </w:r>
      <w:r>
        <w:rPr>
          <w:rFonts w:eastAsiaTheme="minorEastAsia"/>
          <w:kern w:val="0"/>
          <w:sz w:val="24"/>
        </w:rPr>
        <w:t>”)</w:t>
      </w:r>
      <w:r>
        <w:rPr>
          <w:rFonts w:eastAsiaTheme="minorEastAsia"/>
          <w:kern w:val="0"/>
          <w:sz w:val="24"/>
        </w:rPr>
        <w:t>发布的有关规定及允许的基金行业实务操作编制，公允反映了交银强化回报债券基金</w:t>
      </w:r>
      <w:r>
        <w:rPr>
          <w:rFonts w:eastAsiaTheme="minorEastAsia"/>
          <w:kern w:val="0"/>
          <w:sz w:val="24"/>
        </w:rPr>
        <w:t>2019</w:t>
      </w:r>
      <w:r>
        <w:rPr>
          <w:rFonts w:eastAsiaTheme="minorEastAsia"/>
          <w:kern w:val="0"/>
          <w:sz w:val="24"/>
        </w:rPr>
        <w:t>年</w:t>
      </w:r>
      <w:r>
        <w:rPr>
          <w:rFonts w:eastAsiaTheme="minorEastAsia"/>
          <w:kern w:val="0"/>
          <w:sz w:val="24"/>
        </w:rPr>
        <w:t>12</w:t>
      </w:r>
      <w:r>
        <w:rPr>
          <w:rFonts w:eastAsiaTheme="minorEastAsia"/>
          <w:kern w:val="0"/>
          <w:sz w:val="24"/>
        </w:rPr>
        <w:t>月</w:t>
      </w:r>
      <w:r>
        <w:rPr>
          <w:rFonts w:eastAsiaTheme="minorEastAsia"/>
          <w:kern w:val="0"/>
          <w:sz w:val="24"/>
        </w:rPr>
        <w:t>31</w:t>
      </w:r>
      <w:r>
        <w:rPr>
          <w:rFonts w:eastAsiaTheme="minorEastAsia"/>
          <w:kern w:val="0"/>
          <w:sz w:val="24"/>
        </w:rPr>
        <w:t>日的财务状况以及</w:t>
      </w:r>
      <w:r>
        <w:rPr>
          <w:rFonts w:eastAsiaTheme="minorEastAsia"/>
          <w:kern w:val="0"/>
          <w:sz w:val="24"/>
        </w:rPr>
        <w:t>2019</w:t>
      </w:r>
      <w:r>
        <w:rPr>
          <w:rFonts w:eastAsiaTheme="minorEastAsia"/>
          <w:kern w:val="0"/>
          <w:sz w:val="24"/>
        </w:rPr>
        <w:t>年度的经营成果和基金净值变动情况。</w:t>
      </w:r>
    </w:p>
    <w:p w:rsidR="00B55BC5" w:rsidRDefault="00B55BC5" w:rsidP="00B55BC5">
      <w:pPr>
        <w:widowControl/>
        <w:spacing w:line="288" w:lineRule="auto"/>
        <w:ind w:firstLine="420"/>
        <w:rPr>
          <w:rFonts w:eastAsiaTheme="minorEastAsia"/>
          <w:kern w:val="0"/>
          <w:sz w:val="24"/>
        </w:rPr>
      </w:pPr>
    </w:p>
    <w:p w:rsidR="00B55BC5" w:rsidRDefault="00B55BC5" w:rsidP="00381EE8">
      <w:pPr>
        <w:pStyle w:val="20"/>
        <w:spacing w:beforeLines="50" w:before="156" w:after="0" w:line="288" w:lineRule="auto"/>
        <w:rPr>
          <w:rFonts w:ascii="Times New Roman" w:eastAsiaTheme="minorEastAsia" w:hAnsi="Times New Roman"/>
          <w:kern w:val="0"/>
          <w:szCs w:val="24"/>
        </w:rPr>
      </w:pPr>
      <w:bookmarkStart w:id="102" w:name="_Toc35965875"/>
      <w:r>
        <w:rPr>
          <w:rFonts w:ascii="Times New Roman" w:eastAsiaTheme="minorEastAsia" w:hAnsi="Times New Roman"/>
          <w:kern w:val="0"/>
          <w:szCs w:val="24"/>
        </w:rPr>
        <w:t xml:space="preserve">6.2 </w:t>
      </w:r>
      <w:r>
        <w:rPr>
          <w:rFonts w:ascii="Times New Roman" w:eastAsiaTheme="minorEastAsia" w:hAnsi="Times New Roman" w:hint="eastAsia"/>
          <w:kern w:val="0"/>
          <w:szCs w:val="24"/>
        </w:rPr>
        <w:t>形成审计意见的基础</w:t>
      </w:r>
      <w:bookmarkEnd w:id="102"/>
    </w:p>
    <w:p w:rsidR="00562FFD" w:rsidRDefault="00BC17D9">
      <w:pPr>
        <w:spacing w:line="288" w:lineRule="auto"/>
        <w:ind w:firstLineChars="200" w:firstLine="480"/>
        <w:rPr>
          <w:rFonts w:eastAsiaTheme="minorEastAsia"/>
          <w:sz w:val="24"/>
        </w:rPr>
      </w:pPr>
      <w:r>
        <w:rPr>
          <w:rFonts w:eastAsiaTheme="minorEastAsia"/>
          <w:sz w:val="24"/>
        </w:rPr>
        <w:t>我们按照中国注册会计师审计准则的规定执行了审计工作。审计报告的</w:t>
      </w:r>
      <w:r>
        <w:rPr>
          <w:rFonts w:eastAsiaTheme="minorEastAsia"/>
          <w:sz w:val="24"/>
        </w:rPr>
        <w:t>“</w:t>
      </w:r>
      <w:r>
        <w:rPr>
          <w:rFonts w:eastAsiaTheme="minorEastAsia"/>
          <w:sz w:val="24"/>
        </w:rPr>
        <w:t>注册会计师对财务报表审计的责任</w:t>
      </w:r>
      <w:r>
        <w:rPr>
          <w:rFonts w:eastAsiaTheme="minorEastAsia"/>
          <w:sz w:val="24"/>
        </w:rPr>
        <w:t>”</w:t>
      </w:r>
      <w:r>
        <w:rPr>
          <w:rFonts w:eastAsiaTheme="minorEastAsia"/>
          <w:sz w:val="24"/>
        </w:rPr>
        <w:t>部分进一步阐述了我们在这些准则下的责任。我们相信，我们获取的审计证据是充分、适当的，为发表审计意见提供了基础。</w:t>
      </w:r>
    </w:p>
    <w:p w:rsidR="00562FFD" w:rsidRDefault="00562FFD">
      <w:pPr>
        <w:spacing w:line="288" w:lineRule="auto"/>
        <w:ind w:firstLineChars="200" w:firstLine="480"/>
        <w:rPr>
          <w:rFonts w:eastAsiaTheme="minorEastAsia"/>
          <w:sz w:val="24"/>
        </w:rPr>
      </w:pPr>
    </w:p>
    <w:p w:rsidR="00B55BC5" w:rsidRDefault="00B55BC5" w:rsidP="00B55BC5">
      <w:pPr>
        <w:spacing w:line="288" w:lineRule="auto"/>
        <w:ind w:firstLineChars="200" w:firstLine="480"/>
        <w:rPr>
          <w:rFonts w:eastAsiaTheme="minorEastAsia"/>
          <w:sz w:val="24"/>
        </w:rPr>
      </w:pPr>
      <w:r>
        <w:rPr>
          <w:rFonts w:eastAsiaTheme="minorEastAsia"/>
          <w:sz w:val="24"/>
        </w:rPr>
        <w:t>按照中国注册会计师职业道德守则，我们独立于交银强化回报债券基金，并履行了职业道德方面的其他责任。</w:t>
      </w:r>
    </w:p>
    <w:p w:rsidR="00B55BC5" w:rsidRDefault="00B55BC5" w:rsidP="00B55BC5">
      <w:pPr>
        <w:spacing w:line="288" w:lineRule="auto"/>
        <w:ind w:firstLineChars="200" w:firstLine="480"/>
        <w:rPr>
          <w:rFonts w:eastAsiaTheme="minorEastAsia"/>
          <w:sz w:val="24"/>
        </w:rPr>
      </w:pPr>
    </w:p>
    <w:p w:rsidR="00B55BC5" w:rsidRDefault="00B55BC5" w:rsidP="00381EE8">
      <w:pPr>
        <w:pStyle w:val="20"/>
        <w:spacing w:beforeLines="50" w:before="156" w:after="0" w:line="288" w:lineRule="auto"/>
        <w:rPr>
          <w:rFonts w:ascii="Times New Roman" w:eastAsiaTheme="minorEastAsia" w:hAnsi="Times New Roman"/>
          <w:kern w:val="0"/>
          <w:szCs w:val="24"/>
        </w:rPr>
      </w:pPr>
      <w:bookmarkStart w:id="103" w:name="_Toc35965876"/>
      <w:r>
        <w:rPr>
          <w:rFonts w:ascii="Times New Roman" w:eastAsiaTheme="minorEastAsia" w:hAnsi="Times New Roman"/>
          <w:kern w:val="0"/>
          <w:szCs w:val="24"/>
        </w:rPr>
        <w:t xml:space="preserve">6.3 </w:t>
      </w:r>
      <w:bookmarkEnd w:id="96"/>
      <w:bookmarkEnd w:id="97"/>
      <w:bookmarkEnd w:id="98"/>
      <w:bookmarkEnd w:id="99"/>
      <w:bookmarkEnd w:id="100"/>
      <w:bookmarkEnd w:id="101"/>
      <w:r>
        <w:rPr>
          <w:rFonts w:ascii="Times New Roman" w:eastAsiaTheme="minorEastAsia" w:hAnsi="Times New Roman" w:hint="eastAsia"/>
          <w:kern w:val="0"/>
          <w:szCs w:val="24"/>
        </w:rPr>
        <w:t>管理层和治理层对财务报表的责任</w:t>
      </w:r>
      <w:bookmarkEnd w:id="103"/>
    </w:p>
    <w:p w:rsidR="00562FFD" w:rsidRDefault="00BC17D9">
      <w:pPr>
        <w:spacing w:line="288" w:lineRule="auto"/>
        <w:ind w:firstLineChars="200" w:firstLine="480"/>
        <w:rPr>
          <w:rFonts w:eastAsiaTheme="minorEastAsia"/>
          <w:sz w:val="24"/>
        </w:rPr>
      </w:pPr>
      <w:r>
        <w:rPr>
          <w:rFonts w:eastAsiaTheme="minorEastAsia"/>
          <w:sz w:val="24"/>
        </w:rPr>
        <w:t>交银强化回报债券基金的基金管理人交银施罗德基金管理有限公司</w:t>
      </w:r>
      <w:r>
        <w:rPr>
          <w:rFonts w:eastAsiaTheme="minorEastAsia"/>
          <w:sz w:val="24"/>
        </w:rPr>
        <w:t>(</w:t>
      </w:r>
      <w:r>
        <w:rPr>
          <w:rFonts w:eastAsiaTheme="minorEastAsia"/>
          <w:sz w:val="24"/>
        </w:rPr>
        <w:t>以下简称</w:t>
      </w:r>
      <w:r>
        <w:rPr>
          <w:rFonts w:eastAsiaTheme="minorEastAsia"/>
          <w:sz w:val="24"/>
        </w:rPr>
        <w:t>“</w:t>
      </w:r>
      <w:r>
        <w:rPr>
          <w:rFonts w:eastAsiaTheme="minorEastAsia"/>
          <w:sz w:val="24"/>
        </w:rPr>
        <w:t>基金管理人</w:t>
      </w:r>
      <w:r>
        <w:rPr>
          <w:rFonts w:eastAsiaTheme="minorEastAsia"/>
          <w:sz w:val="24"/>
        </w:rPr>
        <w:t>”)</w:t>
      </w:r>
      <w:r>
        <w:rPr>
          <w:rFonts w:eastAsiaTheme="minorEastAsia"/>
          <w:sz w:val="24"/>
        </w:rPr>
        <w:t>管理层负责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p>
    <w:p w:rsidR="00562FFD" w:rsidRDefault="00562FFD">
      <w:pPr>
        <w:spacing w:line="288" w:lineRule="auto"/>
        <w:ind w:firstLineChars="200" w:firstLine="480"/>
        <w:rPr>
          <w:rFonts w:eastAsiaTheme="minorEastAsia"/>
          <w:sz w:val="24"/>
        </w:rPr>
      </w:pPr>
    </w:p>
    <w:p w:rsidR="00562FFD" w:rsidRDefault="00BC17D9">
      <w:pPr>
        <w:spacing w:line="288" w:lineRule="auto"/>
        <w:ind w:firstLineChars="200" w:firstLine="480"/>
        <w:rPr>
          <w:rFonts w:eastAsiaTheme="minorEastAsia"/>
          <w:sz w:val="24"/>
        </w:rPr>
      </w:pPr>
      <w:r>
        <w:rPr>
          <w:rFonts w:eastAsiaTheme="minorEastAsia"/>
          <w:sz w:val="24"/>
        </w:rPr>
        <w:t>在编制财务报表时，基金管理人管理层负责评估交银强化回报债券基金的持续经营能力，披露与持续经营相关的事项</w:t>
      </w:r>
      <w:r>
        <w:rPr>
          <w:rFonts w:eastAsiaTheme="minorEastAsia"/>
          <w:sz w:val="24"/>
        </w:rPr>
        <w:t>(</w:t>
      </w:r>
      <w:r>
        <w:rPr>
          <w:rFonts w:eastAsiaTheme="minorEastAsia"/>
          <w:sz w:val="24"/>
        </w:rPr>
        <w:t>如适用</w:t>
      </w:r>
      <w:r>
        <w:rPr>
          <w:rFonts w:eastAsiaTheme="minorEastAsia"/>
          <w:sz w:val="24"/>
        </w:rPr>
        <w:t>)</w:t>
      </w:r>
      <w:r>
        <w:rPr>
          <w:rFonts w:eastAsiaTheme="minorEastAsia"/>
          <w:sz w:val="24"/>
        </w:rPr>
        <w:t>，并运用持续经营假设，除非基金管理人管理层计划清算交银强化回报债券基金、终止运营或别无其他现实的选择。</w:t>
      </w:r>
    </w:p>
    <w:p w:rsidR="00562FFD" w:rsidRDefault="00562FFD">
      <w:pPr>
        <w:spacing w:line="288" w:lineRule="auto"/>
        <w:ind w:firstLineChars="200" w:firstLine="480"/>
        <w:rPr>
          <w:rFonts w:eastAsiaTheme="minorEastAsia"/>
          <w:sz w:val="24"/>
        </w:rPr>
      </w:pPr>
    </w:p>
    <w:p w:rsidR="00B55BC5" w:rsidRDefault="00B55BC5" w:rsidP="00B55BC5">
      <w:pPr>
        <w:spacing w:line="288" w:lineRule="auto"/>
        <w:ind w:firstLineChars="200" w:firstLine="480"/>
        <w:rPr>
          <w:rFonts w:eastAsiaTheme="minorEastAsia"/>
          <w:sz w:val="24"/>
        </w:rPr>
      </w:pPr>
      <w:r>
        <w:rPr>
          <w:rFonts w:eastAsiaTheme="minorEastAsia"/>
          <w:sz w:val="24"/>
        </w:rPr>
        <w:t>基金管理人治理层负责监督交银强化回报债券基金的财务报告过程。</w:t>
      </w:r>
    </w:p>
    <w:p w:rsidR="00B55BC5" w:rsidRDefault="00B55BC5" w:rsidP="00B55BC5">
      <w:pPr>
        <w:spacing w:line="288" w:lineRule="auto"/>
        <w:ind w:firstLineChars="200" w:firstLine="480"/>
        <w:rPr>
          <w:rFonts w:eastAsiaTheme="minorEastAsia"/>
          <w:sz w:val="24"/>
        </w:rPr>
      </w:pPr>
    </w:p>
    <w:p w:rsidR="00B55BC5" w:rsidRDefault="00B55BC5" w:rsidP="00381EE8">
      <w:pPr>
        <w:pStyle w:val="20"/>
        <w:spacing w:beforeLines="50" w:before="156" w:after="0" w:line="288" w:lineRule="auto"/>
        <w:rPr>
          <w:rFonts w:ascii="Times New Roman" w:eastAsiaTheme="minorEastAsia" w:hAnsi="Times New Roman"/>
          <w:kern w:val="0"/>
          <w:szCs w:val="24"/>
        </w:rPr>
      </w:pPr>
      <w:bookmarkStart w:id="104" w:name="_Toc374459274"/>
      <w:bookmarkStart w:id="105" w:name="_Toc362424012"/>
      <w:bookmarkStart w:id="106" w:name="_Toc352331234"/>
      <w:bookmarkStart w:id="107" w:name="_Toc352256056"/>
      <w:bookmarkStart w:id="108" w:name="_Toc352255988"/>
      <w:bookmarkStart w:id="109" w:name="_Toc286996148"/>
      <w:bookmarkStart w:id="110" w:name="_Toc35965877"/>
      <w:r>
        <w:rPr>
          <w:rFonts w:ascii="Times New Roman" w:eastAsiaTheme="minorEastAsia" w:hAnsi="Times New Roman"/>
          <w:kern w:val="0"/>
          <w:szCs w:val="24"/>
        </w:rPr>
        <w:t xml:space="preserve">6.4 </w:t>
      </w:r>
      <w:bookmarkEnd w:id="104"/>
      <w:bookmarkEnd w:id="105"/>
      <w:bookmarkEnd w:id="106"/>
      <w:bookmarkEnd w:id="107"/>
      <w:bookmarkEnd w:id="108"/>
      <w:bookmarkEnd w:id="109"/>
      <w:r>
        <w:rPr>
          <w:rFonts w:ascii="Times New Roman" w:eastAsiaTheme="minorEastAsia" w:hAnsi="Times New Roman" w:hint="eastAsia"/>
          <w:kern w:val="0"/>
          <w:szCs w:val="24"/>
        </w:rPr>
        <w:t>注册会计师对财务报表审计的责任</w:t>
      </w:r>
      <w:bookmarkEnd w:id="110"/>
    </w:p>
    <w:p w:rsidR="00562FFD" w:rsidRDefault="00BC17D9">
      <w:pPr>
        <w:spacing w:line="288" w:lineRule="auto"/>
        <w:ind w:firstLineChars="200" w:firstLine="480"/>
        <w:rPr>
          <w:rFonts w:eastAsiaTheme="minorEastAsia"/>
          <w:sz w:val="24"/>
        </w:rPr>
      </w:pPr>
      <w:r>
        <w:rPr>
          <w:rFonts w:eastAsiaTheme="minorEastAsia"/>
          <w:sz w:val="24"/>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rsidR="00562FFD" w:rsidRDefault="00562FFD">
      <w:pPr>
        <w:spacing w:line="288" w:lineRule="auto"/>
        <w:ind w:firstLineChars="200" w:firstLine="480"/>
        <w:rPr>
          <w:rFonts w:eastAsiaTheme="minorEastAsia"/>
          <w:sz w:val="24"/>
        </w:rPr>
      </w:pPr>
    </w:p>
    <w:p w:rsidR="00562FFD" w:rsidRDefault="00BC17D9">
      <w:pPr>
        <w:spacing w:line="288" w:lineRule="auto"/>
        <w:ind w:firstLineChars="200" w:firstLine="480"/>
        <w:rPr>
          <w:rFonts w:eastAsiaTheme="minorEastAsia"/>
          <w:sz w:val="24"/>
        </w:rPr>
      </w:pPr>
      <w:r>
        <w:rPr>
          <w:rFonts w:eastAsiaTheme="minorEastAsia"/>
          <w:sz w:val="24"/>
        </w:rPr>
        <w:t>在按照审计准则执行审计工作的过程中，我们运用职业判断，并保持职业怀疑。同时，我们也执行以下工作：</w:t>
      </w:r>
    </w:p>
    <w:p w:rsidR="00562FFD" w:rsidRDefault="00562FFD">
      <w:pPr>
        <w:spacing w:line="288" w:lineRule="auto"/>
        <w:ind w:firstLineChars="200" w:firstLine="480"/>
        <w:rPr>
          <w:rFonts w:eastAsiaTheme="minorEastAsia"/>
          <w:sz w:val="24"/>
        </w:rPr>
      </w:pPr>
    </w:p>
    <w:p w:rsidR="00562FFD" w:rsidRDefault="00BC17D9">
      <w:pPr>
        <w:spacing w:line="288" w:lineRule="auto"/>
        <w:ind w:firstLineChars="200" w:firstLine="480"/>
        <w:rPr>
          <w:rFonts w:eastAsiaTheme="minorEastAsia"/>
          <w:sz w:val="24"/>
        </w:rPr>
      </w:pPr>
      <w:r>
        <w:rPr>
          <w:rFonts w:eastAsiaTheme="minorEastAsia"/>
          <w:sz w:val="24"/>
        </w:rPr>
        <w:t>(</w:t>
      </w:r>
      <w:r>
        <w:rPr>
          <w:rFonts w:eastAsiaTheme="minorEastAsia"/>
          <w:sz w:val="24"/>
        </w:rPr>
        <w:t>一</w:t>
      </w:r>
      <w:r>
        <w:rPr>
          <w:rFonts w:eastAsiaTheme="minorEastAsia"/>
          <w:sz w:val="24"/>
        </w:rPr>
        <w:t xml:space="preserve">) </w:t>
      </w:r>
      <w:r>
        <w:rPr>
          <w:rFonts w:eastAsiaTheme="minorEastAsia"/>
          <w:sz w:val="24"/>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562FFD" w:rsidRDefault="00BC17D9">
      <w:pPr>
        <w:spacing w:line="288" w:lineRule="auto"/>
        <w:ind w:firstLineChars="200" w:firstLine="480"/>
        <w:rPr>
          <w:rFonts w:eastAsiaTheme="minorEastAsia"/>
          <w:sz w:val="24"/>
        </w:rPr>
      </w:pPr>
      <w:r>
        <w:rPr>
          <w:rFonts w:eastAsiaTheme="minorEastAsia"/>
          <w:sz w:val="24"/>
        </w:rPr>
        <w:t>(</w:t>
      </w:r>
      <w:r>
        <w:rPr>
          <w:rFonts w:eastAsiaTheme="minorEastAsia"/>
          <w:sz w:val="24"/>
        </w:rPr>
        <w:t>二</w:t>
      </w:r>
      <w:r>
        <w:rPr>
          <w:rFonts w:eastAsiaTheme="minorEastAsia"/>
          <w:sz w:val="24"/>
        </w:rPr>
        <w:t xml:space="preserve">) </w:t>
      </w:r>
      <w:r>
        <w:rPr>
          <w:rFonts w:eastAsiaTheme="minorEastAsia"/>
          <w:sz w:val="24"/>
        </w:rPr>
        <w:t>了解与审计相关的内部控制，以设计恰当的审计程序，但目的并非对内部控制的有效性发表意见。</w:t>
      </w:r>
    </w:p>
    <w:p w:rsidR="00562FFD" w:rsidRDefault="00562FFD">
      <w:pPr>
        <w:spacing w:line="288" w:lineRule="auto"/>
        <w:ind w:firstLineChars="200" w:firstLine="480"/>
        <w:rPr>
          <w:rFonts w:eastAsiaTheme="minorEastAsia"/>
          <w:sz w:val="24"/>
        </w:rPr>
      </w:pPr>
    </w:p>
    <w:p w:rsidR="00562FFD" w:rsidRDefault="00BC17D9">
      <w:pPr>
        <w:spacing w:line="288" w:lineRule="auto"/>
        <w:ind w:firstLineChars="200" w:firstLine="480"/>
        <w:rPr>
          <w:rFonts w:eastAsiaTheme="minorEastAsia"/>
          <w:sz w:val="24"/>
        </w:rPr>
      </w:pPr>
      <w:r>
        <w:rPr>
          <w:rFonts w:eastAsiaTheme="minorEastAsia"/>
          <w:sz w:val="24"/>
        </w:rPr>
        <w:t>(</w:t>
      </w:r>
      <w:r>
        <w:rPr>
          <w:rFonts w:eastAsiaTheme="minorEastAsia"/>
          <w:sz w:val="24"/>
        </w:rPr>
        <w:t>三</w:t>
      </w:r>
      <w:r>
        <w:rPr>
          <w:rFonts w:eastAsiaTheme="minorEastAsia"/>
          <w:sz w:val="24"/>
        </w:rPr>
        <w:t xml:space="preserve">) </w:t>
      </w:r>
      <w:r>
        <w:rPr>
          <w:rFonts w:eastAsiaTheme="minorEastAsia"/>
          <w:sz w:val="24"/>
        </w:rPr>
        <w:t>评价基金管理人管理层选用会计政策的恰当性和作出会计估计及相关披露的合理性。</w:t>
      </w:r>
    </w:p>
    <w:p w:rsidR="00562FFD" w:rsidRDefault="00562FFD">
      <w:pPr>
        <w:spacing w:line="288" w:lineRule="auto"/>
        <w:ind w:firstLineChars="200" w:firstLine="480"/>
        <w:rPr>
          <w:rFonts w:eastAsiaTheme="minorEastAsia"/>
          <w:sz w:val="24"/>
        </w:rPr>
      </w:pPr>
    </w:p>
    <w:p w:rsidR="00562FFD" w:rsidRDefault="00BC17D9">
      <w:pPr>
        <w:spacing w:line="288" w:lineRule="auto"/>
        <w:ind w:firstLineChars="200" w:firstLine="480"/>
        <w:rPr>
          <w:rFonts w:eastAsiaTheme="minorEastAsia"/>
          <w:sz w:val="24"/>
        </w:rPr>
      </w:pPr>
      <w:r>
        <w:rPr>
          <w:rFonts w:eastAsiaTheme="minorEastAsia"/>
          <w:sz w:val="24"/>
        </w:rPr>
        <w:t>(</w:t>
      </w:r>
      <w:r>
        <w:rPr>
          <w:rFonts w:eastAsiaTheme="minorEastAsia"/>
          <w:sz w:val="24"/>
        </w:rPr>
        <w:t>四</w:t>
      </w:r>
      <w:r>
        <w:rPr>
          <w:rFonts w:eastAsiaTheme="minorEastAsia"/>
          <w:sz w:val="24"/>
        </w:rPr>
        <w:t xml:space="preserve">) </w:t>
      </w:r>
      <w:r>
        <w:rPr>
          <w:rFonts w:eastAsiaTheme="minorEastAsia"/>
          <w:sz w:val="24"/>
        </w:rPr>
        <w:t>对基金管理人管理层使用持续经营假设的恰当性得出结论。同时，根据获取的审计证据，就可能导致对交银强化回报债券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交银强化回报债券基金不能持续经营。</w:t>
      </w:r>
    </w:p>
    <w:p w:rsidR="00562FFD" w:rsidRDefault="00562FFD">
      <w:pPr>
        <w:spacing w:line="288" w:lineRule="auto"/>
        <w:ind w:firstLineChars="200" w:firstLine="480"/>
        <w:rPr>
          <w:rFonts w:eastAsiaTheme="minorEastAsia"/>
          <w:sz w:val="24"/>
        </w:rPr>
      </w:pPr>
    </w:p>
    <w:p w:rsidR="00562FFD" w:rsidRDefault="00BC17D9">
      <w:pPr>
        <w:spacing w:line="288" w:lineRule="auto"/>
        <w:ind w:firstLineChars="200" w:firstLine="480"/>
        <w:rPr>
          <w:rFonts w:eastAsiaTheme="minorEastAsia"/>
          <w:sz w:val="24"/>
        </w:rPr>
      </w:pPr>
      <w:r>
        <w:rPr>
          <w:rFonts w:eastAsiaTheme="minorEastAsia"/>
          <w:sz w:val="24"/>
        </w:rPr>
        <w:t>(</w:t>
      </w:r>
      <w:r>
        <w:rPr>
          <w:rFonts w:eastAsiaTheme="minorEastAsia"/>
          <w:sz w:val="24"/>
        </w:rPr>
        <w:t>五</w:t>
      </w:r>
      <w:r>
        <w:rPr>
          <w:rFonts w:eastAsiaTheme="minorEastAsia"/>
          <w:sz w:val="24"/>
        </w:rPr>
        <w:t xml:space="preserve">) </w:t>
      </w:r>
      <w:r>
        <w:rPr>
          <w:rFonts w:eastAsiaTheme="minorEastAsia"/>
          <w:sz w:val="24"/>
        </w:rPr>
        <w:t>评价财务报表的总体列报、结构和内容</w:t>
      </w:r>
      <w:r>
        <w:rPr>
          <w:rFonts w:eastAsiaTheme="minorEastAsia"/>
          <w:sz w:val="24"/>
        </w:rPr>
        <w:t>(</w:t>
      </w:r>
      <w:r>
        <w:rPr>
          <w:rFonts w:eastAsiaTheme="minorEastAsia"/>
          <w:sz w:val="24"/>
        </w:rPr>
        <w:t>包括披露</w:t>
      </w:r>
      <w:r>
        <w:rPr>
          <w:rFonts w:eastAsiaTheme="minorEastAsia"/>
          <w:sz w:val="24"/>
        </w:rPr>
        <w:t>)</w:t>
      </w:r>
      <w:r>
        <w:rPr>
          <w:rFonts w:eastAsiaTheme="minorEastAsia"/>
          <w:sz w:val="24"/>
        </w:rPr>
        <w:t>，并评价财务报表是否公允反映相关交易和事项。</w:t>
      </w:r>
    </w:p>
    <w:p w:rsidR="00562FFD" w:rsidRDefault="00562FFD">
      <w:pPr>
        <w:spacing w:line="288" w:lineRule="auto"/>
        <w:ind w:firstLineChars="200" w:firstLine="480"/>
        <w:rPr>
          <w:rFonts w:eastAsiaTheme="minorEastAsia"/>
          <w:sz w:val="24"/>
        </w:rPr>
      </w:pPr>
    </w:p>
    <w:p w:rsidR="00B55BC5" w:rsidRDefault="00B55BC5" w:rsidP="00B55BC5">
      <w:pPr>
        <w:spacing w:line="288" w:lineRule="auto"/>
        <w:ind w:firstLineChars="200" w:firstLine="480"/>
        <w:rPr>
          <w:rFonts w:eastAsiaTheme="minorEastAsia"/>
          <w:sz w:val="24"/>
        </w:rPr>
      </w:pPr>
      <w:r>
        <w:rPr>
          <w:rFonts w:eastAsiaTheme="minorEastAsia"/>
          <w:sz w:val="24"/>
        </w:rPr>
        <w:t>我们与基金管理人治理层就计划的审计范围、时间安排和重大审计发现等事项进行沟通，包括沟通我们在审计中识别出的值得关注的内部控制缺陷。</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2657"/>
      </w:tblGrid>
      <w:tr w:rsidR="00B55BC5" w:rsidTr="00B55BC5">
        <w:tc>
          <w:tcPr>
            <w:tcW w:w="6629" w:type="dxa"/>
            <w:hideMark/>
          </w:tcPr>
          <w:p w:rsidR="00B55BC5" w:rsidRDefault="00B55BC5">
            <w:pPr>
              <w:spacing w:line="360" w:lineRule="auto"/>
              <w:jc w:val="left"/>
              <w:rPr>
                <w:sz w:val="24"/>
              </w:rPr>
            </w:pPr>
            <w:r>
              <w:rPr>
                <w:sz w:val="24"/>
              </w:rPr>
              <w:t>普华永道中天会计师事务所（特殊普通合伙）</w:t>
            </w:r>
          </w:p>
        </w:tc>
        <w:tc>
          <w:tcPr>
            <w:tcW w:w="2657" w:type="dxa"/>
            <w:hideMark/>
          </w:tcPr>
          <w:p w:rsidR="00B55BC5" w:rsidRDefault="00B55BC5">
            <w:pPr>
              <w:spacing w:line="360" w:lineRule="auto"/>
              <w:jc w:val="right"/>
              <w:rPr>
                <w:sz w:val="24"/>
              </w:rPr>
            </w:pPr>
            <w:r>
              <w:rPr>
                <w:rFonts w:hint="eastAsia"/>
                <w:sz w:val="24"/>
              </w:rPr>
              <w:t>中国注册会计师</w:t>
            </w:r>
          </w:p>
        </w:tc>
      </w:tr>
    </w:tbl>
    <w:p w:rsidR="00B55BC5" w:rsidRDefault="00B55BC5" w:rsidP="00B55BC5">
      <w:pPr>
        <w:spacing w:line="288" w:lineRule="auto"/>
        <w:jc w:val="right"/>
        <w:rPr>
          <w:rFonts w:eastAsiaTheme="minorEastAsia"/>
          <w:kern w:val="0"/>
          <w:sz w:val="24"/>
        </w:rPr>
      </w:pPr>
      <w:r>
        <w:rPr>
          <w:rFonts w:eastAsiaTheme="minorEastAsia"/>
          <w:kern w:val="0"/>
          <w:sz w:val="24"/>
        </w:rPr>
        <w:t xml:space="preserve">  </w:t>
      </w:r>
      <w:r>
        <w:rPr>
          <w:rFonts w:eastAsiaTheme="minorEastAsia"/>
          <w:kern w:val="0"/>
          <w:sz w:val="24"/>
        </w:rPr>
        <w:t>童咏静</w:t>
      </w:r>
      <w:r>
        <w:rPr>
          <w:rFonts w:eastAsiaTheme="minorEastAsia"/>
          <w:kern w:val="0"/>
          <w:sz w:val="24"/>
        </w:rPr>
        <w:t xml:space="preserve">  </w:t>
      </w:r>
      <w:r>
        <w:rPr>
          <w:rFonts w:eastAsiaTheme="minorEastAsia"/>
          <w:kern w:val="0"/>
          <w:sz w:val="24"/>
        </w:rPr>
        <w:t>朱宏宇</w:t>
      </w:r>
    </w:p>
    <w:p w:rsidR="00B55BC5" w:rsidRDefault="00B55BC5" w:rsidP="00B55BC5">
      <w:pPr>
        <w:widowControl/>
        <w:spacing w:line="288" w:lineRule="auto"/>
        <w:jc w:val="right"/>
        <w:rPr>
          <w:rFonts w:eastAsiaTheme="minorEastAsia"/>
          <w:sz w:val="24"/>
        </w:rPr>
      </w:pPr>
      <w:r>
        <w:rPr>
          <w:rFonts w:eastAsiaTheme="minorEastAsia"/>
          <w:kern w:val="0"/>
          <w:sz w:val="24"/>
        </w:rPr>
        <w:t>上海市湖滨路</w:t>
      </w:r>
      <w:r>
        <w:rPr>
          <w:rFonts w:eastAsiaTheme="minorEastAsia"/>
          <w:kern w:val="0"/>
          <w:sz w:val="24"/>
        </w:rPr>
        <w:t>202</w:t>
      </w:r>
      <w:r>
        <w:rPr>
          <w:rFonts w:eastAsiaTheme="minorEastAsia"/>
          <w:kern w:val="0"/>
          <w:sz w:val="24"/>
        </w:rPr>
        <w:t>号普华永道中心</w:t>
      </w:r>
      <w:r>
        <w:rPr>
          <w:rFonts w:eastAsiaTheme="minorEastAsia"/>
          <w:kern w:val="0"/>
          <w:sz w:val="24"/>
        </w:rPr>
        <w:t>11</w:t>
      </w:r>
      <w:r>
        <w:rPr>
          <w:rFonts w:eastAsiaTheme="minorEastAsia"/>
          <w:kern w:val="0"/>
          <w:sz w:val="24"/>
        </w:rPr>
        <w:t>楼</w:t>
      </w:r>
    </w:p>
    <w:p w:rsidR="00B55BC5" w:rsidRDefault="00B55BC5" w:rsidP="00B55BC5">
      <w:pPr>
        <w:widowControl/>
        <w:spacing w:line="288" w:lineRule="auto"/>
        <w:jc w:val="right"/>
        <w:rPr>
          <w:rFonts w:eastAsiaTheme="minorEastAsia"/>
          <w:sz w:val="24"/>
        </w:rPr>
      </w:pPr>
      <w:r>
        <w:rPr>
          <w:rFonts w:eastAsiaTheme="minorEastAsia"/>
          <w:kern w:val="0"/>
          <w:sz w:val="24"/>
        </w:rPr>
        <w:t>2020</w:t>
      </w:r>
      <w:r>
        <w:rPr>
          <w:rFonts w:eastAsiaTheme="minorEastAsia"/>
          <w:kern w:val="0"/>
          <w:sz w:val="24"/>
        </w:rPr>
        <w:t>年</w:t>
      </w:r>
      <w:r>
        <w:rPr>
          <w:rFonts w:eastAsiaTheme="minorEastAsia"/>
          <w:kern w:val="0"/>
          <w:sz w:val="24"/>
        </w:rPr>
        <w:t>3</w:t>
      </w:r>
      <w:r>
        <w:rPr>
          <w:rFonts w:eastAsiaTheme="minorEastAsia"/>
          <w:kern w:val="0"/>
          <w:sz w:val="24"/>
        </w:rPr>
        <w:t>月</w:t>
      </w:r>
      <w:r>
        <w:rPr>
          <w:rFonts w:eastAsiaTheme="minorEastAsia"/>
          <w:kern w:val="0"/>
          <w:sz w:val="24"/>
        </w:rPr>
        <w:t>27</w:t>
      </w:r>
      <w:r>
        <w:rPr>
          <w:rFonts w:eastAsiaTheme="minorEastAsia"/>
          <w:kern w:val="0"/>
          <w:sz w:val="24"/>
        </w:rPr>
        <w:t>日</w:t>
      </w:r>
    </w:p>
    <w:p w:rsidR="002923B1" w:rsidRPr="00E62260" w:rsidRDefault="002923B1" w:rsidP="002923B1">
      <w:pPr>
        <w:widowControl/>
        <w:spacing w:line="288" w:lineRule="auto"/>
        <w:jc w:val="right"/>
        <w:rPr>
          <w:rFonts w:eastAsiaTheme="minorEastAsia"/>
          <w:sz w:val="24"/>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111" w:name="_Toc35965878"/>
      <w:r w:rsidRPr="0079659B">
        <w:rPr>
          <w:rFonts w:hint="eastAsia"/>
          <w:b/>
          <w:bCs/>
          <w:szCs w:val="24"/>
          <w:lang w:val="en-US"/>
        </w:rPr>
        <w:t>§</w:t>
      </w:r>
      <w:r w:rsidRPr="0079659B">
        <w:rPr>
          <w:b/>
          <w:bCs/>
          <w:szCs w:val="24"/>
          <w:lang w:val="en-US"/>
        </w:rPr>
        <w:t>7</w:t>
      </w:r>
      <w:r w:rsidRPr="0079659B">
        <w:rPr>
          <w:rFonts w:hint="eastAsia"/>
          <w:b/>
          <w:bCs/>
          <w:szCs w:val="24"/>
          <w:lang w:val="en-US"/>
        </w:rPr>
        <w:t>年度财务报表</w:t>
      </w:r>
      <w:bookmarkEnd w:id="88"/>
      <w:bookmarkEnd w:id="111"/>
    </w:p>
    <w:p w:rsidR="00DB6EA0" w:rsidRPr="00DB6EA0" w:rsidRDefault="00DB6EA0" w:rsidP="00DB6EA0"/>
    <w:p w:rsidR="001A59F9" w:rsidRPr="00CC5913" w:rsidRDefault="001A59F9" w:rsidP="00CC5913">
      <w:pPr>
        <w:pStyle w:val="20"/>
        <w:spacing w:before="29" w:after="0" w:line="288" w:lineRule="auto"/>
        <w:rPr>
          <w:rFonts w:ascii="Times New Roman" w:hAnsi="Times New Roman"/>
          <w:kern w:val="0"/>
          <w:szCs w:val="24"/>
        </w:rPr>
      </w:pPr>
      <w:bookmarkStart w:id="112" w:name="_Toc225498268"/>
      <w:bookmarkStart w:id="113" w:name="_Toc361324873"/>
      <w:bookmarkStart w:id="114" w:name="_Toc35965879"/>
      <w:r w:rsidRPr="00CC5913">
        <w:rPr>
          <w:rFonts w:ascii="Times New Roman" w:hAnsi="Times New Roman"/>
          <w:kern w:val="0"/>
          <w:szCs w:val="24"/>
        </w:rPr>
        <w:t xml:space="preserve">7.1 </w:t>
      </w:r>
      <w:r w:rsidRPr="00CC5913">
        <w:rPr>
          <w:rFonts w:ascii="Times New Roman" w:hAnsi="Times New Roman" w:hint="eastAsia"/>
          <w:kern w:val="0"/>
          <w:szCs w:val="24"/>
        </w:rPr>
        <w:t>资产负债表</w:t>
      </w:r>
      <w:bookmarkEnd w:id="112"/>
      <w:bookmarkEnd w:id="113"/>
      <w:bookmarkEnd w:id="114"/>
    </w:p>
    <w:p w:rsidR="001A59F9" w:rsidRPr="00821D08" w:rsidRDefault="001A59F9" w:rsidP="00821D08">
      <w:pPr>
        <w:spacing w:before="29" w:line="288" w:lineRule="auto"/>
        <w:rPr>
          <w:color w:val="000000"/>
          <w:sz w:val="24"/>
        </w:rPr>
      </w:pPr>
      <w:r w:rsidRPr="00821D08">
        <w:rPr>
          <w:rFonts w:hint="eastAsia"/>
          <w:color w:val="000000"/>
          <w:sz w:val="24"/>
        </w:rPr>
        <w:t>会计主体：</w:t>
      </w:r>
      <w:r w:rsidRPr="00821D08">
        <w:rPr>
          <w:color w:val="000000"/>
          <w:sz w:val="24"/>
        </w:rPr>
        <w:t>交银施罗德强化回报债券型证券投资基金</w:t>
      </w:r>
    </w:p>
    <w:p w:rsidR="001A59F9" w:rsidRPr="00821D08" w:rsidRDefault="001A59F9" w:rsidP="00821D08">
      <w:pPr>
        <w:spacing w:before="29" w:line="288" w:lineRule="auto"/>
        <w:rPr>
          <w:color w:val="000000"/>
          <w:sz w:val="24"/>
        </w:rPr>
      </w:pPr>
      <w:r w:rsidRPr="00821D08">
        <w:rPr>
          <w:rFonts w:hint="eastAsia"/>
          <w:color w:val="000000"/>
          <w:sz w:val="24"/>
        </w:rPr>
        <w:t>报告截止日：</w:t>
      </w:r>
      <w:r w:rsidR="00F64FAD" w:rsidRPr="00821D08">
        <w:rPr>
          <w:color w:val="000000"/>
          <w:sz w:val="24"/>
        </w:rPr>
        <w:t>2019</w:t>
      </w:r>
      <w:r w:rsidR="00F64FAD" w:rsidRPr="00821D08">
        <w:rPr>
          <w:color w:val="000000"/>
          <w:sz w:val="24"/>
        </w:rPr>
        <w:t>年</w:t>
      </w:r>
      <w:r w:rsidR="00F64FAD" w:rsidRPr="00821D08">
        <w:rPr>
          <w:color w:val="000000"/>
          <w:sz w:val="24"/>
        </w:rPr>
        <w:t>12</w:t>
      </w:r>
      <w:r w:rsidR="00F64FAD" w:rsidRPr="00821D08">
        <w:rPr>
          <w:color w:val="000000"/>
          <w:sz w:val="24"/>
        </w:rPr>
        <w:t>月</w:t>
      </w:r>
      <w:r w:rsidR="00F64FAD" w:rsidRPr="00821D08">
        <w:rPr>
          <w:color w:val="000000"/>
          <w:sz w:val="24"/>
        </w:rPr>
        <w:t>31</w:t>
      </w:r>
      <w:r w:rsidR="00F64FAD" w:rsidRPr="00821D08">
        <w:rPr>
          <w:color w:val="000000"/>
          <w:sz w:val="24"/>
        </w:rPr>
        <w:t>日</w:t>
      </w:r>
    </w:p>
    <w:p w:rsidR="001A59F9" w:rsidRPr="0079659B" w:rsidRDefault="001A59F9" w:rsidP="0079659B">
      <w:pPr>
        <w:autoSpaceDE w:val="0"/>
        <w:autoSpaceDN w:val="0"/>
        <w:adjustRightInd w:val="0"/>
        <w:spacing w:before="29" w:line="288" w:lineRule="auto"/>
        <w:ind w:left="15"/>
        <w:jc w:val="right"/>
        <w:rPr>
          <w:color w:val="000000"/>
          <w:kern w:val="0"/>
          <w:sz w:val="24"/>
        </w:rPr>
      </w:pPr>
      <w:r w:rsidRPr="0079659B">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A59F9" w:rsidRPr="00D564C7" w:rsidTr="006D141C">
        <w:tc>
          <w:tcPr>
            <w:tcW w:w="2880" w:type="dxa"/>
            <w:vAlign w:val="center"/>
          </w:tcPr>
          <w:p w:rsidR="001A59F9" w:rsidRPr="00042A56" w:rsidRDefault="001A59F9" w:rsidP="00042A56">
            <w:pPr>
              <w:pStyle w:val="af6"/>
              <w:spacing w:before="29" w:beforeAutospacing="0" w:line="288" w:lineRule="auto"/>
              <w:jc w:val="center"/>
              <w:rPr>
                <w:rFonts w:ascii="Times New Roman" w:hAnsi="Times New Roman"/>
                <w:b/>
                <w:color w:val="000000"/>
              </w:rPr>
            </w:pPr>
            <w:r w:rsidRPr="00042A56">
              <w:rPr>
                <w:rFonts w:ascii="Times New Roman" w:hAnsi="Times New Roman" w:hint="eastAsia"/>
                <w:b/>
                <w:color w:val="000000"/>
              </w:rPr>
              <w:t>资产</w:t>
            </w:r>
          </w:p>
        </w:tc>
        <w:tc>
          <w:tcPr>
            <w:tcW w:w="1080" w:type="dxa"/>
            <w:vAlign w:val="center"/>
          </w:tcPr>
          <w:p w:rsidR="001A59F9" w:rsidRPr="00042A56" w:rsidRDefault="001A59F9" w:rsidP="00042A56">
            <w:pPr>
              <w:pStyle w:val="af6"/>
              <w:spacing w:before="29" w:beforeAutospacing="0" w:line="288" w:lineRule="auto"/>
              <w:jc w:val="center"/>
              <w:rPr>
                <w:rFonts w:ascii="Times New Roman" w:hAnsi="Times New Roman"/>
                <w:b/>
                <w:color w:val="000000"/>
              </w:rPr>
            </w:pPr>
            <w:r w:rsidRPr="00042A56">
              <w:rPr>
                <w:rFonts w:ascii="Times New Roman" w:hAnsi="Times New Roman" w:hint="eastAsia"/>
                <w:b/>
                <w:color w:val="000000"/>
              </w:rPr>
              <w:t>附注号</w:t>
            </w:r>
          </w:p>
        </w:tc>
        <w:tc>
          <w:tcPr>
            <w:tcW w:w="2520" w:type="dxa"/>
            <w:vAlign w:val="center"/>
          </w:tcPr>
          <w:p w:rsidR="001A59F9" w:rsidRPr="00042A56" w:rsidRDefault="001A59F9" w:rsidP="00042A56">
            <w:pPr>
              <w:pStyle w:val="af6"/>
              <w:spacing w:before="29" w:beforeAutospacing="0" w:after="0" w:afterAutospacing="0" w:line="288" w:lineRule="auto"/>
              <w:jc w:val="center"/>
              <w:rPr>
                <w:rFonts w:ascii="Times New Roman" w:hAnsi="Times New Roman"/>
                <w:b/>
                <w:color w:val="000000"/>
              </w:rPr>
            </w:pPr>
            <w:r w:rsidRPr="00042A56">
              <w:rPr>
                <w:rFonts w:ascii="Times New Roman" w:hAnsi="Times New Roman" w:hint="eastAsia"/>
                <w:b/>
                <w:color w:val="000000"/>
              </w:rPr>
              <w:t>本期末</w:t>
            </w:r>
          </w:p>
          <w:p w:rsidR="001A59F9" w:rsidRPr="00042A56" w:rsidRDefault="00F64FAD" w:rsidP="00042A56">
            <w:pPr>
              <w:pStyle w:val="af6"/>
              <w:spacing w:before="29" w:beforeAutospacing="0" w:after="0" w:afterAutospacing="0" w:line="288" w:lineRule="auto"/>
              <w:jc w:val="center"/>
              <w:rPr>
                <w:rFonts w:ascii="Times New Roman" w:hAnsi="Times New Roman"/>
                <w:b/>
                <w:color w:val="000000"/>
              </w:rPr>
            </w:pPr>
            <w:r w:rsidRPr="00042A56">
              <w:rPr>
                <w:rFonts w:ascii="Times New Roman" w:hAnsi="Times New Roman"/>
                <w:b/>
                <w:color w:val="000000"/>
              </w:rPr>
              <w:t>2019</w:t>
            </w:r>
            <w:r w:rsidRPr="00042A56">
              <w:rPr>
                <w:rFonts w:ascii="Times New Roman" w:hAnsi="Times New Roman"/>
                <w:b/>
                <w:color w:val="000000"/>
              </w:rPr>
              <w:t>年</w:t>
            </w:r>
            <w:r w:rsidRPr="00042A56">
              <w:rPr>
                <w:rFonts w:ascii="Times New Roman" w:hAnsi="Times New Roman"/>
                <w:b/>
                <w:color w:val="000000"/>
              </w:rPr>
              <w:t>12</w:t>
            </w:r>
            <w:r w:rsidRPr="00042A56">
              <w:rPr>
                <w:rFonts w:ascii="Times New Roman" w:hAnsi="Times New Roman"/>
                <w:b/>
                <w:color w:val="000000"/>
              </w:rPr>
              <w:t>月</w:t>
            </w:r>
            <w:r w:rsidRPr="00042A56">
              <w:rPr>
                <w:rFonts w:ascii="Times New Roman" w:hAnsi="Times New Roman"/>
                <w:b/>
                <w:color w:val="000000"/>
              </w:rPr>
              <w:t>31</w:t>
            </w:r>
            <w:r w:rsidRPr="00042A56">
              <w:rPr>
                <w:rFonts w:ascii="Times New Roman" w:hAnsi="Times New Roman"/>
                <w:b/>
                <w:color w:val="000000"/>
              </w:rPr>
              <w:t>日</w:t>
            </w:r>
          </w:p>
        </w:tc>
        <w:tc>
          <w:tcPr>
            <w:tcW w:w="2520" w:type="dxa"/>
            <w:vAlign w:val="center"/>
          </w:tcPr>
          <w:p w:rsidR="001A59F9" w:rsidRPr="00042A56" w:rsidRDefault="001A59F9" w:rsidP="00042A56">
            <w:pPr>
              <w:pStyle w:val="af6"/>
              <w:spacing w:before="29" w:beforeAutospacing="0" w:after="0" w:afterAutospacing="0" w:line="288" w:lineRule="auto"/>
              <w:jc w:val="center"/>
              <w:rPr>
                <w:rFonts w:ascii="Times New Roman" w:hAnsi="Times New Roman"/>
                <w:b/>
                <w:color w:val="000000"/>
              </w:rPr>
            </w:pPr>
            <w:r w:rsidRPr="00042A56">
              <w:rPr>
                <w:rFonts w:ascii="Times New Roman" w:hAnsi="Times New Roman" w:hint="eastAsia"/>
                <w:b/>
                <w:color w:val="000000"/>
              </w:rPr>
              <w:t>上年度末</w:t>
            </w:r>
          </w:p>
          <w:p w:rsidR="001A59F9" w:rsidRPr="00042A56" w:rsidRDefault="00955CB7" w:rsidP="00042A56">
            <w:pPr>
              <w:pStyle w:val="af6"/>
              <w:spacing w:before="29" w:beforeAutospacing="0" w:after="0" w:afterAutospacing="0" w:line="288" w:lineRule="auto"/>
              <w:jc w:val="center"/>
              <w:rPr>
                <w:rFonts w:ascii="Times New Roman" w:hAnsi="Times New Roman"/>
                <w:b/>
                <w:color w:val="000000"/>
              </w:rPr>
            </w:pPr>
            <w:r w:rsidRPr="00042A56">
              <w:rPr>
                <w:rFonts w:ascii="Times New Roman" w:hAnsi="Times New Roman"/>
                <w:b/>
                <w:color w:val="000000"/>
              </w:rPr>
              <w:t>2018</w:t>
            </w:r>
            <w:r w:rsidRPr="00042A56">
              <w:rPr>
                <w:rFonts w:ascii="Times New Roman" w:hAnsi="Times New Roman"/>
                <w:b/>
                <w:color w:val="000000"/>
              </w:rPr>
              <w:t>年</w:t>
            </w:r>
            <w:r w:rsidRPr="00042A56">
              <w:rPr>
                <w:rFonts w:ascii="Times New Roman" w:hAnsi="Times New Roman"/>
                <w:b/>
                <w:color w:val="000000"/>
              </w:rPr>
              <w:t>12</w:t>
            </w:r>
            <w:r w:rsidRPr="00042A56">
              <w:rPr>
                <w:rFonts w:ascii="Times New Roman" w:hAnsi="Times New Roman"/>
                <w:b/>
                <w:color w:val="000000"/>
              </w:rPr>
              <w:t>月</w:t>
            </w:r>
            <w:r w:rsidRPr="00042A56">
              <w:rPr>
                <w:rFonts w:ascii="Times New Roman" w:hAnsi="Times New Roman"/>
                <w:b/>
                <w:color w:val="000000"/>
              </w:rPr>
              <w:t>31</w:t>
            </w:r>
            <w:r w:rsidRPr="00042A56">
              <w:rPr>
                <w:rFonts w:ascii="Times New Roman" w:hAnsi="Times New Roman"/>
                <w:b/>
                <w:color w:val="000000"/>
              </w:rPr>
              <w:t>日</w:t>
            </w:r>
          </w:p>
        </w:tc>
      </w:tr>
      <w:tr w:rsidR="00EA46D8" w:rsidRPr="00D564C7" w:rsidTr="00B673C9">
        <w:tc>
          <w:tcPr>
            <w:tcW w:w="2880" w:type="dxa"/>
            <w:vAlign w:val="center"/>
          </w:tcPr>
          <w:p w:rsidR="00EA46D8" w:rsidRPr="00DC6104" w:rsidRDefault="00EA46D8" w:rsidP="00147D2C">
            <w:pPr>
              <w:spacing w:before="29" w:line="288" w:lineRule="auto"/>
              <w:rPr>
                <w:b/>
                <w:color w:val="000000"/>
                <w:sz w:val="24"/>
              </w:rPr>
            </w:pPr>
            <w:r w:rsidRPr="00DC6104">
              <w:rPr>
                <w:rFonts w:hint="eastAsia"/>
                <w:b/>
                <w:color w:val="000000"/>
                <w:sz w:val="24"/>
              </w:rPr>
              <w:t>资产：</w:t>
            </w:r>
          </w:p>
        </w:tc>
        <w:tc>
          <w:tcPr>
            <w:tcW w:w="1080" w:type="dxa"/>
            <w:vAlign w:val="center"/>
          </w:tcPr>
          <w:p w:rsidR="00EA46D8" w:rsidRPr="00EE7BCE" w:rsidRDefault="00EA46D8" w:rsidP="00520AAE">
            <w:pPr>
              <w:widowControl/>
              <w:autoSpaceDE w:val="0"/>
              <w:autoSpaceDN w:val="0"/>
              <w:ind w:right="-15"/>
              <w:jc w:val="center"/>
              <w:textAlignment w:val="bottom"/>
              <w:rPr>
                <w:color w:val="000000"/>
                <w:sz w:val="24"/>
              </w:rPr>
            </w:pPr>
          </w:p>
        </w:tc>
        <w:tc>
          <w:tcPr>
            <w:tcW w:w="2520" w:type="dxa"/>
            <w:vAlign w:val="center"/>
          </w:tcPr>
          <w:p w:rsidR="00EA46D8" w:rsidRPr="00DC6104" w:rsidRDefault="00EA46D8" w:rsidP="00147D2C">
            <w:pPr>
              <w:spacing w:before="29" w:line="288" w:lineRule="auto"/>
              <w:jc w:val="right"/>
              <w:rPr>
                <w:b/>
                <w:color w:val="000000"/>
                <w:sz w:val="24"/>
              </w:rPr>
            </w:pPr>
          </w:p>
        </w:tc>
        <w:tc>
          <w:tcPr>
            <w:tcW w:w="2520" w:type="dxa"/>
            <w:vAlign w:val="center"/>
          </w:tcPr>
          <w:p w:rsidR="00EA46D8" w:rsidRPr="00DC6104" w:rsidRDefault="00EA46D8" w:rsidP="00147D2C">
            <w:pPr>
              <w:spacing w:before="29" w:line="288" w:lineRule="auto"/>
              <w:jc w:val="right"/>
              <w:rPr>
                <w:b/>
                <w:color w:val="000000"/>
                <w:sz w:val="24"/>
              </w:rPr>
            </w:pP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银行存款</w:t>
            </w:r>
          </w:p>
        </w:tc>
        <w:tc>
          <w:tcPr>
            <w:tcW w:w="1080" w:type="dxa"/>
            <w:vAlign w:val="center"/>
          </w:tcPr>
          <w:p w:rsidR="00EA46D8" w:rsidRPr="00EE7BCE" w:rsidRDefault="00EA46D8" w:rsidP="00520AAE">
            <w:pPr>
              <w:widowControl/>
              <w:autoSpaceDE w:val="0"/>
              <w:autoSpaceDN w:val="0"/>
              <w:ind w:right="-15"/>
              <w:jc w:val="center"/>
              <w:textAlignment w:val="bottom"/>
              <w:rPr>
                <w:color w:val="000000"/>
                <w:sz w:val="24"/>
              </w:rPr>
            </w:pPr>
            <w:r w:rsidRPr="00EE7BCE">
              <w:rPr>
                <w:rFonts w:hint="eastAsia"/>
                <w:color w:val="000000"/>
                <w:sz w:val="24"/>
              </w:rPr>
              <w:t>7.4.7.1</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440,590.77</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216,075.35</w:t>
            </w: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结算备付金</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94,833.79</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119,684.54</w:t>
            </w: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存出保证金</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18,044.76</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19,494.23</w:t>
            </w: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交易性金融资产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7.4.7.2</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14,608,706.30</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12,887,047.40</w:t>
            </w: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其中：股票投资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1,279,458.00</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pStyle w:val="af6"/>
              <w:spacing w:before="29" w:beforeAutospacing="0" w:line="288" w:lineRule="auto"/>
              <w:ind w:firstLineChars="300" w:firstLine="720"/>
              <w:jc w:val="both"/>
              <w:rPr>
                <w:rFonts w:ascii="Times New Roman" w:hAnsi="Times New Roman"/>
                <w:color w:val="000000"/>
              </w:rPr>
            </w:pPr>
            <w:r w:rsidRPr="00147D2C">
              <w:rPr>
                <w:rFonts w:ascii="Times New Roman" w:hAnsi="Times New Roman" w:hint="eastAsia"/>
                <w:color w:val="000000"/>
              </w:rPr>
              <w:t>基金投资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pStyle w:val="af6"/>
              <w:spacing w:before="29" w:beforeAutospacing="0" w:line="288" w:lineRule="auto"/>
              <w:ind w:firstLineChars="300" w:firstLine="720"/>
              <w:jc w:val="both"/>
              <w:rPr>
                <w:rFonts w:ascii="Times New Roman" w:hAnsi="Times New Roman"/>
                <w:color w:val="000000"/>
              </w:rPr>
            </w:pPr>
            <w:r w:rsidRPr="00147D2C">
              <w:rPr>
                <w:rFonts w:ascii="Times New Roman" w:hAnsi="Times New Roman" w:hint="eastAsia"/>
                <w:color w:val="000000"/>
              </w:rPr>
              <w:t>债券投资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13,329,248.30</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12,887,047.40</w:t>
            </w:r>
          </w:p>
        </w:tc>
      </w:tr>
      <w:tr w:rsidR="00EA46D8" w:rsidRPr="00D564C7" w:rsidTr="00B673C9">
        <w:tc>
          <w:tcPr>
            <w:tcW w:w="2880" w:type="dxa"/>
            <w:vAlign w:val="center"/>
          </w:tcPr>
          <w:p w:rsidR="00EA46D8" w:rsidRPr="00147D2C" w:rsidRDefault="00EA46D8" w:rsidP="00147D2C">
            <w:pPr>
              <w:pStyle w:val="af6"/>
              <w:spacing w:before="29" w:beforeAutospacing="0" w:line="288" w:lineRule="auto"/>
              <w:ind w:firstLineChars="300" w:firstLine="720"/>
              <w:jc w:val="both"/>
              <w:rPr>
                <w:rFonts w:ascii="Times New Roman" w:hAnsi="Times New Roman"/>
                <w:color w:val="000000"/>
              </w:rPr>
            </w:pPr>
            <w:r w:rsidRPr="00147D2C">
              <w:rPr>
                <w:rFonts w:ascii="Times New Roman" w:hAnsi="Times New Roman" w:hint="eastAsia"/>
                <w:color w:val="000000"/>
              </w:rPr>
              <w:t>资产支持证券投资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pStyle w:val="af6"/>
              <w:spacing w:before="29" w:beforeAutospacing="0" w:line="288" w:lineRule="auto"/>
              <w:ind w:firstLineChars="300" w:firstLine="720"/>
              <w:jc w:val="both"/>
              <w:rPr>
                <w:rFonts w:ascii="Times New Roman" w:hAnsi="Times New Roman"/>
                <w:color w:val="000000"/>
              </w:rPr>
            </w:pPr>
            <w:r w:rsidRPr="00147D2C">
              <w:rPr>
                <w:rFonts w:ascii="Times New Roman" w:hAnsi="Times New Roman" w:hint="eastAsia"/>
                <w:color w:val="000000"/>
              </w:rPr>
              <w:t>贵金属投资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rFonts w:hint="eastAsia"/>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rFonts w:hint="eastAsia"/>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衍生金融资产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7.4.7.3</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买入返售金融资产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7.4.7.4</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1,300,000.00</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应收证券清算款</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32,997.68</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140,551.83</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应收利息</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7.4.7.5</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223,355.08</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304,435.96</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应收股利</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应收申购款</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47,505.89</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2,807.92</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递延所得税资产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其他资产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7.4.7.6</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DC6104" w:rsidRDefault="00EA46D8" w:rsidP="00147D2C">
            <w:pPr>
              <w:spacing w:before="29" w:line="288" w:lineRule="auto"/>
              <w:rPr>
                <w:rFonts w:asciiTheme="minorEastAsia" w:eastAsiaTheme="minorEastAsia" w:hAnsiTheme="minorEastAsia"/>
                <w:color w:val="000000"/>
                <w:szCs w:val="21"/>
              </w:rPr>
            </w:pPr>
            <w:r w:rsidRPr="00DC6104">
              <w:rPr>
                <w:rFonts w:hint="eastAsia"/>
                <w:color w:val="000000"/>
                <w:sz w:val="24"/>
              </w:rPr>
              <w:t>资产总计</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DC6104" w:rsidRDefault="00EA46D8" w:rsidP="00147D2C">
            <w:pPr>
              <w:spacing w:before="29" w:line="288" w:lineRule="auto"/>
              <w:jc w:val="right"/>
              <w:rPr>
                <w:color w:val="000000"/>
                <w:sz w:val="24"/>
              </w:rPr>
            </w:pPr>
            <w:r w:rsidRPr="00DC6104">
              <w:rPr>
                <w:color w:val="000000"/>
                <w:sz w:val="24"/>
              </w:rPr>
              <w:t>15,466,034.27</w:t>
            </w:r>
          </w:p>
        </w:tc>
        <w:tc>
          <w:tcPr>
            <w:tcW w:w="2520" w:type="dxa"/>
            <w:vAlign w:val="center"/>
          </w:tcPr>
          <w:p w:rsidR="00EA46D8" w:rsidRPr="00DC6104" w:rsidRDefault="00EA46D8" w:rsidP="00147D2C">
            <w:pPr>
              <w:spacing w:before="29" w:line="288" w:lineRule="auto"/>
              <w:jc w:val="right"/>
              <w:rPr>
                <w:color w:val="000000"/>
                <w:sz w:val="24"/>
              </w:rPr>
            </w:pPr>
            <w:r w:rsidRPr="00DC6104">
              <w:rPr>
                <w:color w:val="000000"/>
                <w:sz w:val="24"/>
              </w:rPr>
              <w:t>14,990,097.23</w:t>
            </w:r>
          </w:p>
        </w:tc>
      </w:tr>
      <w:tr w:rsidR="001A59F9" w:rsidRPr="00D564C7" w:rsidTr="006D141C">
        <w:tc>
          <w:tcPr>
            <w:tcW w:w="2880" w:type="dxa"/>
            <w:vAlign w:val="center"/>
          </w:tcPr>
          <w:p w:rsidR="001A59F9" w:rsidRPr="00147D2C" w:rsidRDefault="001A59F9" w:rsidP="00147D2C">
            <w:pPr>
              <w:pStyle w:val="af6"/>
              <w:spacing w:before="29" w:beforeAutospacing="0" w:line="288" w:lineRule="auto"/>
              <w:jc w:val="center"/>
              <w:rPr>
                <w:rFonts w:ascii="Times New Roman" w:hAnsi="Times New Roman"/>
                <w:b/>
                <w:color w:val="000000"/>
              </w:rPr>
            </w:pPr>
            <w:r w:rsidRPr="00147D2C">
              <w:rPr>
                <w:rFonts w:ascii="Times New Roman" w:hAnsi="Times New Roman" w:hint="eastAsia"/>
                <w:b/>
                <w:color w:val="000000"/>
              </w:rPr>
              <w:t>负债和所有者权益</w:t>
            </w:r>
          </w:p>
        </w:tc>
        <w:tc>
          <w:tcPr>
            <w:tcW w:w="1080" w:type="dxa"/>
            <w:vAlign w:val="center"/>
          </w:tcPr>
          <w:p w:rsidR="001A59F9" w:rsidRPr="00147D2C" w:rsidRDefault="001A59F9" w:rsidP="00147D2C">
            <w:pPr>
              <w:pStyle w:val="af6"/>
              <w:spacing w:before="29" w:beforeAutospacing="0" w:line="288" w:lineRule="auto"/>
              <w:jc w:val="center"/>
              <w:rPr>
                <w:rFonts w:ascii="Times New Roman" w:hAnsi="Times New Roman"/>
                <w:b/>
                <w:color w:val="000000"/>
              </w:rPr>
            </w:pPr>
            <w:r w:rsidRPr="00147D2C">
              <w:rPr>
                <w:rFonts w:ascii="Times New Roman" w:hAnsi="Times New Roman" w:hint="eastAsia"/>
                <w:b/>
                <w:color w:val="000000"/>
              </w:rPr>
              <w:t>附注号</w:t>
            </w:r>
          </w:p>
        </w:tc>
        <w:tc>
          <w:tcPr>
            <w:tcW w:w="2520" w:type="dxa"/>
            <w:vAlign w:val="center"/>
          </w:tcPr>
          <w:p w:rsidR="001A59F9" w:rsidRPr="00147D2C" w:rsidRDefault="001A59F9" w:rsidP="00147D2C">
            <w:pPr>
              <w:pStyle w:val="af6"/>
              <w:spacing w:before="29" w:beforeAutospacing="0" w:after="0" w:afterAutospacing="0" w:line="288" w:lineRule="auto"/>
              <w:jc w:val="center"/>
              <w:rPr>
                <w:rFonts w:ascii="Times New Roman" w:hAnsi="Times New Roman"/>
                <w:b/>
                <w:color w:val="000000"/>
              </w:rPr>
            </w:pPr>
            <w:r w:rsidRPr="00147D2C">
              <w:rPr>
                <w:rFonts w:ascii="Times New Roman" w:hAnsi="Times New Roman" w:hint="eastAsia"/>
                <w:b/>
                <w:color w:val="000000"/>
              </w:rPr>
              <w:t>本期末</w:t>
            </w:r>
          </w:p>
          <w:p w:rsidR="001A59F9" w:rsidRPr="00147D2C" w:rsidRDefault="00F64FAD" w:rsidP="00147D2C">
            <w:pPr>
              <w:pStyle w:val="af6"/>
              <w:spacing w:before="29" w:beforeAutospacing="0" w:after="0" w:afterAutospacing="0" w:line="288" w:lineRule="auto"/>
              <w:jc w:val="center"/>
              <w:rPr>
                <w:rFonts w:ascii="Times New Roman" w:hAnsi="Times New Roman"/>
                <w:b/>
                <w:color w:val="000000"/>
              </w:rPr>
            </w:pPr>
            <w:r w:rsidRPr="00147D2C">
              <w:rPr>
                <w:rFonts w:ascii="Times New Roman" w:hAnsi="Times New Roman"/>
                <w:b/>
                <w:color w:val="000000"/>
              </w:rPr>
              <w:t>2019</w:t>
            </w:r>
            <w:r w:rsidRPr="00147D2C">
              <w:rPr>
                <w:rFonts w:ascii="Times New Roman" w:hAnsi="Times New Roman"/>
                <w:b/>
                <w:color w:val="000000"/>
              </w:rPr>
              <w:t>年</w:t>
            </w:r>
            <w:r w:rsidRPr="00147D2C">
              <w:rPr>
                <w:rFonts w:ascii="Times New Roman" w:hAnsi="Times New Roman"/>
                <w:b/>
                <w:color w:val="000000"/>
              </w:rPr>
              <w:t>12</w:t>
            </w:r>
            <w:r w:rsidRPr="00147D2C">
              <w:rPr>
                <w:rFonts w:ascii="Times New Roman" w:hAnsi="Times New Roman"/>
                <w:b/>
                <w:color w:val="000000"/>
              </w:rPr>
              <w:t>月</w:t>
            </w:r>
            <w:r w:rsidRPr="00147D2C">
              <w:rPr>
                <w:rFonts w:ascii="Times New Roman" w:hAnsi="Times New Roman"/>
                <w:b/>
                <w:color w:val="000000"/>
              </w:rPr>
              <w:t>31</w:t>
            </w:r>
            <w:r w:rsidRPr="00147D2C">
              <w:rPr>
                <w:rFonts w:ascii="Times New Roman" w:hAnsi="Times New Roman"/>
                <w:b/>
                <w:color w:val="000000"/>
              </w:rPr>
              <w:t>日</w:t>
            </w:r>
          </w:p>
        </w:tc>
        <w:tc>
          <w:tcPr>
            <w:tcW w:w="2520" w:type="dxa"/>
            <w:vAlign w:val="center"/>
          </w:tcPr>
          <w:p w:rsidR="001A59F9" w:rsidRPr="00147D2C" w:rsidRDefault="001A59F9" w:rsidP="00147D2C">
            <w:pPr>
              <w:pStyle w:val="af6"/>
              <w:spacing w:before="29" w:beforeAutospacing="0" w:after="0" w:afterAutospacing="0" w:line="288" w:lineRule="auto"/>
              <w:jc w:val="center"/>
              <w:rPr>
                <w:rFonts w:ascii="Times New Roman" w:hAnsi="Times New Roman"/>
                <w:b/>
                <w:color w:val="000000"/>
              </w:rPr>
            </w:pPr>
            <w:r w:rsidRPr="00147D2C">
              <w:rPr>
                <w:rFonts w:ascii="Times New Roman" w:hAnsi="Times New Roman" w:hint="eastAsia"/>
                <w:b/>
                <w:color w:val="000000"/>
              </w:rPr>
              <w:t>上年度末</w:t>
            </w:r>
          </w:p>
          <w:p w:rsidR="001A59F9" w:rsidRPr="00147D2C" w:rsidRDefault="00955CB7" w:rsidP="00147D2C">
            <w:pPr>
              <w:pStyle w:val="af6"/>
              <w:spacing w:before="29" w:beforeAutospacing="0" w:after="0" w:afterAutospacing="0" w:line="288" w:lineRule="auto"/>
              <w:jc w:val="center"/>
              <w:rPr>
                <w:rFonts w:ascii="Times New Roman" w:hAnsi="Times New Roman"/>
                <w:b/>
                <w:color w:val="000000"/>
              </w:rPr>
            </w:pPr>
            <w:r w:rsidRPr="00147D2C">
              <w:rPr>
                <w:rFonts w:ascii="Times New Roman" w:hAnsi="Times New Roman"/>
                <w:b/>
                <w:color w:val="000000"/>
              </w:rPr>
              <w:t>2018</w:t>
            </w:r>
            <w:r w:rsidRPr="00147D2C">
              <w:rPr>
                <w:rFonts w:ascii="Times New Roman" w:hAnsi="Times New Roman"/>
                <w:b/>
                <w:color w:val="000000"/>
              </w:rPr>
              <w:t>年</w:t>
            </w:r>
            <w:r w:rsidRPr="00147D2C">
              <w:rPr>
                <w:rFonts w:ascii="Times New Roman" w:hAnsi="Times New Roman"/>
                <w:b/>
                <w:color w:val="000000"/>
              </w:rPr>
              <w:t>12</w:t>
            </w:r>
            <w:r w:rsidRPr="00147D2C">
              <w:rPr>
                <w:rFonts w:ascii="Times New Roman" w:hAnsi="Times New Roman"/>
                <w:b/>
                <w:color w:val="000000"/>
              </w:rPr>
              <w:t>月</w:t>
            </w:r>
            <w:r w:rsidRPr="00147D2C">
              <w:rPr>
                <w:rFonts w:ascii="Times New Roman" w:hAnsi="Times New Roman"/>
                <w:b/>
                <w:color w:val="000000"/>
              </w:rPr>
              <w:t>31</w:t>
            </w:r>
            <w:r w:rsidRPr="00147D2C">
              <w:rPr>
                <w:rFonts w:ascii="Times New Roman" w:hAnsi="Times New Roman"/>
                <w:b/>
                <w:color w:val="000000"/>
              </w:rPr>
              <w:t>日</w:t>
            </w:r>
          </w:p>
        </w:tc>
      </w:tr>
      <w:tr w:rsidR="00213861" w:rsidRPr="00D564C7" w:rsidTr="00B673C9">
        <w:tc>
          <w:tcPr>
            <w:tcW w:w="2880" w:type="dxa"/>
            <w:vAlign w:val="center"/>
          </w:tcPr>
          <w:p w:rsidR="00213861" w:rsidRPr="00DC6104" w:rsidRDefault="00213861" w:rsidP="00147D2C">
            <w:pPr>
              <w:spacing w:before="29" w:line="288" w:lineRule="auto"/>
              <w:rPr>
                <w:b/>
                <w:color w:val="000000"/>
                <w:sz w:val="24"/>
              </w:rPr>
            </w:pPr>
            <w:r w:rsidRPr="00DC6104">
              <w:rPr>
                <w:rFonts w:hint="eastAsia"/>
                <w:b/>
                <w:color w:val="000000"/>
                <w:sz w:val="24"/>
              </w:rPr>
              <w:t>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DC6104" w:rsidRDefault="00213861" w:rsidP="00147D2C">
            <w:pPr>
              <w:spacing w:before="29" w:line="288" w:lineRule="auto"/>
              <w:jc w:val="right"/>
              <w:rPr>
                <w:b/>
                <w:color w:val="000000"/>
                <w:sz w:val="24"/>
              </w:rPr>
            </w:pPr>
          </w:p>
        </w:tc>
        <w:tc>
          <w:tcPr>
            <w:tcW w:w="2520" w:type="dxa"/>
            <w:vAlign w:val="center"/>
          </w:tcPr>
          <w:p w:rsidR="00213861" w:rsidRPr="00DC6104" w:rsidRDefault="00213861" w:rsidP="00147D2C">
            <w:pPr>
              <w:spacing w:before="29" w:line="288" w:lineRule="auto"/>
              <w:jc w:val="right"/>
              <w:rPr>
                <w:b/>
                <w:color w:val="000000"/>
                <w:sz w:val="24"/>
              </w:rPr>
            </w:pP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短期借款</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交易性金融负债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衍生金融负债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7.4.7.3</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卖出回购金融资产款</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900,000.00</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应付证券清算款</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9,517.15</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55,554.66</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应付赎回款</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3,513.57</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15.68</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应付管理人报酬</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8,018.55</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8,789.58</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应付托管费</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2,291.00</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2,511.30</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应付销售服务费</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1,142.90</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943.12</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应付交易费用</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7.4.7.7</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45,335.46</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12,801.25</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应交税费</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5,367.50</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5,461.42</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应付利息</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-67.60</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应付利润</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递延所得税负债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其他负债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7.4.7.8</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49,300.00</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74,300.00</w:t>
            </w:r>
          </w:p>
        </w:tc>
      </w:tr>
      <w:tr w:rsidR="00213861" w:rsidRPr="00D564C7" w:rsidTr="00B673C9">
        <w:tc>
          <w:tcPr>
            <w:tcW w:w="2880" w:type="dxa"/>
            <w:vAlign w:val="center"/>
          </w:tcPr>
          <w:p w:rsidR="00213861" w:rsidRPr="00A612BC" w:rsidRDefault="00213861" w:rsidP="00147D2C">
            <w:pPr>
              <w:spacing w:before="29" w:line="288" w:lineRule="auto"/>
              <w:rPr>
                <w:color w:val="000000"/>
                <w:sz w:val="24"/>
              </w:rPr>
            </w:pPr>
            <w:r w:rsidRPr="00A612BC">
              <w:rPr>
                <w:rFonts w:hint="eastAsia"/>
                <w:color w:val="000000"/>
                <w:sz w:val="24"/>
              </w:rPr>
              <w:t>负债合计</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1,024,418.53</w:t>
            </w: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160,377.01</w:t>
            </w:r>
          </w:p>
        </w:tc>
      </w:tr>
      <w:tr w:rsidR="00213861" w:rsidRPr="00D564C7" w:rsidTr="00B673C9">
        <w:tc>
          <w:tcPr>
            <w:tcW w:w="2880" w:type="dxa"/>
            <w:vAlign w:val="center"/>
          </w:tcPr>
          <w:p w:rsidR="00213861" w:rsidRPr="00147D2C" w:rsidRDefault="00213861" w:rsidP="00147D2C">
            <w:pPr>
              <w:spacing w:before="29" w:line="288" w:lineRule="auto"/>
              <w:rPr>
                <w:b/>
                <w:color w:val="000000"/>
                <w:sz w:val="24"/>
              </w:rPr>
            </w:pPr>
            <w:r w:rsidRPr="00147D2C">
              <w:rPr>
                <w:rFonts w:hint="eastAsia"/>
                <w:b/>
                <w:color w:val="000000"/>
                <w:sz w:val="24"/>
              </w:rPr>
              <w:t>所有者权益：</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b/>
                <w:color w:val="000000"/>
                <w:sz w:val="24"/>
              </w:rPr>
            </w:pPr>
          </w:p>
        </w:tc>
        <w:tc>
          <w:tcPr>
            <w:tcW w:w="2520" w:type="dxa"/>
            <w:vAlign w:val="center"/>
          </w:tcPr>
          <w:p w:rsidR="00213861" w:rsidRPr="00147D2C" w:rsidRDefault="00213861" w:rsidP="00147D2C">
            <w:pPr>
              <w:spacing w:before="29" w:line="288" w:lineRule="auto"/>
              <w:jc w:val="right"/>
              <w:rPr>
                <w:b/>
                <w:color w:val="000000"/>
                <w:sz w:val="24"/>
              </w:rPr>
            </w:pP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实收基金</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7.4.7.9</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13,298,100.08</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14,940,772.45</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未分配利润</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7.4.7.10</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1,143,515.66</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-111,052.23</w:t>
            </w:r>
          </w:p>
        </w:tc>
      </w:tr>
      <w:tr w:rsidR="00213861" w:rsidRPr="00D564C7" w:rsidTr="00B673C9">
        <w:tc>
          <w:tcPr>
            <w:tcW w:w="2880" w:type="dxa"/>
            <w:vAlign w:val="center"/>
          </w:tcPr>
          <w:p w:rsidR="00213861" w:rsidRPr="00A612BC" w:rsidRDefault="00213861" w:rsidP="00147D2C">
            <w:pPr>
              <w:spacing w:before="29" w:line="288" w:lineRule="auto"/>
              <w:rPr>
                <w:color w:val="000000"/>
                <w:sz w:val="24"/>
              </w:rPr>
            </w:pPr>
            <w:r w:rsidRPr="00A612BC">
              <w:rPr>
                <w:rFonts w:hint="eastAsia"/>
                <w:color w:val="000000"/>
                <w:sz w:val="24"/>
              </w:rPr>
              <w:t>所有者权益合计</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14,441,615.74</w:t>
            </w: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14,829,720.22</w:t>
            </w:r>
          </w:p>
        </w:tc>
      </w:tr>
      <w:tr w:rsidR="00213861" w:rsidRPr="00D564C7" w:rsidTr="00B673C9">
        <w:tc>
          <w:tcPr>
            <w:tcW w:w="2880" w:type="dxa"/>
            <w:vAlign w:val="center"/>
          </w:tcPr>
          <w:p w:rsidR="00213861" w:rsidRPr="00A612BC" w:rsidRDefault="00213861" w:rsidP="00147D2C">
            <w:pPr>
              <w:spacing w:before="29" w:line="288" w:lineRule="auto"/>
              <w:rPr>
                <w:color w:val="000000"/>
                <w:sz w:val="24"/>
              </w:rPr>
            </w:pPr>
            <w:r w:rsidRPr="00A612BC">
              <w:rPr>
                <w:rFonts w:hint="eastAsia"/>
                <w:color w:val="000000"/>
                <w:sz w:val="24"/>
              </w:rPr>
              <w:t>负债和所有者权益总计</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15,466,034.27</w:t>
            </w: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14,990,097.23</w:t>
            </w:r>
          </w:p>
        </w:tc>
      </w:tr>
    </w:tbl>
    <w:p w:rsidR="001A59F9" w:rsidRPr="00400137" w:rsidRDefault="001A59F9" w:rsidP="00400137">
      <w:pPr>
        <w:tabs>
          <w:tab w:val="left" w:pos="426"/>
        </w:tabs>
        <w:spacing w:before="29" w:line="288" w:lineRule="auto"/>
        <w:jc w:val="left"/>
        <w:rPr>
          <w:kern w:val="0"/>
          <w:sz w:val="24"/>
        </w:rPr>
      </w:pPr>
      <w:r w:rsidRPr="00400137">
        <w:rPr>
          <w:kern w:val="0"/>
          <w:sz w:val="24"/>
        </w:rPr>
        <w:t>注：报告截止日</w:t>
      </w:r>
      <w:r w:rsidRPr="00400137">
        <w:rPr>
          <w:kern w:val="0"/>
          <w:sz w:val="24"/>
        </w:rPr>
        <w:t>2019</w:t>
      </w:r>
      <w:r w:rsidRPr="00400137">
        <w:rPr>
          <w:kern w:val="0"/>
          <w:sz w:val="24"/>
        </w:rPr>
        <w:t>年</w:t>
      </w:r>
      <w:r w:rsidRPr="00400137">
        <w:rPr>
          <w:kern w:val="0"/>
          <w:sz w:val="24"/>
        </w:rPr>
        <w:t>12</w:t>
      </w:r>
      <w:r w:rsidRPr="00400137">
        <w:rPr>
          <w:kern w:val="0"/>
          <w:sz w:val="24"/>
        </w:rPr>
        <w:t>月</w:t>
      </w:r>
      <w:r w:rsidRPr="00400137">
        <w:rPr>
          <w:kern w:val="0"/>
          <w:sz w:val="24"/>
        </w:rPr>
        <w:t>31</w:t>
      </w:r>
      <w:r w:rsidRPr="00400137">
        <w:rPr>
          <w:kern w:val="0"/>
          <w:sz w:val="24"/>
        </w:rPr>
        <w:t>日，</w:t>
      </w:r>
      <w:r w:rsidRPr="00400137">
        <w:rPr>
          <w:kern w:val="0"/>
          <w:sz w:val="24"/>
        </w:rPr>
        <w:t>A/B</w:t>
      </w:r>
      <w:r w:rsidRPr="00400137">
        <w:rPr>
          <w:kern w:val="0"/>
          <w:sz w:val="24"/>
        </w:rPr>
        <w:t>类基金份额净值</w:t>
      </w:r>
      <w:r w:rsidRPr="00400137">
        <w:rPr>
          <w:kern w:val="0"/>
          <w:sz w:val="24"/>
        </w:rPr>
        <w:t>1.090</w:t>
      </w:r>
      <w:r w:rsidRPr="00400137">
        <w:rPr>
          <w:kern w:val="0"/>
          <w:sz w:val="24"/>
        </w:rPr>
        <w:t>元，</w:t>
      </w:r>
      <w:r w:rsidRPr="00400137">
        <w:rPr>
          <w:kern w:val="0"/>
          <w:sz w:val="24"/>
        </w:rPr>
        <w:t>C</w:t>
      </w:r>
      <w:r w:rsidRPr="00400137">
        <w:rPr>
          <w:kern w:val="0"/>
          <w:sz w:val="24"/>
        </w:rPr>
        <w:t>类基金份额净值</w:t>
      </w:r>
      <w:r w:rsidRPr="00400137">
        <w:rPr>
          <w:kern w:val="0"/>
          <w:sz w:val="24"/>
        </w:rPr>
        <w:t>1.074</w:t>
      </w:r>
      <w:r w:rsidRPr="00400137">
        <w:rPr>
          <w:kern w:val="0"/>
          <w:sz w:val="24"/>
        </w:rPr>
        <w:t>元，基金份额总额</w:t>
      </w:r>
      <w:r w:rsidRPr="00400137">
        <w:rPr>
          <w:kern w:val="0"/>
          <w:sz w:val="24"/>
        </w:rPr>
        <w:t>13,298,100.08</w:t>
      </w:r>
      <w:r w:rsidRPr="00400137">
        <w:rPr>
          <w:kern w:val="0"/>
          <w:sz w:val="24"/>
        </w:rPr>
        <w:t>份，其中</w:t>
      </w:r>
      <w:r w:rsidRPr="00400137">
        <w:rPr>
          <w:kern w:val="0"/>
          <w:sz w:val="24"/>
        </w:rPr>
        <w:t>A/B</w:t>
      </w:r>
      <w:r w:rsidRPr="00400137">
        <w:rPr>
          <w:kern w:val="0"/>
          <w:sz w:val="24"/>
        </w:rPr>
        <w:t>类基金份额</w:t>
      </w:r>
      <w:r w:rsidRPr="00400137">
        <w:rPr>
          <w:kern w:val="0"/>
          <w:sz w:val="24"/>
        </w:rPr>
        <w:t>10,043,985.05</w:t>
      </w:r>
      <w:r w:rsidRPr="00400137">
        <w:rPr>
          <w:kern w:val="0"/>
          <w:sz w:val="24"/>
        </w:rPr>
        <w:t>份，</w:t>
      </w:r>
      <w:r w:rsidRPr="00400137">
        <w:rPr>
          <w:kern w:val="0"/>
          <w:sz w:val="24"/>
        </w:rPr>
        <w:t>C</w:t>
      </w:r>
      <w:r w:rsidRPr="00400137">
        <w:rPr>
          <w:kern w:val="0"/>
          <w:sz w:val="24"/>
        </w:rPr>
        <w:t>类基金份额</w:t>
      </w:r>
      <w:r w:rsidRPr="00400137">
        <w:rPr>
          <w:kern w:val="0"/>
          <w:sz w:val="24"/>
        </w:rPr>
        <w:t>3,254,115.03</w:t>
      </w:r>
      <w:r w:rsidRPr="00400137">
        <w:rPr>
          <w:kern w:val="0"/>
          <w:sz w:val="24"/>
        </w:rPr>
        <w:t>份。</w:t>
      </w:r>
    </w:p>
    <w:p w:rsidR="001A59F9" w:rsidRPr="00D564C7" w:rsidRDefault="001A59F9" w:rsidP="00026C9C">
      <w:pPr>
        <w:spacing w:line="360" w:lineRule="auto"/>
        <w:rPr>
          <w:rFonts w:asciiTheme="minorEastAsia" w:eastAsiaTheme="minorEastAsia" w:hAnsiTheme="minorEastAsia"/>
          <w:color w:val="000000"/>
          <w:kern w:val="0"/>
          <w:szCs w:val="21"/>
        </w:rPr>
      </w:pPr>
    </w:p>
    <w:p w:rsidR="001A59F9" w:rsidRPr="00CC5913" w:rsidRDefault="001A59F9" w:rsidP="00CC5913">
      <w:pPr>
        <w:pStyle w:val="20"/>
        <w:spacing w:before="29" w:after="0" w:line="288" w:lineRule="auto"/>
        <w:rPr>
          <w:rFonts w:ascii="Times New Roman" w:hAnsi="Times New Roman"/>
          <w:kern w:val="0"/>
          <w:szCs w:val="24"/>
        </w:rPr>
      </w:pPr>
      <w:bookmarkStart w:id="115" w:name="_Toc225498269"/>
      <w:bookmarkStart w:id="116" w:name="_Toc361324874"/>
      <w:bookmarkStart w:id="117" w:name="_Toc35965880"/>
      <w:r w:rsidRPr="00CC5913">
        <w:rPr>
          <w:rFonts w:ascii="Times New Roman" w:hAnsi="Times New Roman"/>
          <w:kern w:val="0"/>
          <w:szCs w:val="24"/>
        </w:rPr>
        <w:t xml:space="preserve">7.2 </w:t>
      </w:r>
      <w:r w:rsidRPr="00CC5913">
        <w:rPr>
          <w:rFonts w:ascii="Times New Roman" w:hAnsi="Times New Roman" w:hint="eastAsia"/>
          <w:kern w:val="0"/>
          <w:szCs w:val="24"/>
        </w:rPr>
        <w:t>利润表</w:t>
      </w:r>
      <w:bookmarkEnd w:id="115"/>
      <w:bookmarkEnd w:id="116"/>
      <w:bookmarkEnd w:id="117"/>
    </w:p>
    <w:p w:rsidR="001A59F9" w:rsidRPr="00147D2C" w:rsidRDefault="001A59F9" w:rsidP="00147D2C">
      <w:pPr>
        <w:spacing w:before="29" w:line="288" w:lineRule="auto"/>
        <w:rPr>
          <w:color w:val="000000"/>
          <w:sz w:val="24"/>
        </w:rPr>
      </w:pPr>
      <w:r w:rsidRPr="00147D2C">
        <w:rPr>
          <w:rFonts w:hint="eastAsia"/>
          <w:color w:val="000000"/>
          <w:sz w:val="24"/>
        </w:rPr>
        <w:t>会计主体：</w:t>
      </w:r>
      <w:r w:rsidRPr="00147D2C">
        <w:rPr>
          <w:color w:val="000000"/>
          <w:sz w:val="24"/>
        </w:rPr>
        <w:t>交银施罗德强化回报债券型证券投资基金</w:t>
      </w:r>
    </w:p>
    <w:p w:rsidR="001A59F9" w:rsidRPr="00147D2C" w:rsidRDefault="001A59F9" w:rsidP="00147D2C">
      <w:pPr>
        <w:spacing w:before="29" w:line="288" w:lineRule="auto"/>
        <w:rPr>
          <w:color w:val="000000"/>
          <w:sz w:val="24"/>
        </w:rPr>
      </w:pPr>
      <w:r w:rsidRPr="00147D2C">
        <w:rPr>
          <w:rFonts w:hint="eastAsia"/>
          <w:color w:val="000000"/>
          <w:sz w:val="24"/>
        </w:rPr>
        <w:t>本报告期：</w:t>
      </w:r>
      <w:r w:rsidR="00F64FAD" w:rsidRPr="00147D2C">
        <w:rPr>
          <w:color w:val="000000"/>
          <w:sz w:val="24"/>
        </w:rPr>
        <w:t>2019</w:t>
      </w:r>
      <w:r w:rsidR="00F64FAD" w:rsidRPr="00147D2C">
        <w:rPr>
          <w:color w:val="000000"/>
          <w:sz w:val="24"/>
        </w:rPr>
        <w:t>年</w:t>
      </w:r>
      <w:r w:rsidR="00F64FAD" w:rsidRPr="00147D2C">
        <w:rPr>
          <w:color w:val="000000"/>
          <w:sz w:val="24"/>
        </w:rPr>
        <w:t>1</w:t>
      </w:r>
      <w:r w:rsidR="00F64FAD" w:rsidRPr="00147D2C">
        <w:rPr>
          <w:color w:val="000000"/>
          <w:sz w:val="24"/>
        </w:rPr>
        <w:t>月</w:t>
      </w:r>
      <w:r w:rsidR="00F64FAD" w:rsidRPr="00147D2C">
        <w:rPr>
          <w:color w:val="000000"/>
          <w:sz w:val="24"/>
        </w:rPr>
        <w:t>1</w:t>
      </w:r>
      <w:r w:rsidR="00F64FAD" w:rsidRPr="00147D2C">
        <w:rPr>
          <w:color w:val="000000"/>
          <w:sz w:val="24"/>
        </w:rPr>
        <w:t>日</w:t>
      </w:r>
      <w:r w:rsidRPr="00147D2C">
        <w:rPr>
          <w:rFonts w:hint="eastAsia"/>
          <w:color w:val="000000"/>
          <w:sz w:val="24"/>
        </w:rPr>
        <w:t>至</w:t>
      </w:r>
      <w:r w:rsidR="00F64FAD" w:rsidRPr="00147D2C">
        <w:rPr>
          <w:color w:val="000000"/>
          <w:sz w:val="24"/>
        </w:rPr>
        <w:t>2019</w:t>
      </w:r>
      <w:r w:rsidR="00F64FAD" w:rsidRPr="00147D2C">
        <w:rPr>
          <w:color w:val="000000"/>
          <w:sz w:val="24"/>
        </w:rPr>
        <w:t>年</w:t>
      </w:r>
      <w:r w:rsidR="00F64FAD" w:rsidRPr="00147D2C">
        <w:rPr>
          <w:color w:val="000000"/>
          <w:sz w:val="24"/>
        </w:rPr>
        <w:t>12</w:t>
      </w:r>
      <w:r w:rsidR="00F64FAD" w:rsidRPr="00147D2C">
        <w:rPr>
          <w:color w:val="000000"/>
          <w:sz w:val="24"/>
        </w:rPr>
        <w:t>月</w:t>
      </w:r>
      <w:r w:rsidR="00F64FAD" w:rsidRPr="00147D2C">
        <w:rPr>
          <w:color w:val="000000"/>
          <w:sz w:val="24"/>
        </w:rPr>
        <w:t>31</w:t>
      </w:r>
      <w:r w:rsidR="00F64FAD" w:rsidRPr="00147D2C">
        <w:rPr>
          <w:color w:val="000000"/>
          <w:sz w:val="24"/>
        </w:rPr>
        <w:t>日</w:t>
      </w:r>
    </w:p>
    <w:p w:rsidR="001A59F9" w:rsidRPr="0079659B" w:rsidRDefault="001A59F9" w:rsidP="0079659B">
      <w:pPr>
        <w:autoSpaceDE w:val="0"/>
        <w:autoSpaceDN w:val="0"/>
        <w:adjustRightInd w:val="0"/>
        <w:spacing w:before="29" w:line="288" w:lineRule="auto"/>
        <w:ind w:left="15"/>
        <w:jc w:val="right"/>
        <w:rPr>
          <w:color w:val="000000"/>
          <w:kern w:val="0"/>
          <w:sz w:val="24"/>
        </w:rPr>
      </w:pPr>
      <w:r w:rsidRPr="0079659B">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1A59F9" w:rsidRPr="00D564C7" w:rsidTr="006D141C">
        <w:tc>
          <w:tcPr>
            <w:tcW w:w="3420" w:type="dxa"/>
            <w:vAlign w:val="center"/>
          </w:tcPr>
          <w:p w:rsidR="001A59F9" w:rsidRPr="00926155" w:rsidRDefault="001A59F9" w:rsidP="00926155">
            <w:pPr>
              <w:pStyle w:val="af6"/>
              <w:spacing w:before="29" w:beforeAutospacing="0" w:line="288" w:lineRule="auto"/>
              <w:jc w:val="center"/>
              <w:rPr>
                <w:rFonts w:ascii="Times New Roman" w:hAnsi="Times New Roman"/>
                <w:b/>
                <w:color w:val="000000"/>
              </w:rPr>
            </w:pPr>
            <w:r w:rsidRPr="00926155">
              <w:rPr>
                <w:rFonts w:ascii="Times New Roman" w:hAnsi="Times New Roman" w:hint="eastAsia"/>
                <w:b/>
                <w:color w:val="000000"/>
              </w:rPr>
              <w:t>项目</w:t>
            </w:r>
          </w:p>
        </w:tc>
        <w:tc>
          <w:tcPr>
            <w:tcW w:w="1080" w:type="dxa"/>
            <w:vAlign w:val="center"/>
          </w:tcPr>
          <w:p w:rsidR="001A59F9" w:rsidRPr="00926155" w:rsidRDefault="001A59F9" w:rsidP="00926155">
            <w:pPr>
              <w:pStyle w:val="af6"/>
              <w:spacing w:before="29" w:beforeAutospacing="0" w:after="0" w:afterAutospacing="0" w:line="288" w:lineRule="auto"/>
              <w:jc w:val="center"/>
              <w:rPr>
                <w:rFonts w:ascii="Times New Roman" w:hAnsi="Times New Roman"/>
                <w:b/>
                <w:color w:val="000000"/>
              </w:rPr>
            </w:pPr>
            <w:r w:rsidRPr="00926155">
              <w:rPr>
                <w:rFonts w:ascii="Times New Roman" w:hAnsi="Times New Roman" w:hint="eastAsia"/>
                <w:b/>
                <w:color w:val="000000"/>
              </w:rPr>
              <w:t>附注号</w:t>
            </w:r>
          </w:p>
        </w:tc>
        <w:tc>
          <w:tcPr>
            <w:tcW w:w="2250" w:type="dxa"/>
            <w:vAlign w:val="center"/>
          </w:tcPr>
          <w:p w:rsidR="001A59F9" w:rsidRPr="00926155" w:rsidRDefault="001A59F9" w:rsidP="00926155">
            <w:pPr>
              <w:pStyle w:val="af6"/>
              <w:spacing w:before="29" w:beforeAutospacing="0" w:after="0" w:afterAutospacing="0" w:line="288" w:lineRule="auto"/>
              <w:jc w:val="center"/>
              <w:rPr>
                <w:rFonts w:ascii="Times New Roman" w:hAnsi="Times New Roman"/>
                <w:b/>
                <w:color w:val="000000"/>
              </w:rPr>
            </w:pPr>
            <w:r w:rsidRPr="00926155">
              <w:rPr>
                <w:rFonts w:ascii="Times New Roman" w:hAnsi="Times New Roman" w:hint="eastAsia"/>
                <w:b/>
                <w:color w:val="000000"/>
              </w:rPr>
              <w:t>本期</w:t>
            </w:r>
          </w:p>
          <w:p w:rsidR="001A59F9" w:rsidRPr="00147D2C" w:rsidRDefault="00F64FAD" w:rsidP="00926155">
            <w:pPr>
              <w:pStyle w:val="af6"/>
              <w:spacing w:before="29" w:beforeAutospacing="0" w:after="0" w:afterAutospacing="0" w:line="288" w:lineRule="auto"/>
              <w:jc w:val="center"/>
              <w:rPr>
                <w:rFonts w:ascii="Times New Roman" w:hAnsi="Times New Roman"/>
                <w:color w:val="000000"/>
              </w:rPr>
            </w:pPr>
            <w:r w:rsidRPr="00147D2C">
              <w:rPr>
                <w:rFonts w:ascii="Times New Roman" w:hAnsi="Times New Roman"/>
                <w:color w:val="000000"/>
              </w:rPr>
              <w:t>2019</w:t>
            </w:r>
            <w:r w:rsidRPr="00147D2C">
              <w:rPr>
                <w:rFonts w:ascii="Times New Roman" w:hAnsi="Times New Roman"/>
                <w:color w:val="000000"/>
              </w:rPr>
              <w:t>年</w:t>
            </w:r>
            <w:r w:rsidRPr="00147D2C">
              <w:rPr>
                <w:rFonts w:ascii="Times New Roman" w:hAnsi="Times New Roman"/>
                <w:color w:val="000000"/>
              </w:rPr>
              <w:t>1</w:t>
            </w:r>
            <w:r w:rsidRPr="00147D2C">
              <w:rPr>
                <w:rFonts w:ascii="Times New Roman" w:hAnsi="Times New Roman"/>
                <w:color w:val="000000"/>
              </w:rPr>
              <w:t>月</w:t>
            </w:r>
            <w:r w:rsidRPr="00147D2C">
              <w:rPr>
                <w:rFonts w:ascii="Times New Roman" w:hAnsi="Times New Roman"/>
                <w:color w:val="000000"/>
              </w:rPr>
              <w:t>1</w:t>
            </w:r>
            <w:r w:rsidRPr="00147D2C">
              <w:rPr>
                <w:rFonts w:ascii="Times New Roman" w:hAnsi="Times New Roman"/>
                <w:color w:val="000000"/>
              </w:rPr>
              <w:t>日</w:t>
            </w:r>
            <w:r w:rsidR="001A59F9" w:rsidRPr="00147D2C">
              <w:rPr>
                <w:rFonts w:ascii="Times New Roman" w:hAnsi="Times New Roman" w:hint="eastAsia"/>
                <w:color w:val="000000"/>
              </w:rPr>
              <w:t>至</w:t>
            </w:r>
            <w:r w:rsidRPr="00147D2C">
              <w:rPr>
                <w:rFonts w:ascii="Times New Roman" w:hAnsi="Times New Roman"/>
                <w:color w:val="000000"/>
              </w:rPr>
              <w:t>2019</w:t>
            </w:r>
            <w:r w:rsidRPr="00147D2C">
              <w:rPr>
                <w:rFonts w:ascii="Times New Roman" w:hAnsi="Times New Roman"/>
                <w:color w:val="000000"/>
              </w:rPr>
              <w:t>年</w:t>
            </w:r>
            <w:r w:rsidRPr="00147D2C">
              <w:rPr>
                <w:rFonts w:ascii="Times New Roman" w:hAnsi="Times New Roman"/>
                <w:color w:val="000000"/>
              </w:rPr>
              <w:t>12</w:t>
            </w:r>
            <w:r w:rsidRPr="00147D2C">
              <w:rPr>
                <w:rFonts w:ascii="Times New Roman" w:hAnsi="Times New Roman"/>
                <w:color w:val="000000"/>
              </w:rPr>
              <w:t>月</w:t>
            </w:r>
            <w:r w:rsidRPr="00147D2C">
              <w:rPr>
                <w:rFonts w:ascii="Times New Roman" w:hAnsi="Times New Roman"/>
                <w:color w:val="000000"/>
              </w:rPr>
              <w:t>31</w:t>
            </w:r>
            <w:r w:rsidRPr="00147D2C">
              <w:rPr>
                <w:rFonts w:ascii="Times New Roman" w:hAnsi="Times New Roman"/>
                <w:color w:val="000000"/>
              </w:rPr>
              <w:t>日</w:t>
            </w:r>
          </w:p>
        </w:tc>
        <w:tc>
          <w:tcPr>
            <w:tcW w:w="2250" w:type="dxa"/>
            <w:vAlign w:val="center"/>
          </w:tcPr>
          <w:p w:rsidR="001A59F9" w:rsidRPr="00926155" w:rsidRDefault="001A59F9" w:rsidP="00926155">
            <w:pPr>
              <w:pStyle w:val="af6"/>
              <w:spacing w:before="29" w:beforeAutospacing="0" w:after="0" w:afterAutospacing="0" w:line="288" w:lineRule="auto"/>
              <w:jc w:val="center"/>
              <w:rPr>
                <w:rFonts w:ascii="Times New Roman" w:hAnsi="Times New Roman"/>
                <w:b/>
                <w:color w:val="000000"/>
              </w:rPr>
            </w:pPr>
            <w:r w:rsidRPr="00926155">
              <w:rPr>
                <w:rFonts w:ascii="Times New Roman" w:hAnsi="Times New Roman" w:hint="eastAsia"/>
                <w:b/>
                <w:color w:val="000000"/>
              </w:rPr>
              <w:t>上年度可比期间</w:t>
            </w:r>
          </w:p>
          <w:p w:rsidR="001A59F9" w:rsidRPr="00147D2C" w:rsidRDefault="007F35DC" w:rsidP="00926155">
            <w:pPr>
              <w:pStyle w:val="af6"/>
              <w:spacing w:before="29" w:beforeAutospacing="0" w:after="0" w:afterAutospacing="0" w:line="288" w:lineRule="auto"/>
              <w:jc w:val="center"/>
              <w:rPr>
                <w:rFonts w:ascii="Times New Roman" w:hAnsi="Times New Roman"/>
                <w:color w:val="000000"/>
              </w:rPr>
            </w:pPr>
            <w:r w:rsidRPr="00147D2C">
              <w:rPr>
                <w:rFonts w:ascii="Times New Roman" w:hAnsi="Times New Roman"/>
                <w:color w:val="000000"/>
              </w:rPr>
              <w:t>2018</w:t>
            </w:r>
            <w:r w:rsidRPr="00147D2C">
              <w:rPr>
                <w:rFonts w:ascii="Times New Roman" w:hAnsi="Times New Roman"/>
                <w:color w:val="000000"/>
              </w:rPr>
              <w:t>年</w:t>
            </w:r>
            <w:r w:rsidRPr="00147D2C">
              <w:rPr>
                <w:rFonts w:ascii="Times New Roman" w:hAnsi="Times New Roman"/>
                <w:color w:val="000000"/>
              </w:rPr>
              <w:t>1</w:t>
            </w:r>
            <w:r w:rsidRPr="00147D2C">
              <w:rPr>
                <w:rFonts w:ascii="Times New Roman" w:hAnsi="Times New Roman"/>
                <w:color w:val="000000"/>
              </w:rPr>
              <w:t>月</w:t>
            </w:r>
            <w:r w:rsidRPr="00147D2C">
              <w:rPr>
                <w:rFonts w:ascii="Times New Roman" w:hAnsi="Times New Roman"/>
                <w:color w:val="000000"/>
              </w:rPr>
              <w:t>1</w:t>
            </w:r>
            <w:r w:rsidRPr="00147D2C">
              <w:rPr>
                <w:rFonts w:ascii="Times New Roman" w:hAnsi="Times New Roman"/>
                <w:color w:val="000000"/>
              </w:rPr>
              <w:t>日至</w:t>
            </w:r>
            <w:r w:rsidRPr="00147D2C">
              <w:rPr>
                <w:rFonts w:ascii="Times New Roman" w:hAnsi="Times New Roman"/>
                <w:color w:val="000000"/>
              </w:rPr>
              <w:t>2018</w:t>
            </w:r>
            <w:r w:rsidRPr="00147D2C">
              <w:rPr>
                <w:rFonts w:ascii="Times New Roman" w:hAnsi="Times New Roman"/>
                <w:color w:val="000000"/>
              </w:rPr>
              <w:t>年</w:t>
            </w:r>
            <w:r w:rsidRPr="00147D2C">
              <w:rPr>
                <w:rFonts w:ascii="Times New Roman" w:hAnsi="Times New Roman"/>
                <w:color w:val="000000"/>
              </w:rPr>
              <w:t>12</w:t>
            </w:r>
            <w:r w:rsidRPr="00147D2C">
              <w:rPr>
                <w:rFonts w:ascii="Times New Roman" w:hAnsi="Times New Roman"/>
                <w:color w:val="000000"/>
              </w:rPr>
              <w:t>月</w:t>
            </w:r>
            <w:r w:rsidRPr="00147D2C">
              <w:rPr>
                <w:rFonts w:ascii="Times New Roman" w:hAnsi="Times New Roman"/>
                <w:color w:val="000000"/>
              </w:rPr>
              <w:t>31</w:t>
            </w:r>
            <w:r w:rsidRPr="00147D2C">
              <w:rPr>
                <w:rFonts w:ascii="Times New Roman" w:hAnsi="Times New Roman"/>
                <w:color w:val="000000"/>
              </w:rPr>
              <w:t>日</w:t>
            </w:r>
          </w:p>
        </w:tc>
      </w:tr>
      <w:tr w:rsidR="00395456" w:rsidRPr="00D564C7" w:rsidTr="00011850">
        <w:tc>
          <w:tcPr>
            <w:tcW w:w="3420" w:type="dxa"/>
            <w:vAlign w:val="center"/>
          </w:tcPr>
          <w:p w:rsidR="00395456" w:rsidRPr="00926155" w:rsidRDefault="00395456" w:rsidP="00926155">
            <w:pPr>
              <w:spacing w:before="29" w:line="288" w:lineRule="auto"/>
              <w:rPr>
                <w:b/>
                <w:color w:val="000000"/>
                <w:sz w:val="24"/>
              </w:rPr>
            </w:pPr>
            <w:r w:rsidRPr="00926155">
              <w:rPr>
                <w:rFonts w:hint="eastAsia"/>
                <w:b/>
                <w:color w:val="000000"/>
                <w:sz w:val="24"/>
              </w:rPr>
              <w:t>一、收入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926155" w:rsidRDefault="00395456" w:rsidP="00926155">
            <w:pPr>
              <w:spacing w:before="29" w:line="288" w:lineRule="auto"/>
              <w:jc w:val="right"/>
              <w:rPr>
                <w:b/>
                <w:color w:val="000000"/>
                <w:sz w:val="24"/>
              </w:rPr>
            </w:pPr>
            <w:r w:rsidRPr="00926155">
              <w:rPr>
                <w:b/>
                <w:color w:val="000000"/>
                <w:sz w:val="24"/>
              </w:rPr>
              <w:t>1,744,706.14</w:t>
            </w:r>
          </w:p>
        </w:tc>
        <w:tc>
          <w:tcPr>
            <w:tcW w:w="2250" w:type="dxa"/>
            <w:vAlign w:val="center"/>
          </w:tcPr>
          <w:p w:rsidR="00395456" w:rsidRPr="00926155" w:rsidRDefault="00395456" w:rsidP="00926155">
            <w:pPr>
              <w:spacing w:before="29" w:line="288" w:lineRule="auto"/>
              <w:jc w:val="right"/>
              <w:rPr>
                <w:b/>
                <w:color w:val="000000"/>
                <w:sz w:val="24"/>
              </w:rPr>
            </w:pPr>
            <w:r w:rsidRPr="00926155">
              <w:rPr>
                <w:b/>
                <w:color w:val="000000"/>
                <w:sz w:val="24"/>
              </w:rPr>
              <w:t>497,096.17</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1.</w:t>
            </w:r>
            <w:r w:rsidRPr="00902DE3">
              <w:rPr>
                <w:rFonts w:hint="eastAsia"/>
                <w:color w:val="000000"/>
                <w:sz w:val="24"/>
              </w:rPr>
              <w:t>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357,455.29</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863,388.15</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rFonts w:hint="eastAsia"/>
                <w:color w:val="000000"/>
                <w:sz w:val="24"/>
              </w:rPr>
              <w:t>其中：存款利息收入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7.4.7.11</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10,077.37</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12,563.96</w:t>
            </w:r>
          </w:p>
        </w:tc>
      </w:tr>
      <w:tr w:rsidR="00395456" w:rsidRPr="00D564C7" w:rsidTr="00011850">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债券利息收入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339,070.46</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829,109.34</w:t>
            </w:r>
          </w:p>
        </w:tc>
      </w:tr>
      <w:tr w:rsidR="00395456" w:rsidRPr="00D564C7" w:rsidTr="00011850">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资产支持证券利息收入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011850">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买入返售金融资产收入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8,307.46</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21,714.85</w:t>
            </w:r>
          </w:p>
        </w:tc>
      </w:tr>
      <w:tr w:rsidR="00395456" w:rsidRPr="00D564C7" w:rsidTr="00011850">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其他利息收入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011850">
        <w:tc>
          <w:tcPr>
            <w:tcW w:w="3420" w:type="dxa"/>
            <w:vAlign w:val="center"/>
          </w:tcPr>
          <w:p w:rsidR="00395456" w:rsidRPr="00147D2C" w:rsidRDefault="00395456" w:rsidP="00902DE3">
            <w:pPr>
              <w:spacing w:before="29" w:line="288" w:lineRule="auto"/>
              <w:rPr>
                <w:color w:val="000000"/>
                <w:sz w:val="24"/>
              </w:rPr>
            </w:pPr>
            <w:r w:rsidRPr="00902DE3">
              <w:rPr>
                <w:color w:val="000000"/>
                <w:sz w:val="24"/>
              </w:rPr>
              <w:t>2.</w:t>
            </w:r>
            <w:r w:rsidRPr="00902DE3">
              <w:rPr>
                <w:rFonts w:hint="eastAsia"/>
                <w:color w:val="000000"/>
                <w:sz w:val="24"/>
              </w:rPr>
              <w:t>投资收益（损失以</w:t>
            </w:r>
            <w:r w:rsidRPr="009C503F">
              <w:rPr>
                <w:color w:val="000000"/>
                <w:sz w:val="24"/>
              </w:rPr>
              <w:t>“-”</w:t>
            </w:r>
            <w:r w:rsidRPr="00902DE3">
              <w:rPr>
                <w:rFonts w:hint="eastAsia"/>
                <w:color w:val="000000"/>
                <w:sz w:val="24"/>
              </w:rPr>
              <w:t>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1,317,922.13</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-610,371.31</w:t>
            </w:r>
          </w:p>
        </w:tc>
      </w:tr>
      <w:tr w:rsidR="00395456" w:rsidRPr="00D564C7" w:rsidTr="00011850">
        <w:tc>
          <w:tcPr>
            <w:tcW w:w="3420" w:type="dxa"/>
            <w:vAlign w:val="center"/>
          </w:tcPr>
          <w:p w:rsidR="00395456" w:rsidRPr="00147D2C" w:rsidRDefault="00395456" w:rsidP="00902DE3">
            <w:pPr>
              <w:spacing w:before="29" w:line="288" w:lineRule="auto"/>
              <w:rPr>
                <w:color w:val="000000"/>
                <w:sz w:val="24"/>
              </w:rPr>
            </w:pPr>
            <w:r w:rsidRPr="00902DE3">
              <w:rPr>
                <w:rFonts w:hint="eastAsia"/>
                <w:color w:val="000000"/>
                <w:sz w:val="24"/>
              </w:rPr>
              <w:t>其中：股票投资收益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7.4.7.12</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755,770.83</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-953,030.75</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基金投资收益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债券投资收益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7.4.7.13</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554,509.62</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316,259.76</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资产支持证券投资收益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7.4.7.14</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贵金属投资收益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rFonts w:hint="eastAsia"/>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rFonts w:hint="eastAsia"/>
                <w:color w:val="000000"/>
                <w:sz w:val="24"/>
              </w:rPr>
              <w:t>-</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衍生工具收益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7.4.7.15</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股利收益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7.4.7.16</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7,641.68</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26,399.68</w:t>
            </w:r>
          </w:p>
        </w:tc>
      </w:tr>
      <w:tr w:rsidR="00395456" w:rsidRPr="00D564C7" w:rsidTr="00011850">
        <w:tc>
          <w:tcPr>
            <w:tcW w:w="3420" w:type="dxa"/>
            <w:vAlign w:val="center"/>
          </w:tcPr>
          <w:p w:rsidR="00395456" w:rsidRPr="00D564C7" w:rsidRDefault="00395456" w:rsidP="00902DE3">
            <w:pPr>
              <w:spacing w:before="29" w:line="288" w:lineRule="auto"/>
              <w:rPr>
                <w:rFonts w:asciiTheme="minorEastAsia" w:eastAsiaTheme="minorEastAsia" w:hAnsiTheme="minorEastAsia"/>
                <w:color w:val="000000"/>
                <w:szCs w:val="21"/>
              </w:rPr>
            </w:pPr>
            <w:r w:rsidRPr="00902DE3">
              <w:rPr>
                <w:color w:val="000000"/>
                <w:sz w:val="24"/>
              </w:rPr>
              <w:t>3.</w:t>
            </w:r>
            <w:r w:rsidRPr="00902DE3">
              <w:rPr>
                <w:rFonts w:hint="eastAsia"/>
                <w:color w:val="000000"/>
                <w:sz w:val="24"/>
              </w:rPr>
              <w:t>公允价值变动收益（损失以</w:t>
            </w:r>
            <w:r w:rsidRPr="009C503F">
              <w:rPr>
                <w:color w:val="000000"/>
                <w:sz w:val="24"/>
              </w:rPr>
              <w:t>“-”</w:t>
            </w:r>
            <w:r w:rsidRPr="00902DE3">
              <w:rPr>
                <w:rFonts w:hint="eastAsia"/>
                <w:color w:val="000000"/>
                <w:sz w:val="24"/>
              </w:rPr>
              <w:t>号填列）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7.4.7.17</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68,886.42</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234,967.93</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4.</w:t>
            </w:r>
            <w:r w:rsidRPr="00902DE3">
              <w:rPr>
                <w:rFonts w:hint="eastAsia"/>
                <w:color w:val="000000"/>
                <w:sz w:val="24"/>
              </w:rPr>
              <w:t>汇兑收益（损失以</w:t>
            </w:r>
            <w:r w:rsidRPr="009C503F">
              <w:rPr>
                <w:color w:val="000000"/>
                <w:sz w:val="24"/>
              </w:rPr>
              <w:t>“-”</w:t>
            </w:r>
            <w:r w:rsidRPr="00902DE3">
              <w:rPr>
                <w:rFonts w:hint="eastAsia"/>
                <w:color w:val="000000"/>
                <w:sz w:val="24"/>
              </w:rPr>
              <w:t>号填列）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5.</w:t>
            </w:r>
            <w:r w:rsidRPr="00902DE3">
              <w:rPr>
                <w:rFonts w:hint="eastAsia"/>
                <w:color w:val="000000"/>
                <w:sz w:val="24"/>
              </w:rPr>
              <w:t>其他收入（损失以</w:t>
            </w:r>
            <w:r w:rsidRPr="009C503F">
              <w:rPr>
                <w:color w:val="000000"/>
                <w:sz w:val="24"/>
              </w:rPr>
              <w:t>“-”</w:t>
            </w:r>
            <w:r w:rsidRPr="00902DE3">
              <w:rPr>
                <w:rFonts w:hint="eastAsia"/>
                <w:color w:val="000000"/>
                <w:sz w:val="24"/>
              </w:rPr>
              <w:t>号填列）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7.4.7.18</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442.30</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9,111.40</w:t>
            </w:r>
          </w:p>
        </w:tc>
      </w:tr>
      <w:tr w:rsidR="00395456" w:rsidRPr="00D564C7" w:rsidTr="00011850">
        <w:tc>
          <w:tcPr>
            <w:tcW w:w="3420" w:type="dxa"/>
            <w:vAlign w:val="center"/>
          </w:tcPr>
          <w:p w:rsidR="00395456" w:rsidRPr="00595808" w:rsidRDefault="00395456" w:rsidP="00902DE3">
            <w:pPr>
              <w:spacing w:before="29" w:line="288" w:lineRule="auto"/>
              <w:rPr>
                <w:b/>
                <w:color w:val="000000"/>
                <w:sz w:val="24"/>
              </w:rPr>
            </w:pPr>
            <w:r w:rsidRPr="00595808">
              <w:rPr>
                <w:rFonts w:hint="eastAsia"/>
                <w:b/>
                <w:color w:val="000000"/>
                <w:sz w:val="24"/>
              </w:rPr>
              <w:t>减：二、费用</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595808" w:rsidRDefault="00395456" w:rsidP="00595808">
            <w:pPr>
              <w:spacing w:before="29" w:line="288" w:lineRule="auto"/>
              <w:jc w:val="right"/>
              <w:rPr>
                <w:b/>
                <w:color w:val="000000"/>
                <w:sz w:val="24"/>
              </w:rPr>
            </w:pPr>
            <w:r w:rsidRPr="00595808">
              <w:rPr>
                <w:b/>
                <w:color w:val="000000"/>
                <w:sz w:val="24"/>
              </w:rPr>
              <w:t>467,353.03</w:t>
            </w:r>
          </w:p>
        </w:tc>
        <w:tc>
          <w:tcPr>
            <w:tcW w:w="2250" w:type="dxa"/>
            <w:vAlign w:val="center"/>
          </w:tcPr>
          <w:p w:rsidR="00395456" w:rsidRPr="00595808" w:rsidRDefault="00395456" w:rsidP="00595808">
            <w:pPr>
              <w:spacing w:before="29" w:line="288" w:lineRule="auto"/>
              <w:jc w:val="right"/>
              <w:rPr>
                <w:b/>
                <w:color w:val="000000"/>
                <w:sz w:val="24"/>
              </w:rPr>
            </w:pPr>
            <w:r w:rsidRPr="00595808">
              <w:rPr>
                <w:b/>
                <w:color w:val="000000"/>
                <w:sz w:val="24"/>
              </w:rPr>
              <w:t>782,785.87</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1</w:t>
            </w:r>
            <w:r w:rsidRPr="00902DE3">
              <w:rPr>
                <w:rFonts w:hint="eastAsia"/>
                <w:color w:val="000000"/>
                <w:sz w:val="24"/>
              </w:rPr>
              <w:t>．管理人报酬</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93,912.38</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180,376.17</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2</w:t>
            </w:r>
            <w:r w:rsidRPr="00902DE3">
              <w:rPr>
                <w:rFonts w:hint="eastAsia"/>
                <w:color w:val="000000"/>
                <w:sz w:val="24"/>
              </w:rPr>
              <w:t>．托管费</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26,832.03</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51,536.03</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3</w:t>
            </w:r>
            <w:r w:rsidRPr="00902DE3">
              <w:rPr>
                <w:rFonts w:hint="eastAsia"/>
                <w:color w:val="000000"/>
                <w:sz w:val="24"/>
              </w:rPr>
              <w:t>．销售服务费</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10,407.53</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13,777.61</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4</w:t>
            </w:r>
            <w:r w:rsidRPr="00902DE3">
              <w:rPr>
                <w:rFonts w:hint="eastAsia"/>
                <w:color w:val="000000"/>
                <w:sz w:val="24"/>
              </w:rPr>
              <w:t>．交易费用</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7.4.7.19</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245,621.72</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377,646.89</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5</w:t>
            </w:r>
            <w:r w:rsidRPr="00902DE3">
              <w:rPr>
                <w:rFonts w:hint="eastAsia"/>
                <w:color w:val="000000"/>
                <w:sz w:val="24"/>
              </w:rPr>
              <w:t>．利息支出</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10,640.78</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45,102.85</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rFonts w:hint="eastAsia"/>
                <w:color w:val="000000"/>
                <w:sz w:val="24"/>
              </w:rPr>
              <w:t>其中：卖出回购金融资产支出</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10,640.78</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45,102.85</w:t>
            </w:r>
          </w:p>
        </w:tc>
      </w:tr>
      <w:tr w:rsidR="002D33D4" w:rsidRPr="00D564C7" w:rsidTr="00AD73CE">
        <w:tc>
          <w:tcPr>
            <w:tcW w:w="3420" w:type="dxa"/>
            <w:vAlign w:val="center"/>
          </w:tcPr>
          <w:p w:rsidR="002D33D4" w:rsidRPr="002D33D4" w:rsidRDefault="002D33D4" w:rsidP="0005301E">
            <w:pPr>
              <w:rPr>
                <w:rFonts w:eastAsiaTheme="minorEastAsia"/>
                <w:color w:val="000000"/>
                <w:sz w:val="24"/>
              </w:rPr>
            </w:pPr>
            <w:r w:rsidRPr="002D33D4">
              <w:rPr>
                <w:rFonts w:eastAsiaTheme="minorEastAsia" w:hint="eastAsia"/>
                <w:color w:val="000000"/>
                <w:sz w:val="24"/>
              </w:rPr>
              <w:t>6</w:t>
            </w:r>
            <w:r w:rsidRPr="002D33D4">
              <w:rPr>
                <w:rFonts w:eastAsiaTheme="minorEastAsia"/>
                <w:color w:val="000000"/>
                <w:sz w:val="24"/>
              </w:rPr>
              <w:t>．</w:t>
            </w:r>
            <w:r w:rsidRPr="002D33D4">
              <w:rPr>
                <w:rFonts w:eastAsiaTheme="minorEastAsia" w:hint="eastAsia"/>
                <w:color w:val="000000"/>
                <w:sz w:val="24"/>
              </w:rPr>
              <w:t>税金及附加</w:t>
            </w:r>
          </w:p>
        </w:tc>
        <w:tc>
          <w:tcPr>
            <w:tcW w:w="1080" w:type="dxa"/>
            <w:vAlign w:val="center"/>
          </w:tcPr>
          <w:p w:rsidR="002D33D4" w:rsidRPr="002D33D4" w:rsidRDefault="002D33D4" w:rsidP="0005301E">
            <w:pPr>
              <w:pStyle w:val="af6"/>
              <w:jc w:val="center"/>
              <w:rPr>
                <w:rFonts w:ascii="Times New Roman" w:eastAsiaTheme="minorEastAsia" w:hAnsi="Times New Roman"/>
                <w:color w:val="000000"/>
              </w:rPr>
            </w:pPr>
          </w:p>
        </w:tc>
        <w:tc>
          <w:tcPr>
            <w:tcW w:w="2250" w:type="dxa"/>
            <w:vAlign w:val="bottom"/>
          </w:tcPr>
          <w:p w:rsidR="002D33D4" w:rsidRPr="002D33D4" w:rsidRDefault="002D33D4" w:rsidP="0005301E">
            <w:pPr>
              <w:jc w:val="right"/>
              <w:rPr>
                <w:rFonts w:eastAsiaTheme="minorEastAsia"/>
                <w:color w:val="000000"/>
                <w:sz w:val="24"/>
              </w:rPr>
            </w:pPr>
            <w:r w:rsidRPr="002D33D4">
              <w:rPr>
                <w:rFonts w:eastAsiaTheme="minorEastAsia"/>
                <w:color w:val="000000"/>
                <w:sz w:val="24"/>
              </w:rPr>
              <w:t>101.84</w:t>
            </w:r>
          </w:p>
        </w:tc>
        <w:tc>
          <w:tcPr>
            <w:tcW w:w="2250" w:type="dxa"/>
            <w:vAlign w:val="bottom"/>
          </w:tcPr>
          <w:p w:rsidR="002D33D4" w:rsidRPr="002D33D4" w:rsidRDefault="002D33D4" w:rsidP="0005301E">
            <w:pPr>
              <w:jc w:val="right"/>
              <w:rPr>
                <w:rFonts w:eastAsiaTheme="minorEastAsia"/>
                <w:color w:val="000000"/>
                <w:sz w:val="24"/>
              </w:rPr>
            </w:pPr>
            <w:r w:rsidRPr="002D33D4">
              <w:rPr>
                <w:rFonts w:eastAsiaTheme="minorEastAsia"/>
                <w:color w:val="000000"/>
                <w:sz w:val="24"/>
              </w:rPr>
              <w:t>147.79</w:t>
            </w:r>
          </w:p>
        </w:tc>
      </w:tr>
      <w:tr w:rsidR="002D33D4" w:rsidRPr="00D564C7" w:rsidTr="00011850">
        <w:tc>
          <w:tcPr>
            <w:tcW w:w="3420" w:type="dxa"/>
            <w:vAlign w:val="center"/>
          </w:tcPr>
          <w:p w:rsidR="002D33D4" w:rsidRPr="00902DE3" w:rsidRDefault="002D33D4" w:rsidP="00902DE3">
            <w:pPr>
              <w:spacing w:before="29" w:line="288" w:lineRule="auto"/>
              <w:rPr>
                <w:color w:val="000000"/>
                <w:sz w:val="24"/>
              </w:rPr>
            </w:pPr>
            <w:r>
              <w:rPr>
                <w:rFonts w:hint="eastAsia"/>
                <w:color w:val="000000"/>
                <w:sz w:val="24"/>
              </w:rPr>
              <w:t>7</w:t>
            </w:r>
            <w:r w:rsidRPr="00902DE3">
              <w:rPr>
                <w:rFonts w:hint="eastAsia"/>
                <w:color w:val="000000"/>
                <w:sz w:val="24"/>
              </w:rPr>
              <w:t>．其他费用</w:t>
            </w:r>
          </w:p>
        </w:tc>
        <w:tc>
          <w:tcPr>
            <w:tcW w:w="1080" w:type="dxa"/>
            <w:vAlign w:val="center"/>
          </w:tcPr>
          <w:p w:rsidR="002D33D4" w:rsidRPr="00EE7BCE" w:rsidRDefault="002D33D4" w:rsidP="00EE7BCE">
            <w:pPr>
              <w:widowControl/>
              <w:autoSpaceDE w:val="0"/>
              <w:autoSpaceDN w:val="0"/>
              <w:ind w:right="-15"/>
              <w:jc w:val="center"/>
              <w:textAlignment w:val="bottom"/>
              <w:rPr>
                <w:color w:val="000000"/>
                <w:sz w:val="24"/>
              </w:rPr>
            </w:pPr>
            <w:r w:rsidRPr="00EE7BCE">
              <w:rPr>
                <w:rFonts w:hint="eastAsia"/>
                <w:color w:val="000000"/>
                <w:sz w:val="24"/>
              </w:rPr>
              <w:t>7.4.7.20</w:t>
            </w:r>
          </w:p>
        </w:tc>
        <w:tc>
          <w:tcPr>
            <w:tcW w:w="2250" w:type="dxa"/>
            <w:vAlign w:val="center"/>
          </w:tcPr>
          <w:p w:rsidR="002D33D4" w:rsidRPr="003E0709" w:rsidRDefault="002D33D4" w:rsidP="003E0709">
            <w:pPr>
              <w:spacing w:before="29" w:line="288" w:lineRule="auto"/>
              <w:jc w:val="right"/>
              <w:rPr>
                <w:color w:val="000000"/>
                <w:sz w:val="24"/>
              </w:rPr>
            </w:pPr>
            <w:r w:rsidRPr="003E0709">
              <w:rPr>
                <w:color w:val="000000"/>
                <w:sz w:val="24"/>
              </w:rPr>
              <w:t>79,836.75</w:t>
            </w:r>
          </w:p>
        </w:tc>
        <w:tc>
          <w:tcPr>
            <w:tcW w:w="2250" w:type="dxa"/>
            <w:vAlign w:val="center"/>
          </w:tcPr>
          <w:p w:rsidR="002D33D4" w:rsidRPr="003E0709" w:rsidRDefault="002D33D4" w:rsidP="003E0709">
            <w:pPr>
              <w:spacing w:before="29" w:line="288" w:lineRule="auto"/>
              <w:jc w:val="right"/>
              <w:rPr>
                <w:color w:val="000000"/>
                <w:sz w:val="24"/>
              </w:rPr>
            </w:pPr>
            <w:r w:rsidRPr="003E0709">
              <w:rPr>
                <w:color w:val="000000"/>
                <w:sz w:val="24"/>
              </w:rPr>
              <w:t>114,198.53</w:t>
            </w:r>
          </w:p>
        </w:tc>
      </w:tr>
      <w:tr w:rsidR="002D33D4" w:rsidRPr="00D564C7" w:rsidTr="00011850">
        <w:tc>
          <w:tcPr>
            <w:tcW w:w="3420" w:type="dxa"/>
            <w:vAlign w:val="center"/>
          </w:tcPr>
          <w:p w:rsidR="002D33D4" w:rsidRPr="00D564C7" w:rsidRDefault="002D33D4" w:rsidP="00514428">
            <w:pPr>
              <w:spacing w:before="29" w:line="288" w:lineRule="auto"/>
              <w:rPr>
                <w:rFonts w:asciiTheme="minorEastAsia" w:eastAsiaTheme="minorEastAsia" w:hAnsiTheme="minorEastAsia"/>
                <w:b/>
                <w:color w:val="000000"/>
                <w:szCs w:val="21"/>
              </w:rPr>
            </w:pPr>
            <w:r w:rsidRPr="00514428">
              <w:rPr>
                <w:rFonts w:hint="eastAsia"/>
                <w:b/>
                <w:color w:val="000000"/>
                <w:sz w:val="24"/>
              </w:rPr>
              <w:t>三、利润总额（亏损总额以</w:t>
            </w:r>
            <w:r w:rsidRPr="00514428">
              <w:rPr>
                <w:b/>
                <w:color w:val="000000"/>
                <w:sz w:val="24"/>
              </w:rPr>
              <w:t>“-”</w:t>
            </w:r>
            <w:r w:rsidRPr="00514428">
              <w:rPr>
                <w:rFonts w:hint="eastAsia"/>
                <w:b/>
                <w:color w:val="000000"/>
                <w:sz w:val="24"/>
              </w:rPr>
              <w:t>号填列）</w:t>
            </w:r>
          </w:p>
        </w:tc>
        <w:tc>
          <w:tcPr>
            <w:tcW w:w="1080" w:type="dxa"/>
            <w:vAlign w:val="center"/>
          </w:tcPr>
          <w:p w:rsidR="002D33D4" w:rsidRPr="00EE7BCE" w:rsidRDefault="002D33D4" w:rsidP="00EE7BCE">
            <w:pPr>
              <w:widowControl/>
              <w:autoSpaceDE w:val="0"/>
              <w:autoSpaceDN w:val="0"/>
              <w:ind w:right="-15"/>
              <w:jc w:val="center"/>
              <w:textAlignment w:val="bottom"/>
              <w:rPr>
                <w:color w:val="000000"/>
                <w:sz w:val="24"/>
              </w:rPr>
            </w:pPr>
          </w:p>
        </w:tc>
        <w:tc>
          <w:tcPr>
            <w:tcW w:w="2250" w:type="dxa"/>
            <w:vAlign w:val="center"/>
          </w:tcPr>
          <w:p w:rsidR="002D33D4" w:rsidRPr="00991B1E" w:rsidRDefault="002D33D4" w:rsidP="00991B1E">
            <w:pPr>
              <w:spacing w:before="29" w:line="288" w:lineRule="auto"/>
              <w:jc w:val="right"/>
              <w:rPr>
                <w:b/>
                <w:color w:val="000000"/>
                <w:sz w:val="24"/>
              </w:rPr>
            </w:pPr>
            <w:r w:rsidRPr="00991B1E">
              <w:rPr>
                <w:b/>
                <w:color w:val="000000"/>
                <w:sz w:val="24"/>
              </w:rPr>
              <w:t>1,277,353.11</w:t>
            </w:r>
          </w:p>
        </w:tc>
        <w:tc>
          <w:tcPr>
            <w:tcW w:w="2250" w:type="dxa"/>
            <w:vAlign w:val="center"/>
          </w:tcPr>
          <w:p w:rsidR="002D33D4" w:rsidRPr="00991B1E" w:rsidRDefault="002D33D4" w:rsidP="00991B1E">
            <w:pPr>
              <w:spacing w:before="29" w:line="288" w:lineRule="auto"/>
              <w:jc w:val="right"/>
              <w:rPr>
                <w:b/>
                <w:color w:val="000000"/>
                <w:sz w:val="24"/>
              </w:rPr>
            </w:pPr>
            <w:r w:rsidRPr="00991B1E">
              <w:rPr>
                <w:b/>
                <w:color w:val="000000"/>
                <w:sz w:val="24"/>
              </w:rPr>
              <w:t>-285,689.70</w:t>
            </w:r>
          </w:p>
        </w:tc>
      </w:tr>
      <w:tr w:rsidR="002D33D4" w:rsidRPr="00D564C7" w:rsidTr="00011850">
        <w:tc>
          <w:tcPr>
            <w:tcW w:w="3420" w:type="dxa"/>
            <w:vAlign w:val="center"/>
          </w:tcPr>
          <w:p w:rsidR="002D33D4" w:rsidRPr="00D564C7" w:rsidRDefault="002D33D4" w:rsidP="00902DE3">
            <w:pPr>
              <w:spacing w:before="29" w:line="288" w:lineRule="auto"/>
              <w:rPr>
                <w:rFonts w:asciiTheme="minorEastAsia" w:eastAsiaTheme="minorEastAsia" w:hAnsiTheme="minorEastAsia"/>
                <w:b/>
                <w:color w:val="000000"/>
                <w:szCs w:val="21"/>
              </w:rPr>
            </w:pPr>
            <w:r w:rsidRPr="00902DE3">
              <w:rPr>
                <w:rFonts w:hint="eastAsia"/>
                <w:color w:val="000000"/>
                <w:sz w:val="24"/>
              </w:rPr>
              <w:t>减：所得税费用</w:t>
            </w:r>
          </w:p>
        </w:tc>
        <w:tc>
          <w:tcPr>
            <w:tcW w:w="1080" w:type="dxa"/>
            <w:vAlign w:val="center"/>
          </w:tcPr>
          <w:p w:rsidR="002D33D4" w:rsidRPr="00EE7BCE" w:rsidRDefault="002D33D4" w:rsidP="00EE7BCE">
            <w:pPr>
              <w:widowControl/>
              <w:autoSpaceDE w:val="0"/>
              <w:autoSpaceDN w:val="0"/>
              <w:ind w:right="-15"/>
              <w:jc w:val="center"/>
              <w:textAlignment w:val="bottom"/>
              <w:rPr>
                <w:color w:val="000000"/>
                <w:sz w:val="24"/>
              </w:rPr>
            </w:pPr>
          </w:p>
        </w:tc>
        <w:tc>
          <w:tcPr>
            <w:tcW w:w="2250" w:type="dxa"/>
            <w:vAlign w:val="center"/>
          </w:tcPr>
          <w:p w:rsidR="002D33D4" w:rsidRPr="003E0709" w:rsidRDefault="002D33D4" w:rsidP="003E0709">
            <w:pPr>
              <w:spacing w:before="29" w:line="288" w:lineRule="auto"/>
              <w:jc w:val="right"/>
              <w:rPr>
                <w:color w:val="000000"/>
                <w:sz w:val="24"/>
              </w:rPr>
            </w:pPr>
            <w:r w:rsidRPr="003E0709">
              <w:rPr>
                <w:color w:val="000000"/>
                <w:sz w:val="24"/>
              </w:rPr>
              <w:t>-</w:t>
            </w:r>
          </w:p>
        </w:tc>
        <w:tc>
          <w:tcPr>
            <w:tcW w:w="2250" w:type="dxa"/>
            <w:vAlign w:val="center"/>
          </w:tcPr>
          <w:p w:rsidR="002D33D4" w:rsidRPr="003E0709" w:rsidRDefault="002D33D4" w:rsidP="003E0709">
            <w:pPr>
              <w:spacing w:before="29" w:line="288" w:lineRule="auto"/>
              <w:jc w:val="right"/>
              <w:rPr>
                <w:color w:val="000000"/>
                <w:sz w:val="24"/>
              </w:rPr>
            </w:pPr>
            <w:r w:rsidRPr="003E0709">
              <w:rPr>
                <w:color w:val="000000"/>
                <w:sz w:val="24"/>
              </w:rPr>
              <w:t>-</w:t>
            </w:r>
          </w:p>
        </w:tc>
      </w:tr>
      <w:tr w:rsidR="002D33D4" w:rsidRPr="00D564C7" w:rsidTr="00011850">
        <w:tc>
          <w:tcPr>
            <w:tcW w:w="3420" w:type="dxa"/>
            <w:vAlign w:val="center"/>
          </w:tcPr>
          <w:p w:rsidR="002D33D4" w:rsidRPr="00D564C7" w:rsidRDefault="002D33D4" w:rsidP="00514428">
            <w:pPr>
              <w:spacing w:before="29" w:line="288" w:lineRule="auto"/>
              <w:rPr>
                <w:rFonts w:asciiTheme="minorEastAsia" w:eastAsiaTheme="minorEastAsia" w:hAnsiTheme="minorEastAsia"/>
                <w:b/>
                <w:color w:val="000000"/>
                <w:szCs w:val="21"/>
              </w:rPr>
            </w:pPr>
            <w:r w:rsidRPr="00514428">
              <w:rPr>
                <w:rFonts w:hint="eastAsia"/>
                <w:b/>
                <w:color w:val="000000"/>
                <w:sz w:val="24"/>
              </w:rPr>
              <w:t>四、净利润（净亏损以</w:t>
            </w:r>
            <w:r w:rsidRPr="00514428">
              <w:rPr>
                <w:b/>
                <w:color w:val="000000"/>
                <w:sz w:val="24"/>
              </w:rPr>
              <w:t>“-”</w:t>
            </w:r>
            <w:r w:rsidRPr="00514428">
              <w:rPr>
                <w:rFonts w:hint="eastAsia"/>
                <w:b/>
                <w:color w:val="000000"/>
                <w:sz w:val="24"/>
              </w:rPr>
              <w:t>号填列）</w:t>
            </w:r>
          </w:p>
        </w:tc>
        <w:tc>
          <w:tcPr>
            <w:tcW w:w="1080" w:type="dxa"/>
            <w:vAlign w:val="center"/>
          </w:tcPr>
          <w:p w:rsidR="002D33D4" w:rsidRPr="00EE7BCE" w:rsidRDefault="002D33D4" w:rsidP="00EE7BCE">
            <w:pPr>
              <w:widowControl/>
              <w:autoSpaceDE w:val="0"/>
              <w:autoSpaceDN w:val="0"/>
              <w:ind w:right="-15"/>
              <w:jc w:val="center"/>
              <w:textAlignment w:val="bottom"/>
              <w:rPr>
                <w:color w:val="000000"/>
                <w:sz w:val="24"/>
              </w:rPr>
            </w:pPr>
          </w:p>
        </w:tc>
        <w:tc>
          <w:tcPr>
            <w:tcW w:w="2250" w:type="dxa"/>
            <w:vAlign w:val="center"/>
          </w:tcPr>
          <w:p w:rsidR="002D33D4" w:rsidRPr="00991B1E" w:rsidRDefault="002D33D4" w:rsidP="00991B1E">
            <w:pPr>
              <w:spacing w:before="29" w:line="288" w:lineRule="auto"/>
              <w:jc w:val="right"/>
              <w:rPr>
                <w:b/>
                <w:color w:val="000000"/>
                <w:sz w:val="24"/>
              </w:rPr>
            </w:pPr>
            <w:r w:rsidRPr="00991B1E">
              <w:rPr>
                <w:b/>
                <w:color w:val="000000"/>
                <w:sz w:val="24"/>
              </w:rPr>
              <w:t>1,277,353.11</w:t>
            </w:r>
          </w:p>
        </w:tc>
        <w:tc>
          <w:tcPr>
            <w:tcW w:w="2250" w:type="dxa"/>
            <w:vAlign w:val="center"/>
          </w:tcPr>
          <w:p w:rsidR="002D33D4" w:rsidRPr="00991B1E" w:rsidRDefault="002D33D4" w:rsidP="00991B1E">
            <w:pPr>
              <w:spacing w:before="29" w:line="288" w:lineRule="auto"/>
              <w:jc w:val="right"/>
              <w:rPr>
                <w:b/>
                <w:color w:val="000000"/>
                <w:sz w:val="24"/>
              </w:rPr>
            </w:pPr>
            <w:r w:rsidRPr="00991B1E">
              <w:rPr>
                <w:b/>
                <w:color w:val="000000"/>
                <w:sz w:val="24"/>
              </w:rPr>
              <w:t>-285,689.70</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CC5913" w:rsidRDefault="001A59F9" w:rsidP="00CC5913">
      <w:pPr>
        <w:pStyle w:val="20"/>
        <w:spacing w:before="29" w:after="0" w:line="288" w:lineRule="auto"/>
        <w:rPr>
          <w:rFonts w:ascii="Times New Roman" w:hAnsi="Times New Roman"/>
          <w:kern w:val="0"/>
          <w:szCs w:val="24"/>
        </w:rPr>
      </w:pPr>
      <w:bookmarkStart w:id="118" w:name="_Toc225498270"/>
      <w:bookmarkStart w:id="119" w:name="_Toc361324875"/>
      <w:bookmarkStart w:id="120" w:name="_Toc35965881"/>
      <w:r w:rsidRPr="00CC5913">
        <w:rPr>
          <w:rFonts w:ascii="Times New Roman" w:hAnsi="Times New Roman"/>
          <w:kern w:val="0"/>
          <w:szCs w:val="24"/>
        </w:rPr>
        <w:t xml:space="preserve">7.3 </w:t>
      </w:r>
      <w:r w:rsidRPr="00CC5913">
        <w:rPr>
          <w:rFonts w:ascii="Times New Roman" w:hAnsi="Times New Roman" w:hint="eastAsia"/>
          <w:kern w:val="0"/>
          <w:szCs w:val="24"/>
        </w:rPr>
        <w:t>所有者权益（基金净值）变动表</w:t>
      </w:r>
      <w:bookmarkEnd w:id="118"/>
      <w:bookmarkEnd w:id="119"/>
      <w:bookmarkEnd w:id="120"/>
    </w:p>
    <w:p w:rsidR="001A59F9" w:rsidRPr="00BD5468" w:rsidRDefault="001A59F9" w:rsidP="00BD5468">
      <w:pPr>
        <w:spacing w:before="29" w:line="288" w:lineRule="auto"/>
        <w:rPr>
          <w:color w:val="000000"/>
          <w:sz w:val="24"/>
        </w:rPr>
      </w:pPr>
      <w:r w:rsidRPr="00BD5468">
        <w:rPr>
          <w:rFonts w:hint="eastAsia"/>
          <w:color w:val="000000"/>
          <w:sz w:val="24"/>
        </w:rPr>
        <w:t>会计主体：</w:t>
      </w:r>
      <w:r w:rsidRPr="00BD5468">
        <w:rPr>
          <w:color w:val="000000"/>
          <w:sz w:val="24"/>
        </w:rPr>
        <w:t>交银施罗德强化回报债券型证券投资基金</w:t>
      </w:r>
    </w:p>
    <w:p w:rsidR="001A59F9" w:rsidRPr="00BD5468" w:rsidRDefault="001A59F9" w:rsidP="00BD5468">
      <w:pPr>
        <w:spacing w:before="29" w:line="288" w:lineRule="auto"/>
        <w:rPr>
          <w:color w:val="000000"/>
          <w:sz w:val="24"/>
        </w:rPr>
      </w:pPr>
      <w:r w:rsidRPr="00BD5468">
        <w:rPr>
          <w:rFonts w:hint="eastAsia"/>
          <w:color w:val="000000"/>
          <w:sz w:val="24"/>
        </w:rPr>
        <w:t>本报告期：</w:t>
      </w:r>
      <w:r w:rsidR="00F64FAD" w:rsidRPr="00BD5468">
        <w:rPr>
          <w:color w:val="000000"/>
          <w:sz w:val="24"/>
        </w:rPr>
        <w:t>2019</w:t>
      </w:r>
      <w:r w:rsidR="00F64FAD" w:rsidRPr="00BD5468">
        <w:rPr>
          <w:color w:val="000000"/>
          <w:sz w:val="24"/>
        </w:rPr>
        <w:t>年</w:t>
      </w:r>
      <w:r w:rsidR="00F64FAD" w:rsidRPr="00BD5468">
        <w:rPr>
          <w:color w:val="000000"/>
          <w:sz w:val="24"/>
        </w:rPr>
        <w:t>1</w:t>
      </w:r>
      <w:r w:rsidR="00F64FAD" w:rsidRPr="00BD5468">
        <w:rPr>
          <w:color w:val="000000"/>
          <w:sz w:val="24"/>
        </w:rPr>
        <w:t>月</w:t>
      </w:r>
      <w:r w:rsidR="00F64FAD" w:rsidRPr="00BD5468">
        <w:rPr>
          <w:color w:val="000000"/>
          <w:sz w:val="24"/>
        </w:rPr>
        <w:t>1</w:t>
      </w:r>
      <w:r w:rsidR="00F64FAD" w:rsidRPr="00BD5468">
        <w:rPr>
          <w:color w:val="000000"/>
          <w:sz w:val="24"/>
        </w:rPr>
        <w:t>日</w:t>
      </w:r>
      <w:r w:rsidRPr="00BD5468">
        <w:rPr>
          <w:rFonts w:hint="eastAsia"/>
          <w:color w:val="000000"/>
          <w:sz w:val="24"/>
        </w:rPr>
        <w:t>至</w:t>
      </w:r>
      <w:r w:rsidR="00F64FAD" w:rsidRPr="00BD5468">
        <w:rPr>
          <w:color w:val="000000"/>
          <w:sz w:val="24"/>
        </w:rPr>
        <w:t>2019</w:t>
      </w:r>
      <w:r w:rsidR="00F64FAD" w:rsidRPr="00BD5468">
        <w:rPr>
          <w:color w:val="000000"/>
          <w:sz w:val="24"/>
        </w:rPr>
        <w:t>年</w:t>
      </w:r>
      <w:r w:rsidR="00F64FAD" w:rsidRPr="00BD5468">
        <w:rPr>
          <w:color w:val="000000"/>
          <w:sz w:val="24"/>
        </w:rPr>
        <w:t>12</w:t>
      </w:r>
      <w:r w:rsidR="00F64FAD" w:rsidRPr="00BD5468">
        <w:rPr>
          <w:color w:val="000000"/>
          <w:sz w:val="24"/>
        </w:rPr>
        <w:t>月</w:t>
      </w:r>
      <w:r w:rsidR="00F64FAD" w:rsidRPr="00BD5468">
        <w:rPr>
          <w:color w:val="000000"/>
          <w:sz w:val="24"/>
        </w:rPr>
        <w:t>31</w:t>
      </w:r>
      <w:r w:rsidR="00F64FAD" w:rsidRPr="00BD5468">
        <w:rPr>
          <w:color w:val="000000"/>
          <w:sz w:val="24"/>
        </w:rPr>
        <w:t>日</w:t>
      </w:r>
    </w:p>
    <w:p w:rsidR="001A59F9" w:rsidRPr="0079659B" w:rsidRDefault="001A59F9" w:rsidP="0079659B">
      <w:pPr>
        <w:autoSpaceDE w:val="0"/>
        <w:autoSpaceDN w:val="0"/>
        <w:adjustRightInd w:val="0"/>
        <w:spacing w:before="29" w:line="288" w:lineRule="auto"/>
        <w:ind w:left="15"/>
        <w:jc w:val="right"/>
        <w:rPr>
          <w:color w:val="000000"/>
          <w:kern w:val="0"/>
          <w:sz w:val="24"/>
        </w:rPr>
      </w:pPr>
      <w:r w:rsidRPr="0079659B">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D564C7" w:rsidTr="0009357E">
        <w:tc>
          <w:tcPr>
            <w:tcW w:w="2410" w:type="dxa"/>
            <w:vMerge w:val="restart"/>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项目</w:t>
            </w:r>
          </w:p>
        </w:tc>
        <w:tc>
          <w:tcPr>
            <w:tcW w:w="6590" w:type="dxa"/>
            <w:gridSpan w:val="3"/>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本期</w:t>
            </w:r>
          </w:p>
          <w:p w:rsidR="001A59F9" w:rsidRPr="001025F3" w:rsidRDefault="00F64FAD" w:rsidP="001025F3">
            <w:pPr>
              <w:pStyle w:val="af6"/>
              <w:spacing w:before="29" w:beforeAutospacing="0" w:after="0" w:afterAutospacing="0" w:line="288" w:lineRule="auto"/>
              <w:jc w:val="center"/>
              <w:rPr>
                <w:rFonts w:ascii="Times New Roman" w:hAnsi="Times New Roman"/>
                <w:b/>
                <w:color w:val="000000"/>
                <w:kern w:val="2"/>
              </w:rPr>
            </w:pPr>
            <w:r w:rsidRPr="001025F3">
              <w:rPr>
                <w:rFonts w:ascii="Times New Roman" w:hAnsi="Times New Roman"/>
                <w:b/>
                <w:color w:val="000000"/>
                <w:kern w:val="2"/>
              </w:rPr>
              <w:t>2019</w:t>
            </w:r>
            <w:r w:rsidRPr="001025F3">
              <w:rPr>
                <w:rFonts w:ascii="Times New Roman" w:hAnsi="Times New Roman"/>
                <w:b/>
                <w:color w:val="000000"/>
                <w:kern w:val="2"/>
              </w:rPr>
              <w:t>年</w:t>
            </w:r>
            <w:r w:rsidRPr="001025F3">
              <w:rPr>
                <w:rFonts w:ascii="Times New Roman" w:hAnsi="Times New Roman"/>
                <w:b/>
                <w:color w:val="000000"/>
                <w:kern w:val="2"/>
              </w:rPr>
              <w:t>1</w:t>
            </w:r>
            <w:r w:rsidRPr="001025F3">
              <w:rPr>
                <w:rFonts w:ascii="Times New Roman" w:hAnsi="Times New Roman"/>
                <w:b/>
                <w:color w:val="000000"/>
                <w:kern w:val="2"/>
              </w:rPr>
              <w:t>月</w:t>
            </w:r>
            <w:r w:rsidRPr="001025F3">
              <w:rPr>
                <w:rFonts w:ascii="Times New Roman" w:hAnsi="Times New Roman"/>
                <w:b/>
                <w:color w:val="000000"/>
                <w:kern w:val="2"/>
              </w:rPr>
              <w:t>1</w:t>
            </w:r>
            <w:r w:rsidRPr="001025F3">
              <w:rPr>
                <w:rFonts w:ascii="Times New Roman" w:hAnsi="Times New Roman"/>
                <w:b/>
                <w:color w:val="000000"/>
                <w:kern w:val="2"/>
              </w:rPr>
              <w:t>日</w:t>
            </w:r>
            <w:r w:rsidR="001A59F9" w:rsidRPr="001025F3">
              <w:rPr>
                <w:rFonts w:ascii="Times New Roman" w:hAnsi="Times New Roman" w:hint="eastAsia"/>
                <w:b/>
                <w:color w:val="000000"/>
                <w:kern w:val="2"/>
              </w:rPr>
              <w:t>至</w:t>
            </w:r>
            <w:r w:rsidRPr="001025F3">
              <w:rPr>
                <w:rFonts w:ascii="Times New Roman" w:hAnsi="Times New Roman"/>
                <w:b/>
                <w:color w:val="000000"/>
                <w:kern w:val="2"/>
              </w:rPr>
              <w:t>2019</w:t>
            </w:r>
            <w:r w:rsidRPr="001025F3">
              <w:rPr>
                <w:rFonts w:ascii="Times New Roman" w:hAnsi="Times New Roman"/>
                <w:b/>
                <w:color w:val="000000"/>
                <w:kern w:val="2"/>
              </w:rPr>
              <w:t>年</w:t>
            </w:r>
            <w:r w:rsidRPr="001025F3">
              <w:rPr>
                <w:rFonts w:ascii="Times New Roman" w:hAnsi="Times New Roman"/>
                <w:b/>
                <w:color w:val="000000"/>
                <w:kern w:val="2"/>
              </w:rPr>
              <w:t>12</w:t>
            </w:r>
            <w:r w:rsidRPr="001025F3">
              <w:rPr>
                <w:rFonts w:ascii="Times New Roman" w:hAnsi="Times New Roman"/>
                <w:b/>
                <w:color w:val="000000"/>
                <w:kern w:val="2"/>
              </w:rPr>
              <w:t>月</w:t>
            </w:r>
            <w:r w:rsidRPr="001025F3">
              <w:rPr>
                <w:rFonts w:ascii="Times New Roman" w:hAnsi="Times New Roman"/>
                <w:b/>
                <w:color w:val="000000"/>
                <w:kern w:val="2"/>
              </w:rPr>
              <w:t>31</w:t>
            </w:r>
            <w:r w:rsidRPr="001025F3">
              <w:rPr>
                <w:rFonts w:ascii="Times New Roman" w:hAnsi="Times New Roman"/>
                <w:b/>
                <w:color w:val="000000"/>
                <w:kern w:val="2"/>
              </w:rPr>
              <w:t>日</w:t>
            </w:r>
          </w:p>
        </w:tc>
      </w:tr>
      <w:tr w:rsidR="001A59F9" w:rsidRPr="00D564C7" w:rsidTr="0009357E">
        <w:tc>
          <w:tcPr>
            <w:tcW w:w="2410" w:type="dxa"/>
            <w:vMerge/>
            <w:vAlign w:val="center"/>
          </w:tcPr>
          <w:p w:rsidR="001A59F9" w:rsidRPr="001025F3" w:rsidRDefault="001A59F9" w:rsidP="001025F3">
            <w:pPr>
              <w:spacing w:before="29" w:line="288" w:lineRule="auto"/>
              <w:jc w:val="center"/>
              <w:rPr>
                <w:b/>
                <w:color w:val="000000"/>
                <w:sz w:val="24"/>
              </w:rPr>
            </w:pPr>
          </w:p>
        </w:tc>
        <w:tc>
          <w:tcPr>
            <w:tcW w:w="2196" w:type="dxa"/>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实收基金</w:t>
            </w:r>
          </w:p>
        </w:tc>
        <w:tc>
          <w:tcPr>
            <w:tcW w:w="2197" w:type="dxa"/>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未分配利润</w:t>
            </w:r>
          </w:p>
        </w:tc>
        <w:tc>
          <w:tcPr>
            <w:tcW w:w="2197" w:type="dxa"/>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所有者权益合计</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一、期初所有者权益（基金净值）</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14,940,772.45</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-111,052.23</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14,829,720.22</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二、本期经营活动产生的基金净值变动数（本期利润）</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1,277,353.11</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1,277,353.11</w:t>
            </w:r>
          </w:p>
        </w:tc>
      </w:tr>
      <w:tr w:rsidR="001A59F9" w:rsidRPr="00D564C7" w:rsidTr="0009357E">
        <w:tc>
          <w:tcPr>
            <w:tcW w:w="2410" w:type="dxa"/>
            <w:vAlign w:val="center"/>
          </w:tcPr>
          <w:p w:rsidR="001A59F9" w:rsidRPr="00902DE3" w:rsidRDefault="001A59F9" w:rsidP="001B7AB7">
            <w:pPr>
              <w:spacing w:before="29" w:line="288" w:lineRule="auto"/>
              <w:rPr>
                <w:color w:val="000000"/>
                <w:sz w:val="24"/>
              </w:rPr>
            </w:pPr>
            <w:r w:rsidRPr="00902DE3">
              <w:rPr>
                <w:rFonts w:hint="eastAsia"/>
                <w:color w:val="000000"/>
                <w:sz w:val="24"/>
              </w:rPr>
              <w:t>三、本期基金份额交易产生的基金净值变动数（净值减少以</w:t>
            </w:r>
            <w:r w:rsidR="001B7AB7" w:rsidRPr="009C503F">
              <w:rPr>
                <w:color w:val="000000"/>
                <w:sz w:val="24"/>
              </w:rPr>
              <w:t>“-”</w:t>
            </w:r>
            <w:r w:rsidR="006D6EC4" w:rsidRPr="00902DE3">
              <w:rPr>
                <w:rFonts w:hint="eastAsia"/>
                <w:color w:val="000000"/>
                <w:sz w:val="24"/>
              </w:rPr>
              <w:t>号</w:t>
            </w:r>
            <w:r w:rsidRPr="00902DE3">
              <w:rPr>
                <w:rFonts w:hint="eastAsia"/>
                <w:color w:val="000000"/>
                <w:sz w:val="24"/>
              </w:rPr>
              <w:t>填列）</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-1,642,672.37</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-22,785.22</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-1,665,457.59</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其中：</w:t>
            </w:r>
            <w:r w:rsidRPr="00902DE3">
              <w:rPr>
                <w:color w:val="000000"/>
                <w:sz w:val="24"/>
              </w:rPr>
              <w:t>1.</w:t>
            </w:r>
            <w:r w:rsidRPr="00902DE3">
              <w:rPr>
                <w:rFonts w:hint="eastAsia"/>
                <w:color w:val="000000"/>
                <w:sz w:val="24"/>
              </w:rPr>
              <w:t>基金申购款</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6,492,940.07</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331,370.71</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6,824,310.78</w:t>
            </w:r>
          </w:p>
        </w:tc>
      </w:tr>
      <w:tr w:rsidR="001A59F9" w:rsidRPr="00D564C7" w:rsidTr="0009357E">
        <w:tc>
          <w:tcPr>
            <w:tcW w:w="2410" w:type="dxa"/>
            <w:vAlign w:val="center"/>
          </w:tcPr>
          <w:p w:rsidR="001A59F9" w:rsidRPr="00902DE3" w:rsidRDefault="001A59F9" w:rsidP="0018300D">
            <w:pPr>
              <w:spacing w:before="29" w:line="288" w:lineRule="auto"/>
              <w:ind w:firstLineChars="300" w:firstLine="720"/>
              <w:rPr>
                <w:color w:val="000000"/>
                <w:sz w:val="24"/>
              </w:rPr>
            </w:pPr>
            <w:r w:rsidRPr="00902DE3">
              <w:rPr>
                <w:color w:val="000000"/>
                <w:sz w:val="24"/>
              </w:rPr>
              <w:t>2.</w:t>
            </w:r>
            <w:r w:rsidRPr="00902DE3">
              <w:rPr>
                <w:rFonts w:hint="eastAsia"/>
                <w:color w:val="000000"/>
                <w:sz w:val="24"/>
              </w:rPr>
              <w:t>基金赎回款</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-8,135,612.44</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-354,155.93</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-8,489,768.37</w:t>
            </w:r>
          </w:p>
        </w:tc>
      </w:tr>
      <w:tr w:rsidR="001A59F9" w:rsidRPr="00D564C7" w:rsidTr="0009357E">
        <w:tc>
          <w:tcPr>
            <w:tcW w:w="2410" w:type="dxa"/>
            <w:vAlign w:val="center"/>
          </w:tcPr>
          <w:p w:rsidR="001A59F9" w:rsidRPr="00902DE3" w:rsidRDefault="001A59F9" w:rsidP="001B7AB7">
            <w:pPr>
              <w:spacing w:before="29" w:line="288" w:lineRule="auto"/>
              <w:rPr>
                <w:color w:val="000000"/>
                <w:sz w:val="24"/>
              </w:rPr>
            </w:pPr>
            <w:r w:rsidRPr="00902DE3">
              <w:rPr>
                <w:rFonts w:hint="eastAsia"/>
                <w:color w:val="000000"/>
                <w:sz w:val="24"/>
              </w:rPr>
              <w:t>四、本期向基金份额持有人分配利润产生的基金净值变动（净值减少以</w:t>
            </w:r>
            <w:r w:rsidR="001B7AB7" w:rsidRPr="009C503F">
              <w:rPr>
                <w:color w:val="000000"/>
                <w:sz w:val="24"/>
              </w:rPr>
              <w:t>“-”</w:t>
            </w:r>
            <w:r w:rsidRPr="00902DE3">
              <w:rPr>
                <w:rFonts w:hint="eastAsia"/>
                <w:color w:val="000000"/>
                <w:sz w:val="24"/>
              </w:rPr>
              <w:t>号填列）</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五、期末所有者权益（基金净值）</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13,298,100.08</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1,143,515.66</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14,441,615.74</w:t>
            </w:r>
          </w:p>
        </w:tc>
      </w:tr>
      <w:tr w:rsidR="001A59F9" w:rsidRPr="00D564C7" w:rsidTr="0009357E">
        <w:tc>
          <w:tcPr>
            <w:tcW w:w="2410" w:type="dxa"/>
            <w:vMerge w:val="restart"/>
            <w:vAlign w:val="center"/>
          </w:tcPr>
          <w:p w:rsidR="001A59F9" w:rsidRPr="00C12472" w:rsidRDefault="001A59F9" w:rsidP="00C12472">
            <w:pPr>
              <w:spacing w:before="29" w:line="288" w:lineRule="auto"/>
              <w:jc w:val="center"/>
              <w:rPr>
                <w:b/>
                <w:color w:val="000000"/>
                <w:sz w:val="24"/>
              </w:rPr>
            </w:pPr>
            <w:r w:rsidRPr="00C12472">
              <w:rPr>
                <w:rFonts w:hint="eastAsia"/>
                <w:b/>
                <w:color w:val="000000"/>
                <w:sz w:val="24"/>
              </w:rPr>
              <w:t>项目</w:t>
            </w:r>
          </w:p>
        </w:tc>
        <w:tc>
          <w:tcPr>
            <w:tcW w:w="6590" w:type="dxa"/>
            <w:gridSpan w:val="3"/>
            <w:vAlign w:val="center"/>
          </w:tcPr>
          <w:p w:rsidR="001A59F9" w:rsidRPr="00C12472" w:rsidRDefault="001A59F9" w:rsidP="00C12472">
            <w:pPr>
              <w:spacing w:before="29" w:line="288" w:lineRule="auto"/>
              <w:jc w:val="center"/>
              <w:rPr>
                <w:b/>
                <w:color w:val="000000"/>
                <w:sz w:val="24"/>
              </w:rPr>
            </w:pPr>
            <w:r w:rsidRPr="00C12472">
              <w:rPr>
                <w:rFonts w:hint="eastAsia"/>
                <w:b/>
                <w:color w:val="000000"/>
                <w:sz w:val="24"/>
              </w:rPr>
              <w:t>上年度可比期间</w:t>
            </w:r>
          </w:p>
          <w:p w:rsidR="001A59F9" w:rsidRPr="00C12472" w:rsidRDefault="007F35DC" w:rsidP="00C12472">
            <w:pPr>
              <w:pStyle w:val="af6"/>
              <w:spacing w:before="29" w:beforeAutospacing="0" w:after="0" w:afterAutospacing="0" w:line="288" w:lineRule="auto"/>
              <w:jc w:val="center"/>
              <w:rPr>
                <w:rFonts w:ascii="Times New Roman" w:hAnsi="Times New Roman"/>
                <w:b/>
                <w:color w:val="000000"/>
                <w:kern w:val="2"/>
              </w:rPr>
            </w:pPr>
            <w:r w:rsidRPr="00C12472">
              <w:rPr>
                <w:rFonts w:ascii="Times New Roman" w:hAnsi="Times New Roman"/>
                <w:b/>
                <w:color w:val="000000"/>
                <w:kern w:val="2"/>
              </w:rPr>
              <w:t>2018</w:t>
            </w:r>
            <w:r w:rsidRPr="00C12472">
              <w:rPr>
                <w:rFonts w:ascii="Times New Roman" w:hAnsi="Times New Roman"/>
                <w:b/>
                <w:color w:val="000000"/>
                <w:kern w:val="2"/>
              </w:rPr>
              <w:t>年</w:t>
            </w:r>
            <w:r w:rsidRPr="00C12472">
              <w:rPr>
                <w:rFonts w:ascii="Times New Roman" w:hAnsi="Times New Roman"/>
                <w:b/>
                <w:color w:val="000000"/>
                <w:kern w:val="2"/>
              </w:rPr>
              <w:t>1</w:t>
            </w:r>
            <w:r w:rsidRPr="00C12472">
              <w:rPr>
                <w:rFonts w:ascii="Times New Roman" w:hAnsi="Times New Roman"/>
                <w:b/>
                <w:color w:val="000000"/>
                <w:kern w:val="2"/>
              </w:rPr>
              <w:t>月</w:t>
            </w:r>
            <w:r w:rsidRPr="00C12472">
              <w:rPr>
                <w:rFonts w:ascii="Times New Roman" w:hAnsi="Times New Roman"/>
                <w:b/>
                <w:color w:val="000000"/>
                <w:kern w:val="2"/>
              </w:rPr>
              <w:t>1</w:t>
            </w:r>
            <w:r w:rsidRPr="00C12472">
              <w:rPr>
                <w:rFonts w:ascii="Times New Roman" w:hAnsi="Times New Roman"/>
                <w:b/>
                <w:color w:val="000000"/>
                <w:kern w:val="2"/>
              </w:rPr>
              <w:t>日至</w:t>
            </w:r>
            <w:r w:rsidRPr="00C12472">
              <w:rPr>
                <w:rFonts w:ascii="Times New Roman" w:hAnsi="Times New Roman"/>
                <w:b/>
                <w:color w:val="000000"/>
                <w:kern w:val="2"/>
              </w:rPr>
              <w:t>2018</w:t>
            </w:r>
            <w:r w:rsidRPr="00C12472">
              <w:rPr>
                <w:rFonts w:ascii="Times New Roman" w:hAnsi="Times New Roman"/>
                <w:b/>
                <w:color w:val="000000"/>
                <w:kern w:val="2"/>
              </w:rPr>
              <w:t>年</w:t>
            </w:r>
            <w:r w:rsidRPr="00C12472">
              <w:rPr>
                <w:rFonts w:ascii="Times New Roman" w:hAnsi="Times New Roman"/>
                <w:b/>
                <w:color w:val="000000"/>
                <w:kern w:val="2"/>
              </w:rPr>
              <w:t>12</w:t>
            </w:r>
            <w:r w:rsidRPr="00C12472">
              <w:rPr>
                <w:rFonts w:ascii="Times New Roman" w:hAnsi="Times New Roman"/>
                <w:b/>
                <w:color w:val="000000"/>
                <w:kern w:val="2"/>
              </w:rPr>
              <w:t>月</w:t>
            </w:r>
            <w:r w:rsidRPr="00C12472">
              <w:rPr>
                <w:rFonts w:ascii="Times New Roman" w:hAnsi="Times New Roman"/>
                <w:b/>
                <w:color w:val="000000"/>
                <w:kern w:val="2"/>
              </w:rPr>
              <w:t>31</w:t>
            </w:r>
            <w:r w:rsidRPr="00C12472">
              <w:rPr>
                <w:rFonts w:ascii="Times New Roman" w:hAnsi="Times New Roman"/>
                <w:b/>
                <w:color w:val="000000"/>
                <w:kern w:val="2"/>
              </w:rPr>
              <w:t>日</w:t>
            </w:r>
          </w:p>
        </w:tc>
      </w:tr>
      <w:tr w:rsidR="001A59F9" w:rsidRPr="00D564C7" w:rsidTr="0009357E">
        <w:tc>
          <w:tcPr>
            <w:tcW w:w="2410" w:type="dxa"/>
            <w:vMerge/>
            <w:vAlign w:val="center"/>
          </w:tcPr>
          <w:p w:rsidR="001A59F9" w:rsidRPr="00C12472" w:rsidRDefault="001A59F9" w:rsidP="00C12472">
            <w:pPr>
              <w:spacing w:before="29" w:line="288" w:lineRule="auto"/>
              <w:jc w:val="center"/>
              <w:rPr>
                <w:b/>
                <w:color w:val="000000"/>
                <w:sz w:val="24"/>
              </w:rPr>
            </w:pPr>
          </w:p>
        </w:tc>
        <w:tc>
          <w:tcPr>
            <w:tcW w:w="2196" w:type="dxa"/>
            <w:vAlign w:val="center"/>
          </w:tcPr>
          <w:p w:rsidR="001A59F9" w:rsidRPr="00C12472" w:rsidRDefault="001A59F9" w:rsidP="00C12472">
            <w:pPr>
              <w:spacing w:before="29" w:line="288" w:lineRule="auto"/>
              <w:jc w:val="center"/>
              <w:rPr>
                <w:b/>
                <w:color w:val="000000"/>
                <w:sz w:val="24"/>
              </w:rPr>
            </w:pPr>
            <w:r w:rsidRPr="00C12472">
              <w:rPr>
                <w:rFonts w:hint="eastAsia"/>
                <w:b/>
                <w:color w:val="000000"/>
                <w:sz w:val="24"/>
              </w:rPr>
              <w:t>实收基金</w:t>
            </w:r>
          </w:p>
        </w:tc>
        <w:tc>
          <w:tcPr>
            <w:tcW w:w="2197" w:type="dxa"/>
          </w:tcPr>
          <w:p w:rsidR="001A59F9" w:rsidRPr="00C12472" w:rsidRDefault="001A59F9" w:rsidP="00C12472">
            <w:pPr>
              <w:spacing w:before="29" w:line="288" w:lineRule="auto"/>
              <w:jc w:val="center"/>
              <w:rPr>
                <w:b/>
                <w:color w:val="000000"/>
                <w:sz w:val="24"/>
              </w:rPr>
            </w:pPr>
            <w:r w:rsidRPr="00C12472">
              <w:rPr>
                <w:rFonts w:hint="eastAsia"/>
                <w:b/>
                <w:color w:val="000000"/>
                <w:sz w:val="24"/>
              </w:rPr>
              <w:t>未分配利润</w:t>
            </w:r>
          </w:p>
        </w:tc>
        <w:tc>
          <w:tcPr>
            <w:tcW w:w="2197" w:type="dxa"/>
            <w:vAlign w:val="center"/>
          </w:tcPr>
          <w:p w:rsidR="001A59F9" w:rsidRPr="00C12472" w:rsidRDefault="001A59F9" w:rsidP="00C12472">
            <w:pPr>
              <w:spacing w:before="29" w:line="288" w:lineRule="auto"/>
              <w:jc w:val="center"/>
              <w:rPr>
                <w:b/>
                <w:color w:val="000000"/>
                <w:sz w:val="24"/>
              </w:rPr>
            </w:pPr>
            <w:r w:rsidRPr="00C12472">
              <w:rPr>
                <w:rFonts w:hint="eastAsia"/>
                <w:b/>
                <w:color w:val="000000"/>
                <w:sz w:val="24"/>
              </w:rPr>
              <w:t>所有者权益合计</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一、期初所有者权益（基金净值）</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51,538,186.24</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319,996.06</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51,858,182.30</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二、本期经营活动产生的基金净值变动数（本期利润）</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-285,689.70</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-285,689.70</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三、本期基金份额交易产生的基金净值变动数（净值减少以</w:t>
            </w:r>
            <w:r w:rsidR="001B7AB7" w:rsidRPr="009C503F">
              <w:rPr>
                <w:color w:val="000000"/>
                <w:sz w:val="24"/>
              </w:rPr>
              <w:t>“-”</w:t>
            </w:r>
            <w:r w:rsidRPr="00902DE3">
              <w:rPr>
                <w:rFonts w:hint="eastAsia"/>
                <w:color w:val="000000"/>
                <w:sz w:val="24"/>
              </w:rPr>
              <w:t>号填列）</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-36,597,413.79</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-145,358.59</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-36,742,772.38</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其中：</w:t>
            </w:r>
            <w:r w:rsidRPr="00902DE3">
              <w:rPr>
                <w:color w:val="000000"/>
                <w:sz w:val="24"/>
              </w:rPr>
              <w:t>1.</w:t>
            </w:r>
            <w:r w:rsidRPr="00902DE3">
              <w:rPr>
                <w:rFonts w:hint="eastAsia"/>
                <w:color w:val="000000"/>
                <w:sz w:val="24"/>
              </w:rPr>
              <w:t>基金申购款</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16,933,012.32</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-55,637.74</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16,877,374.58</w:t>
            </w:r>
          </w:p>
        </w:tc>
      </w:tr>
      <w:tr w:rsidR="001A59F9" w:rsidRPr="00D564C7" w:rsidTr="0009357E">
        <w:tc>
          <w:tcPr>
            <w:tcW w:w="2410" w:type="dxa"/>
            <w:vAlign w:val="center"/>
          </w:tcPr>
          <w:p w:rsidR="001A59F9" w:rsidRPr="00902DE3" w:rsidRDefault="001A59F9" w:rsidP="00D42385">
            <w:pPr>
              <w:spacing w:before="29" w:line="288" w:lineRule="auto"/>
              <w:ind w:firstLineChars="300" w:firstLine="720"/>
              <w:rPr>
                <w:color w:val="000000"/>
                <w:sz w:val="24"/>
              </w:rPr>
            </w:pPr>
            <w:r w:rsidRPr="00902DE3">
              <w:rPr>
                <w:color w:val="000000"/>
                <w:sz w:val="24"/>
              </w:rPr>
              <w:t>2.</w:t>
            </w:r>
            <w:r w:rsidRPr="00902DE3">
              <w:rPr>
                <w:rFonts w:hint="eastAsia"/>
                <w:color w:val="000000"/>
                <w:sz w:val="24"/>
              </w:rPr>
              <w:t>基金赎回款</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-53,530,426.11</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-89,720.85</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-53,620,146.96</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四、本期向基金份额持有人分配利润产生的基金净值变动（净值减少以</w:t>
            </w:r>
            <w:r w:rsidR="001B7AB7" w:rsidRPr="009C503F">
              <w:rPr>
                <w:color w:val="000000"/>
                <w:sz w:val="24"/>
              </w:rPr>
              <w:t>“-”</w:t>
            </w:r>
            <w:r w:rsidRPr="00902DE3">
              <w:rPr>
                <w:rFonts w:hint="eastAsia"/>
                <w:color w:val="000000"/>
                <w:sz w:val="24"/>
              </w:rPr>
              <w:t>号填列）</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五、期末所有者权益（基金净值）</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14,940,772.45</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-111,052.23</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14,829,720.22</w:t>
            </w:r>
          </w:p>
        </w:tc>
      </w:tr>
    </w:tbl>
    <w:p w:rsidR="001F790F" w:rsidRPr="00E32675" w:rsidRDefault="001F790F" w:rsidP="00E32675">
      <w:pPr>
        <w:spacing w:before="29" w:line="288" w:lineRule="auto"/>
        <w:rPr>
          <w:sz w:val="24"/>
        </w:rPr>
      </w:pPr>
      <w:r w:rsidRPr="00E32675">
        <w:rPr>
          <w:rFonts w:hint="eastAsia"/>
          <w:sz w:val="24"/>
        </w:rPr>
        <w:t>报表附注为财务报表的组成部分。</w:t>
      </w:r>
    </w:p>
    <w:p w:rsidR="001F790F" w:rsidRPr="00E32675" w:rsidRDefault="001F790F" w:rsidP="00E32675">
      <w:pPr>
        <w:spacing w:before="29" w:line="288" w:lineRule="auto"/>
        <w:rPr>
          <w:sz w:val="24"/>
        </w:rPr>
      </w:pPr>
      <w:r w:rsidRPr="00E32675">
        <w:rPr>
          <w:rFonts w:hint="eastAsia"/>
          <w:sz w:val="24"/>
        </w:rPr>
        <w:t>本报告</w:t>
      </w:r>
      <w:r w:rsidR="000379E9" w:rsidRPr="00E32675">
        <w:rPr>
          <w:rFonts w:hint="eastAsia"/>
          <w:sz w:val="24"/>
        </w:rPr>
        <w:t>页码（序号）从</w:t>
      </w:r>
      <w:r w:rsidRPr="00E32675">
        <w:rPr>
          <w:rFonts w:hint="eastAsia"/>
          <w:sz w:val="24"/>
        </w:rPr>
        <w:t>7.1</w:t>
      </w:r>
      <w:r w:rsidRPr="00E32675">
        <w:rPr>
          <w:rFonts w:hint="eastAsia"/>
          <w:sz w:val="24"/>
        </w:rPr>
        <w:t>至</w:t>
      </w:r>
      <w:r w:rsidRPr="00E32675">
        <w:rPr>
          <w:rFonts w:hint="eastAsia"/>
          <w:sz w:val="24"/>
        </w:rPr>
        <w:t>7.4</w:t>
      </w:r>
      <w:r w:rsidRPr="00E32675">
        <w:rPr>
          <w:rFonts w:hint="eastAsia"/>
          <w:sz w:val="24"/>
        </w:rPr>
        <w:t>，财务报表由下列负责人签署：</w:t>
      </w:r>
    </w:p>
    <w:p w:rsidR="001F790F" w:rsidRPr="00E32675" w:rsidRDefault="003B5D20" w:rsidP="00E32675">
      <w:pPr>
        <w:spacing w:before="29" w:line="288" w:lineRule="auto"/>
        <w:rPr>
          <w:sz w:val="24"/>
        </w:rPr>
      </w:pPr>
      <w:r w:rsidRPr="00E32675">
        <w:rPr>
          <w:rFonts w:hint="eastAsia"/>
          <w:sz w:val="24"/>
        </w:rPr>
        <w:t>基金管理人</w:t>
      </w:r>
      <w:r w:rsidR="001F790F" w:rsidRPr="00E32675">
        <w:rPr>
          <w:rFonts w:hint="eastAsia"/>
          <w:sz w:val="24"/>
        </w:rPr>
        <w:t>负责人：谢卫，主管会计工作负责人：夏华龙，会计机构负责人：单江</w:t>
      </w:r>
    </w:p>
    <w:p w:rsidR="001A59F9" w:rsidRPr="00D564C7" w:rsidRDefault="001A59F9" w:rsidP="00D564C7">
      <w:pPr>
        <w:spacing w:line="360" w:lineRule="auto"/>
        <w:ind w:firstLineChars="200" w:firstLine="420"/>
        <w:rPr>
          <w:rFonts w:asciiTheme="minorEastAsia" w:eastAsiaTheme="minorEastAsia" w:hAnsiTheme="minorEastAsia"/>
          <w:color w:val="000000"/>
          <w:szCs w:val="21"/>
        </w:rPr>
      </w:pPr>
    </w:p>
    <w:p w:rsidR="001A59F9" w:rsidRPr="00CC5913" w:rsidRDefault="001A59F9" w:rsidP="00CC5913">
      <w:pPr>
        <w:pStyle w:val="20"/>
        <w:spacing w:before="29" w:after="0" w:line="288" w:lineRule="auto"/>
        <w:rPr>
          <w:rFonts w:ascii="Times New Roman" w:hAnsi="Times New Roman"/>
          <w:kern w:val="0"/>
          <w:szCs w:val="24"/>
        </w:rPr>
      </w:pPr>
      <w:bookmarkStart w:id="121" w:name="_Toc225498271"/>
      <w:bookmarkStart w:id="122" w:name="_Toc361324876"/>
      <w:bookmarkStart w:id="123" w:name="_Toc35965882"/>
      <w:r w:rsidRPr="00CC5913">
        <w:rPr>
          <w:rFonts w:ascii="Times New Roman" w:hAnsi="Times New Roman"/>
          <w:kern w:val="0"/>
          <w:szCs w:val="24"/>
        </w:rPr>
        <w:t xml:space="preserve">7.4 </w:t>
      </w:r>
      <w:r w:rsidRPr="00CC5913">
        <w:rPr>
          <w:rFonts w:ascii="Times New Roman" w:hAnsi="Times New Roman" w:hint="eastAsia"/>
          <w:kern w:val="0"/>
          <w:szCs w:val="24"/>
        </w:rPr>
        <w:t>报表附注</w:t>
      </w:r>
      <w:bookmarkEnd w:id="121"/>
      <w:bookmarkEnd w:id="122"/>
      <w:bookmarkEnd w:id="123"/>
    </w:p>
    <w:p w:rsidR="001A59F9" w:rsidRPr="007F57C2" w:rsidRDefault="001A59F9" w:rsidP="007F57C2">
      <w:pPr>
        <w:spacing w:before="29" w:line="288" w:lineRule="auto"/>
        <w:rPr>
          <w:rFonts w:eastAsiaTheme="minorEastAsia"/>
          <w:b/>
          <w:sz w:val="24"/>
        </w:rPr>
      </w:pPr>
      <w:r w:rsidRPr="007F57C2">
        <w:rPr>
          <w:rFonts w:eastAsiaTheme="minorEastAsia"/>
          <w:b/>
          <w:sz w:val="24"/>
        </w:rPr>
        <w:t>7.4.1</w:t>
      </w:r>
      <w:r w:rsidRPr="007F57C2">
        <w:rPr>
          <w:rFonts w:eastAsiaTheme="minorEastAsia" w:hint="eastAsia"/>
          <w:b/>
          <w:sz w:val="24"/>
        </w:rPr>
        <w:t>基金基本情况</w:t>
      </w:r>
    </w:p>
    <w:p w:rsidR="00562FFD" w:rsidRDefault="00BC17D9">
      <w:pPr>
        <w:spacing w:before="29" w:line="288" w:lineRule="auto"/>
        <w:ind w:firstLineChars="200" w:firstLine="480"/>
        <w:rPr>
          <w:kern w:val="0"/>
          <w:sz w:val="24"/>
        </w:rPr>
      </w:pPr>
      <w:r>
        <w:rPr>
          <w:kern w:val="0"/>
          <w:sz w:val="24"/>
        </w:rPr>
        <w:t>交银施罗德强化回报债券型证券投资基金</w:t>
      </w:r>
      <w:r>
        <w:rPr>
          <w:kern w:val="0"/>
          <w:sz w:val="24"/>
        </w:rPr>
        <w:t>(</w:t>
      </w:r>
      <w:r>
        <w:rPr>
          <w:kern w:val="0"/>
          <w:sz w:val="24"/>
        </w:rPr>
        <w:t>以下简称</w:t>
      </w:r>
      <w:r>
        <w:rPr>
          <w:kern w:val="0"/>
          <w:sz w:val="24"/>
        </w:rPr>
        <w:t>“</w:t>
      </w:r>
      <w:r>
        <w:rPr>
          <w:kern w:val="0"/>
          <w:sz w:val="24"/>
        </w:rPr>
        <w:t>本基金</w:t>
      </w:r>
      <w:r>
        <w:rPr>
          <w:kern w:val="0"/>
          <w:sz w:val="24"/>
        </w:rPr>
        <w:t>”)</w:t>
      </w:r>
      <w:r>
        <w:rPr>
          <w:kern w:val="0"/>
          <w:sz w:val="24"/>
        </w:rPr>
        <w:t>经中国证券监督管理委员会</w:t>
      </w:r>
      <w:r>
        <w:rPr>
          <w:kern w:val="0"/>
          <w:sz w:val="24"/>
        </w:rPr>
        <w:t>(</w:t>
      </w:r>
      <w:r>
        <w:rPr>
          <w:kern w:val="0"/>
          <w:sz w:val="24"/>
        </w:rPr>
        <w:t>以下简称</w:t>
      </w:r>
      <w:r>
        <w:rPr>
          <w:kern w:val="0"/>
          <w:sz w:val="24"/>
        </w:rPr>
        <w:t>“</w:t>
      </w:r>
      <w:r>
        <w:rPr>
          <w:kern w:val="0"/>
          <w:sz w:val="24"/>
        </w:rPr>
        <w:t>中国证监会</w:t>
      </w:r>
      <w:r>
        <w:rPr>
          <w:kern w:val="0"/>
          <w:sz w:val="24"/>
        </w:rPr>
        <w:t>”)</w:t>
      </w:r>
      <w:r>
        <w:rPr>
          <w:kern w:val="0"/>
          <w:sz w:val="24"/>
        </w:rPr>
        <w:t>证监许可</w:t>
      </w:r>
      <w:r>
        <w:rPr>
          <w:kern w:val="0"/>
          <w:sz w:val="24"/>
        </w:rPr>
        <w:t>[2013]1443</w:t>
      </w:r>
      <w:r>
        <w:rPr>
          <w:kern w:val="0"/>
          <w:sz w:val="24"/>
        </w:rPr>
        <w:t>号《关于核准交银施罗德强化回报债券型证券投资基金募集的批复》核准，由交银施罗德基金管理有限公司依照《中华人民共和国证券投资基金法》和《交银施罗德强化回报债券型证券投资基金基金合同》负责公开募集。本基金为契约型开放式，存续期限不定，首次设立募集不包括认购资金利息共募集人民币</w:t>
      </w:r>
      <w:r>
        <w:rPr>
          <w:kern w:val="0"/>
          <w:sz w:val="24"/>
        </w:rPr>
        <w:t>255,541,726.29</w:t>
      </w:r>
      <w:r>
        <w:rPr>
          <w:kern w:val="0"/>
          <w:sz w:val="24"/>
        </w:rPr>
        <w:t>元，业经普华永道中天会计师事务所</w:t>
      </w:r>
      <w:r>
        <w:rPr>
          <w:kern w:val="0"/>
          <w:sz w:val="24"/>
        </w:rPr>
        <w:t>(</w:t>
      </w:r>
      <w:r>
        <w:rPr>
          <w:kern w:val="0"/>
          <w:sz w:val="24"/>
        </w:rPr>
        <w:t>特殊普通合伙</w:t>
      </w:r>
      <w:r>
        <w:rPr>
          <w:kern w:val="0"/>
          <w:sz w:val="24"/>
        </w:rPr>
        <w:t>)</w:t>
      </w:r>
      <w:r>
        <w:rPr>
          <w:kern w:val="0"/>
          <w:sz w:val="24"/>
        </w:rPr>
        <w:t>普华永道中天验字</w:t>
      </w:r>
      <w:r>
        <w:rPr>
          <w:kern w:val="0"/>
          <w:sz w:val="24"/>
        </w:rPr>
        <w:t>(2014)</w:t>
      </w:r>
      <w:r>
        <w:rPr>
          <w:kern w:val="0"/>
          <w:sz w:val="24"/>
        </w:rPr>
        <w:t>第</w:t>
      </w:r>
      <w:r>
        <w:rPr>
          <w:kern w:val="0"/>
          <w:sz w:val="24"/>
        </w:rPr>
        <w:t>060</w:t>
      </w:r>
      <w:r>
        <w:rPr>
          <w:kern w:val="0"/>
          <w:sz w:val="24"/>
        </w:rPr>
        <w:t>号验资报告予以验证。经向中国证监会备案，《交银施罗德强化回报债券型证券投资基金基金合同》于</w:t>
      </w:r>
      <w:r>
        <w:rPr>
          <w:kern w:val="0"/>
          <w:sz w:val="24"/>
        </w:rPr>
        <w:t>2014</w:t>
      </w:r>
      <w:r>
        <w:rPr>
          <w:kern w:val="0"/>
          <w:sz w:val="24"/>
        </w:rPr>
        <w:t>年</w:t>
      </w:r>
      <w:r>
        <w:rPr>
          <w:kern w:val="0"/>
          <w:sz w:val="24"/>
        </w:rPr>
        <w:t>1</w:t>
      </w:r>
      <w:r>
        <w:rPr>
          <w:kern w:val="0"/>
          <w:sz w:val="24"/>
        </w:rPr>
        <w:t>月</w:t>
      </w:r>
      <w:r>
        <w:rPr>
          <w:kern w:val="0"/>
          <w:sz w:val="24"/>
        </w:rPr>
        <w:t>28</w:t>
      </w:r>
      <w:r>
        <w:rPr>
          <w:kern w:val="0"/>
          <w:sz w:val="24"/>
        </w:rPr>
        <w:t>日正式生效，基金合同生效日的基金份额总额为</w:t>
      </w:r>
      <w:r>
        <w:rPr>
          <w:kern w:val="0"/>
          <w:sz w:val="24"/>
        </w:rPr>
        <w:t>255,571,553.76</w:t>
      </w:r>
      <w:r>
        <w:rPr>
          <w:kern w:val="0"/>
          <w:sz w:val="24"/>
        </w:rPr>
        <w:t>份基金份额，其中认购资金利息折合</w:t>
      </w:r>
      <w:r>
        <w:rPr>
          <w:kern w:val="0"/>
          <w:sz w:val="24"/>
        </w:rPr>
        <w:t>29,827.47</w:t>
      </w:r>
      <w:r>
        <w:rPr>
          <w:kern w:val="0"/>
          <w:sz w:val="24"/>
        </w:rPr>
        <w:t>份基金份额。本基金的基金管理人为交银施罗德基金管理有限公司，基金托管人为中信银行股份有限公司。</w:t>
      </w:r>
    </w:p>
    <w:p w:rsidR="00562FFD" w:rsidRDefault="00BC17D9">
      <w:pPr>
        <w:spacing w:before="29" w:line="288" w:lineRule="auto"/>
        <w:ind w:firstLineChars="200" w:firstLine="480"/>
        <w:rPr>
          <w:kern w:val="0"/>
          <w:sz w:val="24"/>
        </w:rPr>
      </w:pPr>
      <w:r>
        <w:rPr>
          <w:kern w:val="0"/>
          <w:sz w:val="24"/>
        </w:rPr>
        <w:t>根据《交银施罗德强化回报债券型证券投资基金基金合同》和《交银施罗德强化回报债券型证券投资基金招募说明书》，本基金自募集期起根据费用收取方式的不同，将基金份额分为不同的类别。在投资人认购</w:t>
      </w:r>
      <w:r>
        <w:rPr>
          <w:kern w:val="0"/>
          <w:sz w:val="24"/>
        </w:rPr>
        <w:t>/</w:t>
      </w:r>
      <w:r>
        <w:rPr>
          <w:kern w:val="0"/>
          <w:sz w:val="24"/>
        </w:rPr>
        <w:t>申购时收取前端认购</w:t>
      </w:r>
      <w:r>
        <w:rPr>
          <w:kern w:val="0"/>
          <w:sz w:val="24"/>
        </w:rPr>
        <w:t>/</w:t>
      </w:r>
      <w:r>
        <w:rPr>
          <w:kern w:val="0"/>
          <w:sz w:val="24"/>
        </w:rPr>
        <w:t>申购费用、赎回时收取赎回费用的，称为</w:t>
      </w:r>
      <w:r>
        <w:rPr>
          <w:kern w:val="0"/>
          <w:sz w:val="24"/>
        </w:rPr>
        <w:t>A</w:t>
      </w:r>
      <w:r>
        <w:rPr>
          <w:kern w:val="0"/>
          <w:sz w:val="24"/>
        </w:rPr>
        <w:t>类基金份额；在投资人认购</w:t>
      </w:r>
      <w:r>
        <w:rPr>
          <w:kern w:val="0"/>
          <w:sz w:val="24"/>
        </w:rPr>
        <w:t>/</w:t>
      </w:r>
      <w:r>
        <w:rPr>
          <w:kern w:val="0"/>
          <w:sz w:val="24"/>
        </w:rPr>
        <w:t>申购时不收取认购</w:t>
      </w:r>
      <w:r>
        <w:rPr>
          <w:kern w:val="0"/>
          <w:sz w:val="24"/>
        </w:rPr>
        <w:t>/</w:t>
      </w:r>
      <w:r>
        <w:rPr>
          <w:kern w:val="0"/>
          <w:sz w:val="24"/>
        </w:rPr>
        <w:t>申购费用、赎回时收取后端认购</w:t>
      </w:r>
      <w:r>
        <w:rPr>
          <w:kern w:val="0"/>
          <w:sz w:val="24"/>
        </w:rPr>
        <w:t>/</w:t>
      </w:r>
      <w:r>
        <w:rPr>
          <w:kern w:val="0"/>
          <w:sz w:val="24"/>
        </w:rPr>
        <w:t>申购费用和赎回费用的，称为</w:t>
      </w:r>
      <w:r>
        <w:rPr>
          <w:kern w:val="0"/>
          <w:sz w:val="24"/>
        </w:rPr>
        <w:t>B</w:t>
      </w:r>
      <w:r>
        <w:rPr>
          <w:kern w:val="0"/>
          <w:sz w:val="24"/>
        </w:rPr>
        <w:t>类基金份额；在投资人认购</w:t>
      </w:r>
      <w:r>
        <w:rPr>
          <w:kern w:val="0"/>
          <w:sz w:val="24"/>
        </w:rPr>
        <w:t>/</w:t>
      </w:r>
      <w:r>
        <w:rPr>
          <w:kern w:val="0"/>
          <w:sz w:val="24"/>
        </w:rPr>
        <w:t>申购时不收取认购</w:t>
      </w:r>
      <w:r>
        <w:rPr>
          <w:kern w:val="0"/>
          <w:sz w:val="24"/>
        </w:rPr>
        <w:t>/</w:t>
      </w:r>
      <w:r>
        <w:rPr>
          <w:kern w:val="0"/>
          <w:sz w:val="24"/>
        </w:rPr>
        <w:t>申购费用，赎回时收取短期赎回费，并从该类别基金资产中计提销售服务费的，称为</w:t>
      </w:r>
      <w:r>
        <w:rPr>
          <w:kern w:val="0"/>
          <w:sz w:val="24"/>
        </w:rPr>
        <w:t>C</w:t>
      </w:r>
      <w:r>
        <w:rPr>
          <w:kern w:val="0"/>
          <w:sz w:val="24"/>
        </w:rPr>
        <w:t>类基金份额。</w:t>
      </w:r>
    </w:p>
    <w:p w:rsidR="00562FFD" w:rsidRDefault="00BC17D9">
      <w:pPr>
        <w:spacing w:before="29" w:line="288" w:lineRule="auto"/>
        <w:ind w:firstLineChars="200" w:firstLine="480"/>
        <w:rPr>
          <w:kern w:val="0"/>
          <w:sz w:val="24"/>
        </w:rPr>
      </w:pPr>
      <w:r>
        <w:rPr>
          <w:kern w:val="0"/>
          <w:sz w:val="24"/>
        </w:rPr>
        <w:t>根据《中华人民共和国证券投资基金法》和《交银施罗德强化回报债券型证券投资基金基金合同》的有关规定，本基金的投资范围为具有良好流动性的金融工具，包括国内依法发行交易的国债、金融债、央行票据、地方政府债、企业债、公司债、短期融资券、中期票据、可转换债券及可分离转债、次级债、债券回购、银行存款、货币市场工具等固定收益类品种，和股票</w:t>
      </w:r>
      <w:r>
        <w:rPr>
          <w:kern w:val="0"/>
          <w:sz w:val="24"/>
        </w:rPr>
        <w:t>(</w:t>
      </w:r>
      <w:r>
        <w:rPr>
          <w:kern w:val="0"/>
          <w:sz w:val="24"/>
        </w:rPr>
        <w:t>含中小板、创业板及其他经中国证监会核准上市的股票</w:t>
      </w:r>
      <w:r>
        <w:rPr>
          <w:kern w:val="0"/>
          <w:sz w:val="24"/>
        </w:rPr>
        <w:t>)</w:t>
      </w:r>
      <w:r>
        <w:rPr>
          <w:kern w:val="0"/>
          <w:sz w:val="24"/>
        </w:rPr>
        <w:t>、权证等权益类品种以及法律法规或中国证监会允许基金投资的其他金融工具</w:t>
      </w:r>
      <w:r>
        <w:rPr>
          <w:kern w:val="0"/>
          <w:sz w:val="24"/>
        </w:rPr>
        <w:t>(</w:t>
      </w:r>
      <w:r>
        <w:rPr>
          <w:kern w:val="0"/>
          <w:sz w:val="24"/>
        </w:rPr>
        <w:t>但须符合中国证监会相关规定</w:t>
      </w:r>
      <w:r>
        <w:rPr>
          <w:kern w:val="0"/>
          <w:sz w:val="24"/>
        </w:rPr>
        <w:t>)</w:t>
      </w:r>
      <w:r>
        <w:rPr>
          <w:kern w:val="0"/>
          <w:sz w:val="24"/>
        </w:rPr>
        <w:t>。基金的投资组合比例为：本基金投资于债券的比例不低于基金资产的</w:t>
      </w:r>
      <w:r>
        <w:rPr>
          <w:kern w:val="0"/>
          <w:sz w:val="24"/>
        </w:rPr>
        <w:t>80%</w:t>
      </w:r>
      <w:r>
        <w:rPr>
          <w:kern w:val="0"/>
          <w:sz w:val="24"/>
        </w:rPr>
        <w:t>；对股票、权证等权益类资产的投资比例不高于基金资产净值的</w:t>
      </w:r>
      <w:r>
        <w:rPr>
          <w:kern w:val="0"/>
          <w:sz w:val="24"/>
        </w:rPr>
        <w:t>20%</w:t>
      </w:r>
      <w:r>
        <w:rPr>
          <w:kern w:val="0"/>
          <w:sz w:val="24"/>
        </w:rPr>
        <w:t>；现金或到期日在一年以内的政府债券的投资比例合计不低于基金资产净值的</w:t>
      </w:r>
      <w:r>
        <w:rPr>
          <w:kern w:val="0"/>
          <w:sz w:val="24"/>
        </w:rPr>
        <w:t>5%</w:t>
      </w:r>
      <w:r>
        <w:rPr>
          <w:kern w:val="0"/>
          <w:sz w:val="24"/>
        </w:rPr>
        <w:t>，其中现金不包括结算备付金、存出保证金、应收申购款等。本基金的业绩比较基准为中债综合全价指数。</w:t>
      </w:r>
    </w:p>
    <w:p w:rsidR="001A59F9" w:rsidRPr="004A3D9A" w:rsidRDefault="001A59F9" w:rsidP="004A3D9A">
      <w:pPr>
        <w:spacing w:before="29" w:line="288" w:lineRule="auto"/>
        <w:ind w:firstLineChars="200" w:firstLine="480"/>
        <w:rPr>
          <w:kern w:val="0"/>
          <w:sz w:val="24"/>
        </w:rPr>
      </w:pPr>
      <w:r w:rsidRPr="004A3D9A">
        <w:rPr>
          <w:kern w:val="0"/>
          <w:sz w:val="24"/>
        </w:rPr>
        <w:t>本财务报表由本基金的基金管理人交银施罗德基金管理有限公司于</w:t>
      </w:r>
      <w:r w:rsidRPr="004A3D9A">
        <w:rPr>
          <w:kern w:val="0"/>
          <w:sz w:val="24"/>
        </w:rPr>
        <w:t>2020</w:t>
      </w:r>
      <w:r w:rsidRPr="004A3D9A">
        <w:rPr>
          <w:kern w:val="0"/>
          <w:sz w:val="24"/>
        </w:rPr>
        <w:t>年</w:t>
      </w:r>
      <w:r w:rsidRPr="004A3D9A">
        <w:rPr>
          <w:kern w:val="0"/>
          <w:sz w:val="24"/>
        </w:rPr>
        <w:t>3</w:t>
      </w:r>
      <w:r w:rsidRPr="004A3D9A">
        <w:rPr>
          <w:kern w:val="0"/>
          <w:sz w:val="24"/>
        </w:rPr>
        <w:t>月</w:t>
      </w:r>
      <w:r w:rsidRPr="004A3D9A">
        <w:rPr>
          <w:kern w:val="0"/>
          <w:sz w:val="24"/>
        </w:rPr>
        <w:t>27</w:t>
      </w:r>
      <w:r w:rsidRPr="004A3D9A">
        <w:rPr>
          <w:kern w:val="0"/>
          <w:sz w:val="24"/>
        </w:rPr>
        <w:t>日批准报出。</w:t>
      </w:r>
    </w:p>
    <w:p w:rsidR="001A59F9" w:rsidRPr="00D564C7" w:rsidRDefault="001A59F9" w:rsidP="00644AF0">
      <w:pPr>
        <w:tabs>
          <w:tab w:val="left" w:pos="2265"/>
        </w:tabs>
        <w:spacing w:line="360" w:lineRule="auto"/>
        <w:ind w:firstLineChars="200" w:firstLine="420"/>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7.4.2</w:t>
      </w:r>
      <w:r w:rsidRPr="007F57C2">
        <w:rPr>
          <w:rFonts w:eastAsiaTheme="minorEastAsia" w:hint="eastAsia"/>
          <w:b/>
          <w:sz w:val="24"/>
        </w:rPr>
        <w:t>会计报表的编制基础</w:t>
      </w:r>
    </w:p>
    <w:p w:rsidR="00562FFD" w:rsidRDefault="00BC17D9">
      <w:pPr>
        <w:spacing w:before="29" w:line="288" w:lineRule="auto"/>
        <w:ind w:firstLineChars="200" w:firstLine="480"/>
        <w:rPr>
          <w:kern w:val="0"/>
          <w:sz w:val="24"/>
        </w:rPr>
      </w:pPr>
      <w:r>
        <w:rPr>
          <w:kern w:val="0"/>
          <w:sz w:val="24"/>
        </w:rPr>
        <w:t>本基金的财务报表按照财政部于</w:t>
      </w:r>
      <w:r>
        <w:rPr>
          <w:kern w:val="0"/>
          <w:sz w:val="24"/>
        </w:rPr>
        <w:t>2006</w:t>
      </w:r>
      <w:r>
        <w:rPr>
          <w:kern w:val="0"/>
          <w:sz w:val="24"/>
        </w:rPr>
        <w:t>年</w:t>
      </w:r>
      <w:r>
        <w:rPr>
          <w:kern w:val="0"/>
          <w:sz w:val="24"/>
        </w:rPr>
        <w:t>2</w:t>
      </w:r>
      <w:r>
        <w:rPr>
          <w:kern w:val="0"/>
          <w:sz w:val="24"/>
        </w:rPr>
        <w:t>月</w:t>
      </w:r>
      <w:r>
        <w:rPr>
          <w:kern w:val="0"/>
          <w:sz w:val="24"/>
        </w:rPr>
        <w:t>15</w:t>
      </w:r>
      <w:r>
        <w:rPr>
          <w:kern w:val="0"/>
          <w:sz w:val="24"/>
        </w:rPr>
        <w:t>日及以后期间颁布的《企业会计准则－基本准则》、各项具体会计准则及相关规定</w:t>
      </w:r>
      <w:r>
        <w:rPr>
          <w:kern w:val="0"/>
          <w:sz w:val="24"/>
        </w:rPr>
        <w:t>(</w:t>
      </w:r>
      <w:r>
        <w:rPr>
          <w:kern w:val="0"/>
          <w:sz w:val="24"/>
        </w:rPr>
        <w:t>以下合称</w:t>
      </w:r>
      <w:r>
        <w:rPr>
          <w:kern w:val="0"/>
          <w:sz w:val="24"/>
        </w:rPr>
        <w:t>“</w:t>
      </w:r>
      <w:r>
        <w:rPr>
          <w:kern w:val="0"/>
          <w:sz w:val="24"/>
        </w:rPr>
        <w:t>企业会计准则</w:t>
      </w:r>
      <w:r>
        <w:rPr>
          <w:kern w:val="0"/>
          <w:sz w:val="24"/>
        </w:rPr>
        <w:t>”)</w:t>
      </w:r>
      <w:r>
        <w:rPr>
          <w:kern w:val="0"/>
          <w:sz w:val="24"/>
        </w:rPr>
        <w:t>、中国证监会颁布的《证券投资基金信息披露</w:t>
      </w:r>
      <w:r>
        <w:rPr>
          <w:kern w:val="0"/>
          <w:sz w:val="24"/>
        </w:rPr>
        <w:t>XBRL</w:t>
      </w:r>
      <w:r>
        <w:rPr>
          <w:kern w:val="0"/>
          <w:sz w:val="24"/>
        </w:rPr>
        <w:t>模板第</w:t>
      </w:r>
      <w:r>
        <w:rPr>
          <w:kern w:val="0"/>
          <w:sz w:val="24"/>
        </w:rPr>
        <w:t>3</w:t>
      </w:r>
      <w:r>
        <w:rPr>
          <w:kern w:val="0"/>
          <w:sz w:val="24"/>
        </w:rPr>
        <w:t>号</w:t>
      </w:r>
      <w:r>
        <w:rPr>
          <w:kern w:val="0"/>
          <w:sz w:val="24"/>
        </w:rPr>
        <w:t>&lt;</w:t>
      </w:r>
      <w:r>
        <w:rPr>
          <w:kern w:val="0"/>
          <w:sz w:val="24"/>
        </w:rPr>
        <w:t>年度报告和中期报告</w:t>
      </w:r>
      <w:r>
        <w:rPr>
          <w:kern w:val="0"/>
          <w:sz w:val="24"/>
        </w:rPr>
        <w:t>&gt;</w:t>
      </w:r>
      <w:r>
        <w:rPr>
          <w:kern w:val="0"/>
          <w:sz w:val="24"/>
        </w:rPr>
        <w:t>》、中国证券投资基金业协会</w:t>
      </w:r>
      <w:r>
        <w:rPr>
          <w:kern w:val="0"/>
          <w:sz w:val="24"/>
        </w:rPr>
        <w:t>(</w:t>
      </w:r>
      <w:r>
        <w:rPr>
          <w:kern w:val="0"/>
          <w:sz w:val="24"/>
        </w:rPr>
        <w:t>以下简称</w:t>
      </w:r>
      <w:r>
        <w:rPr>
          <w:kern w:val="0"/>
          <w:sz w:val="24"/>
        </w:rPr>
        <w:t>“</w:t>
      </w:r>
      <w:r>
        <w:rPr>
          <w:kern w:val="0"/>
          <w:sz w:val="24"/>
        </w:rPr>
        <w:t>中国基金业协会</w:t>
      </w:r>
      <w:r>
        <w:rPr>
          <w:kern w:val="0"/>
          <w:sz w:val="24"/>
        </w:rPr>
        <w:t>”)</w:t>
      </w:r>
      <w:r>
        <w:rPr>
          <w:kern w:val="0"/>
          <w:sz w:val="24"/>
        </w:rPr>
        <w:t>颁布的《证券投资基金会计核算业务指引》、《交银施罗德强化回报债券型证券投资基金基金合同》和在财务报表附注</w:t>
      </w:r>
      <w:r>
        <w:rPr>
          <w:kern w:val="0"/>
          <w:sz w:val="24"/>
        </w:rPr>
        <w:t>7.4.4</w:t>
      </w:r>
      <w:r>
        <w:rPr>
          <w:kern w:val="0"/>
          <w:sz w:val="24"/>
        </w:rPr>
        <w:t>所列示的中国证监会、中国基金业协会发布的有关规定及允许的基金行业实务操作编制。</w:t>
      </w:r>
    </w:p>
    <w:p w:rsidR="001A59F9" w:rsidRPr="004A3D9A" w:rsidRDefault="001A59F9" w:rsidP="004A3D9A">
      <w:pPr>
        <w:spacing w:before="29" w:line="288" w:lineRule="auto"/>
        <w:ind w:firstLineChars="200" w:firstLine="480"/>
        <w:rPr>
          <w:kern w:val="0"/>
          <w:sz w:val="24"/>
        </w:rPr>
      </w:pPr>
      <w:r w:rsidRPr="004A3D9A">
        <w:rPr>
          <w:kern w:val="0"/>
          <w:sz w:val="24"/>
        </w:rPr>
        <w:t>根据《公开募集证券投资基金运作管理办法》的相关规定，开放式基金在基金合同生效后，连续</w:t>
      </w:r>
      <w:r w:rsidRPr="004A3D9A">
        <w:rPr>
          <w:kern w:val="0"/>
          <w:sz w:val="24"/>
        </w:rPr>
        <w:t>60</w:t>
      </w:r>
      <w:r w:rsidRPr="004A3D9A">
        <w:rPr>
          <w:kern w:val="0"/>
          <w:sz w:val="24"/>
        </w:rPr>
        <w:t>个工作日出现基金份额持有人数量不满</w:t>
      </w:r>
      <w:r w:rsidRPr="004A3D9A">
        <w:rPr>
          <w:kern w:val="0"/>
          <w:sz w:val="24"/>
        </w:rPr>
        <w:t>200</w:t>
      </w:r>
      <w:r w:rsidRPr="004A3D9A">
        <w:rPr>
          <w:kern w:val="0"/>
          <w:sz w:val="24"/>
        </w:rPr>
        <w:t>人或者基金资产净值低于</w:t>
      </w:r>
      <w:r w:rsidRPr="004A3D9A">
        <w:rPr>
          <w:kern w:val="0"/>
          <w:sz w:val="24"/>
        </w:rPr>
        <w:t>5,000</w:t>
      </w:r>
      <w:r w:rsidRPr="004A3D9A">
        <w:rPr>
          <w:kern w:val="0"/>
          <w:sz w:val="24"/>
        </w:rPr>
        <w:t>万元情形的，基金管理人应当向中国证监会报告并提出解决方案，如转换运作方式、与其他基金合并或者终止基金合同等，并召开基金份额持有人大会进行表决。于</w:t>
      </w:r>
      <w:r w:rsidRPr="004A3D9A">
        <w:rPr>
          <w:kern w:val="0"/>
          <w:sz w:val="24"/>
        </w:rPr>
        <w:t>2019</w:t>
      </w:r>
      <w:r w:rsidRPr="004A3D9A">
        <w:rPr>
          <w:kern w:val="0"/>
          <w:sz w:val="24"/>
        </w:rPr>
        <w:t>年</w:t>
      </w:r>
      <w:r w:rsidRPr="004A3D9A">
        <w:rPr>
          <w:kern w:val="0"/>
          <w:sz w:val="24"/>
        </w:rPr>
        <w:t>12</w:t>
      </w:r>
      <w:r w:rsidRPr="004A3D9A">
        <w:rPr>
          <w:kern w:val="0"/>
          <w:sz w:val="24"/>
        </w:rPr>
        <w:t>月</w:t>
      </w:r>
      <w:r w:rsidRPr="004A3D9A">
        <w:rPr>
          <w:kern w:val="0"/>
          <w:sz w:val="24"/>
        </w:rPr>
        <w:t>31</w:t>
      </w:r>
      <w:r w:rsidRPr="004A3D9A">
        <w:rPr>
          <w:kern w:val="0"/>
          <w:sz w:val="24"/>
        </w:rPr>
        <w:t>日，本基金出现连续</w:t>
      </w:r>
      <w:r w:rsidRPr="004A3D9A">
        <w:rPr>
          <w:kern w:val="0"/>
          <w:sz w:val="24"/>
        </w:rPr>
        <w:t>60</w:t>
      </w:r>
      <w:r w:rsidRPr="004A3D9A">
        <w:rPr>
          <w:kern w:val="0"/>
          <w:sz w:val="24"/>
        </w:rPr>
        <w:t>个工作日基金资产净值低于</w:t>
      </w:r>
      <w:r w:rsidRPr="004A3D9A">
        <w:rPr>
          <w:kern w:val="0"/>
          <w:sz w:val="24"/>
        </w:rPr>
        <w:t>5,000</w:t>
      </w:r>
      <w:r w:rsidRPr="004A3D9A">
        <w:rPr>
          <w:kern w:val="0"/>
          <w:sz w:val="24"/>
        </w:rPr>
        <w:t>万元的情形，本基金的基金管理人已向中国证监会报告并在评估后续处理方案，故本财务报表仍以持续经营为基础编制。</w:t>
      </w:r>
    </w:p>
    <w:p w:rsidR="001A59F9" w:rsidRPr="00D564C7" w:rsidRDefault="001A59F9" w:rsidP="00644AF0">
      <w:pPr>
        <w:spacing w:line="360" w:lineRule="auto"/>
        <w:ind w:firstLineChars="200" w:firstLine="422"/>
        <w:rPr>
          <w:rFonts w:asciiTheme="minorEastAsia" w:eastAsiaTheme="minorEastAsia" w:hAnsiTheme="minorEastAsia"/>
          <w:b/>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7.4.3</w:t>
      </w:r>
      <w:r w:rsidRPr="007F57C2">
        <w:rPr>
          <w:rFonts w:eastAsiaTheme="minorEastAsia" w:hint="eastAsia"/>
          <w:b/>
          <w:sz w:val="24"/>
        </w:rPr>
        <w:t>遵循企业会计准则及其他有关规定的声明</w:t>
      </w:r>
    </w:p>
    <w:p w:rsidR="001A59F9" w:rsidRPr="004A3D9A" w:rsidRDefault="001A59F9" w:rsidP="004A3D9A">
      <w:pPr>
        <w:spacing w:before="29" w:line="288" w:lineRule="auto"/>
        <w:ind w:firstLineChars="200" w:firstLine="480"/>
        <w:rPr>
          <w:kern w:val="0"/>
          <w:sz w:val="24"/>
        </w:rPr>
      </w:pPr>
      <w:r w:rsidRPr="004A3D9A">
        <w:rPr>
          <w:kern w:val="0"/>
          <w:sz w:val="24"/>
        </w:rPr>
        <w:t>本基金</w:t>
      </w:r>
      <w:r w:rsidRPr="004A3D9A">
        <w:rPr>
          <w:kern w:val="0"/>
          <w:sz w:val="24"/>
        </w:rPr>
        <w:t>2019</w:t>
      </w:r>
      <w:r w:rsidRPr="004A3D9A">
        <w:rPr>
          <w:kern w:val="0"/>
          <w:sz w:val="24"/>
        </w:rPr>
        <w:t>年度财务报表符合企业会计准则的要求，真实、完整地反映了本基金</w:t>
      </w:r>
      <w:r w:rsidRPr="004A3D9A">
        <w:rPr>
          <w:kern w:val="0"/>
          <w:sz w:val="24"/>
        </w:rPr>
        <w:t>2019</w:t>
      </w:r>
      <w:r w:rsidRPr="004A3D9A">
        <w:rPr>
          <w:kern w:val="0"/>
          <w:sz w:val="24"/>
        </w:rPr>
        <w:t>年</w:t>
      </w:r>
      <w:r w:rsidRPr="004A3D9A">
        <w:rPr>
          <w:kern w:val="0"/>
          <w:sz w:val="24"/>
        </w:rPr>
        <w:t>12</w:t>
      </w:r>
      <w:r w:rsidRPr="004A3D9A">
        <w:rPr>
          <w:kern w:val="0"/>
          <w:sz w:val="24"/>
        </w:rPr>
        <w:t>月</w:t>
      </w:r>
      <w:r w:rsidRPr="004A3D9A">
        <w:rPr>
          <w:kern w:val="0"/>
          <w:sz w:val="24"/>
        </w:rPr>
        <w:t>31</w:t>
      </w:r>
      <w:r w:rsidRPr="004A3D9A">
        <w:rPr>
          <w:kern w:val="0"/>
          <w:sz w:val="24"/>
        </w:rPr>
        <w:t>日的财务状况以及</w:t>
      </w:r>
      <w:r w:rsidRPr="004A3D9A">
        <w:rPr>
          <w:kern w:val="0"/>
          <w:sz w:val="24"/>
        </w:rPr>
        <w:t>2019</w:t>
      </w:r>
      <w:r w:rsidRPr="004A3D9A">
        <w:rPr>
          <w:kern w:val="0"/>
          <w:sz w:val="24"/>
        </w:rPr>
        <w:t>年度的经营成果和基金净值变动情况等有关信息。</w:t>
      </w:r>
    </w:p>
    <w:p w:rsidR="001A59F9" w:rsidRPr="00D564C7" w:rsidRDefault="001A59F9" w:rsidP="00644AF0">
      <w:pPr>
        <w:spacing w:line="360" w:lineRule="auto"/>
        <w:ind w:firstLineChars="200" w:firstLine="422"/>
        <w:rPr>
          <w:rFonts w:asciiTheme="minorEastAsia" w:eastAsiaTheme="minorEastAsia" w:hAnsiTheme="minorEastAsia"/>
          <w:b/>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7.4.4</w:t>
      </w:r>
      <w:r w:rsidRPr="007F57C2">
        <w:rPr>
          <w:rFonts w:eastAsiaTheme="minorEastAsia" w:hint="eastAsia"/>
          <w:b/>
          <w:sz w:val="24"/>
        </w:rPr>
        <w:t>重要会计政策和会计估计</w:t>
      </w:r>
    </w:p>
    <w:p w:rsidR="001A59F9" w:rsidRPr="007F57C2" w:rsidRDefault="001A59F9" w:rsidP="007F57C2">
      <w:pPr>
        <w:spacing w:before="29" w:line="288" w:lineRule="auto"/>
        <w:rPr>
          <w:rFonts w:eastAsiaTheme="minorEastAsia"/>
          <w:b/>
          <w:sz w:val="24"/>
        </w:rPr>
      </w:pPr>
      <w:r w:rsidRPr="007F57C2">
        <w:rPr>
          <w:rFonts w:eastAsiaTheme="minorEastAsia"/>
          <w:b/>
          <w:sz w:val="24"/>
        </w:rPr>
        <w:t>7.4.4.1</w:t>
      </w:r>
      <w:r w:rsidRPr="007F57C2">
        <w:rPr>
          <w:rFonts w:eastAsiaTheme="minorEastAsia" w:hint="eastAsia"/>
          <w:b/>
          <w:sz w:val="24"/>
        </w:rPr>
        <w:t>会计年度</w:t>
      </w:r>
    </w:p>
    <w:p w:rsidR="001A59F9" w:rsidRPr="004A3D9A" w:rsidRDefault="001A59F9" w:rsidP="004A3D9A">
      <w:pPr>
        <w:spacing w:before="29" w:line="288" w:lineRule="auto"/>
        <w:ind w:firstLineChars="200" w:firstLine="480"/>
        <w:rPr>
          <w:kern w:val="0"/>
          <w:sz w:val="24"/>
        </w:rPr>
      </w:pPr>
      <w:r w:rsidRPr="004A3D9A">
        <w:rPr>
          <w:kern w:val="0"/>
          <w:sz w:val="24"/>
        </w:rPr>
        <w:t>本基金会计年度为公历</w:t>
      </w:r>
      <w:r w:rsidRPr="004A3D9A">
        <w:rPr>
          <w:kern w:val="0"/>
          <w:sz w:val="24"/>
        </w:rPr>
        <w:t>1</w:t>
      </w:r>
      <w:r w:rsidRPr="004A3D9A">
        <w:rPr>
          <w:kern w:val="0"/>
          <w:sz w:val="24"/>
        </w:rPr>
        <w:t>月</w:t>
      </w:r>
      <w:r w:rsidRPr="004A3D9A">
        <w:rPr>
          <w:kern w:val="0"/>
          <w:sz w:val="24"/>
        </w:rPr>
        <w:t>1</w:t>
      </w:r>
      <w:r w:rsidRPr="004A3D9A">
        <w:rPr>
          <w:kern w:val="0"/>
          <w:sz w:val="24"/>
        </w:rPr>
        <w:t>日起至</w:t>
      </w:r>
      <w:r w:rsidRPr="004A3D9A">
        <w:rPr>
          <w:kern w:val="0"/>
          <w:sz w:val="24"/>
        </w:rPr>
        <w:t>12</w:t>
      </w:r>
      <w:r w:rsidRPr="004A3D9A">
        <w:rPr>
          <w:kern w:val="0"/>
          <w:sz w:val="24"/>
        </w:rPr>
        <w:t>月</w:t>
      </w:r>
      <w:r w:rsidRPr="004A3D9A">
        <w:rPr>
          <w:kern w:val="0"/>
          <w:sz w:val="24"/>
        </w:rPr>
        <w:t>31</w:t>
      </w:r>
      <w:r w:rsidRPr="004A3D9A">
        <w:rPr>
          <w:kern w:val="0"/>
          <w:sz w:val="24"/>
        </w:rPr>
        <w:t>日止。</w:t>
      </w:r>
    </w:p>
    <w:p w:rsidR="001A59F9" w:rsidRPr="00D564C7" w:rsidRDefault="001A59F9" w:rsidP="00644AF0">
      <w:pPr>
        <w:spacing w:line="360" w:lineRule="auto"/>
        <w:ind w:firstLineChars="200" w:firstLine="422"/>
        <w:rPr>
          <w:rFonts w:asciiTheme="minorEastAsia" w:eastAsiaTheme="minorEastAsia" w:hAnsiTheme="minorEastAsia"/>
          <w:b/>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7.4.4.2 </w:t>
      </w:r>
      <w:r w:rsidRPr="007F57C2">
        <w:rPr>
          <w:rFonts w:eastAsiaTheme="minorEastAsia" w:hint="eastAsia"/>
          <w:b/>
          <w:sz w:val="24"/>
        </w:rPr>
        <w:t>记账本位币</w:t>
      </w:r>
    </w:p>
    <w:p w:rsidR="001A59F9" w:rsidRPr="004A3D9A" w:rsidRDefault="001A59F9" w:rsidP="004A3D9A">
      <w:pPr>
        <w:spacing w:before="29" w:line="288" w:lineRule="auto"/>
        <w:ind w:firstLineChars="200" w:firstLine="480"/>
        <w:rPr>
          <w:kern w:val="0"/>
          <w:sz w:val="24"/>
        </w:rPr>
      </w:pPr>
      <w:r w:rsidRPr="004A3D9A">
        <w:rPr>
          <w:kern w:val="0"/>
          <w:sz w:val="24"/>
        </w:rPr>
        <w:t>本基金的记账本位币为人民币。</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7.4.4.3 </w:t>
      </w:r>
      <w:r w:rsidRPr="007F57C2">
        <w:rPr>
          <w:rFonts w:eastAsiaTheme="minorEastAsia" w:hint="eastAsia"/>
          <w:b/>
          <w:sz w:val="24"/>
        </w:rPr>
        <w:t>金融资产和金融负债的分类</w:t>
      </w:r>
    </w:p>
    <w:p w:rsidR="00562FFD" w:rsidRDefault="00BC17D9">
      <w:pPr>
        <w:spacing w:before="29" w:line="288" w:lineRule="auto"/>
        <w:ind w:firstLineChars="200" w:firstLine="480"/>
        <w:rPr>
          <w:kern w:val="0"/>
          <w:sz w:val="24"/>
        </w:rPr>
      </w:pPr>
      <w:r>
        <w:rPr>
          <w:kern w:val="0"/>
          <w:sz w:val="24"/>
        </w:rPr>
        <w:t xml:space="preserve">(1) </w:t>
      </w:r>
      <w:r>
        <w:rPr>
          <w:kern w:val="0"/>
          <w:sz w:val="24"/>
        </w:rPr>
        <w:t>金融资产的分类</w:t>
      </w:r>
    </w:p>
    <w:p w:rsidR="00562FFD" w:rsidRDefault="00BC17D9">
      <w:pPr>
        <w:spacing w:before="29" w:line="288" w:lineRule="auto"/>
        <w:ind w:firstLineChars="200" w:firstLine="480"/>
        <w:rPr>
          <w:kern w:val="0"/>
          <w:sz w:val="24"/>
        </w:rPr>
      </w:pPr>
      <w:r>
        <w:rPr>
          <w:kern w:val="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562FFD" w:rsidRDefault="00BC17D9">
      <w:pPr>
        <w:spacing w:before="29" w:line="288" w:lineRule="auto"/>
        <w:ind w:firstLineChars="200" w:firstLine="480"/>
        <w:rPr>
          <w:kern w:val="0"/>
          <w:sz w:val="24"/>
        </w:rPr>
      </w:pPr>
      <w:r>
        <w:rPr>
          <w:kern w:val="0"/>
          <w:sz w:val="24"/>
        </w:rPr>
        <w:t>本基金以交易目的持有的股票投资、债券投资、资产支持证券投资和衍生工具分类为以公允价值计量且其变动计入当期损益的金融资产。除衍生工具所产生的金融资产在资产负债表中以衍生金融资产列示外，以公允价值计量且其变动计入当期损益的金融资产在资产负债表中以交易性金融资产列示。</w:t>
      </w:r>
    </w:p>
    <w:p w:rsidR="00562FFD" w:rsidRDefault="00BC17D9">
      <w:pPr>
        <w:spacing w:before="29" w:line="288" w:lineRule="auto"/>
        <w:ind w:firstLineChars="200" w:firstLine="480"/>
        <w:rPr>
          <w:kern w:val="0"/>
          <w:sz w:val="24"/>
        </w:rPr>
      </w:pPr>
      <w:r>
        <w:rPr>
          <w:kern w:val="0"/>
          <w:sz w:val="24"/>
        </w:rPr>
        <w:t>本基金持有的其他金融资产分类为应收款项，包括银行存款、买入返售金融资产和其他各类应收款项等。应收款项是指在活跃市场中没有报价、回收金额固定或可确定的非衍生金融资产。</w:t>
      </w:r>
    </w:p>
    <w:p w:rsidR="00562FFD" w:rsidRDefault="00BC17D9">
      <w:pPr>
        <w:spacing w:before="29" w:line="288" w:lineRule="auto"/>
        <w:ind w:firstLineChars="200" w:firstLine="480"/>
        <w:rPr>
          <w:kern w:val="0"/>
          <w:sz w:val="24"/>
        </w:rPr>
      </w:pPr>
      <w:r>
        <w:rPr>
          <w:kern w:val="0"/>
          <w:sz w:val="24"/>
        </w:rPr>
        <w:t xml:space="preserve">(2) </w:t>
      </w:r>
      <w:r>
        <w:rPr>
          <w:kern w:val="0"/>
          <w:sz w:val="24"/>
        </w:rPr>
        <w:t>金融负债的分类</w:t>
      </w:r>
    </w:p>
    <w:p w:rsidR="001A59F9" w:rsidRPr="004A3D9A" w:rsidRDefault="001A59F9" w:rsidP="004A3D9A">
      <w:pPr>
        <w:spacing w:before="29" w:line="288" w:lineRule="auto"/>
        <w:ind w:firstLineChars="200" w:firstLine="480"/>
        <w:rPr>
          <w:kern w:val="0"/>
          <w:sz w:val="24"/>
        </w:rPr>
      </w:pPr>
      <w:r w:rsidRPr="004A3D9A">
        <w:rPr>
          <w:kern w:val="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D564C7" w:rsidRDefault="001A59F9" w:rsidP="007F57C2">
      <w:pPr>
        <w:spacing w:before="29" w:line="288" w:lineRule="auto"/>
        <w:rPr>
          <w:rFonts w:asciiTheme="minorEastAsia" w:eastAsiaTheme="minorEastAsia" w:hAnsiTheme="minorEastAsia"/>
          <w:b/>
          <w:color w:val="000000"/>
          <w:kern w:val="0"/>
          <w:szCs w:val="21"/>
        </w:rPr>
      </w:pPr>
      <w:r w:rsidRPr="007F57C2">
        <w:rPr>
          <w:rFonts w:eastAsiaTheme="minorEastAsia"/>
          <w:b/>
          <w:sz w:val="24"/>
        </w:rPr>
        <w:t xml:space="preserve">7.4.4.4 </w:t>
      </w:r>
      <w:r w:rsidRPr="007F57C2">
        <w:rPr>
          <w:rFonts w:eastAsiaTheme="minorEastAsia" w:hint="eastAsia"/>
          <w:b/>
          <w:sz w:val="24"/>
        </w:rPr>
        <w:t>金融资产和金融负债的初始确认、后续计量和终止确认</w:t>
      </w:r>
    </w:p>
    <w:p w:rsidR="00562FFD" w:rsidRDefault="00BC17D9">
      <w:pPr>
        <w:spacing w:before="29" w:line="288" w:lineRule="auto"/>
        <w:ind w:firstLineChars="200" w:firstLine="480"/>
        <w:rPr>
          <w:kern w:val="0"/>
          <w:sz w:val="24"/>
        </w:rPr>
      </w:pPr>
      <w:r>
        <w:rPr>
          <w:kern w:val="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562FFD" w:rsidRDefault="00BC17D9">
      <w:pPr>
        <w:spacing w:before="29" w:line="288" w:lineRule="auto"/>
        <w:ind w:firstLineChars="200" w:firstLine="480"/>
        <w:rPr>
          <w:kern w:val="0"/>
          <w:sz w:val="24"/>
        </w:rPr>
      </w:pPr>
      <w:r>
        <w:rPr>
          <w:kern w:val="0"/>
          <w:sz w:val="24"/>
        </w:rPr>
        <w:t>对于以公允价值计量且其变动计入当期损益的金融资产，按照公允价值进行后续计量；对于应收款项和其他金融负债采用实际利率法，以摊余成本进行后续计量。</w:t>
      </w:r>
    </w:p>
    <w:p w:rsidR="00562FFD" w:rsidRDefault="00BC17D9">
      <w:pPr>
        <w:spacing w:before="29" w:line="288" w:lineRule="auto"/>
        <w:ind w:firstLineChars="200" w:firstLine="480"/>
        <w:rPr>
          <w:kern w:val="0"/>
          <w:sz w:val="24"/>
        </w:rPr>
      </w:pPr>
      <w:r>
        <w:rPr>
          <w:kern w:val="0"/>
          <w:sz w:val="24"/>
        </w:rPr>
        <w:t>金融资产满足下列条件之一的，予以终止确认：</w:t>
      </w:r>
      <w:r>
        <w:rPr>
          <w:kern w:val="0"/>
          <w:sz w:val="24"/>
        </w:rPr>
        <w:t xml:space="preserve">(1) </w:t>
      </w:r>
      <w:r>
        <w:rPr>
          <w:kern w:val="0"/>
          <w:sz w:val="24"/>
        </w:rPr>
        <w:t>收取该金融资产现金流量的合同权利终止；</w:t>
      </w:r>
      <w:r>
        <w:rPr>
          <w:kern w:val="0"/>
          <w:sz w:val="24"/>
        </w:rPr>
        <w:t xml:space="preserve">(2) </w:t>
      </w:r>
      <w:r>
        <w:rPr>
          <w:kern w:val="0"/>
          <w:sz w:val="24"/>
        </w:rPr>
        <w:t>该金融资产已转移，且本基金将金融资产所有权上几乎所有的风险和报酬转移给转入方；或者</w:t>
      </w:r>
      <w:r>
        <w:rPr>
          <w:kern w:val="0"/>
          <w:sz w:val="24"/>
        </w:rPr>
        <w:t xml:space="preserve">(3) </w:t>
      </w:r>
      <w:r>
        <w:rPr>
          <w:kern w:val="0"/>
          <w:sz w:val="24"/>
        </w:rPr>
        <w:t>该金融资产已转移，虽然本基金既没有转移也没有保留金融资产所有权上几乎所有的风险和报酬，但是放弃了对该金融资产控制。</w:t>
      </w:r>
    </w:p>
    <w:p w:rsidR="00562FFD" w:rsidRDefault="00BC17D9">
      <w:pPr>
        <w:spacing w:before="29" w:line="288" w:lineRule="auto"/>
        <w:ind w:firstLineChars="200" w:firstLine="480"/>
        <w:rPr>
          <w:kern w:val="0"/>
          <w:sz w:val="24"/>
        </w:rPr>
      </w:pPr>
      <w:r>
        <w:rPr>
          <w:kern w:val="0"/>
          <w:sz w:val="24"/>
        </w:rPr>
        <w:t>金融资产终止确认时，其账面价值与收到的对价的差额，计入当期损益。</w:t>
      </w:r>
    </w:p>
    <w:p w:rsidR="001A59F9" w:rsidRPr="004A3D9A" w:rsidRDefault="001A59F9" w:rsidP="004A3D9A">
      <w:pPr>
        <w:spacing w:before="29" w:line="288" w:lineRule="auto"/>
        <w:ind w:firstLineChars="200" w:firstLine="480"/>
        <w:rPr>
          <w:kern w:val="0"/>
          <w:sz w:val="24"/>
        </w:rPr>
      </w:pPr>
      <w:r w:rsidRPr="004A3D9A">
        <w:rPr>
          <w:kern w:val="0"/>
          <w:sz w:val="24"/>
        </w:rPr>
        <w:t>当金融负债的现时义务全部或部分已经解除时，终止确认该金融负债或义务已解除的部分。终止确认部分的账面价值与支付的对价之间的差额，计入当期损益。</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7.4.4.5 </w:t>
      </w:r>
      <w:r w:rsidRPr="007F57C2">
        <w:rPr>
          <w:rFonts w:eastAsiaTheme="minorEastAsia" w:hint="eastAsia"/>
          <w:b/>
          <w:sz w:val="24"/>
        </w:rPr>
        <w:t>金融资产和金融负债的估值原则</w:t>
      </w:r>
    </w:p>
    <w:p w:rsidR="00562FFD" w:rsidRDefault="00BC17D9">
      <w:pPr>
        <w:spacing w:before="29" w:line="288" w:lineRule="auto"/>
        <w:ind w:firstLineChars="200" w:firstLine="480"/>
        <w:rPr>
          <w:kern w:val="0"/>
          <w:sz w:val="24"/>
        </w:rPr>
      </w:pPr>
      <w:r>
        <w:rPr>
          <w:kern w:val="0"/>
          <w:sz w:val="24"/>
        </w:rPr>
        <w:t>本基金持有的股票投资、债券投资、资产支持证券投资和衍生工具按如下原则确定公允价值并进行估值：</w:t>
      </w:r>
    </w:p>
    <w:p w:rsidR="00562FFD" w:rsidRDefault="00BC17D9">
      <w:pPr>
        <w:spacing w:before="29" w:line="288" w:lineRule="auto"/>
        <w:ind w:firstLineChars="200" w:firstLine="480"/>
        <w:rPr>
          <w:kern w:val="0"/>
          <w:sz w:val="24"/>
        </w:rPr>
      </w:pPr>
      <w:r>
        <w:rPr>
          <w:kern w:val="0"/>
          <w:sz w:val="24"/>
        </w:rPr>
        <w:t xml:space="preserve">(1) </w:t>
      </w:r>
      <w:r>
        <w:rPr>
          <w:kern w:val="0"/>
          <w:sz w:val="24"/>
        </w:rPr>
        <w:t>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rsidR="00562FFD" w:rsidRDefault="00BC17D9">
      <w:pPr>
        <w:spacing w:before="29" w:line="288" w:lineRule="auto"/>
        <w:ind w:firstLineChars="200" w:firstLine="480"/>
        <w:rPr>
          <w:kern w:val="0"/>
          <w:sz w:val="24"/>
        </w:rPr>
      </w:pPr>
      <w:r>
        <w:rPr>
          <w:kern w:val="0"/>
          <w:sz w:val="24"/>
        </w:rPr>
        <w:t xml:space="preserve">(2) </w:t>
      </w:r>
      <w:r>
        <w:rPr>
          <w:kern w:val="0"/>
          <w:sz w:val="24"/>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rsidR="001A59F9" w:rsidRPr="004A3D9A" w:rsidRDefault="001A59F9" w:rsidP="004A3D9A">
      <w:pPr>
        <w:spacing w:before="29" w:line="288" w:lineRule="auto"/>
        <w:ind w:firstLineChars="200" w:firstLine="480"/>
        <w:rPr>
          <w:kern w:val="0"/>
          <w:sz w:val="24"/>
        </w:rPr>
      </w:pPr>
      <w:r w:rsidRPr="004A3D9A">
        <w:rPr>
          <w:kern w:val="0"/>
          <w:sz w:val="24"/>
        </w:rPr>
        <w:t xml:space="preserve">(3) </w:t>
      </w:r>
      <w:r w:rsidRPr="004A3D9A">
        <w:rPr>
          <w:kern w:val="0"/>
          <w:sz w:val="24"/>
        </w:rPr>
        <w:t>如经济环境发生重大变化或证券发行人发生影响金融工具价格的重大事件，应对估值进行调整并确定公允价值。</w:t>
      </w:r>
    </w:p>
    <w:p w:rsidR="001A59F9" w:rsidRPr="00D564C7" w:rsidRDefault="001A59F9" w:rsidP="00644AF0">
      <w:pPr>
        <w:autoSpaceDE w:val="0"/>
        <w:autoSpaceDN w:val="0"/>
        <w:adjustRightInd w:val="0"/>
        <w:spacing w:line="360" w:lineRule="auto"/>
        <w:jc w:val="left"/>
        <w:rPr>
          <w:rFonts w:asciiTheme="minorEastAsia" w:eastAsiaTheme="minorEastAsia" w:hAnsiTheme="minorEastAsia"/>
          <w:b/>
          <w:color w:val="000000"/>
          <w:kern w:val="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7.4.4.6 </w:t>
      </w:r>
      <w:r w:rsidRPr="007F57C2">
        <w:rPr>
          <w:rFonts w:eastAsiaTheme="minorEastAsia" w:hint="eastAsia"/>
          <w:b/>
          <w:sz w:val="24"/>
        </w:rPr>
        <w:t>金融资产和金融负债的抵销</w:t>
      </w:r>
    </w:p>
    <w:p w:rsidR="001A59F9" w:rsidRPr="004A3D9A" w:rsidRDefault="001A59F9" w:rsidP="004A3D9A">
      <w:pPr>
        <w:spacing w:before="29" w:line="288" w:lineRule="auto"/>
        <w:ind w:firstLineChars="200" w:firstLine="480"/>
        <w:rPr>
          <w:kern w:val="0"/>
          <w:sz w:val="24"/>
        </w:rPr>
      </w:pPr>
      <w:r w:rsidRPr="004A3D9A">
        <w:rPr>
          <w:kern w:val="0"/>
          <w:sz w:val="24"/>
        </w:rPr>
        <w:t>本基金持有的资产和承担的负债基本为金融资产和金融负债。当本基金</w:t>
      </w:r>
      <w:r w:rsidRPr="004A3D9A">
        <w:rPr>
          <w:kern w:val="0"/>
          <w:sz w:val="24"/>
        </w:rPr>
        <w:t xml:space="preserve">1) </w:t>
      </w:r>
      <w:r w:rsidRPr="004A3D9A">
        <w:rPr>
          <w:kern w:val="0"/>
          <w:sz w:val="24"/>
        </w:rPr>
        <w:t>具有抵销已确认金额的法定权利且该种法定权利现在是可执行的；且</w:t>
      </w:r>
      <w:r w:rsidRPr="004A3D9A">
        <w:rPr>
          <w:kern w:val="0"/>
          <w:sz w:val="24"/>
        </w:rPr>
        <w:t xml:space="preserve">2) </w:t>
      </w:r>
      <w:r w:rsidRPr="004A3D9A">
        <w:rPr>
          <w:kern w:val="0"/>
          <w:sz w:val="24"/>
        </w:rPr>
        <w:t>交易双方准备按净额结算时，金融资产与金融负债按抵销后的净额在资产负债表中列示。</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7.4.4.7 </w:t>
      </w:r>
      <w:r w:rsidRPr="007F57C2">
        <w:rPr>
          <w:rFonts w:eastAsiaTheme="minorEastAsia" w:hint="eastAsia"/>
          <w:b/>
          <w:sz w:val="24"/>
        </w:rPr>
        <w:t>实收基金</w:t>
      </w:r>
    </w:p>
    <w:p w:rsidR="001A59F9" w:rsidRPr="004A3D9A" w:rsidRDefault="001A59F9" w:rsidP="004A3D9A">
      <w:pPr>
        <w:spacing w:before="29" w:line="288" w:lineRule="auto"/>
        <w:ind w:firstLineChars="200" w:firstLine="480"/>
        <w:rPr>
          <w:kern w:val="0"/>
          <w:sz w:val="24"/>
        </w:rPr>
      </w:pPr>
      <w:r w:rsidRPr="004A3D9A">
        <w:rPr>
          <w:kern w:val="0"/>
          <w:sz w:val="24"/>
        </w:rPr>
        <w:t>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7.4.4.8 </w:t>
      </w:r>
      <w:r w:rsidRPr="007F57C2">
        <w:rPr>
          <w:rFonts w:eastAsiaTheme="minorEastAsia" w:hint="eastAsia"/>
          <w:b/>
          <w:sz w:val="24"/>
        </w:rPr>
        <w:t>损益平准金</w:t>
      </w:r>
    </w:p>
    <w:p w:rsidR="001A59F9" w:rsidRPr="004A3D9A" w:rsidRDefault="001A59F9" w:rsidP="004A3D9A">
      <w:pPr>
        <w:spacing w:before="29" w:line="288" w:lineRule="auto"/>
        <w:ind w:firstLineChars="200" w:firstLine="480"/>
        <w:rPr>
          <w:kern w:val="0"/>
          <w:sz w:val="24"/>
        </w:rPr>
      </w:pPr>
      <w:r w:rsidRPr="004A3D9A">
        <w:rPr>
          <w:kern w:val="0"/>
          <w:sz w:val="24"/>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w:t>
      </w:r>
      <w:r w:rsidRPr="004A3D9A">
        <w:rPr>
          <w:kern w:val="0"/>
          <w:sz w:val="24"/>
        </w:rPr>
        <w:t>/(</w:t>
      </w:r>
      <w:r w:rsidRPr="004A3D9A">
        <w:rPr>
          <w:kern w:val="0"/>
          <w:sz w:val="24"/>
        </w:rPr>
        <w:t>累计亏损</w:t>
      </w:r>
      <w:r w:rsidRPr="004A3D9A">
        <w:rPr>
          <w:kern w:val="0"/>
          <w:sz w:val="24"/>
        </w:rPr>
        <w:t>)</w:t>
      </w:r>
      <w:r w:rsidRPr="004A3D9A">
        <w:rPr>
          <w:kern w:val="0"/>
          <w:sz w:val="24"/>
        </w:rPr>
        <w:t>。</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7.4.4.9 </w:t>
      </w:r>
      <w:r w:rsidRPr="007F57C2">
        <w:rPr>
          <w:rFonts w:eastAsiaTheme="minorEastAsia" w:hint="eastAsia"/>
          <w:b/>
          <w:sz w:val="24"/>
        </w:rPr>
        <w:t>收入</w:t>
      </w:r>
      <w:r w:rsidRPr="007F57C2">
        <w:rPr>
          <w:rFonts w:eastAsiaTheme="minorEastAsia"/>
          <w:b/>
          <w:sz w:val="24"/>
        </w:rPr>
        <w:t>/(</w:t>
      </w:r>
      <w:r w:rsidRPr="007F57C2">
        <w:rPr>
          <w:rFonts w:eastAsiaTheme="minorEastAsia" w:hint="eastAsia"/>
          <w:b/>
          <w:sz w:val="24"/>
        </w:rPr>
        <w:t>损失</w:t>
      </w:r>
      <w:r w:rsidRPr="007F57C2">
        <w:rPr>
          <w:rFonts w:eastAsiaTheme="minorEastAsia"/>
          <w:b/>
          <w:sz w:val="24"/>
        </w:rPr>
        <w:t>)</w:t>
      </w:r>
      <w:r w:rsidRPr="007F57C2">
        <w:rPr>
          <w:rFonts w:eastAsiaTheme="minorEastAsia" w:hint="eastAsia"/>
          <w:b/>
          <w:sz w:val="24"/>
        </w:rPr>
        <w:t>的确认和计量</w:t>
      </w:r>
    </w:p>
    <w:p w:rsidR="00562FFD" w:rsidRDefault="00BC17D9">
      <w:pPr>
        <w:spacing w:before="29" w:line="288" w:lineRule="auto"/>
        <w:ind w:firstLineChars="200" w:firstLine="480"/>
        <w:rPr>
          <w:kern w:val="0"/>
          <w:sz w:val="24"/>
        </w:rPr>
      </w:pPr>
      <w:r>
        <w:rPr>
          <w:kern w:val="0"/>
          <w:sz w:val="24"/>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及由基金管理人缴纳的增值税后的净额确认为利息收入。资产支持证券在持有期间收到的款项，根据资产支持证券的预计收益率区分属于资产支持证券投资本金部分和投资收益部分，将本金部分冲减资产支持证券投资成本，并将投资收益部分扣除在适用情况下由基金管理人缴纳的增值税后的净额确认为利息收入。</w:t>
      </w:r>
    </w:p>
    <w:p w:rsidR="00562FFD" w:rsidRDefault="00BC17D9">
      <w:pPr>
        <w:spacing w:before="29" w:line="288" w:lineRule="auto"/>
        <w:ind w:firstLineChars="200" w:firstLine="480"/>
        <w:rPr>
          <w:kern w:val="0"/>
          <w:sz w:val="24"/>
        </w:rPr>
      </w:pPr>
      <w:r>
        <w:rPr>
          <w:kern w:val="0"/>
          <w:sz w:val="24"/>
        </w:rPr>
        <w:t>以公允价值计量且其变动计入当期损益的金融资产在持有期间的公允价值变动确认为公允价值变动损益；于处置时，其处置价格与初始确认金额之间的差额确认为投资收益，其中包括从公允价值变动损益结转的公允价值累计变动额。</w:t>
      </w:r>
    </w:p>
    <w:p w:rsidR="001A59F9" w:rsidRPr="004A3D9A" w:rsidRDefault="001A59F9" w:rsidP="004A3D9A">
      <w:pPr>
        <w:spacing w:before="29" w:line="288" w:lineRule="auto"/>
        <w:ind w:firstLineChars="200" w:firstLine="480"/>
        <w:rPr>
          <w:kern w:val="0"/>
          <w:sz w:val="24"/>
        </w:rPr>
      </w:pPr>
      <w:r w:rsidRPr="004A3D9A">
        <w:rPr>
          <w:kern w:val="0"/>
          <w:sz w:val="24"/>
        </w:rPr>
        <w:t>应收款项在持有期间确认的利息收入按实际利率法计算，实际利率法与直线法差异较小的则按直线法计算。</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7.4.4.10 </w:t>
      </w:r>
      <w:r w:rsidRPr="007F57C2">
        <w:rPr>
          <w:rFonts w:eastAsiaTheme="minorEastAsia" w:hint="eastAsia"/>
          <w:b/>
          <w:sz w:val="24"/>
        </w:rPr>
        <w:t>费用的确认和计量</w:t>
      </w:r>
    </w:p>
    <w:p w:rsidR="00562FFD" w:rsidRDefault="00BC17D9">
      <w:pPr>
        <w:spacing w:before="29" w:line="288" w:lineRule="auto"/>
        <w:ind w:firstLineChars="200" w:firstLine="480"/>
        <w:rPr>
          <w:kern w:val="0"/>
          <w:sz w:val="24"/>
        </w:rPr>
      </w:pPr>
      <w:r>
        <w:rPr>
          <w:kern w:val="0"/>
          <w:sz w:val="24"/>
        </w:rPr>
        <w:t>本基金的管理人报酬、托管费和销售服务费在费用涵盖期间按基金合同约定的费率和计算方法逐日确认。</w:t>
      </w:r>
    </w:p>
    <w:p w:rsidR="001A59F9" w:rsidRPr="004A3D9A" w:rsidRDefault="001A59F9" w:rsidP="004A3D9A">
      <w:pPr>
        <w:spacing w:before="29" w:line="288" w:lineRule="auto"/>
        <w:ind w:firstLineChars="200" w:firstLine="480"/>
        <w:rPr>
          <w:kern w:val="0"/>
          <w:sz w:val="24"/>
        </w:rPr>
      </w:pPr>
      <w:r w:rsidRPr="004A3D9A">
        <w:rPr>
          <w:kern w:val="0"/>
          <w:sz w:val="24"/>
        </w:rPr>
        <w:t>其他金融负债在持有期间确认的利息支出按实际利率法计算，实际利率法与直线法差异较小的则按直线法计算。</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7.4.4.11 </w:t>
      </w:r>
      <w:r w:rsidRPr="007F57C2">
        <w:rPr>
          <w:rFonts w:eastAsiaTheme="minorEastAsia" w:hint="eastAsia"/>
          <w:b/>
          <w:sz w:val="24"/>
        </w:rPr>
        <w:t>基金的收益分配政策</w:t>
      </w:r>
    </w:p>
    <w:p w:rsidR="00562FFD" w:rsidRDefault="00BC17D9">
      <w:pPr>
        <w:spacing w:before="29" w:line="288" w:lineRule="auto"/>
        <w:ind w:firstLineChars="200" w:firstLine="480"/>
        <w:rPr>
          <w:kern w:val="0"/>
          <w:sz w:val="24"/>
        </w:rPr>
      </w:pPr>
      <w:r>
        <w:rPr>
          <w:kern w:val="0"/>
          <w:sz w:val="24"/>
        </w:rPr>
        <w:t>本基金同一类别的每一基金份额享有同等分配权。本基金收益以现金形式分配，但基金份额持有人可选择现金红利或将现金红利按分红除权日的基金份额净值自动转为基金份额进行再投资。若期末未分配利润中的未实现部分为正数，包括基金经营活动产生的未实现损益以及基金份额交易产生的未实现平准金等，则期末可供分配利润的金额为期末未分配利润中的已实现部分；若期末未分配利润的未实现部分为负数，则期末可供分配利润的金额为期末未分配利润，即已实现部分相抵未实现部分后的余额。</w:t>
      </w:r>
    </w:p>
    <w:p w:rsidR="001A59F9" w:rsidRDefault="001A59F9" w:rsidP="004A3D9A">
      <w:pPr>
        <w:spacing w:before="29" w:line="288" w:lineRule="auto"/>
        <w:ind w:firstLineChars="200" w:firstLine="480"/>
        <w:rPr>
          <w:kern w:val="0"/>
          <w:sz w:val="24"/>
        </w:rPr>
      </w:pPr>
      <w:r w:rsidRPr="004A3D9A">
        <w:rPr>
          <w:kern w:val="0"/>
          <w:sz w:val="24"/>
        </w:rPr>
        <w:t>经宣告的拟分配基金收益于分红除权日从所有者权益转出。</w:t>
      </w:r>
    </w:p>
    <w:p w:rsidR="003319DA" w:rsidRPr="004A3D9A" w:rsidRDefault="003319DA" w:rsidP="004A3D9A">
      <w:pPr>
        <w:spacing w:before="29" w:line="288" w:lineRule="auto"/>
        <w:ind w:firstLineChars="200" w:firstLine="480"/>
        <w:rPr>
          <w:kern w:val="0"/>
          <w:sz w:val="24"/>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7.4.4.12 </w:t>
      </w:r>
      <w:r w:rsidRPr="007F57C2">
        <w:rPr>
          <w:rFonts w:eastAsiaTheme="minorEastAsia" w:hint="eastAsia"/>
          <w:b/>
          <w:sz w:val="24"/>
        </w:rPr>
        <w:t>分部报告</w:t>
      </w:r>
    </w:p>
    <w:p w:rsidR="00562FFD" w:rsidRDefault="00BC17D9">
      <w:pPr>
        <w:spacing w:before="29" w:line="288" w:lineRule="auto"/>
        <w:ind w:firstLineChars="200" w:firstLine="480"/>
        <w:rPr>
          <w:kern w:val="0"/>
          <w:sz w:val="24"/>
        </w:rPr>
      </w:pPr>
      <w:r>
        <w:rPr>
          <w:kern w:val="0"/>
          <w:sz w:val="24"/>
        </w:rPr>
        <w:t>本基金以内部组织结构、管理要求、内部报告制度为依据确定经营分部，以经营分部为基础确定报告分部并披露分部信息。经营分部是指本基金内同时满足下列条件的组成部分：</w:t>
      </w:r>
      <w:r>
        <w:rPr>
          <w:kern w:val="0"/>
          <w:sz w:val="24"/>
        </w:rPr>
        <w:t xml:space="preserve">(1) </w:t>
      </w:r>
      <w:r>
        <w:rPr>
          <w:kern w:val="0"/>
          <w:sz w:val="24"/>
        </w:rPr>
        <w:t>该组成部分能够在日常活动中产生收入、发生费用；</w:t>
      </w:r>
      <w:r>
        <w:rPr>
          <w:kern w:val="0"/>
          <w:sz w:val="24"/>
        </w:rPr>
        <w:t xml:space="preserve">(2) </w:t>
      </w:r>
      <w:r>
        <w:rPr>
          <w:kern w:val="0"/>
          <w:sz w:val="24"/>
        </w:rPr>
        <w:t>本基金的基金管理人能够定期评价该组成部分的经营成果，以决定向其配置资源、评价其业绩；</w:t>
      </w:r>
      <w:r>
        <w:rPr>
          <w:kern w:val="0"/>
          <w:sz w:val="24"/>
        </w:rPr>
        <w:t xml:space="preserve">(3) </w:t>
      </w:r>
      <w:r>
        <w:rPr>
          <w:kern w:val="0"/>
          <w:sz w:val="24"/>
        </w:rPr>
        <w:t>本基金能够取得该组成部分的财务状况、经营成果和现金流量等有关会计信息。如果两个或多个经营分部具有相似的经济特征，并且满足一定条件的，则合并为一个经营分部。</w:t>
      </w:r>
    </w:p>
    <w:p w:rsidR="001A59F9" w:rsidRPr="004A3D9A" w:rsidRDefault="001A59F9" w:rsidP="004A3D9A">
      <w:pPr>
        <w:spacing w:before="29" w:line="288" w:lineRule="auto"/>
        <w:ind w:firstLineChars="200" w:firstLine="480"/>
        <w:rPr>
          <w:kern w:val="0"/>
          <w:sz w:val="24"/>
        </w:rPr>
      </w:pPr>
      <w:r w:rsidRPr="004A3D9A">
        <w:rPr>
          <w:kern w:val="0"/>
          <w:sz w:val="24"/>
        </w:rPr>
        <w:t>本基金目前以一个单一的经营分部运作，不需要披露分部信息。</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7.4.4.13 </w:t>
      </w:r>
      <w:r w:rsidRPr="007F57C2">
        <w:rPr>
          <w:rFonts w:eastAsiaTheme="minorEastAsia" w:hint="eastAsia"/>
          <w:b/>
          <w:sz w:val="24"/>
        </w:rPr>
        <w:t>其他重要的会计政策和会计估计</w:t>
      </w:r>
    </w:p>
    <w:p w:rsidR="00562FFD" w:rsidRDefault="00BC17D9">
      <w:pPr>
        <w:spacing w:before="29" w:line="288" w:lineRule="auto"/>
        <w:ind w:firstLineChars="200" w:firstLine="480"/>
        <w:rPr>
          <w:kern w:val="0"/>
          <w:sz w:val="24"/>
        </w:rPr>
      </w:pPr>
      <w:r>
        <w:rPr>
          <w:kern w:val="0"/>
          <w:sz w:val="24"/>
        </w:rPr>
        <w:t>根据本基金的估值原则和中国证监会允许的基金行业估值实务操作，本基金确定以下类别股票投资、债券投资和资产支持证券投资的公允价值时采用的估值方法及其关键假设如下：</w:t>
      </w:r>
    </w:p>
    <w:p w:rsidR="00562FFD" w:rsidRDefault="00BC17D9">
      <w:pPr>
        <w:spacing w:before="29" w:line="288" w:lineRule="auto"/>
        <w:ind w:firstLineChars="200" w:firstLine="480"/>
        <w:rPr>
          <w:kern w:val="0"/>
          <w:sz w:val="24"/>
        </w:rPr>
      </w:pPr>
      <w:r>
        <w:rPr>
          <w:kern w:val="0"/>
          <w:sz w:val="24"/>
        </w:rPr>
        <w:t xml:space="preserve">(1) </w:t>
      </w:r>
      <w:r>
        <w:rPr>
          <w:kern w:val="0"/>
          <w:sz w:val="24"/>
        </w:rPr>
        <w:t>对于证券交易所上市的股票和债券，若出现重大事项停牌或交易不活跃</w:t>
      </w:r>
      <w:r>
        <w:rPr>
          <w:kern w:val="0"/>
          <w:sz w:val="24"/>
        </w:rPr>
        <w:t>(</w:t>
      </w:r>
      <w:r>
        <w:rPr>
          <w:kern w:val="0"/>
          <w:sz w:val="24"/>
        </w:rPr>
        <w:t>包括涨跌停时的交易不活跃</w:t>
      </w:r>
      <w:r>
        <w:rPr>
          <w:kern w:val="0"/>
          <w:sz w:val="24"/>
        </w:rPr>
        <w:t>)</w:t>
      </w:r>
      <w:r>
        <w:rPr>
          <w:kern w:val="0"/>
          <w:sz w:val="24"/>
        </w:rPr>
        <w:t>等情况，本基金根据中国证监会公告</w:t>
      </w:r>
      <w:r>
        <w:rPr>
          <w:kern w:val="0"/>
          <w:sz w:val="24"/>
        </w:rPr>
        <w:t>[2017]13</w:t>
      </w:r>
      <w:r>
        <w:rPr>
          <w:kern w:val="0"/>
          <w:sz w:val="24"/>
        </w:rPr>
        <w:t>号《中国证监会关于证券投资基金估值业务的指导意见》，根据具体情况采用《关于发布中基协</w:t>
      </w:r>
      <w:r>
        <w:rPr>
          <w:kern w:val="0"/>
          <w:sz w:val="24"/>
        </w:rPr>
        <w:t>(AMAC)</w:t>
      </w:r>
      <w:r>
        <w:rPr>
          <w:kern w:val="0"/>
          <w:sz w:val="24"/>
        </w:rPr>
        <w:t>基金行业股票估值指数的通知》提供的指数收益法、市盈率法、现金流量折现法等估值技术进行估值。</w:t>
      </w:r>
    </w:p>
    <w:p w:rsidR="00562FFD" w:rsidRDefault="00BC17D9">
      <w:pPr>
        <w:spacing w:before="29" w:line="288" w:lineRule="auto"/>
        <w:ind w:firstLineChars="200" w:firstLine="480"/>
        <w:rPr>
          <w:kern w:val="0"/>
          <w:sz w:val="24"/>
        </w:rPr>
      </w:pPr>
      <w:r>
        <w:rPr>
          <w:kern w:val="0"/>
          <w:sz w:val="24"/>
        </w:rPr>
        <w:t xml:space="preserve">(2) </w:t>
      </w:r>
      <w:r>
        <w:rPr>
          <w:kern w:val="0"/>
          <w:sz w:val="24"/>
        </w:rPr>
        <w:t>对于在锁定期内的非公开发行股票、首次公开发行股票时公司股东公开发售股份、通过大宗交易取得的带限售期的股票等流通受限股票，根据中国基金业协会中基协发</w:t>
      </w:r>
      <w:r>
        <w:rPr>
          <w:kern w:val="0"/>
          <w:sz w:val="24"/>
        </w:rPr>
        <w:t>[2017]6</w:t>
      </w:r>
      <w:r>
        <w:rPr>
          <w:kern w:val="0"/>
          <w:sz w:val="24"/>
        </w:rPr>
        <w:t>号《关于发布</w:t>
      </w:r>
      <w:r>
        <w:rPr>
          <w:kern w:val="0"/>
          <w:sz w:val="24"/>
        </w:rPr>
        <w:t>&lt;</w:t>
      </w:r>
      <w:r>
        <w:rPr>
          <w:kern w:val="0"/>
          <w:sz w:val="24"/>
        </w:rPr>
        <w:t>证券投资基金投资流通受限股票估值指引</w:t>
      </w:r>
      <w:r>
        <w:rPr>
          <w:kern w:val="0"/>
          <w:sz w:val="24"/>
        </w:rPr>
        <w:t>(</w:t>
      </w:r>
      <w:r>
        <w:rPr>
          <w:kern w:val="0"/>
          <w:sz w:val="24"/>
        </w:rPr>
        <w:t>试行</w:t>
      </w:r>
      <w:r>
        <w:rPr>
          <w:kern w:val="0"/>
          <w:sz w:val="24"/>
        </w:rPr>
        <w:t>)&gt;</w:t>
      </w:r>
      <w:r>
        <w:rPr>
          <w:kern w:val="0"/>
          <w:sz w:val="24"/>
        </w:rPr>
        <w:t>的通知》之附件《证券投资基金投资流通受限股票估值指引</w:t>
      </w:r>
      <w:r>
        <w:rPr>
          <w:kern w:val="0"/>
          <w:sz w:val="24"/>
        </w:rPr>
        <w:t>(</w:t>
      </w:r>
      <w:r>
        <w:rPr>
          <w:kern w:val="0"/>
          <w:sz w:val="24"/>
        </w:rPr>
        <w:t>试行</w:t>
      </w:r>
      <w:r>
        <w:rPr>
          <w:kern w:val="0"/>
          <w:sz w:val="24"/>
        </w:rPr>
        <w:t>)</w:t>
      </w:r>
      <w:r>
        <w:rPr>
          <w:kern w:val="0"/>
          <w:sz w:val="24"/>
        </w:rPr>
        <w:t>》</w:t>
      </w:r>
      <w:r>
        <w:rPr>
          <w:kern w:val="0"/>
          <w:sz w:val="24"/>
        </w:rPr>
        <w:t>(</w:t>
      </w:r>
      <w:r>
        <w:rPr>
          <w:kern w:val="0"/>
          <w:sz w:val="24"/>
        </w:rPr>
        <w:t>以下简称</w:t>
      </w:r>
      <w:r>
        <w:rPr>
          <w:kern w:val="0"/>
          <w:sz w:val="24"/>
        </w:rPr>
        <w:t>“</w:t>
      </w:r>
      <w:r>
        <w:rPr>
          <w:kern w:val="0"/>
          <w:sz w:val="24"/>
        </w:rPr>
        <w:t>指引</w:t>
      </w:r>
      <w:r>
        <w:rPr>
          <w:kern w:val="0"/>
          <w:sz w:val="24"/>
        </w:rPr>
        <w:t>”)</w:t>
      </w:r>
      <w:r>
        <w:rPr>
          <w:kern w:val="0"/>
          <w:sz w:val="24"/>
        </w:rPr>
        <w:t>，按估值日在证券交易所上市交易的同一股票的公允价值扣除中证指数有限公司根据指引所独立提供的该流通受限股票剩余限售期对应的流动性折扣后的价值进行估值。</w:t>
      </w:r>
    </w:p>
    <w:p w:rsidR="001A59F9" w:rsidRPr="004A3D9A" w:rsidRDefault="001A59F9" w:rsidP="004A3D9A">
      <w:pPr>
        <w:spacing w:before="29" w:line="288" w:lineRule="auto"/>
        <w:ind w:firstLineChars="200" w:firstLine="480"/>
        <w:rPr>
          <w:kern w:val="0"/>
          <w:sz w:val="24"/>
        </w:rPr>
      </w:pPr>
      <w:r w:rsidRPr="004A3D9A">
        <w:rPr>
          <w:kern w:val="0"/>
          <w:sz w:val="24"/>
        </w:rPr>
        <w:t xml:space="preserve">(3) </w:t>
      </w:r>
      <w:r w:rsidRPr="004A3D9A">
        <w:rPr>
          <w:kern w:val="0"/>
          <w:sz w:val="24"/>
        </w:rPr>
        <w:t>对于在证券交易所上市或挂牌转让的固定收益品种</w:t>
      </w:r>
      <w:r w:rsidRPr="004A3D9A">
        <w:rPr>
          <w:kern w:val="0"/>
          <w:sz w:val="24"/>
        </w:rPr>
        <w:t>(</w:t>
      </w:r>
      <w:r w:rsidRPr="004A3D9A">
        <w:rPr>
          <w:kern w:val="0"/>
          <w:sz w:val="24"/>
        </w:rPr>
        <w:t>可转换债券、可交换债券和私募债券除外</w:t>
      </w:r>
      <w:r w:rsidRPr="004A3D9A">
        <w:rPr>
          <w:kern w:val="0"/>
          <w:sz w:val="24"/>
        </w:rPr>
        <w:t>)</w:t>
      </w:r>
      <w:r w:rsidRPr="004A3D9A">
        <w:rPr>
          <w:kern w:val="0"/>
          <w:sz w:val="24"/>
        </w:rPr>
        <w:t>及在银行间同业市场交易的固定收益品种，根据中国证监会公告</w:t>
      </w:r>
      <w:r w:rsidRPr="004A3D9A">
        <w:rPr>
          <w:kern w:val="0"/>
          <w:sz w:val="24"/>
        </w:rPr>
        <w:t>[2017]13</w:t>
      </w:r>
      <w:r w:rsidRPr="004A3D9A">
        <w:rPr>
          <w:kern w:val="0"/>
          <w:sz w:val="24"/>
        </w:rPr>
        <w:t>号《中国证监会关于证券投资基金估值业务的指导意见》及《中国证券投资基金业协会估值核算工作小组关于</w:t>
      </w:r>
      <w:r w:rsidRPr="004A3D9A">
        <w:rPr>
          <w:kern w:val="0"/>
          <w:sz w:val="24"/>
        </w:rPr>
        <w:t>2015</w:t>
      </w:r>
      <w:r w:rsidRPr="004A3D9A">
        <w:rPr>
          <w:kern w:val="0"/>
          <w:sz w:val="24"/>
        </w:rPr>
        <w:t>年</w:t>
      </w:r>
      <w:r w:rsidRPr="004A3D9A">
        <w:rPr>
          <w:kern w:val="0"/>
          <w:sz w:val="24"/>
        </w:rPr>
        <w:t>1</w:t>
      </w:r>
      <w:r w:rsidRPr="004A3D9A">
        <w:rPr>
          <w:kern w:val="0"/>
          <w:sz w:val="24"/>
        </w:rPr>
        <w:t>季度固定收益品种的估值处理标准》采用估值技术确定公允价值。本基金持有的证券交易所上市或挂牌转让的固定收益品种</w:t>
      </w:r>
      <w:r w:rsidRPr="004A3D9A">
        <w:rPr>
          <w:kern w:val="0"/>
          <w:sz w:val="24"/>
        </w:rPr>
        <w:t>(</w:t>
      </w:r>
      <w:r w:rsidRPr="004A3D9A">
        <w:rPr>
          <w:kern w:val="0"/>
          <w:sz w:val="24"/>
        </w:rPr>
        <w:t>可转换债券、可交换债券和私募债券除外</w:t>
      </w:r>
      <w:r w:rsidRPr="004A3D9A">
        <w:rPr>
          <w:kern w:val="0"/>
          <w:sz w:val="24"/>
        </w:rPr>
        <w:t>)</w:t>
      </w:r>
      <w:r w:rsidRPr="004A3D9A">
        <w:rPr>
          <w:kern w:val="0"/>
          <w:sz w:val="24"/>
        </w:rPr>
        <w:t>，按照中证指数有限公司所独立提供的估值结果确定公允价值。本基金持有的银行间同业市场固定收益品种按照中债金融估值中心有限公司所独立提供的估值结果确定公允价值。</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7.4.5</w:t>
      </w:r>
      <w:r w:rsidRPr="007F57C2">
        <w:rPr>
          <w:rFonts w:eastAsiaTheme="minorEastAsia" w:hint="eastAsia"/>
          <w:b/>
          <w:sz w:val="24"/>
        </w:rPr>
        <w:t>会计政策和会计估计变更以及差错更正的说明</w:t>
      </w: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7.4.5.1 </w:t>
      </w:r>
      <w:r w:rsidRPr="007F57C2">
        <w:rPr>
          <w:rFonts w:eastAsiaTheme="minorEastAsia" w:hint="eastAsia"/>
          <w:b/>
          <w:sz w:val="24"/>
        </w:rPr>
        <w:t>会计政策变更的说明</w:t>
      </w:r>
    </w:p>
    <w:p w:rsidR="001A59F9" w:rsidRPr="004A3D9A" w:rsidRDefault="001A59F9" w:rsidP="004A3D9A">
      <w:pPr>
        <w:spacing w:before="29" w:line="288" w:lineRule="auto"/>
        <w:ind w:firstLineChars="200" w:firstLine="480"/>
        <w:rPr>
          <w:kern w:val="0"/>
          <w:sz w:val="24"/>
        </w:rPr>
      </w:pPr>
      <w:r w:rsidRPr="004A3D9A">
        <w:rPr>
          <w:kern w:val="0"/>
          <w:sz w:val="24"/>
        </w:rPr>
        <w:t>本基金本报告期未发生会计政策变更。</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7.4.5.2 </w:t>
      </w:r>
      <w:r w:rsidRPr="007F57C2">
        <w:rPr>
          <w:rFonts w:eastAsiaTheme="minorEastAsia" w:hint="eastAsia"/>
          <w:b/>
          <w:sz w:val="24"/>
        </w:rPr>
        <w:t>会计估计变更的说明</w:t>
      </w:r>
    </w:p>
    <w:p w:rsidR="001A59F9" w:rsidRPr="004A3D9A" w:rsidRDefault="001A59F9" w:rsidP="004A3D9A">
      <w:pPr>
        <w:spacing w:before="29" w:line="288" w:lineRule="auto"/>
        <w:ind w:firstLineChars="200" w:firstLine="480"/>
        <w:rPr>
          <w:kern w:val="0"/>
          <w:sz w:val="24"/>
        </w:rPr>
      </w:pPr>
      <w:r w:rsidRPr="004A3D9A">
        <w:rPr>
          <w:kern w:val="0"/>
          <w:sz w:val="24"/>
        </w:rPr>
        <w:t>本基金本报告期未发生会计估计变更。</w:t>
      </w:r>
    </w:p>
    <w:p w:rsidR="001A59F9" w:rsidRPr="00D564C7" w:rsidRDefault="001A59F9" w:rsidP="004A3D9A">
      <w:pPr>
        <w:spacing w:before="29" w:line="288"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7.4.5.3 </w:t>
      </w:r>
      <w:r w:rsidRPr="007F57C2">
        <w:rPr>
          <w:rFonts w:eastAsiaTheme="minorEastAsia" w:hint="eastAsia"/>
          <w:b/>
          <w:sz w:val="24"/>
        </w:rPr>
        <w:t>差错更正的说明</w:t>
      </w:r>
    </w:p>
    <w:p w:rsidR="001A59F9" w:rsidRPr="004A3D9A" w:rsidRDefault="001A59F9" w:rsidP="004A3D9A">
      <w:pPr>
        <w:spacing w:before="29" w:line="288" w:lineRule="auto"/>
        <w:ind w:firstLineChars="200" w:firstLine="480"/>
        <w:rPr>
          <w:kern w:val="0"/>
          <w:sz w:val="24"/>
        </w:rPr>
      </w:pPr>
      <w:r w:rsidRPr="004A3D9A">
        <w:rPr>
          <w:kern w:val="0"/>
          <w:sz w:val="24"/>
        </w:rPr>
        <w:t>本基金在本报告期间无须说明的会计差错更正。</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7.4.6</w:t>
      </w:r>
      <w:r w:rsidRPr="007F57C2">
        <w:rPr>
          <w:rFonts w:eastAsiaTheme="minorEastAsia" w:hint="eastAsia"/>
          <w:b/>
          <w:sz w:val="24"/>
        </w:rPr>
        <w:t>税项</w:t>
      </w:r>
    </w:p>
    <w:p w:rsidR="00562FFD" w:rsidRDefault="00BC17D9">
      <w:pPr>
        <w:spacing w:before="29" w:line="288" w:lineRule="auto"/>
        <w:ind w:firstLineChars="200" w:firstLine="480"/>
        <w:rPr>
          <w:kern w:val="0"/>
          <w:sz w:val="24"/>
        </w:rPr>
      </w:pPr>
      <w:r>
        <w:rPr>
          <w:kern w:val="0"/>
          <w:sz w:val="24"/>
        </w:rPr>
        <w:t>根据财政部、国家税务总局财税</w:t>
      </w:r>
      <w:r>
        <w:rPr>
          <w:kern w:val="0"/>
          <w:sz w:val="24"/>
        </w:rPr>
        <w:t>[2002]128</w:t>
      </w:r>
      <w:r>
        <w:rPr>
          <w:kern w:val="0"/>
          <w:sz w:val="24"/>
        </w:rPr>
        <w:t>号《关于开放式证券投资基金有关税收问题的通知》、财税</w:t>
      </w:r>
      <w:r>
        <w:rPr>
          <w:kern w:val="0"/>
          <w:sz w:val="24"/>
        </w:rPr>
        <w:t>[2008]1</w:t>
      </w:r>
      <w:r>
        <w:rPr>
          <w:kern w:val="0"/>
          <w:sz w:val="24"/>
        </w:rPr>
        <w:t>号《关于企业所得税若干优惠政策的通知》、财税</w:t>
      </w:r>
      <w:r>
        <w:rPr>
          <w:kern w:val="0"/>
          <w:sz w:val="24"/>
        </w:rPr>
        <w:t>[2012]85</w:t>
      </w:r>
      <w:r>
        <w:rPr>
          <w:kern w:val="0"/>
          <w:sz w:val="24"/>
        </w:rPr>
        <w:t>号《关于实施上市公司股息红利差别化个人所得税政策有关问题的通知》、财税</w:t>
      </w:r>
      <w:r>
        <w:rPr>
          <w:kern w:val="0"/>
          <w:sz w:val="24"/>
        </w:rPr>
        <w:t>[2015]101</w:t>
      </w:r>
      <w:r>
        <w:rPr>
          <w:kern w:val="0"/>
          <w:sz w:val="24"/>
        </w:rPr>
        <w:t>号《关于上市公司股息红利差别化个人所得税政策有关问题的通知》、财税</w:t>
      </w:r>
      <w:r>
        <w:rPr>
          <w:kern w:val="0"/>
          <w:sz w:val="24"/>
        </w:rPr>
        <w:t>[2016]36</w:t>
      </w:r>
      <w:r>
        <w:rPr>
          <w:kern w:val="0"/>
          <w:sz w:val="24"/>
        </w:rPr>
        <w:t>号《关于全面推开营业税改征增值税试点的通知》、财税</w:t>
      </w:r>
      <w:r>
        <w:rPr>
          <w:kern w:val="0"/>
          <w:sz w:val="24"/>
        </w:rPr>
        <w:t>[2016]46</w:t>
      </w:r>
      <w:r>
        <w:rPr>
          <w:kern w:val="0"/>
          <w:sz w:val="24"/>
        </w:rPr>
        <w:t>号《关于进一步明确全面推开营改增试点金融业有关政策的通知》、财税</w:t>
      </w:r>
      <w:r>
        <w:rPr>
          <w:kern w:val="0"/>
          <w:sz w:val="24"/>
        </w:rPr>
        <w:t>[2016]70</w:t>
      </w:r>
      <w:r>
        <w:rPr>
          <w:kern w:val="0"/>
          <w:sz w:val="24"/>
        </w:rPr>
        <w:t>号《关于金融机构同业往来等增值税政策的补充通知》、财税</w:t>
      </w:r>
      <w:r>
        <w:rPr>
          <w:kern w:val="0"/>
          <w:sz w:val="24"/>
        </w:rPr>
        <w:t>[2016]140</w:t>
      </w:r>
      <w:r>
        <w:rPr>
          <w:kern w:val="0"/>
          <w:sz w:val="24"/>
        </w:rPr>
        <w:t>号《关于明确金融</w:t>
      </w:r>
      <w:r>
        <w:rPr>
          <w:kern w:val="0"/>
          <w:sz w:val="24"/>
        </w:rPr>
        <w:t xml:space="preserve"> </w:t>
      </w:r>
      <w:r>
        <w:rPr>
          <w:kern w:val="0"/>
          <w:sz w:val="24"/>
        </w:rPr>
        <w:t>房地产开发教育辅助服务等增值税政策的通知》、财税</w:t>
      </w:r>
      <w:r>
        <w:rPr>
          <w:kern w:val="0"/>
          <w:sz w:val="24"/>
        </w:rPr>
        <w:t>[2017]2</w:t>
      </w:r>
      <w:r>
        <w:rPr>
          <w:kern w:val="0"/>
          <w:sz w:val="24"/>
        </w:rPr>
        <w:t>号《关于资管产品增值税政策有关问题的补充通知》、财税</w:t>
      </w:r>
      <w:r>
        <w:rPr>
          <w:kern w:val="0"/>
          <w:sz w:val="24"/>
        </w:rPr>
        <w:t>[2017]56</w:t>
      </w:r>
      <w:r>
        <w:rPr>
          <w:kern w:val="0"/>
          <w:sz w:val="24"/>
        </w:rPr>
        <w:t>号《关于资管产品增值税有关问题的通知》、财税</w:t>
      </w:r>
      <w:r>
        <w:rPr>
          <w:kern w:val="0"/>
          <w:sz w:val="24"/>
        </w:rPr>
        <w:t>[2017]90</w:t>
      </w:r>
      <w:r>
        <w:rPr>
          <w:kern w:val="0"/>
          <w:sz w:val="24"/>
        </w:rPr>
        <w:t>号《关于租入固定资产进项税额抵扣等增值税政策的通知》及其他相关财税法规和实务操作，主要税项列示如下：</w:t>
      </w:r>
    </w:p>
    <w:p w:rsidR="00562FFD" w:rsidRDefault="00BC17D9">
      <w:pPr>
        <w:spacing w:before="29" w:line="288" w:lineRule="auto"/>
        <w:ind w:firstLineChars="200" w:firstLine="480"/>
        <w:rPr>
          <w:kern w:val="0"/>
          <w:sz w:val="24"/>
        </w:rPr>
      </w:pPr>
      <w:r>
        <w:rPr>
          <w:kern w:val="0"/>
          <w:sz w:val="24"/>
        </w:rPr>
        <w:t xml:space="preserve">(1) </w:t>
      </w:r>
      <w:r>
        <w:rPr>
          <w:kern w:val="0"/>
          <w:sz w:val="24"/>
        </w:rPr>
        <w:t>资管产品运营过程中发生的增值税应税行为，以资管产品管理人为增值税纳税人。资管产品管理人运营资管产品过程中发生的增值税应税行为，暂适用简易计税方法，按照</w:t>
      </w:r>
      <w:r>
        <w:rPr>
          <w:kern w:val="0"/>
          <w:sz w:val="24"/>
        </w:rPr>
        <w:t>3%</w:t>
      </w:r>
      <w:r>
        <w:rPr>
          <w:kern w:val="0"/>
          <w:sz w:val="24"/>
        </w:rPr>
        <w:t>的征收率缴纳增值税。</w:t>
      </w:r>
    </w:p>
    <w:p w:rsidR="00562FFD" w:rsidRDefault="00BC17D9">
      <w:pPr>
        <w:spacing w:before="29" w:line="288" w:lineRule="auto"/>
        <w:ind w:firstLineChars="200" w:firstLine="480"/>
        <w:rPr>
          <w:kern w:val="0"/>
          <w:sz w:val="24"/>
        </w:rPr>
      </w:pPr>
      <w:r>
        <w:rPr>
          <w:kern w:val="0"/>
          <w:sz w:val="24"/>
        </w:rPr>
        <w:t>对证券投资基金管理人运用基金买卖股票、债券的转让收入免征增值税，对国债、地方政府债以及金融同业往来利息收入亦免征增值税。资管产品管理人运营资管产品提供的贷款服务，以产生的利息及利息性质的收入为销售额。</w:t>
      </w:r>
    </w:p>
    <w:p w:rsidR="00562FFD" w:rsidRDefault="00BC17D9">
      <w:pPr>
        <w:spacing w:before="29" w:line="288" w:lineRule="auto"/>
        <w:ind w:firstLineChars="200" w:firstLine="480"/>
        <w:rPr>
          <w:kern w:val="0"/>
          <w:sz w:val="24"/>
        </w:rPr>
      </w:pPr>
      <w:r>
        <w:rPr>
          <w:kern w:val="0"/>
          <w:sz w:val="24"/>
        </w:rPr>
        <w:t xml:space="preserve">(2) </w:t>
      </w:r>
      <w:r>
        <w:rPr>
          <w:kern w:val="0"/>
          <w:sz w:val="24"/>
        </w:rPr>
        <w:t>对基金从证券市场中取得的收入，包括买卖股票、债券的差价收入，股票的股息、红利收入，债券的利息收入及其他收入，暂不征收企业所得税。</w:t>
      </w:r>
    </w:p>
    <w:p w:rsidR="00562FFD" w:rsidRDefault="00BC17D9">
      <w:pPr>
        <w:spacing w:before="29" w:line="288" w:lineRule="auto"/>
        <w:ind w:firstLineChars="200" w:firstLine="480"/>
        <w:rPr>
          <w:kern w:val="0"/>
          <w:sz w:val="24"/>
        </w:rPr>
      </w:pPr>
      <w:r>
        <w:rPr>
          <w:kern w:val="0"/>
          <w:sz w:val="24"/>
        </w:rPr>
        <w:t xml:space="preserve">(3) </w:t>
      </w:r>
      <w:r>
        <w:rPr>
          <w:kern w:val="0"/>
          <w:sz w:val="24"/>
        </w:rPr>
        <w:t>对基金取得的企业债券利息收入，应由发行债券的企业在向基金支付利息时代扣代缴</w:t>
      </w:r>
      <w:r>
        <w:rPr>
          <w:kern w:val="0"/>
          <w:sz w:val="24"/>
        </w:rPr>
        <w:t>20%</w:t>
      </w:r>
      <w:r>
        <w:rPr>
          <w:kern w:val="0"/>
          <w:sz w:val="24"/>
        </w:rPr>
        <w:t>的个人所得税。对基金从上市公司取得的股息红利所得，持股期限在</w:t>
      </w:r>
      <w:r>
        <w:rPr>
          <w:kern w:val="0"/>
          <w:sz w:val="24"/>
        </w:rPr>
        <w:t>1</w:t>
      </w:r>
      <w:r>
        <w:rPr>
          <w:kern w:val="0"/>
          <w:sz w:val="24"/>
        </w:rPr>
        <w:t>个月以内</w:t>
      </w:r>
      <w:r>
        <w:rPr>
          <w:kern w:val="0"/>
          <w:sz w:val="24"/>
        </w:rPr>
        <w:t>(</w:t>
      </w:r>
      <w:r>
        <w:rPr>
          <w:kern w:val="0"/>
          <w:sz w:val="24"/>
        </w:rPr>
        <w:t>含</w:t>
      </w:r>
      <w:r>
        <w:rPr>
          <w:kern w:val="0"/>
          <w:sz w:val="24"/>
        </w:rPr>
        <w:t>1</w:t>
      </w:r>
      <w:r>
        <w:rPr>
          <w:kern w:val="0"/>
          <w:sz w:val="24"/>
        </w:rPr>
        <w:t>个月</w:t>
      </w:r>
      <w:r>
        <w:rPr>
          <w:kern w:val="0"/>
          <w:sz w:val="24"/>
        </w:rPr>
        <w:t>)</w:t>
      </w:r>
      <w:r>
        <w:rPr>
          <w:kern w:val="0"/>
          <w:sz w:val="24"/>
        </w:rPr>
        <w:t>的，其股息红利所得全额计入应纳税所得额；持股期限在</w:t>
      </w:r>
      <w:r>
        <w:rPr>
          <w:kern w:val="0"/>
          <w:sz w:val="24"/>
        </w:rPr>
        <w:t>1</w:t>
      </w:r>
      <w:r>
        <w:rPr>
          <w:kern w:val="0"/>
          <w:sz w:val="24"/>
        </w:rPr>
        <w:t>个月以上至</w:t>
      </w:r>
      <w:r>
        <w:rPr>
          <w:kern w:val="0"/>
          <w:sz w:val="24"/>
        </w:rPr>
        <w:t>1</w:t>
      </w:r>
      <w:r>
        <w:rPr>
          <w:kern w:val="0"/>
          <w:sz w:val="24"/>
        </w:rPr>
        <w:t>年</w:t>
      </w:r>
      <w:r>
        <w:rPr>
          <w:kern w:val="0"/>
          <w:sz w:val="24"/>
        </w:rPr>
        <w:t>(</w:t>
      </w:r>
      <w:r>
        <w:rPr>
          <w:kern w:val="0"/>
          <w:sz w:val="24"/>
        </w:rPr>
        <w:t>含</w:t>
      </w:r>
      <w:r>
        <w:rPr>
          <w:kern w:val="0"/>
          <w:sz w:val="24"/>
        </w:rPr>
        <w:t>1</w:t>
      </w:r>
      <w:r>
        <w:rPr>
          <w:kern w:val="0"/>
          <w:sz w:val="24"/>
        </w:rPr>
        <w:t>年</w:t>
      </w:r>
      <w:r>
        <w:rPr>
          <w:kern w:val="0"/>
          <w:sz w:val="24"/>
        </w:rPr>
        <w:t>)</w:t>
      </w:r>
      <w:r>
        <w:rPr>
          <w:kern w:val="0"/>
          <w:sz w:val="24"/>
        </w:rPr>
        <w:t>的，暂减按</w:t>
      </w:r>
      <w:r>
        <w:rPr>
          <w:kern w:val="0"/>
          <w:sz w:val="24"/>
        </w:rPr>
        <w:t>50%</w:t>
      </w:r>
      <w:r>
        <w:rPr>
          <w:kern w:val="0"/>
          <w:sz w:val="24"/>
        </w:rPr>
        <w:t>计入应纳税所得额；持股期限超过</w:t>
      </w:r>
      <w:r>
        <w:rPr>
          <w:kern w:val="0"/>
          <w:sz w:val="24"/>
        </w:rPr>
        <w:t>1</w:t>
      </w:r>
      <w:r>
        <w:rPr>
          <w:kern w:val="0"/>
          <w:sz w:val="24"/>
        </w:rPr>
        <w:t>年的，暂免征收个人所得税。对基金持有的上市公司限售股，解禁后取得的股息、红利收入，按照上述规定计算纳税，持股时间自解禁日起计算；解禁前取得的股息、红利收入继续暂减按</w:t>
      </w:r>
      <w:r>
        <w:rPr>
          <w:kern w:val="0"/>
          <w:sz w:val="24"/>
        </w:rPr>
        <w:t>50%</w:t>
      </w:r>
      <w:r>
        <w:rPr>
          <w:kern w:val="0"/>
          <w:sz w:val="24"/>
        </w:rPr>
        <w:t>计入应纳税所得额。上述所得统一适用</w:t>
      </w:r>
      <w:r>
        <w:rPr>
          <w:kern w:val="0"/>
          <w:sz w:val="24"/>
        </w:rPr>
        <w:t>20%</w:t>
      </w:r>
      <w:r>
        <w:rPr>
          <w:kern w:val="0"/>
          <w:sz w:val="24"/>
        </w:rPr>
        <w:t>的税率计征个人所得税。</w:t>
      </w:r>
    </w:p>
    <w:p w:rsidR="00562FFD" w:rsidRDefault="00BC17D9">
      <w:pPr>
        <w:spacing w:before="29" w:line="288" w:lineRule="auto"/>
        <w:ind w:firstLineChars="200" w:firstLine="480"/>
        <w:rPr>
          <w:kern w:val="0"/>
          <w:sz w:val="24"/>
        </w:rPr>
      </w:pPr>
      <w:r>
        <w:rPr>
          <w:kern w:val="0"/>
          <w:sz w:val="24"/>
        </w:rPr>
        <w:t xml:space="preserve">(4) </w:t>
      </w:r>
      <w:r>
        <w:rPr>
          <w:kern w:val="0"/>
          <w:sz w:val="24"/>
        </w:rPr>
        <w:t>基金卖出股票按</w:t>
      </w:r>
      <w:r>
        <w:rPr>
          <w:kern w:val="0"/>
          <w:sz w:val="24"/>
        </w:rPr>
        <w:t>0.1%</w:t>
      </w:r>
      <w:r>
        <w:rPr>
          <w:kern w:val="0"/>
          <w:sz w:val="24"/>
        </w:rPr>
        <w:t>的税率缴纳股票交易印花税，买入股票不征收股票交易印花税。</w:t>
      </w:r>
    </w:p>
    <w:p w:rsidR="001A59F9" w:rsidRPr="004A3D9A" w:rsidRDefault="001A59F9" w:rsidP="004A3D9A">
      <w:pPr>
        <w:spacing w:before="29" w:line="288" w:lineRule="auto"/>
        <w:ind w:firstLineChars="200" w:firstLine="480"/>
        <w:rPr>
          <w:kern w:val="0"/>
          <w:sz w:val="24"/>
        </w:rPr>
      </w:pPr>
      <w:r w:rsidRPr="004A3D9A">
        <w:rPr>
          <w:kern w:val="0"/>
          <w:sz w:val="24"/>
        </w:rPr>
        <w:t xml:space="preserve">(5) </w:t>
      </w:r>
      <w:r w:rsidRPr="004A3D9A">
        <w:rPr>
          <w:kern w:val="0"/>
          <w:sz w:val="24"/>
        </w:rPr>
        <w:t>本基金的城市维护建设税、教育费附加和地方教育附加等税费按照实际缴纳增值税额的适用比例计算缴纳。</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FB2187" w:rsidRPr="00FB2187" w:rsidRDefault="00FB2187" w:rsidP="00FB2187">
      <w:pPr>
        <w:spacing w:before="29" w:line="288" w:lineRule="auto"/>
        <w:rPr>
          <w:rFonts w:eastAsiaTheme="minorEastAsia"/>
          <w:b/>
          <w:sz w:val="24"/>
        </w:rPr>
      </w:pPr>
      <w:r w:rsidRPr="00FB2187">
        <w:rPr>
          <w:rFonts w:eastAsiaTheme="minorEastAsia"/>
          <w:b/>
          <w:sz w:val="24"/>
        </w:rPr>
        <w:t>7.4.7</w:t>
      </w:r>
      <w:r w:rsidRPr="00FB2187">
        <w:rPr>
          <w:rFonts w:eastAsiaTheme="minorEastAsia" w:hint="eastAsia"/>
          <w:b/>
          <w:sz w:val="24"/>
        </w:rPr>
        <w:t>重要财务报表项目的说明</w:t>
      </w:r>
    </w:p>
    <w:p w:rsidR="00FB2187" w:rsidRPr="00FB2187" w:rsidRDefault="00FB2187" w:rsidP="00FB2187">
      <w:pPr>
        <w:spacing w:before="29" w:line="288" w:lineRule="auto"/>
        <w:rPr>
          <w:rFonts w:eastAsiaTheme="minorEastAsia"/>
          <w:b/>
          <w:sz w:val="24"/>
        </w:rPr>
      </w:pPr>
      <w:r w:rsidRPr="00FB2187">
        <w:rPr>
          <w:rFonts w:eastAsiaTheme="minorEastAsia"/>
          <w:b/>
          <w:sz w:val="24"/>
        </w:rPr>
        <w:t>7.4.7.1</w:t>
      </w:r>
      <w:r w:rsidRPr="00FB2187">
        <w:rPr>
          <w:rFonts w:eastAsiaTheme="minorEastAsia" w:hint="eastAsia"/>
          <w:b/>
          <w:sz w:val="24"/>
        </w:rPr>
        <w:t>银行存款</w:t>
      </w:r>
    </w:p>
    <w:p w:rsidR="00FB2187" w:rsidRPr="00FB2187" w:rsidRDefault="00FB2187" w:rsidP="00FB2187">
      <w:pPr>
        <w:autoSpaceDE w:val="0"/>
        <w:autoSpaceDN w:val="0"/>
        <w:adjustRightInd w:val="0"/>
        <w:spacing w:line="360" w:lineRule="auto"/>
        <w:ind w:left="15"/>
        <w:jc w:val="right"/>
        <w:rPr>
          <w:rFonts w:eastAsiaTheme="minorEastAsia"/>
          <w:b/>
          <w:color w:val="000000"/>
          <w:kern w:val="0"/>
          <w:sz w:val="24"/>
        </w:rPr>
      </w:pPr>
      <w:r w:rsidRPr="00FB2187">
        <w:rPr>
          <w:rFonts w:eastAsiaTheme="minor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3157"/>
        <w:gridCol w:w="3158"/>
      </w:tblGrid>
      <w:tr w:rsidR="00FB2187" w:rsidRPr="00FB2187" w:rsidTr="0005301E">
        <w:trPr>
          <w:trHeight w:val="345"/>
          <w:jc w:val="center"/>
        </w:trPr>
        <w:tc>
          <w:tcPr>
            <w:tcW w:w="2634" w:type="dxa"/>
            <w:tcMar>
              <w:top w:w="15" w:type="dxa"/>
              <w:left w:w="15" w:type="dxa"/>
              <w:bottom w:w="0" w:type="dxa"/>
              <w:right w:w="15" w:type="dxa"/>
            </w:tcMar>
            <w:vAlign w:val="center"/>
          </w:tcPr>
          <w:p w:rsidR="00FB2187" w:rsidRPr="00FB2187" w:rsidRDefault="00FB2187" w:rsidP="0005301E">
            <w:pPr>
              <w:spacing w:line="360" w:lineRule="auto"/>
              <w:jc w:val="center"/>
              <w:rPr>
                <w:rFonts w:eastAsiaTheme="minorEastAsia"/>
                <w:sz w:val="24"/>
              </w:rPr>
            </w:pPr>
            <w:r w:rsidRPr="00FB2187">
              <w:rPr>
                <w:rFonts w:eastAsiaTheme="minorEastAsia"/>
                <w:kern w:val="0"/>
                <w:sz w:val="24"/>
              </w:rPr>
              <w:t>项目</w:t>
            </w:r>
          </w:p>
        </w:tc>
        <w:tc>
          <w:tcPr>
            <w:tcW w:w="3157" w:type="dxa"/>
            <w:tcMar>
              <w:top w:w="15" w:type="dxa"/>
              <w:left w:w="15" w:type="dxa"/>
              <w:bottom w:w="0" w:type="dxa"/>
              <w:right w:w="15" w:type="dxa"/>
            </w:tcMar>
          </w:tcPr>
          <w:p w:rsidR="00FB2187" w:rsidRPr="00FB2187" w:rsidRDefault="00FB2187" w:rsidP="0005301E">
            <w:pPr>
              <w:spacing w:line="360" w:lineRule="auto"/>
              <w:jc w:val="center"/>
              <w:rPr>
                <w:rFonts w:eastAsiaTheme="minorEastAsia"/>
                <w:kern w:val="0"/>
                <w:sz w:val="24"/>
              </w:rPr>
            </w:pPr>
            <w:r w:rsidRPr="00FB2187">
              <w:rPr>
                <w:rFonts w:eastAsiaTheme="minorEastAsia"/>
                <w:kern w:val="0"/>
                <w:sz w:val="24"/>
              </w:rPr>
              <w:t>本期末</w:t>
            </w:r>
          </w:p>
          <w:p w:rsidR="00FB2187" w:rsidRPr="00FB2187" w:rsidRDefault="00FB2187" w:rsidP="0005301E">
            <w:pPr>
              <w:spacing w:line="360" w:lineRule="auto"/>
              <w:jc w:val="center"/>
              <w:rPr>
                <w:rFonts w:eastAsiaTheme="minorEastAsia"/>
                <w:sz w:val="24"/>
              </w:rPr>
            </w:pPr>
            <w:r w:rsidRPr="00FB2187">
              <w:rPr>
                <w:rFonts w:eastAsiaTheme="minorEastAsia"/>
                <w:sz w:val="24"/>
              </w:rPr>
              <w:t>2019</w:t>
            </w:r>
            <w:r w:rsidRPr="00FB2187">
              <w:rPr>
                <w:rFonts w:eastAsiaTheme="minorEastAsia"/>
                <w:sz w:val="24"/>
              </w:rPr>
              <w:t>年</w:t>
            </w:r>
            <w:r w:rsidRPr="00FB2187">
              <w:rPr>
                <w:rFonts w:eastAsiaTheme="minorEastAsia"/>
                <w:sz w:val="24"/>
              </w:rPr>
              <w:t>12</w:t>
            </w:r>
            <w:r w:rsidRPr="00FB2187">
              <w:rPr>
                <w:rFonts w:eastAsiaTheme="minorEastAsia"/>
                <w:sz w:val="24"/>
              </w:rPr>
              <w:t>月</w:t>
            </w:r>
            <w:r w:rsidRPr="00FB2187">
              <w:rPr>
                <w:rFonts w:eastAsiaTheme="minorEastAsia"/>
                <w:sz w:val="24"/>
              </w:rPr>
              <w:t>31</w:t>
            </w:r>
            <w:r w:rsidRPr="00FB2187">
              <w:rPr>
                <w:rFonts w:eastAsiaTheme="minorEastAsia"/>
                <w:sz w:val="24"/>
              </w:rPr>
              <w:t>日</w:t>
            </w:r>
          </w:p>
        </w:tc>
        <w:tc>
          <w:tcPr>
            <w:tcW w:w="3158" w:type="dxa"/>
            <w:tcMar>
              <w:top w:w="15" w:type="dxa"/>
              <w:left w:w="15" w:type="dxa"/>
              <w:bottom w:w="0" w:type="dxa"/>
              <w:right w:w="15" w:type="dxa"/>
            </w:tcMar>
          </w:tcPr>
          <w:p w:rsidR="00FB2187" w:rsidRPr="00FB2187" w:rsidRDefault="00FB2187" w:rsidP="0005301E">
            <w:pPr>
              <w:spacing w:line="360" w:lineRule="auto"/>
              <w:jc w:val="center"/>
              <w:rPr>
                <w:rFonts w:eastAsiaTheme="minorEastAsia"/>
                <w:kern w:val="0"/>
                <w:sz w:val="24"/>
              </w:rPr>
            </w:pPr>
            <w:r w:rsidRPr="00FB2187">
              <w:rPr>
                <w:rFonts w:eastAsiaTheme="minorEastAsia"/>
                <w:kern w:val="0"/>
                <w:sz w:val="24"/>
              </w:rPr>
              <w:t>上年度末</w:t>
            </w:r>
          </w:p>
          <w:p w:rsidR="00FB2187" w:rsidRPr="00FB2187" w:rsidRDefault="00FB2187" w:rsidP="0005301E">
            <w:pPr>
              <w:spacing w:line="360" w:lineRule="auto"/>
              <w:jc w:val="center"/>
              <w:rPr>
                <w:rFonts w:eastAsiaTheme="minorEastAsia"/>
                <w:kern w:val="0"/>
                <w:sz w:val="24"/>
              </w:rPr>
            </w:pPr>
            <w:r w:rsidRPr="00FB2187">
              <w:rPr>
                <w:rFonts w:eastAsiaTheme="minorEastAsia"/>
                <w:sz w:val="24"/>
              </w:rPr>
              <w:t>2018</w:t>
            </w:r>
            <w:r w:rsidRPr="00FB2187">
              <w:rPr>
                <w:rFonts w:eastAsiaTheme="minorEastAsia"/>
                <w:sz w:val="24"/>
              </w:rPr>
              <w:t>年</w:t>
            </w:r>
            <w:r w:rsidRPr="00FB2187">
              <w:rPr>
                <w:rFonts w:eastAsiaTheme="minorEastAsia"/>
                <w:sz w:val="24"/>
              </w:rPr>
              <w:t>12</w:t>
            </w:r>
            <w:r w:rsidRPr="00FB2187">
              <w:rPr>
                <w:rFonts w:eastAsiaTheme="minorEastAsia"/>
                <w:sz w:val="24"/>
              </w:rPr>
              <w:t>月</w:t>
            </w:r>
            <w:r w:rsidRPr="00FB2187">
              <w:rPr>
                <w:rFonts w:eastAsiaTheme="minorEastAsia"/>
                <w:sz w:val="24"/>
              </w:rPr>
              <w:t>31</w:t>
            </w:r>
            <w:r w:rsidRPr="00FB2187">
              <w:rPr>
                <w:rFonts w:eastAsiaTheme="minorEastAsia"/>
                <w:sz w:val="24"/>
              </w:rPr>
              <w:t>日</w:t>
            </w:r>
          </w:p>
        </w:tc>
      </w:tr>
      <w:tr w:rsidR="00FB2187" w:rsidRPr="00FB2187" w:rsidTr="0005301E">
        <w:trPr>
          <w:trHeight w:val="315"/>
          <w:jc w:val="center"/>
        </w:trPr>
        <w:tc>
          <w:tcPr>
            <w:tcW w:w="2634" w:type="dxa"/>
            <w:tcMar>
              <w:top w:w="15" w:type="dxa"/>
              <w:left w:w="15" w:type="dxa"/>
              <w:bottom w:w="0" w:type="dxa"/>
              <w:right w:w="15" w:type="dxa"/>
            </w:tcMar>
            <w:vAlign w:val="center"/>
          </w:tcPr>
          <w:p w:rsidR="00FB2187" w:rsidRPr="00FB2187" w:rsidRDefault="00FB2187" w:rsidP="0005301E">
            <w:pPr>
              <w:spacing w:line="360" w:lineRule="auto"/>
              <w:rPr>
                <w:rFonts w:eastAsiaTheme="minorEastAsia"/>
                <w:kern w:val="0"/>
                <w:sz w:val="24"/>
              </w:rPr>
            </w:pPr>
            <w:r w:rsidRPr="00FB2187">
              <w:rPr>
                <w:rFonts w:eastAsiaTheme="minorEastAsia"/>
                <w:kern w:val="0"/>
                <w:sz w:val="24"/>
              </w:rPr>
              <w:t>活期存款</w:t>
            </w:r>
          </w:p>
        </w:tc>
        <w:tc>
          <w:tcPr>
            <w:tcW w:w="3157" w:type="dxa"/>
            <w:tcMar>
              <w:top w:w="15" w:type="dxa"/>
              <w:left w:w="15" w:type="dxa"/>
              <w:bottom w:w="0" w:type="dxa"/>
              <w:right w:w="15" w:type="dxa"/>
            </w:tcMar>
            <w:vAlign w:val="center"/>
          </w:tcPr>
          <w:p w:rsidR="00FB2187" w:rsidRPr="00FB2187" w:rsidRDefault="00FB2187" w:rsidP="0005301E">
            <w:pPr>
              <w:spacing w:line="360" w:lineRule="auto"/>
              <w:jc w:val="right"/>
              <w:rPr>
                <w:rFonts w:eastAsiaTheme="minorEastAsia"/>
                <w:kern w:val="0"/>
                <w:sz w:val="24"/>
              </w:rPr>
            </w:pPr>
            <w:r w:rsidRPr="00FB2187">
              <w:rPr>
                <w:rFonts w:eastAsiaTheme="minorEastAsia"/>
                <w:kern w:val="0"/>
                <w:sz w:val="24"/>
              </w:rPr>
              <w:t>440,590.77</w:t>
            </w:r>
          </w:p>
        </w:tc>
        <w:tc>
          <w:tcPr>
            <w:tcW w:w="3158" w:type="dxa"/>
            <w:tcMar>
              <w:top w:w="15" w:type="dxa"/>
              <w:left w:w="15" w:type="dxa"/>
              <w:bottom w:w="0" w:type="dxa"/>
              <w:right w:w="15" w:type="dxa"/>
            </w:tcMar>
            <w:vAlign w:val="center"/>
          </w:tcPr>
          <w:p w:rsidR="00FB2187" w:rsidRPr="00FB2187" w:rsidRDefault="00FB2187" w:rsidP="0005301E">
            <w:pPr>
              <w:spacing w:line="360" w:lineRule="auto"/>
              <w:jc w:val="right"/>
              <w:rPr>
                <w:rFonts w:eastAsiaTheme="minorEastAsia"/>
                <w:kern w:val="0"/>
                <w:sz w:val="24"/>
              </w:rPr>
            </w:pPr>
            <w:r w:rsidRPr="00FB2187">
              <w:rPr>
                <w:rFonts w:eastAsiaTheme="minorEastAsia"/>
                <w:kern w:val="0"/>
                <w:sz w:val="24"/>
              </w:rPr>
              <w:t>216,075.35</w:t>
            </w:r>
          </w:p>
        </w:tc>
      </w:tr>
      <w:tr w:rsidR="00FB2187" w:rsidRPr="00FB2187" w:rsidTr="0005301E">
        <w:trPr>
          <w:trHeight w:val="315"/>
          <w:jc w:val="center"/>
        </w:trPr>
        <w:tc>
          <w:tcPr>
            <w:tcW w:w="2634" w:type="dxa"/>
            <w:tcMar>
              <w:top w:w="15" w:type="dxa"/>
              <w:left w:w="15" w:type="dxa"/>
              <w:bottom w:w="0" w:type="dxa"/>
              <w:right w:w="15" w:type="dxa"/>
            </w:tcMar>
            <w:vAlign w:val="center"/>
          </w:tcPr>
          <w:p w:rsidR="00FB2187" w:rsidRPr="00FB2187" w:rsidRDefault="00FB2187" w:rsidP="0005301E">
            <w:pPr>
              <w:spacing w:line="360" w:lineRule="auto"/>
              <w:rPr>
                <w:rFonts w:eastAsiaTheme="minorEastAsia"/>
                <w:kern w:val="0"/>
                <w:sz w:val="24"/>
              </w:rPr>
            </w:pPr>
            <w:r w:rsidRPr="00FB2187">
              <w:rPr>
                <w:rFonts w:eastAsiaTheme="minorEastAsia"/>
                <w:kern w:val="0"/>
                <w:sz w:val="24"/>
              </w:rPr>
              <w:t>定期存款</w:t>
            </w:r>
          </w:p>
        </w:tc>
        <w:tc>
          <w:tcPr>
            <w:tcW w:w="3157" w:type="dxa"/>
            <w:tcMar>
              <w:top w:w="15" w:type="dxa"/>
              <w:left w:w="15" w:type="dxa"/>
              <w:bottom w:w="0" w:type="dxa"/>
              <w:right w:w="15" w:type="dxa"/>
            </w:tcMar>
            <w:vAlign w:val="center"/>
          </w:tcPr>
          <w:p w:rsidR="00FB2187" w:rsidRPr="00FB2187" w:rsidRDefault="00FB2187" w:rsidP="0005301E">
            <w:pPr>
              <w:spacing w:line="360" w:lineRule="auto"/>
              <w:jc w:val="right"/>
              <w:rPr>
                <w:rFonts w:eastAsiaTheme="minorEastAsia"/>
                <w:kern w:val="0"/>
                <w:sz w:val="24"/>
              </w:rPr>
            </w:pPr>
            <w:r w:rsidRPr="00FB2187">
              <w:rPr>
                <w:rFonts w:eastAsiaTheme="minorEastAsia"/>
                <w:kern w:val="0"/>
                <w:sz w:val="24"/>
              </w:rPr>
              <w:t>-</w:t>
            </w:r>
          </w:p>
        </w:tc>
        <w:tc>
          <w:tcPr>
            <w:tcW w:w="3158" w:type="dxa"/>
            <w:tcMar>
              <w:top w:w="15" w:type="dxa"/>
              <w:left w:w="15" w:type="dxa"/>
              <w:bottom w:w="0" w:type="dxa"/>
              <w:right w:w="15" w:type="dxa"/>
            </w:tcMar>
            <w:vAlign w:val="center"/>
          </w:tcPr>
          <w:p w:rsidR="00FB2187" w:rsidRPr="00FB2187" w:rsidRDefault="00FB2187" w:rsidP="0005301E">
            <w:pPr>
              <w:spacing w:line="360" w:lineRule="auto"/>
              <w:jc w:val="right"/>
              <w:rPr>
                <w:rFonts w:eastAsiaTheme="minorEastAsia"/>
                <w:kern w:val="0"/>
                <w:sz w:val="24"/>
              </w:rPr>
            </w:pPr>
            <w:r w:rsidRPr="00FB2187">
              <w:rPr>
                <w:rFonts w:eastAsiaTheme="minorEastAsia"/>
                <w:kern w:val="0"/>
                <w:sz w:val="24"/>
              </w:rPr>
              <w:t>-</w:t>
            </w:r>
          </w:p>
        </w:tc>
      </w:tr>
      <w:tr w:rsidR="00FB2187" w:rsidRPr="00FB2187" w:rsidTr="0005301E">
        <w:trPr>
          <w:trHeight w:val="315"/>
          <w:jc w:val="center"/>
        </w:trPr>
        <w:tc>
          <w:tcPr>
            <w:tcW w:w="2634" w:type="dxa"/>
            <w:tcMar>
              <w:top w:w="15" w:type="dxa"/>
              <w:left w:w="15" w:type="dxa"/>
              <w:bottom w:w="0" w:type="dxa"/>
              <w:right w:w="15" w:type="dxa"/>
            </w:tcMar>
          </w:tcPr>
          <w:p w:rsidR="00FB2187" w:rsidRPr="00FB2187" w:rsidRDefault="00FB2187" w:rsidP="0005301E">
            <w:pPr>
              <w:rPr>
                <w:rFonts w:ascii="宋体" w:hAnsi="宋体"/>
                <w:color w:val="000000" w:themeColor="text1"/>
                <w:kern w:val="0"/>
                <w:sz w:val="24"/>
              </w:rPr>
            </w:pPr>
            <w:r w:rsidRPr="00FB2187">
              <w:rPr>
                <w:rFonts w:ascii="宋体" w:hAnsi="宋体" w:hint="eastAsia"/>
                <w:color w:val="000000" w:themeColor="text1"/>
                <w:kern w:val="0"/>
                <w:sz w:val="24"/>
              </w:rPr>
              <w:t>其中：存款期限1个月以内</w:t>
            </w:r>
          </w:p>
        </w:tc>
        <w:tc>
          <w:tcPr>
            <w:tcW w:w="3157" w:type="dxa"/>
            <w:tcMar>
              <w:top w:w="15" w:type="dxa"/>
              <w:left w:w="15" w:type="dxa"/>
              <w:bottom w:w="0" w:type="dxa"/>
              <w:right w:w="15" w:type="dxa"/>
            </w:tcMar>
            <w:vAlign w:val="bottom"/>
          </w:tcPr>
          <w:p w:rsidR="00FB2187" w:rsidRPr="00FB2187" w:rsidRDefault="00FB2187" w:rsidP="0005301E">
            <w:pPr>
              <w:spacing w:line="360" w:lineRule="auto"/>
              <w:jc w:val="right"/>
              <w:rPr>
                <w:rFonts w:eastAsiaTheme="minorEastAsia"/>
                <w:color w:val="000000" w:themeColor="text1"/>
                <w:kern w:val="0"/>
                <w:sz w:val="24"/>
              </w:rPr>
            </w:pPr>
            <w:r w:rsidRPr="00FB2187">
              <w:rPr>
                <w:rFonts w:eastAsiaTheme="minorEastAsia"/>
                <w:kern w:val="0"/>
                <w:sz w:val="24"/>
              </w:rPr>
              <w:t>-</w:t>
            </w:r>
          </w:p>
        </w:tc>
        <w:tc>
          <w:tcPr>
            <w:tcW w:w="3158" w:type="dxa"/>
            <w:tcMar>
              <w:top w:w="15" w:type="dxa"/>
              <w:left w:w="15" w:type="dxa"/>
              <w:bottom w:w="0" w:type="dxa"/>
              <w:right w:w="15" w:type="dxa"/>
            </w:tcMar>
            <w:vAlign w:val="center"/>
          </w:tcPr>
          <w:p w:rsidR="00FB2187" w:rsidRPr="00FB2187" w:rsidRDefault="00FB2187" w:rsidP="0005301E">
            <w:pPr>
              <w:spacing w:line="360" w:lineRule="auto"/>
              <w:jc w:val="right"/>
              <w:rPr>
                <w:rFonts w:eastAsiaTheme="minorEastAsia"/>
                <w:kern w:val="0"/>
                <w:sz w:val="24"/>
              </w:rPr>
            </w:pPr>
            <w:r w:rsidRPr="00FB2187">
              <w:rPr>
                <w:rFonts w:eastAsiaTheme="minorEastAsia"/>
                <w:color w:val="000000" w:themeColor="text1"/>
                <w:kern w:val="0"/>
                <w:sz w:val="24"/>
              </w:rPr>
              <w:t>-</w:t>
            </w:r>
          </w:p>
        </w:tc>
      </w:tr>
      <w:tr w:rsidR="00FB2187" w:rsidRPr="00FB2187" w:rsidTr="0005301E">
        <w:trPr>
          <w:trHeight w:val="315"/>
          <w:jc w:val="center"/>
        </w:trPr>
        <w:tc>
          <w:tcPr>
            <w:tcW w:w="2634" w:type="dxa"/>
            <w:tcMar>
              <w:top w:w="15" w:type="dxa"/>
              <w:left w:w="15" w:type="dxa"/>
              <w:bottom w:w="0" w:type="dxa"/>
              <w:right w:w="15" w:type="dxa"/>
            </w:tcMar>
          </w:tcPr>
          <w:p w:rsidR="00FB2187" w:rsidRPr="00FB2187" w:rsidRDefault="00FB2187" w:rsidP="0005301E">
            <w:pPr>
              <w:ind w:firstLineChars="300" w:firstLine="720"/>
              <w:rPr>
                <w:rFonts w:ascii="宋体" w:hAnsi="宋体"/>
                <w:color w:val="000000" w:themeColor="text1"/>
                <w:kern w:val="0"/>
                <w:sz w:val="24"/>
              </w:rPr>
            </w:pPr>
            <w:r w:rsidRPr="00FB2187">
              <w:rPr>
                <w:rFonts w:ascii="宋体" w:hAnsi="宋体" w:hint="eastAsia"/>
                <w:color w:val="000000" w:themeColor="text1"/>
                <w:kern w:val="0"/>
                <w:sz w:val="24"/>
              </w:rPr>
              <w:t>存款期限1-3个月</w:t>
            </w:r>
          </w:p>
        </w:tc>
        <w:tc>
          <w:tcPr>
            <w:tcW w:w="3157" w:type="dxa"/>
            <w:tcMar>
              <w:top w:w="15" w:type="dxa"/>
              <w:left w:w="15" w:type="dxa"/>
              <w:bottom w:w="0" w:type="dxa"/>
              <w:right w:w="15" w:type="dxa"/>
            </w:tcMar>
            <w:vAlign w:val="bottom"/>
          </w:tcPr>
          <w:p w:rsidR="00FB2187" w:rsidRPr="00FB2187" w:rsidRDefault="00FB2187" w:rsidP="0005301E">
            <w:pPr>
              <w:spacing w:line="360" w:lineRule="auto"/>
              <w:jc w:val="right"/>
              <w:rPr>
                <w:rFonts w:eastAsiaTheme="minorEastAsia"/>
                <w:color w:val="000000" w:themeColor="text1"/>
                <w:kern w:val="0"/>
                <w:sz w:val="24"/>
              </w:rPr>
            </w:pPr>
            <w:r w:rsidRPr="00FB2187">
              <w:rPr>
                <w:rFonts w:eastAsiaTheme="minorEastAsia"/>
                <w:color w:val="000000" w:themeColor="text1"/>
                <w:kern w:val="0"/>
                <w:sz w:val="24"/>
              </w:rPr>
              <w:t>-</w:t>
            </w:r>
          </w:p>
        </w:tc>
        <w:tc>
          <w:tcPr>
            <w:tcW w:w="3158" w:type="dxa"/>
            <w:tcMar>
              <w:top w:w="15" w:type="dxa"/>
              <w:left w:w="15" w:type="dxa"/>
              <w:bottom w:w="0" w:type="dxa"/>
              <w:right w:w="15" w:type="dxa"/>
            </w:tcMar>
            <w:vAlign w:val="bottom"/>
          </w:tcPr>
          <w:p w:rsidR="00FB2187" w:rsidRPr="00FB2187" w:rsidRDefault="00FB2187" w:rsidP="0005301E">
            <w:pPr>
              <w:spacing w:line="360" w:lineRule="auto"/>
              <w:jc w:val="right"/>
              <w:rPr>
                <w:rFonts w:eastAsiaTheme="minorEastAsia"/>
                <w:kern w:val="0"/>
                <w:sz w:val="24"/>
              </w:rPr>
            </w:pPr>
            <w:r w:rsidRPr="00FB2187">
              <w:rPr>
                <w:rFonts w:eastAsiaTheme="minorEastAsia"/>
                <w:kern w:val="0"/>
                <w:sz w:val="24"/>
              </w:rPr>
              <w:t>-</w:t>
            </w:r>
          </w:p>
        </w:tc>
      </w:tr>
      <w:tr w:rsidR="00FB2187" w:rsidRPr="00FB2187" w:rsidTr="0005301E">
        <w:trPr>
          <w:trHeight w:val="315"/>
          <w:jc w:val="center"/>
        </w:trPr>
        <w:tc>
          <w:tcPr>
            <w:tcW w:w="2634" w:type="dxa"/>
            <w:tcMar>
              <w:top w:w="15" w:type="dxa"/>
              <w:left w:w="15" w:type="dxa"/>
              <w:bottom w:w="0" w:type="dxa"/>
              <w:right w:w="15" w:type="dxa"/>
            </w:tcMar>
          </w:tcPr>
          <w:p w:rsidR="00FB2187" w:rsidRPr="00FB2187" w:rsidRDefault="00FB2187" w:rsidP="0005301E">
            <w:pPr>
              <w:ind w:firstLineChars="300" w:firstLine="720"/>
              <w:rPr>
                <w:rFonts w:ascii="宋体" w:hAnsi="宋体"/>
                <w:color w:val="000000" w:themeColor="text1"/>
                <w:kern w:val="0"/>
                <w:sz w:val="24"/>
              </w:rPr>
            </w:pPr>
            <w:r w:rsidRPr="00FB2187">
              <w:rPr>
                <w:rFonts w:ascii="宋体" w:hAnsi="宋体" w:hint="eastAsia"/>
                <w:color w:val="000000" w:themeColor="text1"/>
                <w:kern w:val="0"/>
                <w:sz w:val="24"/>
              </w:rPr>
              <w:t>存款期限3个月以上</w:t>
            </w:r>
          </w:p>
        </w:tc>
        <w:tc>
          <w:tcPr>
            <w:tcW w:w="3157" w:type="dxa"/>
            <w:tcMar>
              <w:top w:w="15" w:type="dxa"/>
              <w:left w:w="15" w:type="dxa"/>
              <w:bottom w:w="0" w:type="dxa"/>
              <w:right w:w="15" w:type="dxa"/>
            </w:tcMar>
            <w:vAlign w:val="bottom"/>
          </w:tcPr>
          <w:p w:rsidR="00FB2187" w:rsidRPr="00FB2187" w:rsidRDefault="00FB2187" w:rsidP="0005301E">
            <w:pPr>
              <w:spacing w:line="360" w:lineRule="auto"/>
              <w:jc w:val="right"/>
              <w:rPr>
                <w:rFonts w:eastAsiaTheme="minorEastAsia"/>
                <w:color w:val="000000" w:themeColor="text1"/>
                <w:kern w:val="0"/>
                <w:sz w:val="24"/>
              </w:rPr>
            </w:pPr>
            <w:r w:rsidRPr="00FB2187">
              <w:rPr>
                <w:rFonts w:eastAsiaTheme="minorEastAsia"/>
                <w:color w:val="000000" w:themeColor="text1"/>
                <w:kern w:val="0"/>
                <w:sz w:val="24"/>
              </w:rPr>
              <w:t>-</w:t>
            </w:r>
          </w:p>
        </w:tc>
        <w:tc>
          <w:tcPr>
            <w:tcW w:w="3158" w:type="dxa"/>
            <w:tcMar>
              <w:top w:w="15" w:type="dxa"/>
              <w:left w:w="15" w:type="dxa"/>
              <w:bottom w:w="0" w:type="dxa"/>
              <w:right w:w="15" w:type="dxa"/>
            </w:tcMar>
            <w:vAlign w:val="bottom"/>
          </w:tcPr>
          <w:p w:rsidR="00FB2187" w:rsidRPr="00FB2187" w:rsidRDefault="00FB2187" w:rsidP="0005301E">
            <w:pPr>
              <w:spacing w:line="360" w:lineRule="auto"/>
              <w:jc w:val="right"/>
              <w:rPr>
                <w:rFonts w:eastAsiaTheme="minorEastAsia"/>
                <w:color w:val="000000" w:themeColor="text1"/>
                <w:kern w:val="0"/>
                <w:sz w:val="24"/>
              </w:rPr>
            </w:pPr>
            <w:r w:rsidRPr="00FB2187">
              <w:rPr>
                <w:rFonts w:eastAsiaTheme="minorEastAsia"/>
                <w:color w:val="000000" w:themeColor="text1"/>
                <w:kern w:val="0"/>
                <w:sz w:val="24"/>
              </w:rPr>
              <w:t>-</w:t>
            </w:r>
          </w:p>
        </w:tc>
      </w:tr>
      <w:tr w:rsidR="00FB2187" w:rsidRPr="00063F90" w:rsidTr="0005301E">
        <w:trPr>
          <w:trHeight w:val="315"/>
          <w:jc w:val="center"/>
        </w:trPr>
        <w:tc>
          <w:tcPr>
            <w:tcW w:w="2634" w:type="dxa"/>
            <w:tcMar>
              <w:top w:w="15" w:type="dxa"/>
              <w:left w:w="15" w:type="dxa"/>
              <w:bottom w:w="0" w:type="dxa"/>
              <w:right w:w="15" w:type="dxa"/>
            </w:tcMar>
            <w:vAlign w:val="center"/>
          </w:tcPr>
          <w:p w:rsidR="00FB2187" w:rsidRPr="00063F90" w:rsidRDefault="00FB2187" w:rsidP="0005301E">
            <w:pPr>
              <w:spacing w:line="360" w:lineRule="auto"/>
              <w:rPr>
                <w:rFonts w:eastAsiaTheme="minorEastAsia"/>
                <w:color w:val="000000"/>
                <w:kern w:val="0"/>
                <w:sz w:val="24"/>
              </w:rPr>
            </w:pPr>
            <w:r w:rsidRPr="00063F90">
              <w:rPr>
                <w:rFonts w:eastAsiaTheme="minorEastAsia"/>
                <w:kern w:val="0"/>
                <w:sz w:val="24"/>
              </w:rPr>
              <w:t>其他存款</w:t>
            </w:r>
          </w:p>
        </w:tc>
        <w:tc>
          <w:tcPr>
            <w:tcW w:w="3157" w:type="dxa"/>
            <w:tcMar>
              <w:top w:w="15" w:type="dxa"/>
              <w:left w:w="15" w:type="dxa"/>
              <w:bottom w:w="0" w:type="dxa"/>
              <w:right w:w="15" w:type="dxa"/>
            </w:tcMar>
            <w:vAlign w:val="center"/>
          </w:tcPr>
          <w:p w:rsidR="00FB2187" w:rsidRPr="00063F90" w:rsidRDefault="00FB2187" w:rsidP="0005301E">
            <w:pPr>
              <w:spacing w:line="360" w:lineRule="auto"/>
              <w:jc w:val="right"/>
              <w:rPr>
                <w:rFonts w:eastAsiaTheme="minorEastAsia"/>
                <w:kern w:val="0"/>
                <w:sz w:val="24"/>
              </w:rPr>
            </w:pPr>
            <w:r w:rsidRPr="00063F90">
              <w:rPr>
                <w:rFonts w:eastAsiaTheme="minorEastAsia"/>
                <w:kern w:val="0"/>
                <w:sz w:val="24"/>
              </w:rPr>
              <w:t>-</w:t>
            </w:r>
          </w:p>
        </w:tc>
        <w:tc>
          <w:tcPr>
            <w:tcW w:w="3158" w:type="dxa"/>
            <w:tcMar>
              <w:top w:w="15" w:type="dxa"/>
              <w:left w:w="15" w:type="dxa"/>
              <w:bottom w:w="0" w:type="dxa"/>
              <w:right w:w="15" w:type="dxa"/>
            </w:tcMar>
            <w:vAlign w:val="center"/>
          </w:tcPr>
          <w:p w:rsidR="00FB2187" w:rsidRPr="00063F90" w:rsidRDefault="00FB2187" w:rsidP="0005301E">
            <w:pPr>
              <w:spacing w:line="360" w:lineRule="auto"/>
              <w:jc w:val="right"/>
              <w:rPr>
                <w:rFonts w:eastAsiaTheme="minorEastAsia"/>
                <w:kern w:val="0"/>
                <w:sz w:val="24"/>
              </w:rPr>
            </w:pPr>
            <w:r w:rsidRPr="00063F90">
              <w:rPr>
                <w:rFonts w:eastAsiaTheme="minorEastAsia"/>
                <w:kern w:val="0"/>
                <w:sz w:val="24"/>
              </w:rPr>
              <w:t>-</w:t>
            </w:r>
          </w:p>
        </w:tc>
      </w:tr>
      <w:tr w:rsidR="00FB2187" w:rsidRPr="00063F90" w:rsidTr="0005301E">
        <w:trPr>
          <w:trHeight w:val="315"/>
          <w:jc w:val="center"/>
        </w:trPr>
        <w:tc>
          <w:tcPr>
            <w:tcW w:w="2634" w:type="dxa"/>
            <w:tcMar>
              <w:top w:w="15" w:type="dxa"/>
              <w:left w:w="15" w:type="dxa"/>
              <w:bottom w:w="0" w:type="dxa"/>
              <w:right w:w="15" w:type="dxa"/>
            </w:tcMar>
            <w:vAlign w:val="center"/>
          </w:tcPr>
          <w:p w:rsidR="00FB2187" w:rsidRPr="00063F90" w:rsidRDefault="00FB2187" w:rsidP="0005301E">
            <w:pPr>
              <w:spacing w:line="360" w:lineRule="auto"/>
              <w:rPr>
                <w:rFonts w:eastAsiaTheme="minorEastAsia"/>
                <w:color w:val="000000"/>
                <w:kern w:val="0"/>
                <w:sz w:val="24"/>
              </w:rPr>
            </w:pPr>
            <w:r w:rsidRPr="00063F90">
              <w:rPr>
                <w:rFonts w:eastAsiaTheme="minorEastAsia"/>
                <w:kern w:val="0"/>
                <w:sz w:val="24"/>
              </w:rPr>
              <w:t>合计</w:t>
            </w:r>
          </w:p>
        </w:tc>
        <w:tc>
          <w:tcPr>
            <w:tcW w:w="3157" w:type="dxa"/>
            <w:tcMar>
              <w:top w:w="15" w:type="dxa"/>
              <w:left w:w="15" w:type="dxa"/>
              <w:bottom w:w="0" w:type="dxa"/>
              <w:right w:w="15" w:type="dxa"/>
            </w:tcMar>
            <w:vAlign w:val="center"/>
          </w:tcPr>
          <w:p w:rsidR="00FB2187" w:rsidRPr="00063F90" w:rsidRDefault="00FB2187" w:rsidP="0005301E">
            <w:pPr>
              <w:spacing w:line="360" w:lineRule="auto"/>
              <w:jc w:val="right"/>
              <w:rPr>
                <w:rFonts w:eastAsiaTheme="minorEastAsia"/>
                <w:kern w:val="0"/>
                <w:sz w:val="24"/>
              </w:rPr>
            </w:pPr>
            <w:r w:rsidRPr="00063F90">
              <w:rPr>
                <w:rFonts w:eastAsiaTheme="minorEastAsia"/>
                <w:kern w:val="0"/>
                <w:sz w:val="24"/>
              </w:rPr>
              <w:t>440,590.77</w:t>
            </w:r>
          </w:p>
        </w:tc>
        <w:tc>
          <w:tcPr>
            <w:tcW w:w="3158" w:type="dxa"/>
            <w:tcMar>
              <w:top w:w="15" w:type="dxa"/>
              <w:left w:w="15" w:type="dxa"/>
              <w:bottom w:w="0" w:type="dxa"/>
              <w:right w:w="15" w:type="dxa"/>
            </w:tcMar>
            <w:vAlign w:val="center"/>
          </w:tcPr>
          <w:p w:rsidR="00FB2187" w:rsidRPr="00063F90" w:rsidRDefault="00FB2187" w:rsidP="0005301E">
            <w:pPr>
              <w:spacing w:line="360" w:lineRule="auto"/>
              <w:jc w:val="right"/>
              <w:rPr>
                <w:rFonts w:eastAsiaTheme="minorEastAsia"/>
                <w:kern w:val="0"/>
                <w:sz w:val="24"/>
              </w:rPr>
            </w:pPr>
            <w:r w:rsidRPr="00063F90">
              <w:rPr>
                <w:rFonts w:eastAsiaTheme="minorEastAsia"/>
                <w:kern w:val="0"/>
                <w:sz w:val="24"/>
              </w:rPr>
              <w:t>216,075.35</w:t>
            </w:r>
          </w:p>
        </w:tc>
      </w:tr>
    </w:tbl>
    <w:p w:rsidR="001A59F9" w:rsidRPr="00D564C7" w:rsidRDefault="001A59F9" w:rsidP="00400137">
      <w:pPr>
        <w:tabs>
          <w:tab w:val="left" w:pos="426"/>
        </w:tabs>
        <w:spacing w:before="29" w:line="288" w:lineRule="auto"/>
        <w:jc w:val="left"/>
        <w:rPr>
          <w:rFonts w:asciiTheme="minorEastAsia" w:eastAsiaTheme="minorEastAsia" w:hAnsiTheme="minorEastAsia"/>
          <w:bCs/>
          <w:color w:val="000000"/>
          <w:szCs w:val="21"/>
        </w:rPr>
      </w:pPr>
      <w:r w:rsidRPr="00D564C7">
        <w:rPr>
          <w:rFonts w:asciiTheme="minorEastAsia" w:eastAsiaTheme="minorEastAsia" w:hAnsiTheme="minorEastAsia"/>
          <w:bCs/>
          <w:color w:val="000000"/>
          <w:szCs w:val="21"/>
        </w:rPr>
        <w:tab/>
      </w:r>
    </w:p>
    <w:p w:rsidR="001A59F9" w:rsidRPr="007F57C2" w:rsidRDefault="001A59F9" w:rsidP="007F57C2">
      <w:pPr>
        <w:spacing w:before="29" w:line="288" w:lineRule="auto"/>
        <w:rPr>
          <w:rFonts w:eastAsiaTheme="minorEastAsia"/>
          <w:b/>
          <w:sz w:val="24"/>
        </w:rPr>
      </w:pPr>
      <w:r w:rsidRPr="007F57C2">
        <w:rPr>
          <w:rFonts w:eastAsiaTheme="minorEastAsia"/>
          <w:b/>
          <w:sz w:val="24"/>
        </w:rPr>
        <w:t>7.4.7.2</w:t>
      </w:r>
      <w:r w:rsidRPr="007F57C2">
        <w:rPr>
          <w:rFonts w:eastAsiaTheme="minorEastAsia" w:hint="eastAsia"/>
          <w:b/>
          <w:sz w:val="24"/>
        </w:rPr>
        <w:t>交易性金融资产</w:t>
      </w:r>
    </w:p>
    <w:p w:rsidR="00E43350" w:rsidRPr="0004081A" w:rsidRDefault="00E43350"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340"/>
      </w:tblGrid>
      <w:tr w:rsidR="00E43350" w:rsidRPr="00D564C7" w:rsidTr="00400137">
        <w:trPr>
          <w:trHeight w:val="255"/>
          <w:jc w:val="center"/>
        </w:trPr>
        <w:tc>
          <w:tcPr>
            <w:tcW w:w="2268" w:type="dxa"/>
            <w:gridSpan w:val="2"/>
            <w:vMerge w:val="restart"/>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项目</w:t>
            </w:r>
          </w:p>
        </w:tc>
        <w:tc>
          <w:tcPr>
            <w:tcW w:w="7018" w:type="dxa"/>
            <w:gridSpan w:val="3"/>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本期末</w:t>
            </w:r>
          </w:p>
          <w:p w:rsidR="00E43350" w:rsidRPr="004C1637" w:rsidRDefault="00E43350" w:rsidP="004C1637">
            <w:pPr>
              <w:spacing w:before="29" w:line="288" w:lineRule="auto"/>
              <w:jc w:val="center"/>
              <w:rPr>
                <w:color w:val="000000"/>
                <w:kern w:val="0"/>
                <w:sz w:val="24"/>
              </w:rPr>
            </w:pPr>
            <w:r w:rsidRPr="004C1637">
              <w:rPr>
                <w:color w:val="000000"/>
                <w:kern w:val="0"/>
                <w:sz w:val="24"/>
              </w:rPr>
              <w:t>2019</w:t>
            </w:r>
            <w:r w:rsidRPr="004C1637">
              <w:rPr>
                <w:color w:val="000000"/>
                <w:kern w:val="0"/>
                <w:sz w:val="24"/>
              </w:rPr>
              <w:t>年</w:t>
            </w:r>
            <w:r w:rsidRPr="004C1637">
              <w:rPr>
                <w:color w:val="000000"/>
                <w:kern w:val="0"/>
                <w:sz w:val="24"/>
              </w:rPr>
              <w:t>12</w:t>
            </w:r>
            <w:r w:rsidRPr="004C1637">
              <w:rPr>
                <w:color w:val="000000"/>
                <w:kern w:val="0"/>
                <w:sz w:val="24"/>
              </w:rPr>
              <w:t>月</w:t>
            </w:r>
            <w:r w:rsidRPr="004C1637">
              <w:rPr>
                <w:color w:val="000000"/>
                <w:kern w:val="0"/>
                <w:sz w:val="24"/>
              </w:rPr>
              <w:t>31</w:t>
            </w:r>
            <w:r w:rsidRPr="004C1637">
              <w:rPr>
                <w:color w:val="000000"/>
                <w:kern w:val="0"/>
                <w:sz w:val="24"/>
              </w:rPr>
              <w:t>日</w:t>
            </w:r>
          </w:p>
        </w:tc>
      </w:tr>
      <w:tr w:rsidR="00E43350" w:rsidRPr="00D564C7" w:rsidTr="00E43350">
        <w:trPr>
          <w:trHeight w:val="270"/>
          <w:jc w:val="center"/>
        </w:trPr>
        <w:tc>
          <w:tcPr>
            <w:tcW w:w="2268" w:type="dxa"/>
            <w:gridSpan w:val="2"/>
            <w:vMerge/>
            <w:vAlign w:val="center"/>
          </w:tcPr>
          <w:p w:rsidR="00E43350" w:rsidRPr="004C1637" w:rsidRDefault="00E43350" w:rsidP="004C1637">
            <w:pPr>
              <w:spacing w:before="29" w:line="288" w:lineRule="auto"/>
              <w:jc w:val="center"/>
              <w:rPr>
                <w:color w:val="000000"/>
                <w:kern w:val="0"/>
                <w:sz w:val="24"/>
              </w:rPr>
            </w:pPr>
          </w:p>
        </w:tc>
        <w:tc>
          <w:tcPr>
            <w:tcW w:w="2339" w:type="dxa"/>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成本</w:t>
            </w:r>
          </w:p>
        </w:tc>
        <w:tc>
          <w:tcPr>
            <w:tcW w:w="2339" w:type="dxa"/>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公允价值</w:t>
            </w:r>
          </w:p>
        </w:tc>
        <w:tc>
          <w:tcPr>
            <w:tcW w:w="2340" w:type="dxa"/>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公允价值变动</w:t>
            </w:r>
          </w:p>
        </w:tc>
      </w:tr>
      <w:tr w:rsidR="00E43350" w:rsidRPr="00D564C7" w:rsidTr="00400137">
        <w:trPr>
          <w:trHeight w:val="270"/>
          <w:jc w:val="center"/>
        </w:trPr>
        <w:tc>
          <w:tcPr>
            <w:tcW w:w="2268" w:type="dxa"/>
            <w:gridSpan w:val="2"/>
            <w:vAlign w:val="center"/>
          </w:tcPr>
          <w:p w:rsidR="00E43350" w:rsidRPr="008C42E3" w:rsidRDefault="00E43350" w:rsidP="008C42E3">
            <w:pPr>
              <w:widowControl/>
              <w:spacing w:before="29" w:line="288" w:lineRule="auto"/>
              <w:rPr>
                <w:color w:val="000000"/>
                <w:kern w:val="0"/>
                <w:sz w:val="24"/>
              </w:rPr>
            </w:pPr>
            <w:r w:rsidRPr="008C42E3">
              <w:rPr>
                <w:rFonts w:hint="eastAsia"/>
                <w:color w:val="000000"/>
                <w:kern w:val="0"/>
                <w:sz w:val="24"/>
              </w:rPr>
              <w:t>股票</w:t>
            </w:r>
          </w:p>
        </w:tc>
        <w:tc>
          <w:tcPr>
            <w:tcW w:w="2339" w:type="dxa"/>
            <w:vAlign w:val="center"/>
          </w:tcPr>
          <w:p w:rsidR="00E43350" w:rsidRPr="004C1637" w:rsidRDefault="00E43350" w:rsidP="004C1637">
            <w:pPr>
              <w:spacing w:before="29" w:line="288" w:lineRule="auto"/>
              <w:jc w:val="right"/>
              <w:rPr>
                <w:color w:val="000000"/>
                <w:kern w:val="0"/>
                <w:sz w:val="24"/>
              </w:rPr>
            </w:pPr>
            <w:r w:rsidRPr="004C1637">
              <w:rPr>
                <w:color w:val="000000"/>
                <w:kern w:val="0"/>
                <w:sz w:val="24"/>
              </w:rPr>
              <w:t>1,266,773.00</w:t>
            </w:r>
          </w:p>
        </w:tc>
        <w:tc>
          <w:tcPr>
            <w:tcW w:w="2339" w:type="dxa"/>
            <w:vAlign w:val="center"/>
          </w:tcPr>
          <w:p w:rsidR="00E43350" w:rsidRPr="004C1637" w:rsidRDefault="00E43350" w:rsidP="004C1637">
            <w:pPr>
              <w:spacing w:before="29" w:line="288" w:lineRule="auto"/>
              <w:jc w:val="right"/>
              <w:rPr>
                <w:color w:val="000000"/>
                <w:kern w:val="0"/>
                <w:sz w:val="24"/>
              </w:rPr>
            </w:pPr>
            <w:r w:rsidRPr="004C1637">
              <w:rPr>
                <w:color w:val="000000"/>
                <w:kern w:val="0"/>
                <w:sz w:val="24"/>
              </w:rPr>
              <w:t>1,279,458.00</w:t>
            </w:r>
          </w:p>
        </w:tc>
        <w:tc>
          <w:tcPr>
            <w:tcW w:w="2340" w:type="dxa"/>
            <w:vAlign w:val="center"/>
          </w:tcPr>
          <w:p w:rsidR="00E43350" w:rsidRPr="004C1637" w:rsidRDefault="00E43350" w:rsidP="004C1637">
            <w:pPr>
              <w:spacing w:before="29" w:line="288" w:lineRule="auto"/>
              <w:jc w:val="right"/>
              <w:rPr>
                <w:color w:val="000000"/>
                <w:kern w:val="0"/>
                <w:sz w:val="24"/>
              </w:rPr>
            </w:pPr>
            <w:r w:rsidRPr="004C1637">
              <w:rPr>
                <w:color w:val="000000"/>
                <w:kern w:val="0"/>
                <w:sz w:val="24"/>
              </w:rPr>
              <w:t>12,685.00</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贵金属投资</w:t>
            </w:r>
            <w:r w:rsidRPr="008C42E3">
              <w:rPr>
                <w:rFonts w:hint="eastAsia"/>
                <w:color w:val="000000"/>
                <w:kern w:val="0"/>
                <w:sz w:val="24"/>
              </w:rPr>
              <w:t>-</w:t>
            </w:r>
            <w:r w:rsidRPr="008C42E3">
              <w:rPr>
                <w:rFonts w:hint="eastAsia"/>
                <w:color w:val="000000"/>
                <w:kern w:val="0"/>
                <w:sz w:val="24"/>
              </w:rPr>
              <w:t>金交所黄金合约</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rFonts w:hint="eastAsia"/>
                <w:color w:val="000000"/>
                <w:kern w:val="0"/>
                <w:sz w:val="24"/>
              </w:rPr>
              <w:t>-</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rFonts w:hint="eastAsia"/>
                <w:color w:val="000000"/>
                <w:kern w:val="0"/>
                <w:sz w:val="24"/>
              </w:rPr>
              <w:t>-</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rFonts w:hint="eastAsia"/>
                <w:color w:val="000000"/>
                <w:kern w:val="0"/>
                <w:sz w:val="24"/>
              </w:rPr>
              <w:t>-</w:t>
            </w:r>
          </w:p>
        </w:tc>
      </w:tr>
      <w:tr w:rsidR="0023307D" w:rsidRPr="00D564C7" w:rsidTr="00400137">
        <w:trPr>
          <w:trHeight w:val="285"/>
          <w:jc w:val="center"/>
        </w:trPr>
        <w:tc>
          <w:tcPr>
            <w:tcW w:w="828" w:type="dxa"/>
            <w:vMerge w:val="restart"/>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债券</w:t>
            </w:r>
          </w:p>
        </w:tc>
        <w:tc>
          <w:tcPr>
            <w:tcW w:w="1440" w:type="dxa"/>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交易所市场</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13,213,849.78</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13,329,248.30</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115,398.52</w:t>
            </w:r>
          </w:p>
        </w:tc>
      </w:tr>
      <w:tr w:rsidR="0023307D" w:rsidRPr="00D564C7" w:rsidTr="00E43350">
        <w:trPr>
          <w:trHeight w:val="103"/>
          <w:jc w:val="center"/>
        </w:trPr>
        <w:tc>
          <w:tcPr>
            <w:tcW w:w="828" w:type="dxa"/>
            <w:vMerge/>
            <w:vAlign w:val="center"/>
          </w:tcPr>
          <w:p w:rsidR="0023307D" w:rsidRPr="008C42E3" w:rsidRDefault="0023307D" w:rsidP="008C42E3">
            <w:pPr>
              <w:widowControl/>
              <w:spacing w:before="29" w:line="288" w:lineRule="auto"/>
              <w:rPr>
                <w:color w:val="000000"/>
                <w:kern w:val="0"/>
                <w:sz w:val="24"/>
              </w:rPr>
            </w:pPr>
          </w:p>
        </w:tc>
        <w:tc>
          <w:tcPr>
            <w:tcW w:w="1440" w:type="dxa"/>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银行间市场</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r>
      <w:tr w:rsidR="0023307D" w:rsidRPr="00D564C7" w:rsidTr="00E43350">
        <w:trPr>
          <w:trHeight w:val="103"/>
          <w:jc w:val="center"/>
        </w:trPr>
        <w:tc>
          <w:tcPr>
            <w:tcW w:w="828" w:type="dxa"/>
            <w:vMerge/>
            <w:vAlign w:val="center"/>
          </w:tcPr>
          <w:p w:rsidR="0023307D" w:rsidRPr="008C42E3" w:rsidRDefault="0023307D" w:rsidP="008C42E3">
            <w:pPr>
              <w:widowControl/>
              <w:spacing w:before="29" w:line="288" w:lineRule="auto"/>
              <w:rPr>
                <w:color w:val="000000"/>
                <w:kern w:val="0"/>
                <w:sz w:val="24"/>
              </w:rPr>
            </w:pPr>
          </w:p>
        </w:tc>
        <w:tc>
          <w:tcPr>
            <w:tcW w:w="1440" w:type="dxa"/>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合计</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13,213,849.78</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13,329,248.30</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115,398.52</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资产支持证券</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基金</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其他</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r>
      <w:tr w:rsidR="0023307D" w:rsidRPr="00D564C7" w:rsidTr="008C42E3">
        <w:trPr>
          <w:trHeight w:val="270"/>
          <w:jc w:val="center"/>
        </w:trPr>
        <w:tc>
          <w:tcPr>
            <w:tcW w:w="2268" w:type="dxa"/>
            <w:gridSpan w:val="2"/>
            <w:vAlign w:val="center"/>
          </w:tcPr>
          <w:p w:rsidR="0023307D" w:rsidRPr="008C42E3" w:rsidRDefault="0023307D" w:rsidP="008C42E3">
            <w:pPr>
              <w:widowControl/>
              <w:spacing w:before="29" w:line="288" w:lineRule="auto"/>
              <w:jc w:val="center"/>
              <w:rPr>
                <w:color w:val="000000"/>
                <w:kern w:val="0"/>
                <w:sz w:val="24"/>
              </w:rPr>
            </w:pPr>
            <w:r w:rsidRPr="008C42E3">
              <w:rPr>
                <w:rFonts w:hint="eastAsia"/>
                <w:color w:val="000000"/>
                <w:kern w:val="0"/>
                <w:sz w:val="24"/>
              </w:rPr>
              <w:t>合计</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14,480,622.78</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14,608,706.30</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128,083.52</w:t>
            </w:r>
          </w:p>
        </w:tc>
      </w:tr>
      <w:tr w:rsidR="0023307D" w:rsidRPr="00D564C7" w:rsidTr="00400137">
        <w:trPr>
          <w:trHeight w:val="255"/>
          <w:jc w:val="center"/>
        </w:trPr>
        <w:tc>
          <w:tcPr>
            <w:tcW w:w="2268" w:type="dxa"/>
            <w:gridSpan w:val="2"/>
            <w:vMerge w:val="restart"/>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项目</w:t>
            </w:r>
          </w:p>
        </w:tc>
        <w:tc>
          <w:tcPr>
            <w:tcW w:w="7018" w:type="dxa"/>
            <w:gridSpan w:val="3"/>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上年度末</w:t>
            </w:r>
          </w:p>
          <w:p w:rsidR="0023307D" w:rsidRPr="008C42E3" w:rsidRDefault="0023307D" w:rsidP="008C42E3">
            <w:pPr>
              <w:spacing w:before="29" w:line="288" w:lineRule="auto"/>
              <w:jc w:val="center"/>
              <w:rPr>
                <w:color w:val="000000"/>
                <w:kern w:val="0"/>
                <w:sz w:val="24"/>
              </w:rPr>
            </w:pPr>
            <w:r w:rsidRPr="008C42E3">
              <w:rPr>
                <w:color w:val="000000"/>
                <w:kern w:val="0"/>
                <w:sz w:val="24"/>
              </w:rPr>
              <w:t>2018</w:t>
            </w:r>
            <w:r w:rsidRPr="008C42E3">
              <w:rPr>
                <w:color w:val="000000"/>
                <w:kern w:val="0"/>
                <w:sz w:val="24"/>
              </w:rPr>
              <w:t>年</w:t>
            </w:r>
            <w:r w:rsidRPr="008C42E3">
              <w:rPr>
                <w:color w:val="000000"/>
                <w:kern w:val="0"/>
                <w:sz w:val="24"/>
              </w:rPr>
              <w:t>12</w:t>
            </w:r>
            <w:r w:rsidRPr="008C42E3">
              <w:rPr>
                <w:color w:val="000000"/>
                <w:kern w:val="0"/>
                <w:sz w:val="24"/>
              </w:rPr>
              <w:t>月</w:t>
            </w:r>
            <w:r w:rsidRPr="008C42E3">
              <w:rPr>
                <w:color w:val="000000"/>
                <w:kern w:val="0"/>
                <w:sz w:val="24"/>
              </w:rPr>
              <w:t>31</w:t>
            </w:r>
            <w:r w:rsidRPr="008C42E3">
              <w:rPr>
                <w:color w:val="000000"/>
                <w:kern w:val="0"/>
                <w:sz w:val="24"/>
              </w:rPr>
              <w:t>日</w:t>
            </w:r>
          </w:p>
        </w:tc>
      </w:tr>
      <w:tr w:rsidR="0023307D" w:rsidRPr="00D564C7" w:rsidTr="00E43350">
        <w:trPr>
          <w:trHeight w:val="270"/>
          <w:jc w:val="center"/>
        </w:trPr>
        <w:tc>
          <w:tcPr>
            <w:tcW w:w="2268" w:type="dxa"/>
            <w:gridSpan w:val="2"/>
            <w:vMerge/>
            <w:vAlign w:val="center"/>
          </w:tcPr>
          <w:p w:rsidR="0023307D" w:rsidRPr="008C42E3" w:rsidRDefault="0023307D" w:rsidP="008C42E3">
            <w:pPr>
              <w:spacing w:before="29" w:line="288" w:lineRule="auto"/>
              <w:jc w:val="center"/>
              <w:rPr>
                <w:color w:val="000000"/>
                <w:kern w:val="0"/>
                <w:sz w:val="24"/>
              </w:rPr>
            </w:pPr>
          </w:p>
        </w:tc>
        <w:tc>
          <w:tcPr>
            <w:tcW w:w="2339" w:type="dxa"/>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成本</w:t>
            </w:r>
          </w:p>
        </w:tc>
        <w:tc>
          <w:tcPr>
            <w:tcW w:w="2339" w:type="dxa"/>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公允价值</w:t>
            </w:r>
          </w:p>
        </w:tc>
        <w:tc>
          <w:tcPr>
            <w:tcW w:w="2340" w:type="dxa"/>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公允价值变动</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kern w:val="0"/>
                <w:sz w:val="24"/>
              </w:rPr>
            </w:pPr>
            <w:r w:rsidRPr="008C42E3">
              <w:rPr>
                <w:rFonts w:hint="eastAsia"/>
                <w:kern w:val="0"/>
                <w:sz w:val="24"/>
              </w:rPr>
              <w:t>股票</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23307D" w:rsidRPr="004C1637" w:rsidRDefault="0023307D" w:rsidP="00400137">
            <w:pPr>
              <w:spacing w:line="360" w:lineRule="auto"/>
              <w:jc w:val="right"/>
              <w:rPr>
                <w:color w:val="000000"/>
                <w:kern w:val="0"/>
                <w:sz w:val="24"/>
              </w:rPr>
            </w:pPr>
            <w:r w:rsidRPr="004C1637">
              <w:rPr>
                <w:color w:val="000000"/>
                <w:kern w:val="0"/>
                <w:sz w:val="24"/>
              </w:rPr>
              <w:t>-</w:t>
            </w:r>
          </w:p>
        </w:tc>
        <w:tc>
          <w:tcPr>
            <w:tcW w:w="2340" w:type="dxa"/>
            <w:vAlign w:val="center"/>
          </w:tcPr>
          <w:p w:rsidR="0023307D" w:rsidRPr="004C1637" w:rsidRDefault="0023307D" w:rsidP="00400137">
            <w:pPr>
              <w:spacing w:line="360" w:lineRule="auto"/>
              <w:jc w:val="right"/>
              <w:rPr>
                <w:color w:val="000000"/>
                <w:kern w:val="0"/>
                <w:sz w:val="24"/>
              </w:rPr>
            </w:pPr>
            <w:r w:rsidRPr="004C1637">
              <w:rPr>
                <w:color w:val="000000"/>
                <w:kern w:val="0"/>
                <w:sz w:val="24"/>
              </w:rPr>
              <w:t>-</w:t>
            </w:r>
          </w:p>
        </w:tc>
      </w:tr>
      <w:tr w:rsidR="00A94390" w:rsidRPr="00D564C7" w:rsidTr="00400137">
        <w:trPr>
          <w:trHeight w:val="270"/>
          <w:jc w:val="center"/>
        </w:trPr>
        <w:tc>
          <w:tcPr>
            <w:tcW w:w="2268" w:type="dxa"/>
            <w:gridSpan w:val="2"/>
            <w:vAlign w:val="center"/>
          </w:tcPr>
          <w:p w:rsidR="00A94390" w:rsidRPr="008C42E3" w:rsidRDefault="00A94390" w:rsidP="008C42E3">
            <w:pPr>
              <w:widowControl/>
              <w:spacing w:before="29" w:line="288" w:lineRule="auto"/>
              <w:rPr>
                <w:kern w:val="0"/>
                <w:sz w:val="24"/>
              </w:rPr>
            </w:pPr>
            <w:r w:rsidRPr="008C42E3">
              <w:rPr>
                <w:rFonts w:hint="eastAsia"/>
                <w:kern w:val="0"/>
                <w:sz w:val="24"/>
              </w:rPr>
              <w:t>贵金属投资</w:t>
            </w:r>
            <w:r w:rsidRPr="008C42E3">
              <w:rPr>
                <w:rFonts w:hint="eastAsia"/>
                <w:kern w:val="0"/>
                <w:sz w:val="24"/>
              </w:rPr>
              <w:t>-</w:t>
            </w:r>
            <w:r w:rsidRPr="008C42E3">
              <w:rPr>
                <w:rFonts w:hint="eastAsia"/>
                <w:kern w:val="0"/>
                <w:sz w:val="24"/>
              </w:rPr>
              <w:t>金交所黄金合约</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rFonts w:hint="eastAsia"/>
                <w:color w:val="000000"/>
                <w:kern w:val="0"/>
                <w:sz w:val="24"/>
              </w:rPr>
              <w:t>-</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rFonts w:hint="eastAsia"/>
                <w:color w:val="000000"/>
                <w:kern w:val="0"/>
                <w:sz w:val="24"/>
              </w:rPr>
              <w:t>-</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rFonts w:hint="eastAsia"/>
                <w:color w:val="000000"/>
                <w:kern w:val="0"/>
                <w:sz w:val="24"/>
              </w:rPr>
              <w:t>-</w:t>
            </w:r>
          </w:p>
        </w:tc>
      </w:tr>
      <w:tr w:rsidR="00A94390" w:rsidRPr="00D564C7" w:rsidTr="00400137">
        <w:trPr>
          <w:trHeight w:val="285"/>
          <w:jc w:val="center"/>
        </w:trPr>
        <w:tc>
          <w:tcPr>
            <w:tcW w:w="828" w:type="dxa"/>
            <w:vMerge w:val="restart"/>
            <w:vAlign w:val="center"/>
          </w:tcPr>
          <w:p w:rsidR="00A94390" w:rsidRPr="008C42E3" w:rsidRDefault="00A94390" w:rsidP="008C42E3">
            <w:pPr>
              <w:widowControl/>
              <w:spacing w:before="29" w:line="288" w:lineRule="auto"/>
              <w:rPr>
                <w:kern w:val="0"/>
                <w:sz w:val="24"/>
              </w:rPr>
            </w:pPr>
            <w:r w:rsidRPr="008C42E3">
              <w:rPr>
                <w:rFonts w:hint="eastAsia"/>
                <w:kern w:val="0"/>
                <w:sz w:val="24"/>
              </w:rPr>
              <w:t>债券</w:t>
            </w:r>
          </w:p>
        </w:tc>
        <w:tc>
          <w:tcPr>
            <w:tcW w:w="1440" w:type="dxa"/>
            <w:vAlign w:val="center"/>
          </w:tcPr>
          <w:p w:rsidR="00A94390" w:rsidRPr="008C42E3" w:rsidRDefault="00A94390" w:rsidP="008C42E3">
            <w:pPr>
              <w:widowControl/>
              <w:spacing w:before="29" w:line="288" w:lineRule="auto"/>
              <w:rPr>
                <w:kern w:val="0"/>
                <w:sz w:val="24"/>
              </w:rPr>
            </w:pPr>
            <w:r w:rsidRPr="008C42E3">
              <w:rPr>
                <w:rFonts w:hint="eastAsia"/>
                <w:kern w:val="0"/>
                <w:sz w:val="24"/>
              </w:rPr>
              <w:t>交易所市场</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12,827,850.30</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12,887,047.40</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59,197.10</w:t>
            </w:r>
          </w:p>
        </w:tc>
      </w:tr>
      <w:tr w:rsidR="00A94390" w:rsidRPr="00D564C7" w:rsidTr="00E43350">
        <w:trPr>
          <w:trHeight w:val="103"/>
          <w:jc w:val="center"/>
        </w:trPr>
        <w:tc>
          <w:tcPr>
            <w:tcW w:w="828" w:type="dxa"/>
            <w:vMerge/>
            <w:vAlign w:val="center"/>
          </w:tcPr>
          <w:p w:rsidR="00A94390" w:rsidRPr="008C42E3" w:rsidRDefault="00A94390" w:rsidP="008C42E3">
            <w:pPr>
              <w:widowControl/>
              <w:spacing w:before="29" w:line="288" w:lineRule="auto"/>
              <w:rPr>
                <w:kern w:val="0"/>
                <w:sz w:val="24"/>
              </w:rPr>
            </w:pPr>
          </w:p>
        </w:tc>
        <w:tc>
          <w:tcPr>
            <w:tcW w:w="1440" w:type="dxa"/>
            <w:vAlign w:val="center"/>
          </w:tcPr>
          <w:p w:rsidR="00A94390" w:rsidRPr="008C42E3" w:rsidRDefault="00A94390" w:rsidP="008C42E3">
            <w:pPr>
              <w:widowControl/>
              <w:spacing w:before="29" w:line="288" w:lineRule="auto"/>
              <w:rPr>
                <w:kern w:val="0"/>
                <w:sz w:val="24"/>
              </w:rPr>
            </w:pPr>
            <w:r w:rsidRPr="008C42E3">
              <w:rPr>
                <w:rFonts w:hint="eastAsia"/>
                <w:kern w:val="0"/>
                <w:sz w:val="24"/>
              </w:rPr>
              <w:t>银行间市场</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r>
      <w:tr w:rsidR="00A94390" w:rsidRPr="00D564C7" w:rsidTr="00E43350">
        <w:trPr>
          <w:trHeight w:val="103"/>
          <w:jc w:val="center"/>
        </w:trPr>
        <w:tc>
          <w:tcPr>
            <w:tcW w:w="828" w:type="dxa"/>
            <w:vMerge/>
            <w:vAlign w:val="center"/>
          </w:tcPr>
          <w:p w:rsidR="00A94390" w:rsidRPr="008C42E3" w:rsidRDefault="00A94390" w:rsidP="008C42E3">
            <w:pPr>
              <w:widowControl/>
              <w:spacing w:before="29" w:line="288" w:lineRule="auto"/>
              <w:rPr>
                <w:kern w:val="0"/>
                <w:sz w:val="24"/>
              </w:rPr>
            </w:pPr>
          </w:p>
        </w:tc>
        <w:tc>
          <w:tcPr>
            <w:tcW w:w="1440" w:type="dxa"/>
            <w:vAlign w:val="center"/>
          </w:tcPr>
          <w:p w:rsidR="00A94390" w:rsidRPr="008C42E3" w:rsidRDefault="00A94390" w:rsidP="008C42E3">
            <w:pPr>
              <w:widowControl/>
              <w:spacing w:before="29" w:line="288" w:lineRule="auto"/>
              <w:rPr>
                <w:kern w:val="0"/>
                <w:sz w:val="24"/>
              </w:rPr>
            </w:pPr>
            <w:r w:rsidRPr="008C42E3">
              <w:rPr>
                <w:rFonts w:hint="eastAsia"/>
                <w:kern w:val="0"/>
                <w:sz w:val="24"/>
              </w:rPr>
              <w:t>合计</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12,827,850.30</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12,887,047.40</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59,197.10</w:t>
            </w:r>
          </w:p>
        </w:tc>
      </w:tr>
      <w:tr w:rsidR="00A94390" w:rsidRPr="00D564C7" w:rsidTr="00400137">
        <w:trPr>
          <w:trHeight w:val="270"/>
          <w:jc w:val="center"/>
        </w:trPr>
        <w:tc>
          <w:tcPr>
            <w:tcW w:w="2268" w:type="dxa"/>
            <w:gridSpan w:val="2"/>
            <w:vAlign w:val="center"/>
          </w:tcPr>
          <w:p w:rsidR="00A94390" w:rsidRPr="008C42E3" w:rsidRDefault="00A94390" w:rsidP="008C42E3">
            <w:pPr>
              <w:widowControl/>
              <w:spacing w:before="29" w:line="288" w:lineRule="auto"/>
              <w:rPr>
                <w:kern w:val="0"/>
                <w:sz w:val="24"/>
              </w:rPr>
            </w:pPr>
            <w:r w:rsidRPr="008C42E3">
              <w:rPr>
                <w:rFonts w:hint="eastAsia"/>
                <w:kern w:val="0"/>
                <w:sz w:val="24"/>
              </w:rPr>
              <w:t>资产支持证券</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r>
      <w:tr w:rsidR="00A94390" w:rsidRPr="00D564C7" w:rsidTr="00400137">
        <w:trPr>
          <w:trHeight w:val="270"/>
          <w:jc w:val="center"/>
        </w:trPr>
        <w:tc>
          <w:tcPr>
            <w:tcW w:w="2268" w:type="dxa"/>
            <w:gridSpan w:val="2"/>
            <w:vAlign w:val="center"/>
          </w:tcPr>
          <w:p w:rsidR="00A94390" w:rsidRPr="008C42E3" w:rsidRDefault="00A94390" w:rsidP="008C42E3">
            <w:pPr>
              <w:widowControl/>
              <w:spacing w:before="29" w:line="288" w:lineRule="auto"/>
              <w:rPr>
                <w:kern w:val="0"/>
                <w:sz w:val="24"/>
              </w:rPr>
            </w:pPr>
            <w:r w:rsidRPr="008C42E3">
              <w:rPr>
                <w:rFonts w:hint="eastAsia"/>
                <w:kern w:val="0"/>
                <w:sz w:val="24"/>
              </w:rPr>
              <w:t>基金</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r>
      <w:tr w:rsidR="00A94390" w:rsidRPr="00D564C7" w:rsidTr="00400137">
        <w:trPr>
          <w:trHeight w:val="270"/>
          <w:jc w:val="center"/>
        </w:trPr>
        <w:tc>
          <w:tcPr>
            <w:tcW w:w="2268" w:type="dxa"/>
            <w:gridSpan w:val="2"/>
            <w:vAlign w:val="center"/>
          </w:tcPr>
          <w:p w:rsidR="00A94390" w:rsidRPr="008C42E3" w:rsidRDefault="00A94390" w:rsidP="008C42E3">
            <w:pPr>
              <w:widowControl/>
              <w:spacing w:before="29" w:line="288" w:lineRule="auto"/>
              <w:rPr>
                <w:kern w:val="0"/>
                <w:sz w:val="24"/>
              </w:rPr>
            </w:pPr>
            <w:r w:rsidRPr="008C42E3">
              <w:rPr>
                <w:rFonts w:hint="eastAsia"/>
                <w:kern w:val="0"/>
                <w:sz w:val="24"/>
              </w:rPr>
              <w:t>其他</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r>
      <w:tr w:rsidR="00A94390" w:rsidRPr="00D564C7" w:rsidTr="008C42E3">
        <w:trPr>
          <w:trHeight w:val="270"/>
          <w:jc w:val="center"/>
        </w:trPr>
        <w:tc>
          <w:tcPr>
            <w:tcW w:w="2268" w:type="dxa"/>
            <w:gridSpan w:val="2"/>
            <w:vAlign w:val="center"/>
          </w:tcPr>
          <w:p w:rsidR="00A94390" w:rsidRPr="008C42E3" w:rsidRDefault="00A94390" w:rsidP="008C42E3">
            <w:pPr>
              <w:widowControl/>
              <w:spacing w:before="29" w:line="288" w:lineRule="auto"/>
              <w:jc w:val="center"/>
              <w:rPr>
                <w:kern w:val="0"/>
                <w:sz w:val="24"/>
              </w:rPr>
            </w:pPr>
            <w:r w:rsidRPr="008C42E3">
              <w:rPr>
                <w:rFonts w:hint="eastAsia"/>
                <w:kern w:val="0"/>
                <w:sz w:val="24"/>
              </w:rPr>
              <w:t>合计</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12,827,850.30</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12,887,047.40</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59,197.10</w:t>
            </w:r>
          </w:p>
        </w:tc>
      </w:tr>
    </w:tbl>
    <w:p w:rsidR="001A59F9" w:rsidRPr="00D564C7"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Default="001A59F9" w:rsidP="007F57C2">
      <w:pPr>
        <w:spacing w:before="29" w:line="288" w:lineRule="auto"/>
        <w:rPr>
          <w:rFonts w:asciiTheme="minorEastAsia" w:eastAsiaTheme="minorEastAsia" w:hAnsiTheme="minorEastAsia"/>
          <w:b/>
          <w:color w:val="000000"/>
          <w:szCs w:val="21"/>
        </w:rPr>
      </w:pPr>
      <w:r w:rsidRPr="007F57C2">
        <w:rPr>
          <w:rFonts w:eastAsiaTheme="minorEastAsia"/>
          <w:b/>
          <w:sz w:val="24"/>
        </w:rPr>
        <w:t>7.4.7.3</w:t>
      </w:r>
      <w:r w:rsidRPr="007F57C2">
        <w:rPr>
          <w:rFonts w:eastAsiaTheme="minorEastAsia" w:hint="eastAsia"/>
          <w:b/>
          <w:sz w:val="24"/>
        </w:rPr>
        <w:t>衍生金融资产</w:t>
      </w:r>
      <w:r w:rsidRPr="007F57C2">
        <w:rPr>
          <w:rFonts w:eastAsiaTheme="minorEastAsia"/>
          <w:b/>
          <w:sz w:val="24"/>
        </w:rPr>
        <w:t>/</w:t>
      </w:r>
      <w:r w:rsidRPr="007F57C2">
        <w:rPr>
          <w:rFonts w:eastAsiaTheme="minorEastAsia" w:hint="eastAsia"/>
          <w:b/>
          <w:sz w:val="24"/>
        </w:rPr>
        <w:t>负债</w:t>
      </w:r>
    </w:p>
    <w:p w:rsidR="0022193C" w:rsidRPr="00400137" w:rsidRDefault="0022193C" w:rsidP="00400137">
      <w:pPr>
        <w:tabs>
          <w:tab w:val="left" w:pos="426"/>
        </w:tabs>
        <w:spacing w:before="29" w:line="288" w:lineRule="auto"/>
        <w:jc w:val="left"/>
        <w:rPr>
          <w:kern w:val="0"/>
          <w:sz w:val="24"/>
        </w:rPr>
      </w:pPr>
      <w:r w:rsidRPr="00400137">
        <w:rPr>
          <w:kern w:val="0"/>
          <w:sz w:val="24"/>
        </w:rPr>
        <w:t>本基金本报告期末及上年度末未持有衍生金融工具。</w:t>
      </w:r>
    </w:p>
    <w:p w:rsidR="001A59F9" w:rsidRPr="00E43350" w:rsidRDefault="001A59F9" w:rsidP="00026C9C">
      <w:pPr>
        <w:spacing w:line="360" w:lineRule="auto"/>
        <w:rPr>
          <w:rFonts w:asciiTheme="minorEastAsia" w:eastAsiaTheme="minorEastAsia" w:hAnsiTheme="minorEastAsia"/>
          <w:color w:val="000000"/>
          <w:szCs w:val="21"/>
        </w:rPr>
      </w:pPr>
    </w:p>
    <w:p w:rsidR="00C4194D" w:rsidRPr="00C4194D" w:rsidRDefault="00C4194D" w:rsidP="00C4194D">
      <w:pPr>
        <w:spacing w:before="29" w:line="288" w:lineRule="auto"/>
        <w:rPr>
          <w:rFonts w:eastAsiaTheme="minorEastAsia"/>
          <w:b/>
          <w:sz w:val="24"/>
        </w:rPr>
      </w:pPr>
      <w:r w:rsidRPr="00C4194D">
        <w:rPr>
          <w:rFonts w:eastAsiaTheme="minorEastAsia"/>
          <w:b/>
          <w:sz w:val="24"/>
        </w:rPr>
        <w:t>7.4.7.4</w:t>
      </w:r>
      <w:r w:rsidRPr="00C4194D">
        <w:rPr>
          <w:rFonts w:eastAsiaTheme="minorEastAsia" w:hint="eastAsia"/>
          <w:b/>
          <w:sz w:val="24"/>
        </w:rPr>
        <w:t>买入返售金融资产</w:t>
      </w:r>
    </w:p>
    <w:p w:rsidR="00C4194D" w:rsidRPr="00C4194D" w:rsidRDefault="00C4194D" w:rsidP="00C4194D">
      <w:pPr>
        <w:spacing w:before="29" w:line="288" w:lineRule="auto"/>
        <w:rPr>
          <w:rFonts w:eastAsiaTheme="minorEastAsia"/>
          <w:b/>
          <w:sz w:val="24"/>
        </w:rPr>
      </w:pPr>
      <w:r w:rsidRPr="00C4194D">
        <w:rPr>
          <w:rFonts w:eastAsiaTheme="minorEastAsia"/>
          <w:b/>
          <w:sz w:val="24"/>
        </w:rPr>
        <w:t>7.4.7.4.1</w:t>
      </w:r>
      <w:r w:rsidRPr="00C4194D">
        <w:rPr>
          <w:rFonts w:eastAsiaTheme="minorEastAsia" w:hint="eastAsia"/>
          <w:b/>
          <w:sz w:val="24"/>
        </w:rPr>
        <w:t>各项买入返售金融资产期末余额</w:t>
      </w:r>
    </w:p>
    <w:p w:rsidR="00C4194D" w:rsidRPr="00C4194D" w:rsidRDefault="00C4194D" w:rsidP="00C4194D">
      <w:pPr>
        <w:autoSpaceDE w:val="0"/>
        <w:autoSpaceDN w:val="0"/>
        <w:adjustRightInd w:val="0"/>
        <w:spacing w:before="29" w:line="360" w:lineRule="auto"/>
        <w:ind w:left="15"/>
        <w:jc w:val="right"/>
        <w:rPr>
          <w:rFonts w:eastAsiaTheme="minorEastAsia"/>
          <w:color w:val="000000"/>
          <w:sz w:val="24"/>
        </w:rPr>
      </w:pPr>
      <w:r w:rsidRPr="00C4194D">
        <w:rPr>
          <w:rFonts w:eastAsiaTheme="minor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81"/>
        <w:gridCol w:w="3260"/>
        <w:gridCol w:w="3371"/>
      </w:tblGrid>
      <w:tr w:rsidR="00C4194D" w:rsidRPr="00C4194D" w:rsidTr="0005301E">
        <w:trPr>
          <w:trHeight w:val="330"/>
          <w:jc w:val="center"/>
        </w:trPr>
        <w:tc>
          <w:tcPr>
            <w:tcW w:w="2381" w:type="dxa"/>
            <w:vMerge w:val="restart"/>
            <w:vAlign w:val="center"/>
          </w:tcPr>
          <w:p w:rsidR="00C4194D" w:rsidRPr="00C4194D" w:rsidRDefault="00C4194D" w:rsidP="0005301E">
            <w:pPr>
              <w:spacing w:line="360" w:lineRule="auto"/>
              <w:jc w:val="center"/>
              <w:rPr>
                <w:rFonts w:eastAsiaTheme="minorEastAsia"/>
                <w:sz w:val="24"/>
              </w:rPr>
            </w:pPr>
            <w:r w:rsidRPr="00C4194D">
              <w:rPr>
                <w:rFonts w:eastAsiaTheme="minorEastAsia"/>
                <w:sz w:val="24"/>
              </w:rPr>
              <w:t>项目</w:t>
            </w:r>
          </w:p>
        </w:tc>
        <w:tc>
          <w:tcPr>
            <w:tcW w:w="6631" w:type="dxa"/>
            <w:gridSpan w:val="2"/>
          </w:tcPr>
          <w:p w:rsidR="00C4194D" w:rsidRPr="00C4194D" w:rsidRDefault="00C4194D" w:rsidP="0005301E">
            <w:pPr>
              <w:spacing w:line="360" w:lineRule="auto"/>
              <w:jc w:val="center"/>
              <w:rPr>
                <w:rFonts w:eastAsiaTheme="minorEastAsia"/>
                <w:kern w:val="0"/>
                <w:sz w:val="24"/>
              </w:rPr>
            </w:pPr>
            <w:r w:rsidRPr="00C4194D">
              <w:rPr>
                <w:rFonts w:eastAsiaTheme="minorEastAsia"/>
                <w:kern w:val="0"/>
                <w:sz w:val="24"/>
              </w:rPr>
              <w:t>本期末</w:t>
            </w:r>
          </w:p>
          <w:p w:rsidR="00C4194D" w:rsidRPr="00C4194D" w:rsidRDefault="00C4194D" w:rsidP="0005301E">
            <w:pPr>
              <w:spacing w:line="360" w:lineRule="auto"/>
              <w:jc w:val="center"/>
              <w:rPr>
                <w:rFonts w:eastAsiaTheme="minorEastAsia"/>
                <w:sz w:val="24"/>
              </w:rPr>
            </w:pPr>
            <w:r w:rsidRPr="00C4194D">
              <w:rPr>
                <w:rFonts w:eastAsiaTheme="minorEastAsia"/>
                <w:sz w:val="24"/>
              </w:rPr>
              <w:t>2019</w:t>
            </w:r>
            <w:r w:rsidRPr="00C4194D">
              <w:rPr>
                <w:rFonts w:eastAsiaTheme="minorEastAsia"/>
                <w:sz w:val="24"/>
              </w:rPr>
              <w:t>年</w:t>
            </w:r>
            <w:r w:rsidRPr="00C4194D">
              <w:rPr>
                <w:rFonts w:eastAsiaTheme="minorEastAsia"/>
                <w:sz w:val="24"/>
              </w:rPr>
              <w:t>12</w:t>
            </w:r>
            <w:r w:rsidRPr="00C4194D">
              <w:rPr>
                <w:rFonts w:eastAsiaTheme="minorEastAsia"/>
                <w:sz w:val="24"/>
              </w:rPr>
              <w:t>月</w:t>
            </w:r>
            <w:r w:rsidRPr="00C4194D">
              <w:rPr>
                <w:rFonts w:eastAsiaTheme="minorEastAsia"/>
                <w:sz w:val="24"/>
              </w:rPr>
              <w:t>31</w:t>
            </w:r>
            <w:r w:rsidRPr="00C4194D">
              <w:rPr>
                <w:rFonts w:eastAsiaTheme="minorEastAsia"/>
                <w:sz w:val="24"/>
              </w:rPr>
              <w:t>日</w:t>
            </w:r>
          </w:p>
        </w:tc>
      </w:tr>
      <w:tr w:rsidR="00C4194D" w:rsidRPr="00C4194D" w:rsidTr="0005301E">
        <w:trPr>
          <w:trHeight w:val="330"/>
          <w:jc w:val="center"/>
        </w:trPr>
        <w:tc>
          <w:tcPr>
            <w:tcW w:w="2381" w:type="dxa"/>
            <w:vMerge/>
            <w:vAlign w:val="center"/>
          </w:tcPr>
          <w:p w:rsidR="00C4194D" w:rsidRPr="00C4194D" w:rsidRDefault="00C4194D" w:rsidP="0005301E">
            <w:pPr>
              <w:widowControl/>
              <w:spacing w:line="360" w:lineRule="auto"/>
              <w:jc w:val="left"/>
              <w:rPr>
                <w:rFonts w:eastAsiaTheme="minorEastAsia"/>
                <w:sz w:val="24"/>
              </w:rPr>
            </w:pPr>
          </w:p>
        </w:tc>
        <w:tc>
          <w:tcPr>
            <w:tcW w:w="3260" w:type="dxa"/>
          </w:tcPr>
          <w:p w:rsidR="00C4194D" w:rsidRPr="00C4194D" w:rsidRDefault="00C4194D" w:rsidP="0005301E">
            <w:pPr>
              <w:spacing w:line="360" w:lineRule="auto"/>
              <w:jc w:val="center"/>
              <w:rPr>
                <w:rFonts w:eastAsiaTheme="minorEastAsia"/>
                <w:sz w:val="24"/>
              </w:rPr>
            </w:pPr>
            <w:r w:rsidRPr="00C4194D">
              <w:rPr>
                <w:rFonts w:eastAsiaTheme="minorEastAsia"/>
                <w:sz w:val="24"/>
              </w:rPr>
              <w:t>账面余额</w:t>
            </w:r>
          </w:p>
        </w:tc>
        <w:tc>
          <w:tcPr>
            <w:tcW w:w="3371" w:type="dxa"/>
          </w:tcPr>
          <w:p w:rsidR="00C4194D" w:rsidRPr="00C4194D" w:rsidRDefault="00C4194D" w:rsidP="0005301E">
            <w:pPr>
              <w:spacing w:line="360" w:lineRule="auto"/>
              <w:jc w:val="center"/>
              <w:rPr>
                <w:rFonts w:eastAsiaTheme="minorEastAsia"/>
                <w:sz w:val="24"/>
              </w:rPr>
            </w:pPr>
            <w:r w:rsidRPr="00C4194D">
              <w:rPr>
                <w:rFonts w:eastAsiaTheme="minorEastAsia"/>
                <w:sz w:val="24"/>
              </w:rPr>
              <w:t>其中</w:t>
            </w:r>
            <w:r w:rsidRPr="00C4194D">
              <w:rPr>
                <w:sz w:val="24"/>
              </w:rPr>
              <w:t>；</w:t>
            </w:r>
            <w:r w:rsidRPr="00C4194D">
              <w:rPr>
                <w:rFonts w:eastAsiaTheme="minorEastAsia"/>
                <w:sz w:val="24"/>
              </w:rPr>
              <w:t>买断式逆回购</w:t>
            </w:r>
          </w:p>
        </w:tc>
      </w:tr>
      <w:tr w:rsidR="00C4194D" w:rsidRPr="00C4194D" w:rsidTr="0005301E">
        <w:trPr>
          <w:trHeight w:val="257"/>
          <w:jc w:val="center"/>
        </w:trPr>
        <w:tc>
          <w:tcPr>
            <w:tcW w:w="2381" w:type="dxa"/>
            <w:vAlign w:val="bottom"/>
          </w:tcPr>
          <w:p w:rsidR="00C4194D" w:rsidRPr="00C4194D" w:rsidRDefault="00C4194D" w:rsidP="0005301E">
            <w:pPr>
              <w:rPr>
                <w:rFonts w:ascii="宋体" w:hAnsi="宋体"/>
                <w:sz w:val="24"/>
              </w:rPr>
            </w:pPr>
            <w:r w:rsidRPr="00C4194D">
              <w:rPr>
                <w:rFonts w:ascii="宋体" w:hAnsi="宋体"/>
                <w:sz w:val="24"/>
              </w:rPr>
              <w:t>交易所市场</w:t>
            </w:r>
          </w:p>
        </w:tc>
        <w:tc>
          <w:tcPr>
            <w:tcW w:w="3260" w:type="dxa"/>
          </w:tcPr>
          <w:p w:rsidR="00C4194D" w:rsidRPr="00C4194D" w:rsidRDefault="00C4194D" w:rsidP="0005301E">
            <w:pPr>
              <w:jc w:val="right"/>
              <w:rPr>
                <w:rFonts w:eastAsiaTheme="minorEastAsia"/>
                <w:sz w:val="24"/>
              </w:rPr>
            </w:pPr>
            <w:r w:rsidRPr="00C4194D">
              <w:rPr>
                <w:rFonts w:eastAsiaTheme="minorEastAsia"/>
                <w:sz w:val="24"/>
              </w:rPr>
              <w:t>-</w:t>
            </w:r>
          </w:p>
        </w:tc>
        <w:tc>
          <w:tcPr>
            <w:tcW w:w="3371" w:type="dxa"/>
          </w:tcPr>
          <w:p w:rsidR="00C4194D" w:rsidRPr="00C4194D" w:rsidRDefault="00C4194D" w:rsidP="0005301E">
            <w:pPr>
              <w:jc w:val="right"/>
              <w:rPr>
                <w:rFonts w:eastAsiaTheme="minorEastAsia"/>
                <w:sz w:val="24"/>
              </w:rPr>
            </w:pPr>
            <w:r w:rsidRPr="00C4194D">
              <w:rPr>
                <w:rFonts w:eastAsiaTheme="minorEastAsia"/>
                <w:sz w:val="24"/>
              </w:rPr>
              <w:t>-</w:t>
            </w:r>
          </w:p>
        </w:tc>
      </w:tr>
      <w:tr w:rsidR="00C4194D" w:rsidRPr="00C4194D" w:rsidTr="0005301E">
        <w:trPr>
          <w:trHeight w:val="257"/>
          <w:jc w:val="center"/>
        </w:trPr>
        <w:tc>
          <w:tcPr>
            <w:tcW w:w="2381" w:type="dxa"/>
            <w:vAlign w:val="bottom"/>
          </w:tcPr>
          <w:p w:rsidR="00C4194D" w:rsidRPr="00C4194D" w:rsidRDefault="00C4194D" w:rsidP="0005301E">
            <w:pPr>
              <w:rPr>
                <w:rFonts w:ascii="宋体" w:hAnsi="宋体"/>
                <w:sz w:val="24"/>
              </w:rPr>
            </w:pPr>
            <w:r w:rsidRPr="00C4194D">
              <w:rPr>
                <w:rFonts w:ascii="宋体" w:hAnsi="宋体"/>
                <w:sz w:val="24"/>
              </w:rPr>
              <w:t>银行间市场</w:t>
            </w:r>
          </w:p>
        </w:tc>
        <w:tc>
          <w:tcPr>
            <w:tcW w:w="3260" w:type="dxa"/>
          </w:tcPr>
          <w:p w:rsidR="00C4194D" w:rsidRPr="00C4194D" w:rsidRDefault="00C4194D" w:rsidP="0005301E">
            <w:pPr>
              <w:jc w:val="right"/>
              <w:rPr>
                <w:rFonts w:eastAsiaTheme="minorEastAsia"/>
                <w:sz w:val="24"/>
              </w:rPr>
            </w:pPr>
            <w:r w:rsidRPr="00C4194D">
              <w:rPr>
                <w:rFonts w:eastAsiaTheme="minorEastAsia"/>
                <w:sz w:val="24"/>
              </w:rPr>
              <w:t>-</w:t>
            </w:r>
          </w:p>
        </w:tc>
        <w:tc>
          <w:tcPr>
            <w:tcW w:w="3371" w:type="dxa"/>
          </w:tcPr>
          <w:p w:rsidR="00C4194D" w:rsidRPr="00C4194D" w:rsidRDefault="00C4194D" w:rsidP="0005301E">
            <w:pPr>
              <w:jc w:val="right"/>
              <w:rPr>
                <w:rFonts w:eastAsiaTheme="minorEastAsia"/>
                <w:sz w:val="24"/>
              </w:rPr>
            </w:pPr>
            <w:r w:rsidRPr="00C4194D">
              <w:rPr>
                <w:rFonts w:eastAsiaTheme="minorEastAsia"/>
                <w:sz w:val="24"/>
              </w:rPr>
              <w:t>-</w:t>
            </w:r>
          </w:p>
        </w:tc>
      </w:tr>
      <w:tr w:rsidR="00C4194D" w:rsidRPr="00C4194D" w:rsidTr="0005301E">
        <w:trPr>
          <w:trHeight w:val="257"/>
          <w:jc w:val="center"/>
        </w:trPr>
        <w:tc>
          <w:tcPr>
            <w:tcW w:w="2381" w:type="dxa"/>
            <w:vAlign w:val="bottom"/>
          </w:tcPr>
          <w:p w:rsidR="00C4194D" w:rsidRPr="00C4194D" w:rsidRDefault="00C4194D" w:rsidP="0005301E">
            <w:pPr>
              <w:spacing w:line="360" w:lineRule="auto"/>
              <w:jc w:val="left"/>
              <w:rPr>
                <w:rFonts w:eastAsiaTheme="minorEastAsia"/>
                <w:sz w:val="24"/>
              </w:rPr>
            </w:pPr>
            <w:r w:rsidRPr="00C4194D">
              <w:rPr>
                <w:rFonts w:eastAsiaTheme="minorEastAsia"/>
                <w:sz w:val="24"/>
              </w:rPr>
              <w:t>合计</w:t>
            </w:r>
          </w:p>
        </w:tc>
        <w:tc>
          <w:tcPr>
            <w:tcW w:w="3260" w:type="dxa"/>
            <w:vAlign w:val="center"/>
          </w:tcPr>
          <w:p w:rsidR="00C4194D" w:rsidRPr="00C4194D" w:rsidRDefault="00C4194D" w:rsidP="0005301E">
            <w:pPr>
              <w:spacing w:line="360" w:lineRule="auto"/>
              <w:jc w:val="right"/>
              <w:rPr>
                <w:rFonts w:eastAsiaTheme="minorEastAsia"/>
                <w:sz w:val="24"/>
              </w:rPr>
            </w:pPr>
            <w:r w:rsidRPr="00C4194D">
              <w:rPr>
                <w:rFonts w:eastAsiaTheme="minorEastAsia"/>
                <w:sz w:val="24"/>
              </w:rPr>
              <w:t>-</w:t>
            </w:r>
          </w:p>
        </w:tc>
        <w:tc>
          <w:tcPr>
            <w:tcW w:w="3371" w:type="dxa"/>
            <w:vAlign w:val="center"/>
          </w:tcPr>
          <w:p w:rsidR="00C4194D" w:rsidRPr="00C4194D" w:rsidRDefault="00C4194D" w:rsidP="0005301E">
            <w:pPr>
              <w:spacing w:line="360" w:lineRule="auto"/>
              <w:jc w:val="right"/>
              <w:rPr>
                <w:rFonts w:eastAsiaTheme="minorEastAsia"/>
                <w:sz w:val="24"/>
              </w:rPr>
            </w:pPr>
            <w:r w:rsidRPr="00C4194D">
              <w:rPr>
                <w:rFonts w:eastAsiaTheme="minorEastAsia"/>
                <w:sz w:val="24"/>
              </w:rPr>
              <w:t>-</w:t>
            </w:r>
          </w:p>
        </w:tc>
      </w:tr>
      <w:tr w:rsidR="00C4194D" w:rsidRPr="00C4194D" w:rsidTr="0005301E">
        <w:trPr>
          <w:trHeight w:val="330"/>
          <w:jc w:val="center"/>
        </w:trPr>
        <w:tc>
          <w:tcPr>
            <w:tcW w:w="2381" w:type="dxa"/>
            <w:vMerge w:val="restart"/>
            <w:vAlign w:val="center"/>
          </w:tcPr>
          <w:p w:rsidR="00C4194D" w:rsidRPr="00C4194D" w:rsidRDefault="00C4194D" w:rsidP="0005301E">
            <w:pPr>
              <w:spacing w:line="360" w:lineRule="auto"/>
              <w:jc w:val="center"/>
              <w:rPr>
                <w:rFonts w:eastAsiaTheme="minorEastAsia"/>
                <w:sz w:val="24"/>
              </w:rPr>
            </w:pPr>
            <w:r w:rsidRPr="00C4194D">
              <w:rPr>
                <w:rFonts w:eastAsiaTheme="minorEastAsia"/>
                <w:sz w:val="24"/>
              </w:rPr>
              <w:t>项目</w:t>
            </w:r>
          </w:p>
        </w:tc>
        <w:tc>
          <w:tcPr>
            <w:tcW w:w="6631" w:type="dxa"/>
            <w:gridSpan w:val="2"/>
          </w:tcPr>
          <w:p w:rsidR="00C4194D" w:rsidRPr="00C4194D" w:rsidRDefault="00C4194D" w:rsidP="0005301E">
            <w:pPr>
              <w:spacing w:line="360" w:lineRule="auto"/>
              <w:jc w:val="center"/>
              <w:rPr>
                <w:rFonts w:eastAsiaTheme="minorEastAsia"/>
                <w:color w:val="000000"/>
                <w:kern w:val="0"/>
                <w:sz w:val="24"/>
              </w:rPr>
            </w:pPr>
            <w:r w:rsidRPr="00C4194D">
              <w:rPr>
                <w:rFonts w:eastAsiaTheme="minorEastAsia"/>
                <w:color w:val="000000"/>
                <w:kern w:val="0"/>
                <w:sz w:val="24"/>
              </w:rPr>
              <w:t>上年度末</w:t>
            </w:r>
          </w:p>
          <w:p w:rsidR="00C4194D" w:rsidRPr="00C4194D" w:rsidRDefault="00C4194D" w:rsidP="0005301E">
            <w:pPr>
              <w:spacing w:line="360" w:lineRule="auto"/>
              <w:jc w:val="center"/>
              <w:rPr>
                <w:rFonts w:eastAsiaTheme="minorEastAsia"/>
                <w:sz w:val="24"/>
              </w:rPr>
            </w:pPr>
            <w:r w:rsidRPr="00C4194D">
              <w:rPr>
                <w:rFonts w:eastAsiaTheme="minorEastAsia"/>
                <w:color w:val="000000"/>
                <w:kern w:val="0"/>
                <w:sz w:val="24"/>
              </w:rPr>
              <w:t>2018</w:t>
            </w:r>
            <w:r w:rsidRPr="00C4194D">
              <w:rPr>
                <w:rFonts w:eastAsiaTheme="minorEastAsia"/>
                <w:color w:val="000000"/>
                <w:kern w:val="0"/>
                <w:sz w:val="24"/>
              </w:rPr>
              <w:t>年</w:t>
            </w:r>
            <w:r w:rsidRPr="00C4194D">
              <w:rPr>
                <w:rFonts w:eastAsiaTheme="minorEastAsia"/>
                <w:color w:val="000000"/>
                <w:kern w:val="0"/>
                <w:sz w:val="24"/>
              </w:rPr>
              <w:t>12</w:t>
            </w:r>
            <w:r w:rsidRPr="00C4194D">
              <w:rPr>
                <w:rFonts w:eastAsiaTheme="minorEastAsia"/>
                <w:color w:val="000000"/>
                <w:kern w:val="0"/>
                <w:sz w:val="24"/>
              </w:rPr>
              <w:t>月</w:t>
            </w:r>
            <w:r w:rsidRPr="00C4194D">
              <w:rPr>
                <w:rFonts w:eastAsiaTheme="minorEastAsia"/>
                <w:color w:val="000000"/>
                <w:kern w:val="0"/>
                <w:sz w:val="24"/>
              </w:rPr>
              <w:t>31</w:t>
            </w:r>
            <w:r w:rsidRPr="00C4194D">
              <w:rPr>
                <w:rFonts w:eastAsiaTheme="minorEastAsia"/>
                <w:color w:val="000000"/>
                <w:kern w:val="0"/>
                <w:sz w:val="24"/>
              </w:rPr>
              <w:t>日</w:t>
            </w:r>
          </w:p>
        </w:tc>
      </w:tr>
      <w:tr w:rsidR="00C4194D" w:rsidRPr="00C4194D" w:rsidTr="0005301E">
        <w:trPr>
          <w:trHeight w:val="330"/>
          <w:jc w:val="center"/>
        </w:trPr>
        <w:tc>
          <w:tcPr>
            <w:tcW w:w="2381" w:type="dxa"/>
            <w:vMerge/>
            <w:vAlign w:val="center"/>
          </w:tcPr>
          <w:p w:rsidR="00C4194D" w:rsidRPr="00C4194D" w:rsidRDefault="00C4194D" w:rsidP="0005301E">
            <w:pPr>
              <w:widowControl/>
              <w:spacing w:line="360" w:lineRule="auto"/>
              <w:jc w:val="left"/>
              <w:rPr>
                <w:rFonts w:eastAsiaTheme="minorEastAsia"/>
                <w:sz w:val="24"/>
              </w:rPr>
            </w:pPr>
          </w:p>
        </w:tc>
        <w:tc>
          <w:tcPr>
            <w:tcW w:w="3260" w:type="dxa"/>
          </w:tcPr>
          <w:p w:rsidR="00C4194D" w:rsidRPr="00C4194D" w:rsidRDefault="00C4194D" w:rsidP="0005301E">
            <w:pPr>
              <w:spacing w:line="360" w:lineRule="auto"/>
              <w:jc w:val="center"/>
              <w:rPr>
                <w:rFonts w:eastAsiaTheme="minorEastAsia"/>
                <w:sz w:val="24"/>
              </w:rPr>
            </w:pPr>
            <w:r w:rsidRPr="00C4194D">
              <w:rPr>
                <w:rFonts w:eastAsiaTheme="minorEastAsia"/>
                <w:sz w:val="24"/>
              </w:rPr>
              <w:t>账面余额</w:t>
            </w:r>
          </w:p>
        </w:tc>
        <w:tc>
          <w:tcPr>
            <w:tcW w:w="3371" w:type="dxa"/>
          </w:tcPr>
          <w:p w:rsidR="00C4194D" w:rsidRPr="00C4194D" w:rsidRDefault="00C4194D" w:rsidP="0005301E">
            <w:pPr>
              <w:spacing w:line="360" w:lineRule="auto"/>
              <w:jc w:val="center"/>
              <w:rPr>
                <w:rFonts w:eastAsiaTheme="minorEastAsia"/>
                <w:sz w:val="24"/>
              </w:rPr>
            </w:pPr>
            <w:r w:rsidRPr="00C4194D">
              <w:rPr>
                <w:rFonts w:eastAsiaTheme="minorEastAsia"/>
                <w:sz w:val="24"/>
              </w:rPr>
              <w:t>其中</w:t>
            </w:r>
            <w:r w:rsidRPr="00C4194D">
              <w:rPr>
                <w:sz w:val="24"/>
              </w:rPr>
              <w:t>；</w:t>
            </w:r>
            <w:r w:rsidRPr="00C4194D">
              <w:rPr>
                <w:rFonts w:eastAsiaTheme="minorEastAsia"/>
                <w:sz w:val="24"/>
              </w:rPr>
              <w:t>买断式逆回购</w:t>
            </w:r>
          </w:p>
        </w:tc>
      </w:tr>
      <w:tr w:rsidR="00C4194D" w:rsidRPr="00C4194D" w:rsidTr="0005301E">
        <w:trPr>
          <w:trHeight w:val="257"/>
          <w:jc w:val="center"/>
        </w:trPr>
        <w:tc>
          <w:tcPr>
            <w:tcW w:w="2381" w:type="dxa"/>
            <w:vAlign w:val="bottom"/>
          </w:tcPr>
          <w:p w:rsidR="00C4194D" w:rsidRPr="00C4194D" w:rsidRDefault="00C4194D" w:rsidP="0005301E">
            <w:pPr>
              <w:rPr>
                <w:rFonts w:ascii="宋体" w:hAnsi="宋体"/>
                <w:sz w:val="24"/>
              </w:rPr>
            </w:pPr>
            <w:r w:rsidRPr="00C4194D">
              <w:rPr>
                <w:rFonts w:ascii="宋体" w:hAnsi="宋体"/>
                <w:sz w:val="24"/>
              </w:rPr>
              <w:t>交易所市场</w:t>
            </w:r>
          </w:p>
        </w:tc>
        <w:tc>
          <w:tcPr>
            <w:tcW w:w="3260" w:type="dxa"/>
          </w:tcPr>
          <w:p w:rsidR="00C4194D" w:rsidRPr="00C4194D" w:rsidRDefault="00C4194D" w:rsidP="0005301E">
            <w:pPr>
              <w:jc w:val="right"/>
              <w:rPr>
                <w:rFonts w:eastAsiaTheme="minorEastAsia"/>
                <w:sz w:val="24"/>
              </w:rPr>
            </w:pPr>
            <w:r w:rsidRPr="00C4194D">
              <w:rPr>
                <w:rFonts w:eastAsiaTheme="minorEastAsia"/>
                <w:sz w:val="24"/>
              </w:rPr>
              <w:t>1,300,000.00</w:t>
            </w:r>
          </w:p>
        </w:tc>
        <w:tc>
          <w:tcPr>
            <w:tcW w:w="3371" w:type="dxa"/>
          </w:tcPr>
          <w:p w:rsidR="00C4194D" w:rsidRPr="00C4194D" w:rsidRDefault="00C4194D" w:rsidP="0005301E">
            <w:pPr>
              <w:jc w:val="right"/>
              <w:rPr>
                <w:rFonts w:eastAsiaTheme="minorEastAsia"/>
                <w:sz w:val="24"/>
              </w:rPr>
            </w:pPr>
            <w:r w:rsidRPr="00C4194D">
              <w:rPr>
                <w:rFonts w:eastAsiaTheme="minorEastAsia"/>
                <w:sz w:val="24"/>
              </w:rPr>
              <w:t>-</w:t>
            </w:r>
          </w:p>
        </w:tc>
      </w:tr>
      <w:tr w:rsidR="00C4194D" w:rsidRPr="00C4194D" w:rsidTr="0005301E">
        <w:trPr>
          <w:trHeight w:val="257"/>
          <w:jc w:val="center"/>
        </w:trPr>
        <w:tc>
          <w:tcPr>
            <w:tcW w:w="2381" w:type="dxa"/>
            <w:vAlign w:val="bottom"/>
          </w:tcPr>
          <w:p w:rsidR="00C4194D" w:rsidRPr="00C4194D" w:rsidRDefault="00C4194D" w:rsidP="0005301E">
            <w:pPr>
              <w:rPr>
                <w:rFonts w:ascii="宋体" w:hAnsi="宋体"/>
                <w:sz w:val="24"/>
              </w:rPr>
            </w:pPr>
            <w:r w:rsidRPr="00C4194D">
              <w:rPr>
                <w:rFonts w:ascii="宋体" w:hAnsi="宋体"/>
                <w:sz w:val="24"/>
              </w:rPr>
              <w:t>银行间市场</w:t>
            </w:r>
          </w:p>
        </w:tc>
        <w:tc>
          <w:tcPr>
            <w:tcW w:w="3260" w:type="dxa"/>
          </w:tcPr>
          <w:p w:rsidR="00C4194D" w:rsidRPr="00C4194D" w:rsidRDefault="00C4194D" w:rsidP="0005301E">
            <w:pPr>
              <w:jc w:val="right"/>
              <w:rPr>
                <w:rFonts w:eastAsiaTheme="minorEastAsia"/>
                <w:sz w:val="24"/>
              </w:rPr>
            </w:pPr>
            <w:r w:rsidRPr="00C4194D">
              <w:rPr>
                <w:rFonts w:eastAsiaTheme="minorEastAsia"/>
                <w:sz w:val="24"/>
              </w:rPr>
              <w:t>-</w:t>
            </w:r>
          </w:p>
        </w:tc>
        <w:tc>
          <w:tcPr>
            <w:tcW w:w="3371" w:type="dxa"/>
          </w:tcPr>
          <w:p w:rsidR="00C4194D" w:rsidRPr="00C4194D" w:rsidRDefault="00C4194D" w:rsidP="0005301E">
            <w:pPr>
              <w:jc w:val="right"/>
              <w:rPr>
                <w:rFonts w:eastAsiaTheme="minorEastAsia"/>
                <w:sz w:val="24"/>
              </w:rPr>
            </w:pPr>
            <w:r w:rsidRPr="00C4194D">
              <w:rPr>
                <w:rFonts w:eastAsiaTheme="minorEastAsia"/>
                <w:sz w:val="24"/>
              </w:rPr>
              <w:t>-</w:t>
            </w:r>
          </w:p>
        </w:tc>
      </w:tr>
      <w:tr w:rsidR="00C4194D" w:rsidRPr="00C4194D" w:rsidTr="0005301E">
        <w:trPr>
          <w:trHeight w:val="257"/>
          <w:jc w:val="center"/>
        </w:trPr>
        <w:tc>
          <w:tcPr>
            <w:tcW w:w="2381" w:type="dxa"/>
            <w:vAlign w:val="bottom"/>
          </w:tcPr>
          <w:p w:rsidR="00C4194D" w:rsidRPr="00C4194D" w:rsidRDefault="00C4194D" w:rsidP="0005301E">
            <w:pPr>
              <w:spacing w:line="360" w:lineRule="auto"/>
              <w:jc w:val="left"/>
              <w:rPr>
                <w:rFonts w:eastAsiaTheme="minorEastAsia"/>
                <w:sz w:val="24"/>
              </w:rPr>
            </w:pPr>
            <w:r w:rsidRPr="00C4194D">
              <w:rPr>
                <w:rFonts w:eastAsiaTheme="minorEastAsia"/>
                <w:sz w:val="24"/>
              </w:rPr>
              <w:t>合计</w:t>
            </w:r>
          </w:p>
        </w:tc>
        <w:tc>
          <w:tcPr>
            <w:tcW w:w="3260" w:type="dxa"/>
            <w:vAlign w:val="center"/>
          </w:tcPr>
          <w:p w:rsidR="00C4194D" w:rsidRPr="00C4194D" w:rsidRDefault="00C4194D" w:rsidP="0005301E">
            <w:pPr>
              <w:spacing w:line="360" w:lineRule="auto"/>
              <w:jc w:val="right"/>
              <w:rPr>
                <w:rFonts w:eastAsiaTheme="minorEastAsia"/>
                <w:sz w:val="24"/>
              </w:rPr>
            </w:pPr>
            <w:r w:rsidRPr="00C4194D">
              <w:rPr>
                <w:rFonts w:eastAsiaTheme="minorEastAsia"/>
                <w:sz w:val="24"/>
              </w:rPr>
              <w:t>1,300,000.00</w:t>
            </w:r>
          </w:p>
        </w:tc>
        <w:tc>
          <w:tcPr>
            <w:tcW w:w="3371" w:type="dxa"/>
            <w:vAlign w:val="center"/>
          </w:tcPr>
          <w:p w:rsidR="00C4194D" w:rsidRPr="00C4194D" w:rsidRDefault="00C4194D" w:rsidP="0005301E">
            <w:pPr>
              <w:spacing w:line="360" w:lineRule="auto"/>
              <w:jc w:val="right"/>
              <w:rPr>
                <w:rFonts w:eastAsiaTheme="minorEastAsia"/>
                <w:sz w:val="24"/>
              </w:rPr>
            </w:pPr>
            <w:r w:rsidRPr="00C4194D">
              <w:rPr>
                <w:rFonts w:eastAsiaTheme="minorEastAsia"/>
                <w:sz w:val="24"/>
              </w:rPr>
              <w:t>-</w:t>
            </w:r>
          </w:p>
        </w:tc>
      </w:tr>
    </w:tbl>
    <w:p w:rsidR="001A59F9" w:rsidRPr="00D564C7"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7.4.7.4.2</w:t>
      </w:r>
      <w:r w:rsidRPr="007F57C2">
        <w:rPr>
          <w:rFonts w:eastAsiaTheme="minorEastAsia" w:hint="eastAsia"/>
          <w:b/>
          <w:sz w:val="24"/>
        </w:rPr>
        <w:t>期末买断式逆回购交易中取得的债券</w:t>
      </w:r>
    </w:p>
    <w:p w:rsidR="001A59F9" w:rsidRPr="00400137" w:rsidRDefault="001A59F9" w:rsidP="00400137">
      <w:pPr>
        <w:tabs>
          <w:tab w:val="left" w:pos="426"/>
        </w:tabs>
        <w:spacing w:before="29" w:line="288" w:lineRule="auto"/>
        <w:jc w:val="left"/>
        <w:rPr>
          <w:kern w:val="0"/>
          <w:sz w:val="24"/>
        </w:rPr>
      </w:pPr>
      <w:r w:rsidRPr="00400137">
        <w:rPr>
          <w:kern w:val="0"/>
          <w:sz w:val="24"/>
        </w:rPr>
        <w:t>本基金本报告期末及上年度末未持有从买断式逆回购交易中取得的债券。</w:t>
      </w:r>
    </w:p>
    <w:p w:rsidR="001A59F9" w:rsidRPr="00D564C7" w:rsidRDefault="001A59F9" w:rsidP="00026C9C">
      <w:pPr>
        <w:spacing w:line="360" w:lineRule="auto"/>
        <w:rPr>
          <w:rFonts w:asciiTheme="minorEastAsia" w:eastAsiaTheme="minorEastAsia" w:hAnsiTheme="minorEastAsia"/>
          <w:color w:val="000000"/>
          <w:szCs w:val="21"/>
        </w:rPr>
      </w:pPr>
    </w:p>
    <w:p w:rsidR="005770BD" w:rsidRPr="00FE3598" w:rsidRDefault="005770BD" w:rsidP="005770BD">
      <w:pPr>
        <w:spacing w:before="29" w:line="288" w:lineRule="auto"/>
        <w:rPr>
          <w:rFonts w:eastAsiaTheme="minorEastAsia"/>
          <w:b/>
          <w:sz w:val="24"/>
        </w:rPr>
      </w:pPr>
      <w:r w:rsidRPr="00FE3598">
        <w:rPr>
          <w:rFonts w:eastAsiaTheme="minorEastAsia"/>
          <w:b/>
          <w:sz w:val="24"/>
        </w:rPr>
        <w:t>7.4.7.5</w:t>
      </w:r>
      <w:r w:rsidRPr="00FE3598">
        <w:rPr>
          <w:rFonts w:eastAsiaTheme="minorEastAsia" w:hint="eastAsia"/>
          <w:b/>
          <w:sz w:val="24"/>
        </w:rPr>
        <w:t>应收利息</w:t>
      </w:r>
    </w:p>
    <w:p w:rsidR="005770BD" w:rsidRPr="00063F90" w:rsidRDefault="005770BD" w:rsidP="005770BD">
      <w:pPr>
        <w:spacing w:line="360" w:lineRule="auto"/>
        <w:jc w:val="right"/>
        <w:rPr>
          <w:rFonts w:eastAsiaTheme="minorEastAsia"/>
          <w:color w:val="000000"/>
          <w:sz w:val="24"/>
        </w:rPr>
      </w:pPr>
      <w:r w:rsidRPr="00063F90">
        <w:rPr>
          <w:rFonts w:eastAsiaTheme="minorEastAsia"/>
          <w:color w:val="000000"/>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51"/>
        <w:gridCol w:w="3258"/>
        <w:gridCol w:w="3406"/>
      </w:tblGrid>
      <w:tr w:rsidR="005770BD" w:rsidRPr="00063F90" w:rsidTr="005B0242">
        <w:trPr>
          <w:trHeight w:val="330"/>
        </w:trPr>
        <w:tc>
          <w:tcPr>
            <w:tcW w:w="2351" w:type="dxa"/>
            <w:vAlign w:val="center"/>
          </w:tcPr>
          <w:p w:rsidR="005770BD" w:rsidRPr="00063F90" w:rsidRDefault="005770BD" w:rsidP="005B0242">
            <w:pPr>
              <w:spacing w:line="360" w:lineRule="auto"/>
              <w:jc w:val="center"/>
              <w:rPr>
                <w:rFonts w:eastAsiaTheme="minorEastAsia"/>
                <w:sz w:val="24"/>
              </w:rPr>
            </w:pPr>
            <w:r w:rsidRPr="00063F90">
              <w:rPr>
                <w:rFonts w:eastAsiaTheme="minorEastAsia"/>
                <w:sz w:val="24"/>
              </w:rPr>
              <w:t>项目</w:t>
            </w:r>
          </w:p>
        </w:tc>
        <w:tc>
          <w:tcPr>
            <w:tcW w:w="3258" w:type="dxa"/>
            <w:vAlign w:val="bottom"/>
          </w:tcPr>
          <w:p w:rsidR="005770BD" w:rsidRPr="00063F90" w:rsidRDefault="005770BD" w:rsidP="005B0242">
            <w:pPr>
              <w:spacing w:line="360" w:lineRule="auto"/>
              <w:jc w:val="center"/>
              <w:rPr>
                <w:rFonts w:eastAsiaTheme="minorEastAsia"/>
                <w:kern w:val="0"/>
                <w:sz w:val="24"/>
              </w:rPr>
            </w:pPr>
            <w:r w:rsidRPr="00063F90">
              <w:rPr>
                <w:rFonts w:eastAsiaTheme="minorEastAsia"/>
                <w:kern w:val="0"/>
                <w:sz w:val="24"/>
              </w:rPr>
              <w:t>本期末</w:t>
            </w:r>
          </w:p>
          <w:p w:rsidR="005770BD" w:rsidRPr="00063F90" w:rsidRDefault="005770BD" w:rsidP="005B0242">
            <w:pPr>
              <w:spacing w:line="360" w:lineRule="auto"/>
              <w:jc w:val="center"/>
              <w:rPr>
                <w:rFonts w:eastAsiaTheme="minorEastAsia"/>
                <w:sz w:val="24"/>
              </w:rPr>
            </w:pPr>
            <w:r w:rsidRPr="00063F90">
              <w:rPr>
                <w:rFonts w:eastAsiaTheme="minorEastAsia"/>
                <w:sz w:val="24"/>
              </w:rPr>
              <w:t>2019</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406" w:type="dxa"/>
          </w:tcPr>
          <w:p w:rsidR="005770BD" w:rsidRPr="00063F90" w:rsidRDefault="005770BD" w:rsidP="005B0242">
            <w:pPr>
              <w:spacing w:line="360" w:lineRule="auto"/>
              <w:jc w:val="center"/>
              <w:rPr>
                <w:rFonts w:eastAsiaTheme="minorEastAsia"/>
                <w:kern w:val="0"/>
                <w:sz w:val="24"/>
              </w:rPr>
            </w:pPr>
            <w:r w:rsidRPr="00063F90">
              <w:rPr>
                <w:rFonts w:eastAsiaTheme="minorEastAsia"/>
                <w:kern w:val="0"/>
                <w:sz w:val="24"/>
              </w:rPr>
              <w:t>上年度末</w:t>
            </w:r>
          </w:p>
          <w:p w:rsidR="005770BD" w:rsidRPr="00063F90" w:rsidRDefault="005770BD" w:rsidP="005B0242">
            <w:pPr>
              <w:spacing w:line="360" w:lineRule="auto"/>
              <w:jc w:val="center"/>
              <w:rPr>
                <w:rFonts w:eastAsiaTheme="minorEastAsia"/>
                <w:sz w:val="24"/>
              </w:rPr>
            </w:pPr>
            <w:r w:rsidRPr="00063F90">
              <w:rPr>
                <w:rFonts w:eastAsiaTheme="minorEastAsia"/>
                <w:sz w:val="24"/>
              </w:rPr>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5770BD" w:rsidRPr="00063F90" w:rsidTr="005B0242">
        <w:trPr>
          <w:trHeight w:val="257"/>
        </w:trPr>
        <w:tc>
          <w:tcPr>
            <w:tcW w:w="2351" w:type="dxa"/>
            <w:vAlign w:val="center"/>
          </w:tcPr>
          <w:p w:rsidR="005770BD" w:rsidRPr="00063F90" w:rsidRDefault="005770BD" w:rsidP="005B0242">
            <w:pPr>
              <w:spacing w:line="360" w:lineRule="auto"/>
              <w:rPr>
                <w:rFonts w:eastAsiaTheme="minorEastAsia"/>
                <w:sz w:val="24"/>
              </w:rPr>
            </w:pPr>
            <w:r w:rsidRPr="00063F90">
              <w:rPr>
                <w:rFonts w:eastAsiaTheme="minorEastAsia"/>
                <w:sz w:val="24"/>
              </w:rPr>
              <w:t>应收活期存款利息</w:t>
            </w:r>
          </w:p>
        </w:tc>
        <w:tc>
          <w:tcPr>
            <w:tcW w:w="3258" w:type="dxa"/>
            <w:vAlign w:val="center"/>
          </w:tcPr>
          <w:p w:rsidR="005770BD" w:rsidRPr="00063F90" w:rsidRDefault="005770BD" w:rsidP="005B0242">
            <w:pPr>
              <w:spacing w:line="360" w:lineRule="auto"/>
              <w:jc w:val="right"/>
              <w:rPr>
                <w:rFonts w:eastAsiaTheme="minorEastAsia"/>
                <w:sz w:val="24"/>
              </w:rPr>
            </w:pPr>
            <w:r w:rsidRPr="00063F90">
              <w:rPr>
                <w:rFonts w:eastAsiaTheme="minorEastAsia"/>
                <w:sz w:val="24"/>
              </w:rPr>
              <w:t>364.81</w:t>
            </w:r>
          </w:p>
        </w:tc>
        <w:tc>
          <w:tcPr>
            <w:tcW w:w="3406" w:type="dxa"/>
            <w:noWrap/>
            <w:vAlign w:val="center"/>
          </w:tcPr>
          <w:p w:rsidR="005770BD" w:rsidRPr="00063F90" w:rsidRDefault="005770BD" w:rsidP="005B0242">
            <w:pPr>
              <w:spacing w:line="360" w:lineRule="auto"/>
              <w:jc w:val="right"/>
              <w:rPr>
                <w:rFonts w:eastAsiaTheme="minorEastAsia"/>
                <w:sz w:val="24"/>
              </w:rPr>
            </w:pPr>
            <w:r w:rsidRPr="00063F90">
              <w:rPr>
                <w:rFonts w:eastAsiaTheme="minorEastAsia"/>
                <w:sz w:val="24"/>
              </w:rPr>
              <w:t>104.60</w:t>
            </w:r>
          </w:p>
        </w:tc>
      </w:tr>
      <w:tr w:rsidR="005770BD" w:rsidRPr="00063F90" w:rsidTr="005B0242">
        <w:trPr>
          <w:trHeight w:val="223"/>
        </w:trPr>
        <w:tc>
          <w:tcPr>
            <w:tcW w:w="2351" w:type="dxa"/>
            <w:vAlign w:val="center"/>
          </w:tcPr>
          <w:p w:rsidR="005770BD" w:rsidRPr="00063F90" w:rsidRDefault="005770BD" w:rsidP="005B0242">
            <w:pPr>
              <w:spacing w:line="360" w:lineRule="auto"/>
              <w:rPr>
                <w:rFonts w:eastAsiaTheme="minorEastAsia"/>
                <w:sz w:val="24"/>
              </w:rPr>
            </w:pPr>
            <w:r w:rsidRPr="00063F90">
              <w:rPr>
                <w:rFonts w:eastAsiaTheme="minorEastAsia"/>
                <w:sz w:val="24"/>
              </w:rPr>
              <w:t>应收定期存款利息</w:t>
            </w:r>
          </w:p>
        </w:tc>
        <w:tc>
          <w:tcPr>
            <w:tcW w:w="3258" w:type="dxa"/>
            <w:vAlign w:val="center"/>
          </w:tcPr>
          <w:p w:rsidR="005770BD" w:rsidRPr="00063F90" w:rsidRDefault="005770BD" w:rsidP="005B0242">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5770BD" w:rsidRPr="00063F90" w:rsidRDefault="005770BD" w:rsidP="005B0242">
            <w:pPr>
              <w:spacing w:line="360" w:lineRule="auto"/>
              <w:jc w:val="right"/>
              <w:rPr>
                <w:rFonts w:eastAsiaTheme="minorEastAsia"/>
                <w:sz w:val="24"/>
              </w:rPr>
            </w:pPr>
            <w:r w:rsidRPr="00063F90">
              <w:rPr>
                <w:rFonts w:eastAsiaTheme="minorEastAsia"/>
                <w:sz w:val="24"/>
              </w:rPr>
              <w:t>-</w:t>
            </w:r>
          </w:p>
        </w:tc>
      </w:tr>
      <w:tr w:rsidR="005770BD" w:rsidRPr="00063F90" w:rsidTr="005B0242">
        <w:trPr>
          <w:trHeight w:val="223"/>
        </w:trPr>
        <w:tc>
          <w:tcPr>
            <w:tcW w:w="2351" w:type="dxa"/>
            <w:vAlign w:val="center"/>
          </w:tcPr>
          <w:p w:rsidR="005770BD" w:rsidRPr="00063F90" w:rsidRDefault="005770BD" w:rsidP="005B0242">
            <w:pPr>
              <w:spacing w:line="360" w:lineRule="auto"/>
              <w:rPr>
                <w:rFonts w:eastAsiaTheme="minorEastAsia"/>
                <w:sz w:val="24"/>
              </w:rPr>
            </w:pPr>
            <w:r w:rsidRPr="00063F90">
              <w:rPr>
                <w:rFonts w:eastAsiaTheme="minorEastAsia"/>
                <w:sz w:val="24"/>
              </w:rPr>
              <w:t>应收其他存款利息</w:t>
            </w:r>
          </w:p>
        </w:tc>
        <w:tc>
          <w:tcPr>
            <w:tcW w:w="3258" w:type="dxa"/>
            <w:vAlign w:val="center"/>
          </w:tcPr>
          <w:p w:rsidR="005770BD" w:rsidRPr="00063F90" w:rsidRDefault="005770BD" w:rsidP="005B0242">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5770BD" w:rsidRPr="00063F90" w:rsidRDefault="005770BD" w:rsidP="005B0242">
            <w:pPr>
              <w:spacing w:line="360" w:lineRule="auto"/>
              <w:jc w:val="right"/>
              <w:rPr>
                <w:rFonts w:eastAsiaTheme="minorEastAsia"/>
                <w:sz w:val="24"/>
              </w:rPr>
            </w:pPr>
            <w:r w:rsidRPr="00063F90">
              <w:rPr>
                <w:rFonts w:eastAsiaTheme="minorEastAsia"/>
                <w:sz w:val="24"/>
              </w:rPr>
              <w:t>-</w:t>
            </w:r>
          </w:p>
        </w:tc>
      </w:tr>
      <w:tr w:rsidR="005770BD" w:rsidRPr="00063F90" w:rsidTr="005B0242">
        <w:trPr>
          <w:trHeight w:val="223"/>
        </w:trPr>
        <w:tc>
          <w:tcPr>
            <w:tcW w:w="2351" w:type="dxa"/>
            <w:vAlign w:val="center"/>
          </w:tcPr>
          <w:p w:rsidR="005770BD" w:rsidRPr="00063F90" w:rsidRDefault="005770BD" w:rsidP="005B0242">
            <w:pPr>
              <w:spacing w:line="360" w:lineRule="auto"/>
              <w:rPr>
                <w:rFonts w:eastAsiaTheme="minorEastAsia"/>
                <w:sz w:val="24"/>
              </w:rPr>
            </w:pPr>
            <w:r w:rsidRPr="00063F90">
              <w:rPr>
                <w:rFonts w:eastAsiaTheme="minorEastAsia"/>
                <w:sz w:val="24"/>
              </w:rPr>
              <w:t>应收结算备付金利息</w:t>
            </w:r>
          </w:p>
        </w:tc>
        <w:tc>
          <w:tcPr>
            <w:tcW w:w="3258" w:type="dxa"/>
            <w:vAlign w:val="center"/>
          </w:tcPr>
          <w:p w:rsidR="005770BD" w:rsidRPr="00063F90" w:rsidRDefault="005770BD" w:rsidP="005B0242">
            <w:pPr>
              <w:spacing w:line="360" w:lineRule="auto"/>
              <w:jc w:val="right"/>
              <w:rPr>
                <w:rFonts w:eastAsiaTheme="minorEastAsia"/>
                <w:sz w:val="24"/>
              </w:rPr>
            </w:pPr>
            <w:r w:rsidRPr="00063F90">
              <w:rPr>
                <w:rFonts w:eastAsiaTheme="minorEastAsia"/>
                <w:sz w:val="24"/>
              </w:rPr>
              <w:t>46.86</w:t>
            </w:r>
          </w:p>
        </w:tc>
        <w:tc>
          <w:tcPr>
            <w:tcW w:w="3406" w:type="dxa"/>
            <w:noWrap/>
            <w:vAlign w:val="center"/>
          </w:tcPr>
          <w:p w:rsidR="005770BD" w:rsidRPr="00063F90" w:rsidRDefault="005770BD" w:rsidP="005B0242">
            <w:pPr>
              <w:spacing w:line="360" w:lineRule="auto"/>
              <w:jc w:val="right"/>
              <w:rPr>
                <w:rFonts w:eastAsiaTheme="minorEastAsia"/>
                <w:sz w:val="24"/>
              </w:rPr>
            </w:pPr>
            <w:r w:rsidRPr="00063F90">
              <w:rPr>
                <w:rFonts w:eastAsiaTheme="minorEastAsia"/>
                <w:sz w:val="24"/>
              </w:rPr>
              <w:t>59.29</w:t>
            </w:r>
          </w:p>
        </w:tc>
      </w:tr>
      <w:tr w:rsidR="005770BD" w:rsidRPr="00063F90" w:rsidTr="005B0242">
        <w:trPr>
          <w:trHeight w:val="269"/>
        </w:trPr>
        <w:tc>
          <w:tcPr>
            <w:tcW w:w="2351" w:type="dxa"/>
            <w:vAlign w:val="center"/>
          </w:tcPr>
          <w:p w:rsidR="005770BD" w:rsidRPr="00063F90" w:rsidRDefault="005770BD" w:rsidP="005B0242">
            <w:pPr>
              <w:spacing w:line="360" w:lineRule="auto"/>
              <w:rPr>
                <w:rFonts w:eastAsiaTheme="minorEastAsia"/>
                <w:sz w:val="24"/>
              </w:rPr>
            </w:pPr>
            <w:r w:rsidRPr="00063F90">
              <w:rPr>
                <w:rFonts w:eastAsiaTheme="minorEastAsia"/>
                <w:sz w:val="24"/>
              </w:rPr>
              <w:t>应收债券利息</w:t>
            </w:r>
          </w:p>
        </w:tc>
        <w:tc>
          <w:tcPr>
            <w:tcW w:w="3258" w:type="dxa"/>
            <w:vAlign w:val="center"/>
          </w:tcPr>
          <w:p w:rsidR="005770BD" w:rsidRPr="00063F90" w:rsidRDefault="005770BD" w:rsidP="005B0242">
            <w:pPr>
              <w:spacing w:line="360" w:lineRule="auto"/>
              <w:jc w:val="right"/>
              <w:rPr>
                <w:rFonts w:eastAsiaTheme="minorEastAsia"/>
                <w:sz w:val="24"/>
              </w:rPr>
            </w:pPr>
            <w:r w:rsidRPr="00063F90">
              <w:rPr>
                <w:rFonts w:eastAsiaTheme="minorEastAsia"/>
                <w:sz w:val="24"/>
              </w:rPr>
              <w:t>222,934.30</w:t>
            </w:r>
          </w:p>
        </w:tc>
        <w:tc>
          <w:tcPr>
            <w:tcW w:w="3406" w:type="dxa"/>
            <w:noWrap/>
            <w:vAlign w:val="center"/>
          </w:tcPr>
          <w:p w:rsidR="005770BD" w:rsidRPr="00063F90" w:rsidRDefault="005770BD" w:rsidP="005B0242">
            <w:pPr>
              <w:spacing w:line="360" w:lineRule="auto"/>
              <w:jc w:val="right"/>
              <w:rPr>
                <w:rFonts w:eastAsiaTheme="minorEastAsia"/>
                <w:sz w:val="24"/>
              </w:rPr>
            </w:pPr>
            <w:r w:rsidRPr="00063F90">
              <w:rPr>
                <w:rFonts w:eastAsiaTheme="minorEastAsia"/>
                <w:sz w:val="24"/>
              </w:rPr>
              <w:t>304,358.47</w:t>
            </w:r>
          </w:p>
        </w:tc>
      </w:tr>
      <w:tr w:rsidR="005770BD" w:rsidRPr="00063F90" w:rsidTr="005B0242">
        <w:trPr>
          <w:trHeight w:val="287"/>
        </w:trPr>
        <w:tc>
          <w:tcPr>
            <w:tcW w:w="2351" w:type="dxa"/>
            <w:vAlign w:val="bottom"/>
          </w:tcPr>
          <w:p w:rsidR="005770BD" w:rsidRPr="005770BD" w:rsidRDefault="005770BD" w:rsidP="005B0242">
            <w:pPr>
              <w:spacing w:line="360" w:lineRule="auto"/>
              <w:rPr>
                <w:rFonts w:eastAsiaTheme="minorEastAsia"/>
                <w:sz w:val="24"/>
              </w:rPr>
            </w:pPr>
            <w:r w:rsidRPr="005770BD">
              <w:rPr>
                <w:rFonts w:eastAsiaTheme="minorEastAsia" w:hint="eastAsia"/>
                <w:sz w:val="24"/>
              </w:rPr>
              <w:t>应收资产支持证券利息</w:t>
            </w:r>
          </w:p>
        </w:tc>
        <w:tc>
          <w:tcPr>
            <w:tcW w:w="3258" w:type="dxa"/>
          </w:tcPr>
          <w:p w:rsidR="005770BD" w:rsidRPr="005770BD" w:rsidRDefault="005770BD" w:rsidP="005B0242">
            <w:pPr>
              <w:spacing w:line="360" w:lineRule="auto"/>
              <w:jc w:val="right"/>
              <w:rPr>
                <w:rFonts w:eastAsiaTheme="minorEastAsia"/>
                <w:sz w:val="24"/>
              </w:rPr>
            </w:pPr>
            <w:r w:rsidRPr="005770BD">
              <w:rPr>
                <w:rFonts w:eastAsiaTheme="minorEastAsia"/>
                <w:sz w:val="24"/>
              </w:rPr>
              <w:t>-</w:t>
            </w:r>
          </w:p>
        </w:tc>
        <w:tc>
          <w:tcPr>
            <w:tcW w:w="3406" w:type="dxa"/>
            <w:noWrap/>
          </w:tcPr>
          <w:p w:rsidR="005770BD" w:rsidRPr="005770BD" w:rsidRDefault="005770BD" w:rsidP="005B0242">
            <w:pPr>
              <w:spacing w:line="360" w:lineRule="auto"/>
              <w:jc w:val="right"/>
              <w:rPr>
                <w:rFonts w:eastAsiaTheme="minorEastAsia"/>
                <w:sz w:val="24"/>
              </w:rPr>
            </w:pPr>
            <w:r w:rsidRPr="005770BD">
              <w:rPr>
                <w:rFonts w:eastAsiaTheme="minorEastAsia"/>
                <w:sz w:val="24"/>
              </w:rPr>
              <w:t>-</w:t>
            </w:r>
          </w:p>
        </w:tc>
      </w:tr>
      <w:tr w:rsidR="005770BD" w:rsidRPr="00063F90" w:rsidTr="005B0242">
        <w:trPr>
          <w:trHeight w:val="287"/>
        </w:trPr>
        <w:tc>
          <w:tcPr>
            <w:tcW w:w="2351" w:type="dxa"/>
            <w:vAlign w:val="center"/>
          </w:tcPr>
          <w:p w:rsidR="005770BD" w:rsidRPr="005770BD" w:rsidRDefault="005770BD" w:rsidP="005B0242">
            <w:pPr>
              <w:spacing w:line="360" w:lineRule="auto"/>
              <w:rPr>
                <w:rFonts w:eastAsiaTheme="minorEastAsia"/>
                <w:sz w:val="24"/>
              </w:rPr>
            </w:pPr>
            <w:r w:rsidRPr="005770BD">
              <w:rPr>
                <w:rFonts w:eastAsiaTheme="minorEastAsia"/>
                <w:sz w:val="24"/>
              </w:rPr>
              <w:t>应收买入返售证券利息</w:t>
            </w:r>
          </w:p>
        </w:tc>
        <w:tc>
          <w:tcPr>
            <w:tcW w:w="3258" w:type="dxa"/>
            <w:vAlign w:val="center"/>
          </w:tcPr>
          <w:p w:rsidR="005770BD" w:rsidRPr="005770BD" w:rsidRDefault="005770BD" w:rsidP="005B0242">
            <w:pPr>
              <w:spacing w:line="360" w:lineRule="auto"/>
              <w:jc w:val="right"/>
              <w:rPr>
                <w:rFonts w:eastAsiaTheme="minorEastAsia"/>
                <w:sz w:val="24"/>
              </w:rPr>
            </w:pPr>
            <w:r w:rsidRPr="005770BD">
              <w:rPr>
                <w:rFonts w:eastAsiaTheme="minorEastAsia"/>
                <w:sz w:val="24"/>
              </w:rPr>
              <w:t>-</w:t>
            </w:r>
          </w:p>
        </w:tc>
        <w:tc>
          <w:tcPr>
            <w:tcW w:w="3406" w:type="dxa"/>
            <w:noWrap/>
            <w:vAlign w:val="center"/>
          </w:tcPr>
          <w:p w:rsidR="005770BD" w:rsidRPr="005770BD" w:rsidRDefault="005770BD" w:rsidP="005B0242">
            <w:pPr>
              <w:spacing w:line="360" w:lineRule="auto"/>
              <w:jc w:val="right"/>
              <w:rPr>
                <w:rFonts w:eastAsiaTheme="minorEastAsia"/>
                <w:sz w:val="24"/>
              </w:rPr>
            </w:pPr>
            <w:r w:rsidRPr="005770BD">
              <w:rPr>
                <w:rFonts w:eastAsiaTheme="minorEastAsia"/>
                <w:sz w:val="24"/>
              </w:rPr>
              <w:t>-96.08</w:t>
            </w:r>
          </w:p>
        </w:tc>
      </w:tr>
      <w:tr w:rsidR="005770BD" w:rsidRPr="00063F90" w:rsidTr="005B0242">
        <w:trPr>
          <w:trHeight w:val="305"/>
        </w:trPr>
        <w:tc>
          <w:tcPr>
            <w:tcW w:w="2351" w:type="dxa"/>
            <w:vAlign w:val="center"/>
          </w:tcPr>
          <w:p w:rsidR="005770BD" w:rsidRPr="00063F90" w:rsidRDefault="005770BD" w:rsidP="005B0242">
            <w:pPr>
              <w:spacing w:line="360" w:lineRule="auto"/>
              <w:rPr>
                <w:rFonts w:eastAsiaTheme="minorEastAsia"/>
                <w:sz w:val="24"/>
              </w:rPr>
            </w:pPr>
            <w:r w:rsidRPr="00063F90">
              <w:rPr>
                <w:rFonts w:eastAsiaTheme="minorEastAsia"/>
                <w:sz w:val="24"/>
              </w:rPr>
              <w:t>应收申购款利息</w:t>
            </w:r>
          </w:p>
        </w:tc>
        <w:tc>
          <w:tcPr>
            <w:tcW w:w="3258" w:type="dxa"/>
            <w:vAlign w:val="center"/>
          </w:tcPr>
          <w:p w:rsidR="005770BD" w:rsidRPr="00063F90" w:rsidRDefault="005770BD" w:rsidP="005B0242">
            <w:pPr>
              <w:spacing w:line="360" w:lineRule="auto"/>
              <w:jc w:val="right"/>
              <w:rPr>
                <w:rFonts w:eastAsiaTheme="minorEastAsia"/>
                <w:sz w:val="24"/>
              </w:rPr>
            </w:pPr>
            <w:r w:rsidRPr="00063F90">
              <w:rPr>
                <w:rFonts w:eastAsiaTheme="minorEastAsia"/>
                <w:sz w:val="24"/>
              </w:rPr>
              <w:t>0.20</w:t>
            </w:r>
          </w:p>
        </w:tc>
        <w:tc>
          <w:tcPr>
            <w:tcW w:w="3406" w:type="dxa"/>
            <w:noWrap/>
            <w:vAlign w:val="center"/>
          </w:tcPr>
          <w:p w:rsidR="005770BD" w:rsidRPr="00063F90" w:rsidRDefault="005770BD" w:rsidP="005B0242">
            <w:pPr>
              <w:spacing w:line="360" w:lineRule="auto"/>
              <w:jc w:val="right"/>
              <w:rPr>
                <w:rFonts w:eastAsiaTheme="minorEastAsia"/>
                <w:sz w:val="24"/>
              </w:rPr>
            </w:pPr>
            <w:r w:rsidRPr="00063F90">
              <w:rPr>
                <w:rFonts w:eastAsiaTheme="minorEastAsia"/>
                <w:sz w:val="24"/>
              </w:rPr>
              <w:t>-</w:t>
            </w:r>
          </w:p>
        </w:tc>
      </w:tr>
      <w:tr w:rsidR="005770BD" w:rsidRPr="00063F90" w:rsidTr="005B0242">
        <w:trPr>
          <w:trHeight w:val="305"/>
        </w:trPr>
        <w:tc>
          <w:tcPr>
            <w:tcW w:w="2351" w:type="dxa"/>
            <w:vAlign w:val="center"/>
          </w:tcPr>
          <w:p w:rsidR="005770BD" w:rsidRPr="00063F90" w:rsidRDefault="005770BD" w:rsidP="005B0242">
            <w:pPr>
              <w:spacing w:line="360" w:lineRule="auto"/>
              <w:rPr>
                <w:rFonts w:eastAsiaTheme="minorEastAsia"/>
                <w:sz w:val="24"/>
              </w:rPr>
            </w:pPr>
            <w:r w:rsidRPr="00063F90">
              <w:rPr>
                <w:rFonts w:eastAsiaTheme="minorEastAsia"/>
                <w:sz w:val="24"/>
              </w:rPr>
              <w:t>应收黄金合约拆借孳息</w:t>
            </w:r>
          </w:p>
        </w:tc>
        <w:tc>
          <w:tcPr>
            <w:tcW w:w="3258" w:type="dxa"/>
            <w:vAlign w:val="center"/>
          </w:tcPr>
          <w:p w:rsidR="005770BD" w:rsidRPr="00063F90" w:rsidRDefault="005770BD" w:rsidP="005B0242">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5770BD" w:rsidRPr="00063F90" w:rsidRDefault="005770BD" w:rsidP="005B0242">
            <w:pPr>
              <w:spacing w:line="360" w:lineRule="auto"/>
              <w:jc w:val="right"/>
              <w:rPr>
                <w:rFonts w:eastAsiaTheme="minorEastAsia"/>
                <w:sz w:val="24"/>
              </w:rPr>
            </w:pPr>
            <w:r w:rsidRPr="00063F90">
              <w:rPr>
                <w:rFonts w:eastAsiaTheme="minorEastAsia"/>
                <w:sz w:val="24"/>
              </w:rPr>
              <w:t>-</w:t>
            </w:r>
          </w:p>
        </w:tc>
      </w:tr>
      <w:tr w:rsidR="005770BD" w:rsidRPr="00063F90" w:rsidTr="005B0242">
        <w:trPr>
          <w:trHeight w:val="305"/>
        </w:trPr>
        <w:tc>
          <w:tcPr>
            <w:tcW w:w="2351" w:type="dxa"/>
            <w:vAlign w:val="center"/>
          </w:tcPr>
          <w:p w:rsidR="005770BD" w:rsidRPr="00063F90" w:rsidRDefault="005770BD" w:rsidP="005B0242">
            <w:pPr>
              <w:spacing w:line="360" w:lineRule="auto"/>
              <w:rPr>
                <w:rFonts w:eastAsiaTheme="minorEastAsia"/>
                <w:sz w:val="24"/>
              </w:rPr>
            </w:pPr>
            <w:r w:rsidRPr="00063F90">
              <w:rPr>
                <w:rFonts w:eastAsiaTheme="minorEastAsia"/>
                <w:sz w:val="24"/>
              </w:rPr>
              <w:t>其他</w:t>
            </w:r>
          </w:p>
        </w:tc>
        <w:tc>
          <w:tcPr>
            <w:tcW w:w="3258" w:type="dxa"/>
            <w:vAlign w:val="center"/>
          </w:tcPr>
          <w:p w:rsidR="005770BD" w:rsidRPr="00063F90" w:rsidRDefault="005770BD" w:rsidP="005B0242">
            <w:pPr>
              <w:spacing w:line="360" w:lineRule="auto"/>
              <w:jc w:val="right"/>
              <w:rPr>
                <w:rFonts w:eastAsiaTheme="minorEastAsia"/>
                <w:sz w:val="24"/>
              </w:rPr>
            </w:pPr>
            <w:r w:rsidRPr="00063F90">
              <w:rPr>
                <w:rFonts w:eastAsiaTheme="minorEastAsia"/>
                <w:sz w:val="24"/>
              </w:rPr>
              <w:t>8.91</w:t>
            </w:r>
          </w:p>
        </w:tc>
        <w:tc>
          <w:tcPr>
            <w:tcW w:w="3406" w:type="dxa"/>
            <w:noWrap/>
            <w:vAlign w:val="center"/>
          </w:tcPr>
          <w:p w:rsidR="005770BD" w:rsidRPr="00063F90" w:rsidRDefault="005770BD" w:rsidP="005B0242">
            <w:pPr>
              <w:spacing w:line="360" w:lineRule="auto"/>
              <w:jc w:val="right"/>
              <w:rPr>
                <w:rFonts w:eastAsiaTheme="minorEastAsia"/>
                <w:sz w:val="24"/>
              </w:rPr>
            </w:pPr>
            <w:r w:rsidRPr="00063F90">
              <w:rPr>
                <w:rFonts w:eastAsiaTheme="minorEastAsia"/>
                <w:sz w:val="24"/>
              </w:rPr>
              <w:t>9.68</w:t>
            </w:r>
          </w:p>
        </w:tc>
      </w:tr>
      <w:tr w:rsidR="005770BD" w:rsidRPr="00063F90" w:rsidTr="005B0242">
        <w:trPr>
          <w:trHeight w:val="330"/>
        </w:trPr>
        <w:tc>
          <w:tcPr>
            <w:tcW w:w="2351" w:type="dxa"/>
            <w:vAlign w:val="center"/>
          </w:tcPr>
          <w:p w:rsidR="005770BD" w:rsidRPr="00063F90" w:rsidRDefault="005770BD" w:rsidP="005B0242">
            <w:pPr>
              <w:spacing w:line="360" w:lineRule="auto"/>
              <w:jc w:val="center"/>
              <w:rPr>
                <w:rFonts w:eastAsiaTheme="minorEastAsia"/>
                <w:sz w:val="24"/>
              </w:rPr>
            </w:pPr>
            <w:r w:rsidRPr="00063F90">
              <w:rPr>
                <w:rFonts w:eastAsiaTheme="minorEastAsia"/>
                <w:sz w:val="24"/>
              </w:rPr>
              <w:t>合计</w:t>
            </w:r>
          </w:p>
        </w:tc>
        <w:tc>
          <w:tcPr>
            <w:tcW w:w="3258" w:type="dxa"/>
            <w:vAlign w:val="center"/>
          </w:tcPr>
          <w:p w:rsidR="005770BD" w:rsidRPr="00063F90" w:rsidRDefault="005770BD" w:rsidP="005B0242">
            <w:pPr>
              <w:spacing w:line="360" w:lineRule="auto"/>
              <w:jc w:val="right"/>
              <w:rPr>
                <w:rFonts w:eastAsiaTheme="minorEastAsia"/>
                <w:sz w:val="24"/>
              </w:rPr>
            </w:pPr>
            <w:r w:rsidRPr="00063F90">
              <w:rPr>
                <w:rFonts w:eastAsiaTheme="minorEastAsia"/>
                <w:sz w:val="24"/>
              </w:rPr>
              <w:t>223,355.08</w:t>
            </w:r>
          </w:p>
        </w:tc>
        <w:tc>
          <w:tcPr>
            <w:tcW w:w="3406" w:type="dxa"/>
            <w:noWrap/>
            <w:vAlign w:val="center"/>
          </w:tcPr>
          <w:p w:rsidR="005770BD" w:rsidRPr="00063F90" w:rsidRDefault="005770BD" w:rsidP="005B0242">
            <w:pPr>
              <w:spacing w:line="360" w:lineRule="auto"/>
              <w:jc w:val="right"/>
              <w:rPr>
                <w:rFonts w:eastAsiaTheme="minorEastAsia"/>
                <w:sz w:val="24"/>
              </w:rPr>
            </w:pPr>
            <w:r w:rsidRPr="00063F90">
              <w:rPr>
                <w:rFonts w:eastAsiaTheme="minorEastAsia"/>
                <w:sz w:val="24"/>
              </w:rPr>
              <w:t>304,435.96</w:t>
            </w:r>
          </w:p>
        </w:tc>
      </w:tr>
    </w:tbl>
    <w:p w:rsidR="001A59F9" w:rsidRPr="00D564C7" w:rsidRDefault="001A59F9" w:rsidP="00026C9C">
      <w:pPr>
        <w:spacing w:line="360" w:lineRule="auto"/>
        <w:rPr>
          <w:rFonts w:asciiTheme="minorEastAsia" w:eastAsiaTheme="minorEastAsia" w:hAnsiTheme="minorEastAsia"/>
          <w:color w:val="000000"/>
          <w:szCs w:val="21"/>
        </w:rPr>
      </w:pPr>
    </w:p>
    <w:p w:rsidR="00BE7F3D" w:rsidRPr="00BE7F3D" w:rsidRDefault="00BE7F3D" w:rsidP="00381EE8">
      <w:pPr>
        <w:spacing w:beforeLines="100" w:before="312" w:line="360" w:lineRule="auto"/>
        <w:rPr>
          <w:rFonts w:eastAsiaTheme="minorEastAsia"/>
          <w:b/>
          <w:color w:val="000000" w:themeColor="text1"/>
          <w:sz w:val="24"/>
        </w:rPr>
      </w:pPr>
      <w:r w:rsidRPr="00BE7F3D">
        <w:rPr>
          <w:rFonts w:eastAsiaTheme="minorEastAsia"/>
          <w:b/>
          <w:bCs/>
          <w:color w:val="000000" w:themeColor="text1"/>
          <w:kern w:val="0"/>
          <w:sz w:val="24"/>
        </w:rPr>
        <w:t xml:space="preserve">7.4.7.6 </w:t>
      </w:r>
      <w:r w:rsidRPr="00BE7F3D">
        <w:rPr>
          <w:rFonts w:eastAsiaTheme="minorEastAsia"/>
          <w:b/>
          <w:color w:val="000000" w:themeColor="text1"/>
          <w:sz w:val="24"/>
        </w:rPr>
        <w:t>其他资产</w:t>
      </w:r>
    </w:p>
    <w:p w:rsidR="00BE7F3D" w:rsidRPr="00BE7F3D" w:rsidRDefault="00BE7F3D" w:rsidP="00BE7F3D">
      <w:pPr>
        <w:tabs>
          <w:tab w:val="left" w:pos="426"/>
        </w:tabs>
        <w:spacing w:line="360" w:lineRule="auto"/>
        <w:ind w:firstLineChars="200" w:firstLine="480"/>
        <w:jc w:val="left"/>
        <w:rPr>
          <w:rFonts w:eastAsiaTheme="minorEastAsia"/>
          <w:color w:val="000000" w:themeColor="text1"/>
          <w:kern w:val="0"/>
          <w:sz w:val="24"/>
        </w:rPr>
      </w:pPr>
      <w:r w:rsidRPr="00BE7F3D">
        <w:rPr>
          <w:rFonts w:eastAsiaTheme="minorEastAsia"/>
          <w:color w:val="000000" w:themeColor="text1"/>
          <w:kern w:val="0"/>
          <w:sz w:val="24"/>
        </w:rPr>
        <w:t>本基金本报告期末</w:t>
      </w:r>
      <w:r w:rsidR="007372ED">
        <w:rPr>
          <w:rFonts w:eastAsiaTheme="minorEastAsia" w:hint="eastAsia"/>
          <w:color w:val="000000" w:themeColor="text1"/>
          <w:kern w:val="0"/>
          <w:sz w:val="24"/>
        </w:rPr>
        <w:t>及上年度</w:t>
      </w:r>
      <w:r w:rsidR="007372ED">
        <w:rPr>
          <w:rFonts w:eastAsiaTheme="minorEastAsia"/>
          <w:color w:val="000000" w:themeColor="text1"/>
          <w:kern w:val="0"/>
          <w:sz w:val="24"/>
        </w:rPr>
        <w:t>末</w:t>
      </w:r>
      <w:r w:rsidRPr="00BE7F3D">
        <w:rPr>
          <w:rFonts w:eastAsiaTheme="minorEastAsia"/>
          <w:color w:val="000000" w:themeColor="text1"/>
          <w:kern w:val="0"/>
          <w:sz w:val="24"/>
        </w:rPr>
        <w:t>未持有其他资产。</w:t>
      </w:r>
    </w:p>
    <w:p w:rsidR="001A59F9" w:rsidRPr="007F57C2" w:rsidRDefault="001A59F9" w:rsidP="007F57C2">
      <w:pPr>
        <w:spacing w:before="29" w:line="288" w:lineRule="auto"/>
        <w:rPr>
          <w:rFonts w:eastAsiaTheme="minorEastAsia"/>
          <w:b/>
          <w:sz w:val="24"/>
        </w:rPr>
      </w:pPr>
      <w:r w:rsidRPr="007F57C2">
        <w:rPr>
          <w:rFonts w:eastAsiaTheme="minorEastAsia"/>
          <w:b/>
          <w:sz w:val="24"/>
        </w:rPr>
        <w:t>7.4.7.7</w:t>
      </w:r>
      <w:r w:rsidRPr="007F57C2">
        <w:rPr>
          <w:rFonts w:eastAsiaTheme="minorEastAsia" w:hint="eastAsia"/>
          <w:b/>
          <w:sz w:val="24"/>
        </w:rPr>
        <w:t>应付交易费用</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65"/>
        <w:gridCol w:w="3150"/>
        <w:gridCol w:w="3150"/>
      </w:tblGrid>
      <w:tr w:rsidR="007821AB" w:rsidRPr="00D564C7" w:rsidTr="00EC7375">
        <w:trPr>
          <w:trHeight w:val="285"/>
        </w:trPr>
        <w:tc>
          <w:tcPr>
            <w:tcW w:w="2765" w:type="dxa"/>
            <w:vAlign w:val="center"/>
          </w:tcPr>
          <w:p w:rsidR="007821AB" w:rsidRPr="00C40DC0" w:rsidRDefault="007821AB" w:rsidP="00C40DC0">
            <w:pPr>
              <w:spacing w:before="29" w:line="288" w:lineRule="auto"/>
              <w:jc w:val="center"/>
              <w:rPr>
                <w:sz w:val="24"/>
              </w:rPr>
            </w:pPr>
            <w:r w:rsidRPr="00C40DC0">
              <w:rPr>
                <w:rFonts w:hint="eastAsia"/>
                <w:sz w:val="24"/>
              </w:rPr>
              <w:t>项目</w:t>
            </w:r>
          </w:p>
        </w:tc>
        <w:tc>
          <w:tcPr>
            <w:tcW w:w="3150" w:type="dxa"/>
            <w:vAlign w:val="bottom"/>
          </w:tcPr>
          <w:p w:rsidR="007821AB" w:rsidRPr="00C40DC0" w:rsidRDefault="007821AB" w:rsidP="00C40DC0">
            <w:pPr>
              <w:spacing w:before="29" w:line="288" w:lineRule="auto"/>
              <w:jc w:val="center"/>
              <w:rPr>
                <w:sz w:val="24"/>
              </w:rPr>
            </w:pPr>
            <w:r w:rsidRPr="00C40DC0">
              <w:rPr>
                <w:rFonts w:hint="eastAsia"/>
                <w:sz w:val="24"/>
              </w:rPr>
              <w:t>本期末</w:t>
            </w:r>
          </w:p>
          <w:p w:rsidR="007821AB" w:rsidRPr="00C40DC0" w:rsidRDefault="007821AB" w:rsidP="00C40DC0">
            <w:pPr>
              <w:spacing w:before="29" w:line="288" w:lineRule="auto"/>
              <w:jc w:val="center"/>
              <w:rPr>
                <w:sz w:val="24"/>
              </w:rPr>
            </w:pPr>
            <w:r w:rsidRPr="00C40DC0">
              <w:rPr>
                <w:sz w:val="24"/>
              </w:rPr>
              <w:t>2019</w:t>
            </w:r>
            <w:r w:rsidRPr="00C40DC0">
              <w:rPr>
                <w:sz w:val="24"/>
              </w:rPr>
              <w:t>年</w:t>
            </w:r>
            <w:r w:rsidRPr="00C40DC0">
              <w:rPr>
                <w:sz w:val="24"/>
              </w:rPr>
              <w:t>12</w:t>
            </w:r>
            <w:r w:rsidRPr="00C40DC0">
              <w:rPr>
                <w:sz w:val="24"/>
              </w:rPr>
              <w:t>月</w:t>
            </w:r>
            <w:r w:rsidRPr="00C40DC0">
              <w:rPr>
                <w:sz w:val="24"/>
              </w:rPr>
              <w:t>31</w:t>
            </w:r>
            <w:r w:rsidRPr="00C40DC0">
              <w:rPr>
                <w:sz w:val="24"/>
              </w:rPr>
              <w:t>日</w:t>
            </w:r>
          </w:p>
        </w:tc>
        <w:tc>
          <w:tcPr>
            <w:tcW w:w="3150" w:type="dxa"/>
          </w:tcPr>
          <w:p w:rsidR="007821AB" w:rsidRPr="00C40DC0" w:rsidRDefault="007821AB" w:rsidP="00C40DC0">
            <w:pPr>
              <w:spacing w:before="29" w:line="288" w:lineRule="auto"/>
              <w:jc w:val="center"/>
              <w:rPr>
                <w:sz w:val="24"/>
              </w:rPr>
            </w:pPr>
            <w:r w:rsidRPr="00C40DC0">
              <w:rPr>
                <w:rFonts w:hint="eastAsia"/>
                <w:sz w:val="24"/>
              </w:rPr>
              <w:t>上年度末</w:t>
            </w:r>
          </w:p>
          <w:p w:rsidR="007821AB" w:rsidRPr="00C40DC0" w:rsidRDefault="007821AB" w:rsidP="00C40DC0">
            <w:pPr>
              <w:spacing w:before="29" w:line="288" w:lineRule="auto"/>
              <w:jc w:val="center"/>
              <w:rPr>
                <w:sz w:val="24"/>
              </w:rPr>
            </w:pPr>
            <w:r w:rsidRPr="00C40DC0">
              <w:rPr>
                <w:sz w:val="24"/>
              </w:rPr>
              <w:t>2018</w:t>
            </w:r>
            <w:r w:rsidRPr="00C40DC0">
              <w:rPr>
                <w:sz w:val="24"/>
              </w:rPr>
              <w:t>年</w:t>
            </w:r>
            <w:r w:rsidRPr="00C40DC0">
              <w:rPr>
                <w:sz w:val="24"/>
              </w:rPr>
              <w:t>12</w:t>
            </w:r>
            <w:r w:rsidRPr="00C40DC0">
              <w:rPr>
                <w:sz w:val="24"/>
              </w:rPr>
              <w:t>月</w:t>
            </w:r>
            <w:r w:rsidRPr="00C40DC0">
              <w:rPr>
                <w:sz w:val="24"/>
              </w:rPr>
              <w:t>31</w:t>
            </w:r>
            <w:r w:rsidRPr="00C40DC0">
              <w:rPr>
                <w:sz w:val="24"/>
              </w:rPr>
              <w:t>日</w:t>
            </w:r>
          </w:p>
        </w:tc>
      </w:tr>
      <w:tr w:rsidR="007821AB" w:rsidRPr="00D564C7" w:rsidTr="00EC7375">
        <w:trPr>
          <w:trHeight w:val="211"/>
        </w:trPr>
        <w:tc>
          <w:tcPr>
            <w:tcW w:w="2765" w:type="dxa"/>
            <w:vAlign w:val="center"/>
          </w:tcPr>
          <w:p w:rsidR="007821AB" w:rsidRPr="00C40DC0" w:rsidRDefault="007821AB" w:rsidP="00C40DC0">
            <w:pPr>
              <w:spacing w:before="29" w:line="288" w:lineRule="auto"/>
              <w:rPr>
                <w:sz w:val="24"/>
              </w:rPr>
            </w:pPr>
            <w:r w:rsidRPr="00C40DC0">
              <w:rPr>
                <w:rFonts w:hint="eastAsia"/>
                <w:sz w:val="24"/>
              </w:rPr>
              <w:t>交易所市场应付交易费用</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45,335.46</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12,801.25</w:t>
            </w:r>
          </w:p>
        </w:tc>
      </w:tr>
      <w:tr w:rsidR="007821AB" w:rsidRPr="00D564C7" w:rsidTr="00EC7375">
        <w:trPr>
          <w:trHeight w:val="296"/>
        </w:trPr>
        <w:tc>
          <w:tcPr>
            <w:tcW w:w="2765" w:type="dxa"/>
            <w:vAlign w:val="center"/>
          </w:tcPr>
          <w:p w:rsidR="007821AB" w:rsidRPr="00C40DC0" w:rsidRDefault="007821AB" w:rsidP="00C40DC0">
            <w:pPr>
              <w:spacing w:before="29" w:line="288" w:lineRule="auto"/>
              <w:rPr>
                <w:sz w:val="24"/>
              </w:rPr>
            </w:pPr>
            <w:r w:rsidRPr="00C40DC0">
              <w:rPr>
                <w:rFonts w:hint="eastAsia"/>
                <w:sz w:val="24"/>
              </w:rPr>
              <w:t>银行间市场应付交易费用</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w:t>
            </w:r>
          </w:p>
        </w:tc>
      </w:tr>
      <w:tr w:rsidR="007821AB" w:rsidRPr="00D564C7" w:rsidTr="00C40DC0">
        <w:trPr>
          <w:trHeight w:val="285"/>
        </w:trPr>
        <w:tc>
          <w:tcPr>
            <w:tcW w:w="2765" w:type="dxa"/>
            <w:vAlign w:val="center"/>
          </w:tcPr>
          <w:p w:rsidR="007821AB" w:rsidRPr="00D564C7" w:rsidRDefault="007821AB" w:rsidP="00C40DC0">
            <w:pPr>
              <w:spacing w:before="29" w:line="288" w:lineRule="auto"/>
              <w:jc w:val="center"/>
              <w:rPr>
                <w:rFonts w:asciiTheme="minorEastAsia" w:eastAsiaTheme="minorEastAsia" w:hAnsiTheme="minorEastAsia"/>
                <w:szCs w:val="21"/>
              </w:rPr>
            </w:pPr>
            <w:r w:rsidRPr="00C40DC0">
              <w:rPr>
                <w:rFonts w:hint="eastAsia"/>
                <w:sz w:val="24"/>
              </w:rPr>
              <w:t>合计</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45,335.46</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12,801.25</w:t>
            </w:r>
          </w:p>
        </w:tc>
      </w:tr>
    </w:tbl>
    <w:p w:rsidR="001A59F9" w:rsidRPr="00D564C7" w:rsidRDefault="001A59F9" w:rsidP="00026C9C">
      <w:pPr>
        <w:spacing w:line="360" w:lineRule="auto"/>
        <w:rPr>
          <w:rFonts w:asciiTheme="minorEastAsia" w:eastAsiaTheme="minorEastAsia" w:hAnsiTheme="minorEastAsia"/>
          <w:b/>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7.4.7.8</w:t>
      </w:r>
      <w:r w:rsidRPr="007F57C2">
        <w:rPr>
          <w:rFonts w:eastAsiaTheme="minorEastAsia" w:hint="eastAsia"/>
          <w:b/>
          <w:sz w:val="24"/>
        </w:rPr>
        <w:t>其他负债</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3150"/>
        <w:gridCol w:w="3150"/>
      </w:tblGrid>
      <w:tr w:rsidR="007821AB" w:rsidRPr="00D564C7" w:rsidTr="00EC7375">
        <w:trPr>
          <w:trHeight w:val="330"/>
        </w:trPr>
        <w:tc>
          <w:tcPr>
            <w:tcW w:w="2715" w:type="dxa"/>
            <w:vAlign w:val="center"/>
          </w:tcPr>
          <w:p w:rsidR="007821AB" w:rsidRPr="00A634F5" w:rsidRDefault="007821AB" w:rsidP="00A634F5">
            <w:pPr>
              <w:spacing w:before="29" w:line="288" w:lineRule="auto"/>
              <w:jc w:val="center"/>
              <w:rPr>
                <w:sz w:val="24"/>
              </w:rPr>
            </w:pPr>
            <w:r w:rsidRPr="00A634F5">
              <w:rPr>
                <w:rFonts w:hint="eastAsia"/>
                <w:sz w:val="24"/>
              </w:rPr>
              <w:t>项目</w:t>
            </w:r>
          </w:p>
        </w:tc>
        <w:tc>
          <w:tcPr>
            <w:tcW w:w="3150" w:type="dxa"/>
            <w:vAlign w:val="center"/>
          </w:tcPr>
          <w:p w:rsidR="007821AB" w:rsidRPr="00A634F5" w:rsidRDefault="007821AB" w:rsidP="00A634F5">
            <w:pPr>
              <w:spacing w:before="29" w:line="288" w:lineRule="auto"/>
              <w:jc w:val="center"/>
              <w:rPr>
                <w:sz w:val="24"/>
              </w:rPr>
            </w:pPr>
            <w:r w:rsidRPr="00A634F5">
              <w:rPr>
                <w:rFonts w:hint="eastAsia"/>
                <w:sz w:val="24"/>
              </w:rPr>
              <w:t>本期末</w:t>
            </w:r>
          </w:p>
          <w:p w:rsidR="007821AB" w:rsidRPr="00A634F5" w:rsidRDefault="007821AB" w:rsidP="00A634F5">
            <w:pPr>
              <w:spacing w:before="29" w:line="288" w:lineRule="auto"/>
              <w:jc w:val="center"/>
              <w:rPr>
                <w:sz w:val="24"/>
              </w:rPr>
            </w:pPr>
            <w:r w:rsidRPr="00A634F5">
              <w:rPr>
                <w:sz w:val="24"/>
              </w:rPr>
              <w:t>2019</w:t>
            </w:r>
            <w:r w:rsidRPr="00A634F5">
              <w:rPr>
                <w:sz w:val="24"/>
              </w:rPr>
              <w:t>年</w:t>
            </w:r>
            <w:r w:rsidRPr="00A634F5">
              <w:rPr>
                <w:sz w:val="24"/>
              </w:rPr>
              <w:t>12</w:t>
            </w:r>
            <w:r w:rsidRPr="00A634F5">
              <w:rPr>
                <w:sz w:val="24"/>
              </w:rPr>
              <w:t>月</w:t>
            </w:r>
            <w:r w:rsidRPr="00A634F5">
              <w:rPr>
                <w:sz w:val="24"/>
              </w:rPr>
              <w:t>31</w:t>
            </w:r>
            <w:r w:rsidRPr="00A634F5">
              <w:rPr>
                <w:sz w:val="24"/>
              </w:rPr>
              <w:t>日</w:t>
            </w:r>
          </w:p>
        </w:tc>
        <w:tc>
          <w:tcPr>
            <w:tcW w:w="3150" w:type="dxa"/>
            <w:vAlign w:val="center"/>
          </w:tcPr>
          <w:p w:rsidR="007821AB" w:rsidRPr="00A634F5" w:rsidRDefault="007821AB" w:rsidP="00A634F5">
            <w:pPr>
              <w:spacing w:before="29" w:line="288" w:lineRule="auto"/>
              <w:jc w:val="center"/>
              <w:rPr>
                <w:sz w:val="24"/>
              </w:rPr>
            </w:pPr>
            <w:r w:rsidRPr="00A634F5">
              <w:rPr>
                <w:rFonts w:hint="eastAsia"/>
                <w:sz w:val="24"/>
              </w:rPr>
              <w:t>上年度末</w:t>
            </w:r>
          </w:p>
          <w:p w:rsidR="007821AB" w:rsidRPr="00A634F5" w:rsidRDefault="007821AB" w:rsidP="00A634F5">
            <w:pPr>
              <w:spacing w:before="29" w:line="288" w:lineRule="auto"/>
              <w:jc w:val="center"/>
              <w:rPr>
                <w:sz w:val="24"/>
              </w:rPr>
            </w:pPr>
            <w:r w:rsidRPr="00A634F5">
              <w:rPr>
                <w:sz w:val="24"/>
              </w:rPr>
              <w:t>2018</w:t>
            </w:r>
            <w:r w:rsidRPr="00A634F5">
              <w:rPr>
                <w:sz w:val="24"/>
              </w:rPr>
              <w:t>年</w:t>
            </w:r>
            <w:r w:rsidRPr="00A634F5">
              <w:rPr>
                <w:sz w:val="24"/>
              </w:rPr>
              <w:t>12</w:t>
            </w:r>
            <w:r w:rsidRPr="00A634F5">
              <w:rPr>
                <w:sz w:val="24"/>
              </w:rPr>
              <w:t>月</w:t>
            </w:r>
            <w:r w:rsidRPr="00A634F5">
              <w:rPr>
                <w:sz w:val="24"/>
              </w:rPr>
              <w:t>31</w:t>
            </w:r>
            <w:r w:rsidRPr="00A634F5">
              <w:rPr>
                <w:sz w:val="24"/>
              </w:rPr>
              <w:t>日</w:t>
            </w:r>
          </w:p>
        </w:tc>
      </w:tr>
      <w:tr w:rsidR="007821AB" w:rsidRPr="00D564C7" w:rsidTr="00EC7375">
        <w:trPr>
          <w:trHeight w:val="325"/>
        </w:trPr>
        <w:tc>
          <w:tcPr>
            <w:tcW w:w="2715" w:type="dxa"/>
            <w:vAlign w:val="center"/>
          </w:tcPr>
          <w:p w:rsidR="007821AB" w:rsidRPr="00A634F5" w:rsidRDefault="007821AB" w:rsidP="00A634F5">
            <w:pPr>
              <w:spacing w:before="29" w:line="288" w:lineRule="auto"/>
              <w:rPr>
                <w:sz w:val="24"/>
              </w:rPr>
            </w:pPr>
            <w:r w:rsidRPr="00A634F5">
              <w:rPr>
                <w:rFonts w:hint="eastAsia"/>
                <w:sz w:val="24"/>
              </w:rPr>
              <w:t>应付券商交易单元保证金</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w:t>
            </w:r>
          </w:p>
        </w:tc>
      </w:tr>
      <w:tr w:rsidR="007821AB" w:rsidRPr="00D564C7" w:rsidTr="00EC7375">
        <w:trPr>
          <w:trHeight w:val="325"/>
        </w:trPr>
        <w:tc>
          <w:tcPr>
            <w:tcW w:w="2715" w:type="dxa"/>
            <w:vAlign w:val="center"/>
          </w:tcPr>
          <w:p w:rsidR="007821AB" w:rsidRPr="00A634F5" w:rsidRDefault="007821AB" w:rsidP="00A634F5">
            <w:pPr>
              <w:spacing w:before="29" w:line="288" w:lineRule="auto"/>
              <w:rPr>
                <w:sz w:val="24"/>
              </w:rPr>
            </w:pPr>
            <w:r w:rsidRPr="00A634F5">
              <w:rPr>
                <w:rFonts w:hint="eastAsia"/>
                <w:sz w:val="24"/>
              </w:rPr>
              <w:t>应付赎回费</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w:t>
            </w:r>
          </w:p>
        </w:tc>
      </w:tr>
      <w:tr w:rsidR="00562FFD">
        <w:tc>
          <w:tcPr>
            <w:tcW w:w="2715" w:type="dxa"/>
            <w:vAlign w:val="center"/>
          </w:tcPr>
          <w:p w:rsidR="00562FFD" w:rsidRDefault="00BC17D9">
            <w:pPr>
              <w:jc w:val="left"/>
            </w:pPr>
            <w:r>
              <w:rPr>
                <w:sz w:val="24"/>
              </w:rPr>
              <w:t>预提审计费</w:t>
            </w:r>
          </w:p>
        </w:tc>
        <w:tc>
          <w:tcPr>
            <w:tcW w:w="3150" w:type="dxa"/>
            <w:vAlign w:val="center"/>
          </w:tcPr>
          <w:p w:rsidR="00562FFD" w:rsidRDefault="00BC17D9">
            <w:pPr>
              <w:jc w:val="right"/>
            </w:pPr>
            <w:r>
              <w:rPr>
                <w:sz w:val="24"/>
              </w:rPr>
              <w:t>40,000.00</w:t>
            </w:r>
          </w:p>
        </w:tc>
        <w:tc>
          <w:tcPr>
            <w:tcW w:w="3150" w:type="dxa"/>
            <w:vAlign w:val="center"/>
          </w:tcPr>
          <w:p w:rsidR="00562FFD" w:rsidRDefault="00BC17D9">
            <w:pPr>
              <w:jc w:val="right"/>
            </w:pPr>
            <w:r>
              <w:rPr>
                <w:sz w:val="24"/>
              </w:rPr>
              <w:t>50,000.00</w:t>
            </w:r>
          </w:p>
        </w:tc>
      </w:tr>
      <w:tr w:rsidR="00562FFD">
        <w:tc>
          <w:tcPr>
            <w:tcW w:w="2715" w:type="dxa"/>
            <w:vAlign w:val="center"/>
          </w:tcPr>
          <w:p w:rsidR="00562FFD" w:rsidRDefault="00BC17D9">
            <w:pPr>
              <w:jc w:val="left"/>
            </w:pPr>
            <w:r>
              <w:rPr>
                <w:sz w:val="24"/>
              </w:rPr>
              <w:t>预提账户维护费</w:t>
            </w:r>
          </w:p>
        </w:tc>
        <w:tc>
          <w:tcPr>
            <w:tcW w:w="3150" w:type="dxa"/>
            <w:vAlign w:val="center"/>
          </w:tcPr>
          <w:p w:rsidR="00562FFD" w:rsidRDefault="00BC17D9">
            <w:pPr>
              <w:jc w:val="right"/>
            </w:pPr>
            <w:r>
              <w:rPr>
                <w:sz w:val="24"/>
              </w:rPr>
              <w:t>9,300.00</w:t>
            </w:r>
          </w:p>
        </w:tc>
        <w:tc>
          <w:tcPr>
            <w:tcW w:w="3150" w:type="dxa"/>
            <w:vAlign w:val="center"/>
          </w:tcPr>
          <w:p w:rsidR="00562FFD" w:rsidRDefault="00BC17D9">
            <w:pPr>
              <w:jc w:val="right"/>
            </w:pPr>
            <w:r>
              <w:rPr>
                <w:sz w:val="24"/>
              </w:rPr>
              <w:t>9,300.00</w:t>
            </w:r>
          </w:p>
        </w:tc>
      </w:tr>
      <w:tr w:rsidR="00562FFD">
        <w:tc>
          <w:tcPr>
            <w:tcW w:w="2715" w:type="dxa"/>
            <w:vAlign w:val="center"/>
          </w:tcPr>
          <w:p w:rsidR="00562FFD" w:rsidRDefault="00BC17D9">
            <w:pPr>
              <w:jc w:val="left"/>
            </w:pPr>
            <w:r>
              <w:rPr>
                <w:sz w:val="24"/>
              </w:rPr>
              <w:t>应付后端申购费</w:t>
            </w:r>
          </w:p>
        </w:tc>
        <w:tc>
          <w:tcPr>
            <w:tcW w:w="3150" w:type="dxa"/>
            <w:vAlign w:val="center"/>
          </w:tcPr>
          <w:p w:rsidR="00562FFD" w:rsidRDefault="00BC17D9">
            <w:pPr>
              <w:jc w:val="right"/>
            </w:pPr>
            <w:r>
              <w:rPr>
                <w:sz w:val="24"/>
              </w:rPr>
              <w:t>-</w:t>
            </w:r>
          </w:p>
        </w:tc>
        <w:tc>
          <w:tcPr>
            <w:tcW w:w="3150" w:type="dxa"/>
            <w:vAlign w:val="center"/>
          </w:tcPr>
          <w:p w:rsidR="00562FFD" w:rsidRDefault="00BC17D9">
            <w:pPr>
              <w:jc w:val="right"/>
            </w:pPr>
            <w:r>
              <w:rPr>
                <w:sz w:val="24"/>
              </w:rPr>
              <w:t>-</w:t>
            </w:r>
          </w:p>
        </w:tc>
      </w:tr>
      <w:tr w:rsidR="00562FFD">
        <w:tc>
          <w:tcPr>
            <w:tcW w:w="2715" w:type="dxa"/>
            <w:vAlign w:val="center"/>
          </w:tcPr>
          <w:p w:rsidR="00562FFD" w:rsidRDefault="00BC17D9">
            <w:pPr>
              <w:jc w:val="left"/>
            </w:pPr>
            <w:r>
              <w:rPr>
                <w:sz w:val="24"/>
              </w:rPr>
              <w:t>预提信息披露费</w:t>
            </w:r>
          </w:p>
        </w:tc>
        <w:tc>
          <w:tcPr>
            <w:tcW w:w="3150" w:type="dxa"/>
            <w:vAlign w:val="center"/>
          </w:tcPr>
          <w:p w:rsidR="00562FFD" w:rsidRDefault="00BC17D9">
            <w:pPr>
              <w:jc w:val="right"/>
            </w:pPr>
            <w:r>
              <w:rPr>
                <w:sz w:val="24"/>
              </w:rPr>
              <w:t>-</w:t>
            </w:r>
          </w:p>
        </w:tc>
        <w:tc>
          <w:tcPr>
            <w:tcW w:w="3150" w:type="dxa"/>
            <w:vAlign w:val="center"/>
          </w:tcPr>
          <w:p w:rsidR="00562FFD" w:rsidRDefault="00BC17D9">
            <w:pPr>
              <w:jc w:val="right"/>
            </w:pPr>
            <w:r>
              <w:rPr>
                <w:sz w:val="24"/>
              </w:rPr>
              <w:t>15,000.00</w:t>
            </w:r>
          </w:p>
        </w:tc>
      </w:tr>
      <w:tr w:rsidR="007821AB" w:rsidRPr="00D564C7" w:rsidTr="00A634F5">
        <w:trPr>
          <w:trHeight w:val="325"/>
        </w:trPr>
        <w:tc>
          <w:tcPr>
            <w:tcW w:w="2715" w:type="dxa"/>
            <w:vAlign w:val="center"/>
          </w:tcPr>
          <w:p w:rsidR="007821AB" w:rsidRPr="00D564C7" w:rsidRDefault="007821AB" w:rsidP="00A634F5">
            <w:pPr>
              <w:spacing w:before="29" w:line="288" w:lineRule="auto"/>
              <w:jc w:val="center"/>
              <w:rPr>
                <w:rFonts w:asciiTheme="minorEastAsia" w:eastAsiaTheme="minorEastAsia" w:hAnsiTheme="minorEastAsia"/>
                <w:szCs w:val="21"/>
              </w:rPr>
            </w:pPr>
            <w:r w:rsidRPr="00A634F5">
              <w:rPr>
                <w:rFonts w:hint="eastAsia"/>
                <w:sz w:val="24"/>
              </w:rPr>
              <w:t>合计</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49,300.00</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74,300.00</w:t>
            </w:r>
          </w:p>
        </w:tc>
      </w:tr>
    </w:tbl>
    <w:p w:rsidR="001A59F9" w:rsidRPr="007F57C2" w:rsidRDefault="001A59F9" w:rsidP="007F57C2">
      <w:pPr>
        <w:spacing w:before="29" w:line="288" w:lineRule="auto"/>
        <w:rPr>
          <w:rFonts w:eastAsiaTheme="minorEastAsia"/>
          <w:b/>
          <w:sz w:val="24"/>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7.4.7.9</w:t>
      </w:r>
      <w:r w:rsidRPr="007F57C2">
        <w:rPr>
          <w:rFonts w:eastAsiaTheme="minorEastAsia" w:hint="eastAsia"/>
          <w:b/>
          <w:sz w:val="24"/>
        </w:rPr>
        <w:t>实收基金</w:t>
      </w:r>
    </w:p>
    <w:p w:rsidR="0052004A" w:rsidRPr="00491F1D" w:rsidRDefault="0052004A" w:rsidP="000C342B">
      <w:pPr>
        <w:adjustRightInd w:val="0"/>
        <w:snapToGrid w:val="0"/>
        <w:spacing w:before="29" w:line="288" w:lineRule="auto"/>
        <w:rPr>
          <w:b/>
          <w:sz w:val="24"/>
        </w:rPr>
      </w:pPr>
      <w:r w:rsidRPr="00491F1D">
        <w:rPr>
          <w:b/>
          <w:sz w:val="24"/>
        </w:rPr>
        <w:t>交银强化回报债券</w:t>
      </w:r>
      <w:r w:rsidRPr="00491F1D">
        <w:rPr>
          <w:b/>
          <w:sz w:val="24"/>
        </w:rPr>
        <w:t>A/B</w:t>
      </w:r>
    </w:p>
    <w:p w:rsidR="0052004A" w:rsidRPr="0004081A" w:rsidRDefault="0052004A"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52004A" w:rsidRPr="0091212A" w:rsidTr="00400137">
        <w:trPr>
          <w:jc w:val="center"/>
        </w:trPr>
        <w:tc>
          <w:tcPr>
            <w:tcW w:w="3120" w:type="dxa"/>
            <w:vMerge w:val="restart"/>
            <w:vAlign w:val="center"/>
          </w:tcPr>
          <w:p w:rsidR="0052004A" w:rsidRPr="000C342B" w:rsidRDefault="0052004A" w:rsidP="00C67C4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6240" w:type="dxa"/>
            <w:gridSpan w:val="2"/>
            <w:vAlign w:val="center"/>
          </w:tcPr>
          <w:p w:rsidR="0052004A" w:rsidRPr="000C342B" w:rsidRDefault="0052004A" w:rsidP="00C67C4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52004A" w:rsidRPr="000C342B" w:rsidRDefault="0052004A" w:rsidP="00C67C4B">
            <w:pPr>
              <w:widowControl/>
              <w:autoSpaceDE w:val="0"/>
              <w:autoSpaceDN w:val="0"/>
              <w:spacing w:before="29" w:line="288" w:lineRule="auto"/>
              <w:ind w:right="-15"/>
              <w:jc w:val="center"/>
              <w:textAlignment w:val="bottom"/>
              <w:rPr>
                <w:color w:val="000000"/>
                <w:sz w:val="24"/>
              </w:rPr>
            </w:pPr>
            <w:r w:rsidRPr="000C342B">
              <w:rPr>
                <w:color w:val="000000"/>
                <w:sz w:val="24"/>
              </w:rPr>
              <w:t>2019</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Pr="000C342B">
              <w:rPr>
                <w:rFonts w:hint="eastAsia"/>
                <w:color w:val="000000"/>
                <w:sz w:val="24"/>
              </w:rPr>
              <w:t>至</w:t>
            </w:r>
            <w:r w:rsidRPr="000C342B">
              <w:rPr>
                <w:color w:val="000000"/>
                <w:sz w:val="24"/>
              </w:rPr>
              <w:t>2019</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52004A" w:rsidRPr="0091212A" w:rsidTr="00400137">
        <w:trPr>
          <w:jc w:val="center"/>
        </w:trPr>
        <w:tc>
          <w:tcPr>
            <w:tcW w:w="3120" w:type="dxa"/>
            <w:vMerge/>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p>
        </w:tc>
        <w:tc>
          <w:tcPr>
            <w:tcW w:w="3120" w:type="dxa"/>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基金份额</w:t>
            </w:r>
            <w:r w:rsidR="00E51D00" w:rsidRPr="00F220B0">
              <w:rPr>
                <w:rFonts w:hint="eastAsia"/>
                <w:color w:val="000000"/>
                <w:sz w:val="24"/>
              </w:rPr>
              <w:t>（份）</w:t>
            </w:r>
          </w:p>
        </w:tc>
        <w:tc>
          <w:tcPr>
            <w:tcW w:w="3120" w:type="dxa"/>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账面金额</w:t>
            </w:r>
          </w:p>
        </w:tc>
      </w:tr>
      <w:tr w:rsidR="0052004A" w:rsidRPr="0091212A" w:rsidTr="00400137">
        <w:trPr>
          <w:jc w:val="center"/>
        </w:trPr>
        <w:tc>
          <w:tcPr>
            <w:tcW w:w="3120" w:type="dxa"/>
            <w:vAlign w:val="center"/>
          </w:tcPr>
          <w:p w:rsidR="0052004A" w:rsidRPr="0089661D" w:rsidRDefault="0052004A" w:rsidP="0089661D">
            <w:pPr>
              <w:spacing w:before="29" w:line="288" w:lineRule="auto"/>
              <w:rPr>
                <w:sz w:val="24"/>
              </w:rPr>
            </w:pPr>
            <w:r w:rsidRPr="0089661D">
              <w:rPr>
                <w:sz w:val="24"/>
              </w:rPr>
              <w:t>上年度末</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12,100,746.46</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12,100,746.46</w:t>
            </w:r>
          </w:p>
        </w:tc>
      </w:tr>
      <w:tr w:rsidR="0052004A" w:rsidRPr="0091212A" w:rsidTr="00400137">
        <w:trPr>
          <w:jc w:val="center"/>
        </w:trPr>
        <w:tc>
          <w:tcPr>
            <w:tcW w:w="3120" w:type="dxa"/>
            <w:vAlign w:val="center"/>
          </w:tcPr>
          <w:p w:rsidR="0052004A" w:rsidRPr="0089661D" w:rsidRDefault="0052004A" w:rsidP="0089661D">
            <w:pPr>
              <w:spacing w:before="29" w:line="288" w:lineRule="auto"/>
              <w:rPr>
                <w:sz w:val="24"/>
              </w:rPr>
            </w:pPr>
            <w:r w:rsidRPr="0089661D">
              <w:rPr>
                <w:rFonts w:hint="eastAsia"/>
                <w:sz w:val="24"/>
              </w:rPr>
              <w:t>本期申购</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2,409,940.51</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2,409,940.51</w:t>
            </w:r>
          </w:p>
        </w:tc>
      </w:tr>
      <w:tr w:rsidR="0052004A" w:rsidRPr="0091212A" w:rsidTr="00400137">
        <w:trPr>
          <w:jc w:val="center"/>
        </w:trPr>
        <w:tc>
          <w:tcPr>
            <w:tcW w:w="3120" w:type="dxa"/>
            <w:vAlign w:val="center"/>
          </w:tcPr>
          <w:p w:rsidR="0052004A" w:rsidRPr="0089661D" w:rsidRDefault="0052004A" w:rsidP="0089661D">
            <w:pPr>
              <w:spacing w:before="29" w:line="288" w:lineRule="auto"/>
              <w:rPr>
                <w:sz w:val="24"/>
              </w:rPr>
            </w:pPr>
            <w:r w:rsidRPr="0089661D">
              <w:rPr>
                <w:rFonts w:hint="eastAsia"/>
                <w:sz w:val="24"/>
              </w:rPr>
              <w:t>本期赎回（以</w:t>
            </w:r>
            <w:r w:rsidR="00145D1E" w:rsidRPr="009C503F">
              <w:rPr>
                <w:sz w:val="24"/>
              </w:rPr>
              <w:t>“-”</w:t>
            </w:r>
            <w:r w:rsidRPr="0089661D">
              <w:rPr>
                <w:rFonts w:hint="eastAsia"/>
                <w:sz w:val="24"/>
              </w:rPr>
              <w:t>号填列）</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-4,466,701.92</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-4,466,701.92</w:t>
            </w:r>
          </w:p>
        </w:tc>
      </w:tr>
      <w:tr w:rsidR="0052004A" w:rsidRPr="0091212A" w:rsidTr="00400137">
        <w:trPr>
          <w:jc w:val="center"/>
        </w:trPr>
        <w:tc>
          <w:tcPr>
            <w:tcW w:w="3120" w:type="dxa"/>
            <w:vAlign w:val="center"/>
          </w:tcPr>
          <w:p w:rsidR="0052004A" w:rsidRPr="0091212A" w:rsidRDefault="0052004A" w:rsidP="005B360A">
            <w:pPr>
              <w:spacing w:before="29" w:line="288" w:lineRule="auto"/>
              <w:rPr>
                <w:rFonts w:asciiTheme="minorEastAsia" w:eastAsiaTheme="minorEastAsia" w:hAnsiTheme="minorEastAsia"/>
                <w:color w:val="000000"/>
                <w:szCs w:val="21"/>
              </w:rPr>
            </w:pPr>
            <w:r w:rsidRPr="005B360A">
              <w:rPr>
                <w:rFonts w:hint="eastAsia"/>
                <w:sz w:val="24"/>
              </w:rPr>
              <w:t>本期末</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10,043,985.05</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10,043,985.05</w:t>
            </w:r>
          </w:p>
        </w:tc>
      </w:tr>
    </w:tbl>
    <w:p w:rsidR="005B360A" w:rsidRPr="00400137" w:rsidRDefault="005B360A" w:rsidP="00400137">
      <w:pPr>
        <w:tabs>
          <w:tab w:val="left" w:pos="426"/>
        </w:tabs>
        <w:spacing w:before="29" w:line="288" w:lineRule="auto"/>
        <w:jc w:val="left"/>
        <w:rPr>
          <w:kern w:val="0"/>
          <w:sz w:val="24"/>
        </w:rPr>
      </w:pPr>
    </w:p>
    <w:p w:rsidR="0052004A" w:rsidRPr="00491F1D" w:rsidRDefault="0052004A" w:rsidP="00B00D03">
      <w:pPr>
        <w:adjustRightInd w:val="0"/>
        <w:snapToGrid w:val="0"/>
        <w:spacing w:before="29" w:line="288" w:lineRule="auto"/>
        <w:rPr>
          <w:b/>
          <w:sz w:val="24"/>
        </w:rPr>
      </w:pPr>
      <w:r w:rsidRPr="00491F1D">
        <w:rPr>
          <w:b/>
          <w:sz w:val="24"/>
        </w:rPr>
        <w:t>交银强化回报债券</w:t>
      </w:r>
      <w:r w:rsidRPr="00491F1D">
        <w:rPr>
          <w:b/>
          <w:sz w:val="24"/>
        </w:rPr>
        <w:t>C</w:t>
      </w:r>
    </w:p>
    <w:p w:rsidR="0052004A" w:rsidRPr="0004081A" w:rsidRDefault="0052004A"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52004A" w:rsidRPr="0091212A" w:rsidTr="00400137">
        <w:trPr>
          <w:jc w:val="center"/>
        </w:trPr>
        <w:tc>
          <w:tcPr>
            <w:tcW w:w="3120" w:type="dxa"/>
            <w:vMerge w:val="restart"/>
            <w:vAlign w:val="center"/>
          </w:tcPr>
          <w:p w:rsidR="0052004A" w:rsidRPr="00145D1E" w:rsidRDefault="0052004A" w:rsidP="000F7EF1">
            <w:pPr>
              <w:spacing w:before="29" w:line="288" w:lineRule="auto"/>
              <w:rPr>
                <w:sz w:val="24"/>
              </w:rPr>
            </w:pPr>
            <w:r w:rsidRPr="00145D1E">
              <w:rPr>
                <w:rFonts w:hint="eastAsia"/>
                <w:sz w:val="24"/>
              </w:rPr>
              <w:t>项目</w:t>
            </w:r>
          </w:p>
        </w:tc>
        <w:tc>
          <w:tcPr>
            <w:tcW w:w="6240" w:type="dxa"/>
            <w:gridSpan w:val="2"/>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color w:val="000000"/>
                <w:sz w:val="24"/>
              </w:rPr>
              <w:t>2019</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Pr="000C342B">
              <w:rPr>
                <w:rFonts w:hint="eastAsia"/>
                <w:color w:val="000000"/>
                <w:sz w:val="24"/>
              </w:rPr>
              <w:t>至</w:t>
            </w:r>
            <w:r w:rsidRPr="000C342B">
              <w:rPr>
                <w:color w:val="000000"/>
                <w:sz w:val="24"/>
              </w:rPr>
              <w:t>2019</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52004A" w:rsidRPr="0091212A" w:rsidTr="00400137">
        <w:trPr>
          <w:jc w:val="center"/>
        </w:trPr>
        <w:tc>
          <w:tcPr>
            <w:tcW w:w="3120" w:type="dxa"/>
            <w:vMerge/>
            <w:vAlign w:val="center"/>
          </w:tcPr>
          <w:p w:rsidR="0052004A" w:rsidRPr="00145D1E" w:rsidRDefault="0052004A" w:rsidP="00145D1E">
            <w:pPr>
              <w:spacing w:before="29" w:line="288" w:lineRule="auto"/>
              <w:rPr>
                <w:sz w:val="24"/>
              </w:rPr>
            </w:pPr>
          </w:p>
        </w:tc>
        <w:tc>
          <w:tcPr>
            <w:tcW w:w="3120" w:type="dxa"/>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基金份额</w:t>
            </w:r>
            <w:r w:rsidR="00E51D00" w:rsidRPr="00F220B0">
              <w:rPr>
                <w:rFonts w:hint="eastAsia"/>
                <w:color w:val="000000"/>
                <w:sz w:val="24"/>
              </w:rPr>
              <w:t>（份）</w:t>
            </w:r>
          </w:p>
        </w:tc>
        <w:tc>
          <w:tcPr>
            <w:tcW w:w="3120" w:type="dxa"/>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账面金额</w:t>
            </w:r>
          </w:p>
        </w:tc>
      </w:tr>
      <w:tr w:rsidR="0052004A" w:rsidRPr="0091212A" w:rsidTr="00400137">
        <w:trPr>
          <w:jc w:val="center"/>
        </w:trPr>
        <w:tc>
          <w:tcPr>
            <w:tcW w:w="3120" w:type="dxa"/>
            <w:vAlign w:val="center"/>
          </w:tcPr>
          <w:p w:rsidR="0052004A" w:rsidRPr="00145D1E" w:rsidRDefault="0052004A" w:rsidP="00145D1E">
            <w:pPr>
              <w:spacing w:before="29" w:line="288" w:lineRule="auto"/>
              <w:rPr>
                <w:sz w:val="24"/>
              </w:rPr>
            </w:pPr>
            <w:r w:rsidRPr="00145D1E">
              <w:rPr>
                <w:sz w:val="24"/>
              </w:rPr>
              <w:t>上年度末</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2,840,025.99</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2,840,025.99</w:t>
            </w:r>
          </w:p>
        </w:tc>
      </w:tr>
      <w:tr w:rsidR="0052004A" w:rsidRPr="0091212A" w:rsidTr="00400137">
        <w:trPr>
          <w:jc w:val="center"/>
        </w:trPr>
        <w:tc>
          <w:tcPr>
            <w:tcW w:w="3120" w:type="dxa"/>
            <w:vAlign w:val="center"/>
          </w:tcPr>
          <w:p w:rsidR="0052004A" w:rsidRPr="00145D1E" w:rsidRDefault="0052004A" w:rsidP="00145D1E">
            <w:pPr>
              <w:spacing w:before="29" w:line="288" w:lineRule="auto"/>
              <w:rPr>
                <w:sz w:val="24"/>
              </w:rPr>
            </w:pPr>
            <w:r w:rsidRPr="00145D1E">
              <w:rPr>
                <w:rFonts w:hint="eastAsia"/>
                <w:sz w:val="24"/>
              </w:rPr>
              <w:t>本期申购</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4,082,999.56</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4,082,999.56</w:t>
            </w:r>
          </w:p>
        </w:tc>
      </w:tr>
      <w:tr w:rsidR="0052004A" w:rsidRPr="0091212A" w:rsidTr="00400137">
        <w:trPr>
          <w:jc w:val="center"/>
        </w:trPr>
        <w:tc>
          <w:tcPr>
            <w:tcW w:w="3120" w:type="dxa"/>
            <w:vAlign w:val="center"/>
          </w:tcPr>
          <w:p w:rsidR="0052004A" w:rsidRPr="00145D1E" w:rsidRDefault="0052004A" w:rsidP="00145D1E">
            <w:pPr>
              <w:spacing w:before="29" w:line="288" w:lineRule="auto"/>
              <w:rPr>
                <w:sz w:val="24"/>
              </w:rPr>
            </w:pPr>
            <w:r w:rsidRPr="00145D1E">
              <w:rPr>
                <w:rFonts w:hint="eastAsia"/>
                <w:sz w:val="24"/>
              </w:rPr>
              <w:t>本期赎回（以</w:t>
            </w:r>
            <w:r w:rsidR="00DE7DB9">
              <w:rPr>
                <w:sz w:val="24"/>
              </w:rPr>
              <w:t>“-”</w:t>
            </w:r>
            <w:r w:rsidRPr="00145D1E">
              <w:rPr>
                <w:rFonts w:hint="eastAsia"/>
                <w:sz w:val="24"/>
              </w:rPr>
              <w:t>号填列）</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-3,668,910.52</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-3,668,910.52</w:t>
            </w:r>
          </w:p>
        </w:tc>
      </w:tr>
      <w:tr w:rsidR="0052004A" w:rsidRPr="0091212A" w:rsidTr="00400137">
        <w:trPr>
          <w:jc w:val="center"/>
        </w:trPr>
        <w:tc>
          <w:tcPr>
            <w:tcW w:w="3120" w:type="dxa"/>
            <w:vAlign w:val="center"/>
          </w:tcPr>
          <w:p w:rsidR="0052004A" w:rsidRPr="0091212A" w:rsidRDefault="0052004A" w:rsidP="00145D1E">
            <w:pPr>
              <w:spacing w:before="29" w:line="288" w:lineRule="auto"/>
              <w:rPr>
                <w:rFonts w:asciiTheme="minorEastAsia" w:eastAsiaTheme="minorEastAsia" w:hAnsiTheme="minorEastAsia"/>
                <w:color w:val="000000"/>
                <w:szCs w:val="21"/>
              </w:rPr>
            </w:pPr>
            <w:r w:rsidRPr="00145D1E">
              <w:rPr>
                <w:rFonts w:hint="eastAsia"/>
                <w:sz w:val="24"/>
              </w:rPr>
              <w:t>本期末</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3,254,115.03</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3,254,115.03</w:t>
            </w:r>
          </w:p>
        </w:tc>
      </w:tr>
    </w:tbl>
    <w:p w:rsidR="00562FFD" w:rsidRDefault="00BC17D9">
      <w:pPr>
        <w:tabs>
          <w:tab w:val="left" w:pos="426"/>
        </w:tabs>
        <w:spacing w:before="29" w:line="288" w:lineRule="auto"/>
        <w:jc w:val="left"/>
        <w:rPr>
          <w:rFonts w:eastAsiaTheme="minorEastAsia"/>
          <w:b/>
          <w:sz w:val="24"/>
        </w:rPr>
      </w:pPr>
      <w:r>
        <w:rPr>
          <w:kern w:val="0"/>
          <w:sz w:val="24"/>
        </w:rPr>
        <w:t>注：</w:t>
      </w:r>
    </w:p>
    <w:p w:rsidR="00562FFD" w:rsidRDefault="00BC17D9">
      <w:pPr>
        <w:tabs>
          <w:tab w:val="left" w:pos="426"/>
        </w:tabs>
        <w:spacing w:before="29" w:line="288" w:lineRule="auto"/>
        <w:jc w:val="left"/>
        <w:rPr>
          <w:rFonts w:eastAsiaTheme="minorEastAsia"/>
          <w:b/>
          <w:sz w:val="24"/>
        </w:rPr>
      </w:pPr>
      <w:r>
        <w:rPr>
          <w:kern w:val="0"/>
          <w:sz w:val="24"/>
        </w:rPr>
        <w:t>1</w:t>
      </w:r>
      <w:r>
        <w:rPr>
          <w:kern w:val="0"/>
          <w:sz w:val="24"/>
        </w:rPr>
        <w:t>、如果本报告期间发生转换入业务</w:t>
      </w:r>
      <w:r w:rsidR="007343F0" w:rsidRPr="007343F0">
        <w:rPr>
          <w:rFonts w:hint="eastAsia"/>
          <w:kern w:val="0"/>
          <w:sz w:val="24"/>
        </w:rPr>
        <w:t>、红利再投业务</w:t>
      </w:r>
      <w:bookmarkStart w:id="124" w:name="_GoBack"/>
      <w:bookmarkEnd w:id="124"/>
      <w:r>
        <w:rPr>
          <w:kern w:val="0"/>
          <w:sz w:val="24"/>
        </w:rPr>
        <w:t>，则总申购份额中包含该业务。</w:t>
      </w:r>
    </w:p>
    <w:p w:rsidR="001A59F9" w:rsidRPr="007F57C2" w:rsidRDefault="0052004A" w:rsidP="001841E7">
      <w:pPr>
        <w:tabs>
          <w:tab w:val="left" w:pos="426"/>
        </w:tabs>
        <w:spacing w:before="29" w:line="288" w:lineRule="auto"/>
        <w:jc w:val="left"/>
        <w:rPr>
          <w:rFonts w:eastAsiaTheme="minorEastAsia"/>
          <w:b/>
          <w:sz w:val="24"/>
        </w:rPr>
      </w:pPr>
      <w:r w:rsidRPr="00400137">
        <w:rPr>
          <w:kern w:val="0"/>
          <w:sz w:val="24"/>
        </w:rPr>
        <w:t>2</w:t>
      </w:r>
      <w:r w:rsidRPr="00400137">
        <w:rPr>
          <w:kern w:val="0"/>
          <w:sz w:val="24"/>
        </w:rPr>
        <w:t>、如果本报告期间发生转换出业务，则总赎回份额中包含该业务。</w:t>
      </w:r>
      <w:r w:rsidR="001841E7">
        <w:rPr>
          <w:rFonts w:hint="eastAsia"/>
          <w:kern w:val="0"/>
          <w:sz w:val="24"/>
        </w:rPr>
        <w:br/>
      </w:r>
    </w:p>
    <w:p w:rsidR="001A59F9" w:rsidRPr="007F57C2" w:rsidRDefault="001A59F9" w:rsidP="007F57C2">
      <w:pPr>
        <w:spacing w:before="29" w:line="288" w:lineRule="auto"/>
        <w:rPr>
          <w:rFonts w:eastAsiaTheme="minorEastAsia"/>
          <w:b/>
          <w:sz w:val="24"/>
        </w:rPr>
      </w:pPr>
      <w:r w:rsidRPr="007F57C2">
        <w:rPr>
          <w:rFonts w:eastAsiaTheme="minorEastAsia"/>
          <w:b/>
          <w:sz w:val="24"/>
        </w:rPr>
        <w:t>7.4.7.10</w:t>
      </w:r>
      <w:r w:rsidRPr="007F57C2">
        <w:rPr>
          <w:rFonts w:eastAsiaTheme="minorEastAsia" w:hint="eastAsia"/>
          <w:b/>
          <w:sz w:val="24"/>
        </w:rPr>
        <w:t>未分配利润</w:t>
      </w:r>
    </w:p>
    <w:p w:rsidR="001A59F9" w:rsidRPr="00CD686E" w:rsidRDefault="001A59F9" w:rsidP="009C6C1A">
      <w:pPr>
        <w:spacing w:before="29" w:line="288" w:lineRule="auto"/>
        <w:rPr>
          <w:rFonts w:asciiTheme="minorEastAsia" w:eastAsiaTheme="minorEastAsia" w:hAnsiTheme="minorEastAsia"/>
          <w:b/>
          <w:color w:val="000000"/>
          <w:szCs w:val="21"/>
        </w:rPr>
      </w:pPr>
      <w:r w:rsidRPr="00CD686E">
        <w:rPr>
          <w:b/>
          <w:bCs/>
          <w:color w:val="000000"/>
          <w:kern w:val="0"/>
          <w:sz w:val="24"/>
        </w:rPr>
        <w:t>交银强化回报债券</w:t>
      </w:r>
      <w:r w:rsidRPr="00CD686E">
        <w:rPr>
          <w:b/>
          <w:bCs/>
          <w:color w:val="000000"/>
          <w:kern w:val="0"/>
          <w:sz w:val="24"/>
        </w:rPr>
        <w:t>A/B</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6"/>
        <w:gridCol w:w="2236"/>
        <w:gridCol w:w="2236"/>
        <w:gridCol w:w="2237"/>
      </w:tblGrid>
      <w:tr w:rsidR="001A59F9" w:rsidRPr="00D564C7" w:rsidTr="006D141C">
        <w:trPr>
          <w:jc w:val="center"/>
        </w:trPr>
        <w:tc>
          <w:tcPr>
            <w:tcW w:w="2706"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23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已实现部分</w:t>
            </w:r>
          </w:p>
        </w:tc>
        <w:tc>
          <w:tcPr>
            <w:tcW w:w="223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未实现部分</w:t>
            </w:r>
          </w:p>
        </w:tc>
        <w:tc>
          <w:tcPr>
            <w:tcW w:w="223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未分配利润合计</w:t>
            </w:r>
          </w:p>
        </w:tc>
      </w:tr>
      <w:tr w:rsidR="001A59F9" w:rsidRPr="00D564C7" w:rsidTr="00FF2470">
        <w:trPr>
          <w:jc w:val="center"/>
        </w:trPr>
        <w:tc>
          <w:tcPr>
            <w:tcW w:w="2706" w:type="dxa"/>
            <w:vAlign w:val="center"/>
          </w:tcPr>
          <w:p w:rsidR="001A59F9" w:rsidRPr="00A23615" w:rsidRDefault="00431E4A" w:rsidP="00A23615">
            <w:pPr>
              <w:spacing w:before="29" w:line="288" w:lineRule="auto"/>
              <w:rPr>
                <w:color w:val="000000"/>
                <w:sz w:val="24"/>
              </w:rPr>
            </w:pPr>
            <w:r w:rsidRPr="00A23615">
              <w:rPr>
                <w:color w:val="000000"/>
                <w:sz w:val="24"/>
              </w:rPr>
              <w:t>上年度末</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-548,383.64</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483,689.93</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-64,693.71</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本期利润</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975,607.27</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56,883.95</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1,032,491.22</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本期基金份额交易产生的变动数</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23,821.49</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-88,084.86</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-64,263.37</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其中：基金申购款</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55,806.74</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95,779.64</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151,586.38</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基金赎回款</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-31,985.25</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-183,864.50</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-215,849.75</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本期已分配利润</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本期末</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451,045.12</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452,489.02</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903,534.14</w:t>
            </w:r>
          </w:p>
        </w:tc>
      </w:tr>
    </w:tbl>
    <w:p w:rsidR="001A59F9" w:rsidRPr="00D564C7"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CD686E" w:rsidRDefault="001A59F9" w:rsidP="009C6C1A">
      <w:pPr>
        <w:spacing w:before="29" w:line="288" w:lineRule="auto"/>
        <w:rPr>
          <w:b/>
          <w:bCs/>
          <w:color w:val="000000"/>
          <w:kern w:val="0"/>
          <w:sz w:val="24"/>
        </w:rPr>
      </w:pPr>
      <w:r w:rsidRPr="00CD686E">
        <w:rPr>
          <w:b/>
          <w:bCs/>
          <w:color w:val="000000"/>
          <w:kern w:val="0"/>
          <w:sz w:val="24"/>
        </w:rPr>
        <w:t>交银强化回报债券</w:t>
      </w:r>
      <w:r w:rsidRPr="00CD686E">
        <w:rPr>
          <w:b/>
          <w:bCs/>
          <w:color w:val="000000"/>
          <w:kern w:val="0"/>
          <w:sz w:val="24"/>
        </w:rPr>
        <w:t>C</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6"/>
        <w:gridCol w:w="2236"/>
        <w:gridCol w:w="2236"/>
        <w:gridCol w:w="2237"/>
      </w:tblGrid>
      <w:tr w:rsidR="001A59F9" w:rsidRPr="00D564C7" w:rsidTr="006D141C">
        <w:trPr>
          <w:jc w:val="center"/>
        </w:trPr>
        <w:tc>
          <w:tcPr>
            <w:tcW w:w="2706" w:type="dxa"/>
          </w:tcPr>
          <w:p w:rsidR="001A59F9" w:rsidRPr="000C342B" w:rsidRDefault="001A59F9" w:rsidP="006B48A5">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23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已实现部分</w:t>
            </w:r>
          </w:p>
        </w:tc>
        <w:tc>
          <w:tcPr>
            <w:tcW w:w="223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未实现部分</w:t>
            </w:r>
          </w:p>
        </w:tc>
        <w:tc>
          <w:tcPr>
            <w:tcW w:w="223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未分配利润合计</w:t>
            </w:r>
          </w:p>
        </w:tc>
      </w:tr>
      <w:tr w:rsidR="001A59F9" w:rsidRPr="00D564C7" w:rsidTr="00FF2470">
        <w:trPr>
          <w:jc w:val="center"/>
        </w:trPr>
        <w:tc>
          <w:tcPr>
            <w:tcW w:w="2706" w:type="dxa"/>
            <w:vAlign w:val="center"/>
          </w:tcPr>
          <w:p w:rsidR="001A59F9" w:rsidRPr="00A23615" w:rsidRDefault="00566B1D" w:rsidP="00A23615">
            <w:pPr>
              <w:spacing w:before="29" w:line="288" w:lineRule="auto"/>
              <w:rPr>
                <w:color w:val="000000"/>
                <w:sz w:val="24"/>
              </w:rPr>
            </w:pPr>
            <w:r w:rsidRPr="00A23615">
              <w:rPr>
                <w:color w:val="000000"/>
                <w:sz w:val="24"/>
              </w:rPr>
              <w:t>上年度末</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-159,962.07</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113,603.55</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-46,358.52</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本期利润</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232,859.42</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12,002.47</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244,861.89</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本期基金份额交易产生的变动数</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20,638.03</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20,840.12</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41,478.15</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其中：基金申购款</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4,427.54</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175,356.79</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179,784.33</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基金赎回款</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16,210.49</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-154,516.67</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-138,306.18</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本期已分配利润</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本期末</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93,535.38</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146,446.14</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239,981.52</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7.4.7.11</w:t>
      </w:r>
      <w:r w:rsidRPr="007F57C2">
        <w:rPr>
          <w:rFonts w:eastAsiaTheme="minorEastAsia" w:hint="eastAsia"/>
          <w:b/>
          <w:sz w:val="24"/>
        </w:rPr>
        <w:t>存款利息收入</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7"/>
        <w:gridCol w:w="2879"/>
      </w:tblGrid>
      <w:tr w:rsidR="001A59F9" w:rsidRPr="00D564C7" w:rsidTr="004F1034">
        <w:tc>
          <w:tcPr>
            <w:tcW w:w="291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3208"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2019</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2019</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88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活期存款利息收入</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7,409.80</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7,066.13</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定期存款利息收入</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其他存款利息收入</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结算备付金利息收入</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2,304.96</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4,345.03</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其他</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362.61</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1,152.80</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合计</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10,077.37</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12,563.96</w:t>
            </w:r>
          </w:p>
        </w:tc>
      </w:tr>
    </w:tbl>
    <w:p w:rsidR="001A59F9" w:rsidRPr="00D564C7" w:rsidRDefault="001A59F9" w:rsidP="00026C9C">
      <w:pPr>
        <w:spacing w:line="360" w:lineRule="auto"/>
        <w:rPr>
          <w:rFonts w:asciiTheme="minorEastAsia" w:eastAsiaTheme="minorEastAsia" w:hAnsiTheme="minorEastAsia"/>
          <w:color w:val="000000"/>
          <w:szCs w:val="21"/>
        </w:rPr>
      </w:pPr>
      <w:r w:rsidRPr="00D564C7">
        <w:rPr>
          <w:rFonts w:asciiTheme="minorEastAsia" w:eastAsiaTheme="minorEastAsia" w:hAnsiTheme="minorEastAsia"/>
          <w:color w:val="000000"/>
          <w:szCs w:val="21"/>
        </w:rPr>
        <w:tab/>
      </w:r>
    </w:p>
    <w:p w:rsidR="009A2BBA" w:rsidRPr="007F57C2" w:rsidRDefault="009A2BBA" w:rsidP="007F57C2">
      <w:pPr>
        <w:spacing w:before="29" w:line="288" w:lineRule="auto"/>
        <w:rPr>
          <w:rFonts w:eastAsiaTheme="minorEastAsia"/>
          <w:b/>
          <w:sz w:val="24"/>
        </w:rPr>
      </w:pPr>
      <w:r w:rsidRPr="007F57C2">
        <w:rPr>
          <w:rFonts w:eastAsiaTheme="minorEastAsia"/>
          <w:b/>
          <w:sz w:val="24"/>
        </w:rPr>
        <w:t xml:space="preserve">7.4.7.12 </w:t>
      </w:r>
      <w:r w:rsidRPr="007F57C2">
        <w:rPr>
          <w:rFonts w:eastAsiaTheme="minorEastAsia" w:hint="eastAsia"/>
          <w:b/>
          <w:sz w:val="24"/>
        </w:rPr>
        <w:t>股票投资收益</w:t>
      </w:r>
    </w:p>
    <w:p w:rsidR="009A2BBA" w:rsidRPr="0004081A" w:rsidRDefault="009A2BBA" w:rsidP="009A2BB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55"/>
        <w:gridCol w:w="2726"/>
        <w:gridCol w:w="2726"/>
      </w:tblGrid>
      <w:tr w:rsidR="009A2BBA" w:rsidRPr="001D6677" w:rsidTr="00400137">
        <w:trPr>
          <w:trHeight w:val="300"/>
          <w:jc w:val="center"/>
        </w:trPr>
        <w:tc>
          <w:tcPr>
            <w:tcW w:w="3755" w:type="dxa"/>
            <w:tcMar>
              <w:top w:w="15" w:type="dxa"/>
              <w:left w:w="15" w:type="dxa"/>
              <w:bottom w:w="0" w:type="dxa"/>
              <w:right w:w="15" w:type="dxa"/>
            </w:tcMar>
            <w:vAlign w:val="center"/>
          </w:tcPr>
          <w:p w:rsidR="009A2BBA" w:rsidRPr="000C342B" w:rsidRDefault="009A2BB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726" w:type="dxa"/>
            <w:tcMar>
              <w:top w:w="15" w:type="dxa"/>
              <w:left w:w="15" w:type="dxa"/>
              <w:bottom w:w="0" w:type="dxa"/>
              <w:right w:w="15" w:type="dxa"/>
            </w:tcMar>
            <w:vAlign w:val="center"/>
          </w:tcPr>
          <w:p w:rsidR="009A2BBA" w:rsidRPr="000C342B" w:rsidRDefault="009A2BB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9A2BBA" w:rsidRPr="000C342B" w:rsidRDefault="009A2BBA" w:rsidP="000C342B">
            <w:pPr>
              <w:widowControl/>
              <w:autoSpaceDE w:val="0"/>
              <w:autoSpaceDN w:val="0"/>
              <w:spacing w:before="29" w:line="288" w:lineRule="auto"/>
              <w:ind w:right="-15"/>
              <w:jc w:val="center"/>
              <w:textAlignment w:val="bottom"/>
              <w:rPr>
                <w:color w:val="000000"/>
                <w:sz w:val="24"/>
              </w:rPr>
            </w:pPr>
            <w:r w:rsidRPr="000C342B">
              <w:rPr>
                <w:color w:val="000000"/>
                <w:sz w:val="24"/>
              </w:rPr>
              <w:t>2019</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Pr="000C342B">
              <w:rPr>
                <w:rFonts w:hint="eastAsia"/>
                <w:color w:val="000000"/>
                <w:sz w:val="24"/>
              </w:rPr>
              <w:t>至</w:t>
            </w:r>
            <w:r w:rsidRPr="000C342B">
              <w:rPr>
                <w:color w:val="000000"/>
                <w:sz w:val="24"/>
              </w:rPr>
              <w:t>2019</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726" w:type="dxa"/>
            <w:vAlign w:val="center"/>
          </w:tcPr>
          <w:p w:rsidR="009A2BBA" w:rsidRPr="000C342B" w:rsidRDefault="009A2BB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9A2BBA" w:rsidRPr="000C342B" w:rsidRDefault="009A2BBA" w:rsidP="000C342B">
            <w:pPr>
              <w:widowControl/>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9A2BBA" w:rsidRPr="001D6677" w:rsidTr="00400137">
        <w:trPr>
          <w:trHeight w:val="300"/>
          <w:jc w:val="center"/>
        </w:trPr>
        <w:tc>
          <w:tcPr>
            <w:tcW w:w="3755" w:type="dxa"/>
            <w:tcMar>
              <w:top w:w="15" w:type="dxa"/>
              <w:left w:w="15" w:type="dxa"/>
              <w:bottom w:w="0" w:type="dxa"/>
              <w:right w:w="15" w:type="dxa"/>
            </w:tcMar>
            <w:vAlign w:val="center"/>
          </w:tcPr>
          <w:p w:rsidR="009A2BBA" w:rsidRPr="001F7D5D" w:rsidRDefault="009A2BBA" w:rsidP="001F7D5D">
            <w:pPr>
              <w:spacing w:before="29" w:line="288" w:lineRule="auto"/>
              <w:rPr>
                <w:sz w:val="24"/>
              </w:rPr>
            </w:pPr>
            <w:r w:rsidRPr="001F7D5D">
              <w:rPr>
                <w:rFonts w:hint="eastAsia"/>
                <w:sz w:val="24"/>
              </w:rPr>
              <w:t>卖出股票成交总额</w:t>
            </w:r>
          </w:p>
        </w:tc>
        <w:tc>
          <w:tcPr>
            <w:tcW w:w="2726" w:type="dxa"/>
            <w:tcMar>
              <w:top w:w="15" w:type="dxa"/>
              <w:left w:w="15" w:type="dxa"/>
              <w:bottom w:w="0" w:type="dxa"/>
              <w:right w:w="15" w:type="dxa"/>
            </w:tcMar>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80,118,572.49</w:t>
            </w:r>
          </w:p>
        </w:tc>
        <w:tc>
          <w:tcPr>
            <w:tcW w:w="2726" w:type="dxa"/>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124,911,489.53</w:t>
            </w:r>
          </w:p>
        </w:tc>
      </w:tr>
      <w:tr w:rsidR="009A2BBA" w:rsidRPr="001D6677" w:rsidTr="00400137">
        <w:trPr>
          <w:trHeight w:val="300"/>
          <w:jc w:val="center"/>
        </w:trPr>
        <w:tc>
          <w:tcPr>
            <w:tcW w:w="3755" w:type="dxa"/>
            <w:tcMar>
              <w:top w:w="15" w:type="dxa"/>
              <w:left w:w="15" w:type="dxa"/>
              <w:bottom w:w="0" w:type="dxa"/>
              <w:right w:w="15" w:type="dxa"/>
            </w:tcMar>
            <w:vAlign w:val="center"/>
          </w:tcPr>
          <w:p w:rsidR="009A2BBA" w:rsidRPr="001F7D5D" w:rsidRDefault="009A2BBA" w:rsidP="001F7D5D">
            <w:pPr>
              <w:spacing w:before="29" w:line="288" w:lineRule="auto"/>
              <w:rPr>
                <w:sz w:val="24"/>
              </w:rPr>
            </w:pPr>
            <w:r w:rsidRPr="001F7D5D">
              <w:rPr>
                <w:rFonts w:hint="eastAsia"/>
                <w:sz w:val="24"/>
              </w:rPr>
              <w:t>减：卖出股票成本总额</w:t>
            </w:r>
          </w:p>
        </w:tc>
        <w:tc>
          <w:tcPr>
            <w:tcW w:w="2726" w:type="dxa"/>
            <w:tcMar>
              <w:top w:w="15" w:type="dxa"/>
              <w:left w:w="15" w:type="dxa"/>
              <w:bottom w:w="0" w:type="dxa"/>
              <w:right w:w="15" w:type="dxa"/>
            </w:tcMar>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79,362,801.66</w:t>
            </w:r>
          </w:p>
        </w:tc>
        <w:tc>
          <w:tcPr>
            <w:tcW w:w="2726" w:type="dxa"/>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125,864,520.28</w:t>
            </w:r>
          </w:p>
        </w:tc>
      </w:tr>
      <w:tr w:rsidR="009A2BBA" w:rsidRPr="001D6677" w:rsidTr="00400137">
        <w:trPr>
          <w:trHeight w:val="300"/>
          <w:jc w:val="center"/>
        </w:trPr>
        <w:tc>
          <w:tcPr>
            <w:tcW w:w="3755" w:type="dxa"/>
            <w:tcMar>
              <w:top w:w="15" w:type="dxa"/>
              <w:left w:w="15" w:type="dxa"/>
              <w:bottom w:w="0" w:type="dxa"/>
              <w:right w:w="15" w:type="dxa"/>
            </w:tcMar>
            <w:vAlign w:val="center"/>
          </w:tcPr>
          <w:p w:rsidR="009A2BBA" w:rsidRPr="001F7D5D" w:rsidRDefault="009A2BBA" w:rsidP="001F7D5D">
            <w:pPr>
              <w:spacing w:before="29" w:line="288" w:lineRule="auto"/>
              <w:rPr>
                <w:sz w:val="24"/>
              </w:rPr>
            </w:pPr>
            <w:r w:rsidRPr="001F7D5D">
              <w:rPr>
                <w:rFonts w:hint="eastAsia"/>
                <w:sz w:val="24"/>
              </w:rPr>
              <w:t>买卖股票差价收入</w:t>
            </w:r>
          </w:p>
        </w:tc>
        <w:tc>
          <w:tcPr>
            <w:tcW w:w="2726" w:type="dxa"/>
            <w:tcMar>
              <w:top w:w="15" w:type="dxa"/>
              <w:left w:w="15" w:type="dxa"/>
              <w:bottom w:w="0" w:type="dxa"/>
              <w:right w:w="15" w:type="dxa"/>
            </w:tcMar>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755,770.83</w:t>
            </w:r>
          </w:p>
        </w:tc>
        <w:tc>
          <w:tcPr>
            <w:tcW w:w="2726" w:type="dxa"/>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-953,030.75</w:t>
            </w:r>
          </w:p>
        </w:tc>
      </w:tr>
    </w:tbl>
    <w:p w:rsidR="001E5A82" w:rsidRPr="001D6677" w:rsidRDefault="001E5A82" w:rsidP="009108B4">
      <w:pPr>
        <w:tabs>
          <w:tab w:val="left" w:pos="426"/>
        </w:tabs>
        <w:spacing w:before="29" w:line="288" w:lineRule="auto"/>
        <w:jc w:val="left"/>
        <w:rPr>
          <w:rFonts w:asciiTheme="minorEastAsia" w:eastAsiaTheme="minorEastAsia" w:hAnsiTheme="minorEastAsia" w:cs="宋体"/>
          <w:kern w:val="0"/>
          <w:szCs w:val="21"/>
        </w:rPr>
      </w:pPr>
    </w:p>
    <w:p w:rsidR="001A59F9" w:rsidRPr="007F57C2" w:rsidRDefault="004C2C35" w:rsidP="007F57C2">
      <w:pPr>
        <w:spacing w:before="29" w:line="288" w:lineRule="auto"/>
        <w:rPr>
          <w:rFonts w:eastAsiaTheme="minorEastAsia"/>
          <w:b/>
          <w:sz w:val="24"/>
        </w:rPr>
      </w:pPr>
      <w:r w:rsidRPr="007F57C2">
        <w:rPr>
          <w:rFonts w:eastAsiaTheme="minorEastAsia"/>
          <w:b/>
          <w:sz w:val="24"/>
        </w:rPr>
        <w:t>7.4.7.13</w:t>
      </w:r>
      <w:r w:rsidR="001A59F9" w:rsidRPr="007F57C2">
        <w:rPr>
          <w:rFonts w:eastAsiaTheme="minorEastAsia" w:hint="eastAsia"/>
          <w:b/>
          <w:sz w:val="24"/>
        </w:rPr>
        <w:t>债券投资收益</w:t>
      </w:r>
    </w:p>
    <w:p w:rsidR="00DF3766" w:rsidRPr="005A6E6C" w:rsidRDefault="00DF3766" w:rsidP="008609F6">
      <w:pPr>
        <w:autoSpaceDE w:val="0"/>
        <w:autoSpaceDN w:val="0"/>
        <w:adjustRightInd w:val="0"/>
        <w:spacing w:before="29" w:line="288" w:lineRule="auto"/>
        <w:ind w:left="15"/>
        <w:jc w:val="right"/>
        <w:rPr>
          <w:kern w:val="0"/>
          <w:szCs w:val="21"/>
        </w:rPr>
      </w:pPr>
      <w:r w:rsidRPr="008609F6">
        <w:rPr>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968"/>
        <w:gridCol w:w="2515"/>
        <w:gridCol w:w="2515"/>
      </w:tblGrid>
      <w:tr w:rsidR="00DF3766" w:rsidRPr="005A6E6C" w:rsidTr="003B35E4">
        <w:trPr>
          <w:trHeight w:val="315"/>
        </w:trPr>
        <w:tc>
          <w:tcPr>
            <w:tcW w:w="4129" w:type="dxa"/>
            <w:vAlign w:val="center"/>
          </w:tcPr>
          <w:p w:rsidR="00DF3766" w:rsidRPr="000F1CA9" w:rsidRDefault="00DF3766" w:rsidP="000F1CA9">
            <w:pPr>
              <w:widowControl/>
              <w:autoSpaceDE w:val="0"/>
              <w:autoSpaceDN w:val="0"/>
              <w:spacing w:before="29" w:line="288" w:lineRule="auto"/>
              <w:ind w:right="-15"/>
              <w:jc w:val="center"/>
              <w:textAlignment w:val="bottom"/>
              <w:rPr>
                <w:color w:val="000000"/>
                <w:sz w:val="24"/>
              </w:rPr>
            </w:pPr>
            <w:r w:rsidRPr="000F1CA9">
              <w:rPr>
                <w:color w:val="000000"/>
                <w:sz w:val="24"/>
              </w:rPr>
              <w:t>项目</w:t>
            </w:r>
          </w:p>
        </w:tc>
        <w:tc>
          <w:tcPr>
            <w:tcW w:w="2616" w:type="dxa"/>
            <w:vAlign w:val="center"/>
          </w:tcPr>
          <w:p w:rsidR="00DF3766" w:rsidRPr="000F1CA9" w:rsidRDefault="00DF3766" w:rsidP="000F1CA9">
            <w:pPr>
              <w:widowControl/>
              <w:spacing w:before="29" w:line="288" w:lineRule="auto"/>
              <w:ind w:right="-15"/>
              <w:jc w:val="center"/>
              <w:rPr>
                <w:color w:val="000000"/>
                <w:sz w:val="24"/>
              </w:rPr>
            </w:pPr>
            <w:r w:rsidRPr="000F1CA9">
              <w:rPr>
                <w:color w:val="000000"/>
                <w:sz w:val="24"/>
              </w:rPr>
              <w:t>本期</w:t>
            </w:r>
          </w:p>
          <w:p w:rsidR="00DF3766" w:rsidRPr="000F1CA9" w:rsidRDefault="00DF3766" w:rsidP="000F1CA9">
            <w:pPr>
              <w:widowControl/>
              <w:autoSpaceDE w:val="0"/>
              <w:autoSpaceDN w:val="0"/>
              <w:spacing w:before="29" w:line="288" w:lineRule="auto"/>
              <w:ind w:right="-15"/>
              <w:jc w:val="center"/>
              <w:textAlignment w:val="bottom"/>
              <w:rPr>
                <w:color w:val="000000"/>
                <w:sz w:val="24"/>
              </w:rPr>
            </w:pPr>
            <w:r w:rsidRPr="000F1CA9">
              <w:rPr>
                <w:color w:val="000000"/>
                <w:sz w:val="24"/>
              </w:rPr>
              <w:t>2019</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2019</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c>
          <w:tcPr>
            <w:tcW w:w="2616" w:type="dxa"/>
            <w:vAlign w:val="center"/>
          </w:tcPr>
          <w:p w:rsidR="00DF3766" w:rsidRPr="000F1CA9" w:rsidRDefault="00DF3766" w:rsidP="000F1CA9">
            <w:pPr>
              <w:widowControl/>
              <w:spacing w:before="29" w:line="288" w:lineRule="auto"/>
              <w:ind w:right="-15"/>
              <w:jc w:val="center"/>
              <w:rPr>
                <w:color w:val="000000"/>
                <w:sz w:val="24"/>
              </w:rPr>
            </w:pPr>
            <w:r w:rsidRPr="000F1CA9">
              <w:rPr>
                <w:color w:val="000000"/>
                <w:sz w:val="24"/>
              </w:rPr>
              <w:t>上年度可比期间</w:t>
            </w:r>
          </w:p>
          <w:p w:rsidR="00DF3766" w:rsidRPr="000F1CA9" w:rsidRDefault="00DF3766" w:rsidP="000F1CA9">
            <w:pPr>
              <w:widowControl/>
              <w:autoSpaceDE w:val="0"/>
              <w:autoSpaceDN w:val="0"/>
              <w:spacing w:before="29" w:line="288" w:lineRule="auto"/>
              <w:ind w:right="-15"/>
              <w:jc w:val="center"/>
              <w:textAlignment w:val="bottom"/>
              <w:rPr>
                <w:color w:val="000000"/>
                <w:sz w:val="24"/>
              </w:rPr>
            </w:pPr>
            <w:r w:rsidRPr="000F1CA9">
              <w:rPr>
                <w:color w:val="000000"/>
                <w:sz w:val="24"/>
              </w:rPr>
              <w:t>2018</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2018</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r>
      <w:tr w:rsidR="00DF3766" w:rsidRPr="005A6E6C" w:rsidTr="003B35E4">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DF3766" w:rsidRPr="00B47916" w:rsidRDefault="00AE69C6" w:rsidP="00B47916">
            <w:pPr>
              <w:spacing w:before="29" w:line="288" w:lineRule="auto"/>
              <w:rPr>
                <w:color w:val="000000"/>
                <w:sz w:val="24"/>
              </w:rPr>
            </w:pPr>
            <w:r>
              <w:rPr>
                <w:color w:val="000000"/>
                <w:sz w:val="24"/>
              </w:rPr>
              <w:t>卖出债券（</w:t>
            </w:r>
            <w:r w:rsidR="00DF3766" w:rsidRPr="00B47916">
              <w:rPr>
                <w:color w:val="000000"/>
                <w:sz w:val="24"/>
              </w:rPr>
              <w:t>债转股及债券到期兑付）成交总额</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53,819,453.43</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129,059,855.45</w:t>
            </w:r>
          </w:p>
        </w:tc>
      </w:tr>
      <w:tr w:rsidR="00DF3766" w:rsidRPr="005A6E6C" w:rsidTr="003B35E4">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DF3766" w:rsidRPr="00B47916" w:rsidRDefault="00AE69C6" w:rsidP="00B47916">
            <w:pPr>
              <w:spacing w:before="29" w:line="288" w:lineRule="auto"/>
              <w:rPr>
                <w:color w:val="000000"/>
                <w:sz w:val="24"/>
              </w:rPr>
            </w:pPr>
            <w:r>
              <w:rPr>
                <w:color w:val="000000"/>
                <w:sz w:val="24"/>
              </w:rPr>
              <w:t>减：卖出债券（</w:t>
            </w:r>
            <w:r w:rsidR="00DF3766" w:rsidRPr="00B47916">
              <w:rPr>
                <w:color w:val="000000"/>
                <w:sz w:val="24"/>
              </w:rPr>
              <w:t>债转股及债券到期兑付）成本总额</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52,705,892.64</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126,981,352.88</w:t>
            </w:r>
          </w:p>
        </w:tc>
      </w:tr>
      <w:tr w:rsidR="00DF3766" w:rsidRPr="005A6E6C" w:rsidTr="003B35E4">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DF3766" w:rsidRPr="00B47916" w:rsidRDefault="00DF3766" w:rsidP="00B47916">
            <w:pPr>
              <w:spacing w:before="29" w:line="288" w:lineRule="auto"/>
              <w:rPr>
                <w:color w:val="000000"/>
                <w:sz w:val="24"/>
              </w:rPr>
            </w:pPr>
            <w:r w:rsidRPr="00B47916">
              <w:rPr>
                <w:color w:val="000000"/>
                <w:sz w:val="24"/>
              </w:rPr>
              <w:t>减：应收利息总额</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559,051.17</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1,762,242.81</w:t>
            </w:r>
          </w:p>
        </w:tc>
      </w:tr>
      <w:tr w:rsidR="00DF3766" w:rsidRPr="005A6E6C" w:rsidTr="003B35E4">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DF3766" w:rsidRPr="00B47916" w:rsidRDefault="00DF3766" w:rsidP="00AE69C6">
            <w:pPr>
              <w:spacing w:before="29" w:line="288" w:lineRule="auto"/>
              <w:rPr>
                <w:color w:val="000000"/>
                <w:sz w:val="24"/>
              </w:rPr>
            </w:pPr>
            <w:r w:rsidRPr="00B47916">
              <w:rPr>
                <w:color w:val="000000"/>
                <w:sz w:val="24"/>
              </w:rPr>
              <w:t>买卖债券差价收入</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554,509.62</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316,259.76</w:t>
            </w:r>
          </w:p>
        </w:tc>
      </w:tr>
    </w:tbl>
    <w:p w:rsidR="00D81C9A" w:rsidRPr="00DF3766" w:rsidRDefault="00D81C9A" w:rsidP="00DF3766">
      <w:pPr>
        <w:tabs>
          <w:tab w:val="left" w:pos="426"/>
        </w:tabs>
        <w:spacing w:before="29" w:line="288" w:lineRule="auto"/>
        <w:jc w:val="left"/>
        <w:rPr>
          <w:kern w:val="0"/>
          <w:sz w:val="24"/>
        </w:rPr>
      </w:pPr>
    </w:p>
    <w:p w:rsidR="005C4A35" w:rsidRPr="00D564C7" w:rsidRDefault="0092148E" w:rsidP="0091476E">
      <w:pPr>
        <w:spacing w:before="29" w:line="288" w:lineRule="auto"/>
        <w:rPr>
          <w:rFonts w:asciiTheme="minorEastAsia" w:eastAsiaTheme="minorEastAsia" w:hAnsiTheme="minorEastAsia"/>
          <w:b/>
          <w:bCs/>
          <w:color w:val="000000"/>
          <w:szCs w:val="21"/>
        </w:rPr>
      </w:pPr>
      <w:r>
        <w:rPr>
          <w:rFonts w:eastAsiaTheme="minorEastAsia"/>
          <w:b/>
          <w:sz w:val="24"/>
        </w:rPr>
        <w:t>7.4.7.</w:t>
      </w:r>
      <w:r w:rsidR="005C4A35" w:rsidRPr="0091476E">
        <w:rPr>
          <w:rFonts w:eastAsiaTheme="minorEastAsia" w:hint="eastAsia"/>
          <w:b/>
          <w:sz w:val="24"/>
        </w:rPr>
        <w:t xml:space="preserve">14 </w:t>
      </w:r>
      <w:r w:rsidR="005C4A35" w:rsidRPr="0091476E">
        <w:rPr>
          <w:rFonts w:eastAsiaTheme="minorEastAsia" w:hint="eastAsia"/>
          <w:b/>
          <w:sz w:val="24"/>
        </w:rPr>
        <w:t>资产支持证券投资收益</w:t>
      </w:r>
    </w:p>
    <w:p w:rsidR="00350339" w:rsidRPr="0091212A" w:rsidRDefault="00350339" w:rsidP="00350339">
      <w:pPr>
        <w:tabs>
          <w:tab w:val="left" w:pos="426"/>
        </w:tabs>
        <w:spacing w:before="29" w:line="288" w:lineRule="auto"/>
        <w:jc w:val="left"/>
        <w:rPr>
          <w:rFonts w:asciiTheme="minorEastAsia" w:eastAsiaTheme="minorEastAsia" w:hAnsiTheme="minorEastAsia" w:cs="宋体"/>
          <w:kern w:val="0"/>
          <w:szCs w:val="21"/>
        </w:rPr>
      </w:pPr>
      <w:r w:rsidRPr="00D754A9">
        <w:rPr>
          <w:kern w:val="0"/>
          <w:sz w:val="24"/>
        </w:rPr>
        <w:t>本基金本报告期内及上年度可比期间无资产支持证券投资收益。</w:t>
      </w:r>
    </w:p>
    <w:p w:rsidR="001A59F9" w:rsidRPr="00350339"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7.4.7.15</w:t>
      </w:r>
      <w:r w:rsidRPr="0091476E">
        <w:rPr>
          <w:rFonts w:eastAsiaTheme="minorEastAsia" w:hint="eastAsia"/>
          <w:b/>
          <w:sz w:val="24"/>
        </w:rPr>
        <w:t>衍生工具收益</w:t>
      </w:r>
    </w:p>
    <w:p w:rsidR="000B0E6B" w:rsidRPr="00294E74" w:rsidRDefault="000B0E6B" w:rsidP="00294E74">
      <w:pPr>
        <w:tabs>
          <w:tab w:val="left" w:pos="426"/>
        </w:tabs>
        <w:spacing w:before="29" w:line="288" w:lineRule="auto"/>
        <w:jc w:val="left"/>
        <w:rPr>
          <w:kern w:val="0"/>
          <w:sz w:val="24"/>
        </w:rPr>
      </w:pPr>
      <w:r w:rsidRPr="00294E74">
        <w:rPr>
          <w:kern w:val="0"/>
          <w:sz w:val="24"/>
        </w:rPr>
        <w:t>本基金本报告期内及上年度可比期间无衍生工具收益。</w:t>
      </w:r>
    </w:p>
    <w:p w:rsidR="001A59F9" w:rsidRPr="0091476E" w:rsidRDefault="001A59F9" w:rsidP="0091476E">
      <w:pPr>
        <w:spacing w:before="29" w:line="288" w:lineRule="auto"/>
        <w:rPr>
          <w:rFonts w:eastAsiaTheme="minorEastAsia"/>
          <w:b/>
          <w:sz w:val="24"/>
        </w:rPr>
      </w:pPr>
      <w:r w:rsidRPr="0091476E">
        <w:rPr>
          <w:rFonts w:eastAsiaTheme="minorEastAsia"/>
          <w:b/>
          <w:sz w:val="24"/>
        </w:rPr>
        <w:t>7.4.7.16</w:t>
      </w:r>
      <w:r w:rsidRPr="0091476E">
        <w:rPr>
          <w:rFonts w:eastAsiaTheme="minorEastAsia" w:hint="eastAsia"/>
          <w:b/>
          <w:sz w:val="24"/>
        </w:rPr>
        <w:t>股利收益</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D564C7" w:rsidTr="006D141C">
        <w:tc>
          <w:tcPr>
            <w:tcW w:w="2988"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3150"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2019</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2019</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150"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C915A6">
        <w:tc>
          <w:tcPr>
            <w:tcW w:w="2988" w:type="dxa"/>
            <w:vAlign w:val="center"/>
          </w:tcPr>
          <w:p w:rsidR="001A59F9" w:rsidRPr="006D61A7" w:rsidRDefault="001A59F9" w:rsidP="006D61A7">
            <w:pPr>
              <w:spacing w:before="29" w:line="288" w:lineRule="auto"/>
              <w:rPr>
                <w:sz w:val="24"/>
              </w:rPr>
            </w:pPr>
            <w:r w:rsidRPr="006D61A7">
              <w:rPr>
                <w:rFonts w:hint="eastAsia"/>
                <w:sz w:val="24"/>
              </w:rPr>
              <w:t>股票投资产生的股利收益</w:t>
            </w:r>
          </w:p>
        </w:tc>
        <w:tc>
          <w:tcPr>
            <w:tcW w:w="315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7,641.68</w:t>
            </w:r>
          </w:p>
        </w:tc>
        <w:tc>
          <w:tcPr>
            <w:tcW w:w="315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26,399.68</w:t>
            </w:r>
          </w:p>
        </w:tc>
      </w:tr>
      <w:tr w:rsidR="001A59F9" w:rsidRPr="00D564C7" w:rsidTr="00C915A6">
        <w:tc>
          <w:tcPr>
            <w:tcW w:w="2988" w:type="dxa"/>
            <w:vAlign w:val="center"/>
          </w:tcPr>
          <w:p w:rsidR="001A59F9" w:rsidRPr="006D61A7" w:rsidRDefault="001A59F9" w:rsidP="006D61A7">
            <w:pPr>
              <w:spacing w:before="29" w:line="288" w:lineRule="auto"/>
              <w:rPr>
                <w:sz w:val="24"/>
              </w:rPr>
            </w:pPr>
            <w:r w:rsidRPr="006D61A7">
              <w:rPr>
                <w:rFonts w:hint="eastAsia"/>
                <w:sz w:val="24"/>
              </w:rPr>
              <w:t>基金投资产生的股利收益</w:t>
            </w:r>
          </w:p>
        </w:tc>
        <w:tc>
          <w:tcPr>
            <w:tcW w:w="315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315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C915A6">
        <w:tc>
          <w:tcPr>
            <w:tcW w:w="2988" w:type="dxa"/>
            <w:vAlign w:val="center"/>
          </w:tcPr>
          <w:p w:rsidR="001A59F9" w:rsidRPr="006D61A7" w:rsidRDefault="001A59F9" w:rsidP="006D61A7">
            <w:pPr>
              <w:spacing w:before="29" w:line="288" w:lineRule="auto"/>
              <w:rPr>
                <w:sz w:val="24"/>
              </w:rPr>
            </w:pPr>
            <w:r w:rsidRPr="006D61A7">
              <w:rPr>
                <w:rFonts w:hint="eastAsia"/>
                <w:sz w:val="24"/>
              </w:rPr>
              <w:t>合计</w:t>
            </w:r>
          </w:p>
        </w:tc>
        <w:tc>
          <w:tcPr>
            <w:tcW w:w="315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7,641.68</w:t>
            </w:r>
          </w:p>
        </w:tc>
        <w:tc>
          <w:tcPr>
            <w:tcW w:w="315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26,399.68</w:t>
            </w:r>
          </w:p>
        </w:tc>
      </w:tr>
    </w:tbl>
    <w:p w:rsidR="001A59F9" w:rsidRPr="00D564C7" w:rsidRDefault="001A59F9" w:rsidP="00D564C7">
      <w:pPr>
        <w:spacing w:line="360" w:lineRule="auto"/>
        <w:ind w:firstLineChars="100" w:firstLine="210"/>
        <w:rPr>
          <w:rFonts w:asciiTheme="minorEastAsia" w:eastAsiaTheme="minorEastAsia" w:hAnsiTheme="minorEastAsia"/>
          <w:szCs w:val="21"/>
        </w:rPr>
      </w:pPr>
    </w:p>
    <w:p w:rsidR="005743CD" w:rsidRPr="00063F90" w:rsidRDefault="005743CD" w:rsidP="005743CD">
      <w:pPr>
        <w:spacing w:line="360" w:lineRule="auto"/>
        <w:rPr>
          <w:rFonts w:eastAsiaTheme="minorEastAsia"/>
          <w:b/>
          <w:color w:val="000000"/>
          <w:sz w:val="24"/>
        </w:rPr>
      </w:pPr>
      <w:r w:rsidRPr="00063F90">
        <w:rPr>
          <w:rFonts w:eastAsiaTheme="minorEastAsia"/>
          <w:b/>
          <w:color w:val="000000"/>
          <w:sz w:val="24"/>
        </w:rPr>
        <w:t>7.4.7.17</w:t>
      </w:r>
      <w:r w:rsidRPr="00063F90">
        <w:rPr>
          <w:rFonts w:eastAsiaTheme="minorEastAsia"/>
          <w:b/>
          <w:color w:val="000000"/>
          <w:sz w:val="24"/>
        </w:rPr>
        <w:t>公允价值变动收益</w:t>
      </w:r>
    </w:p>
    <w:p w:rsidR="005743CD" w:rsidRPr="00063F90" w:rsidRDefault="005743CD" w:rsidP="005743CD">
      <w:pPr>
        <w:tabs>
          <w:tab w:val="left" w:pos="8820"/>
        </w:tabs>
        <w:spacing w:line="360" w:lineRule="auto"/>
        <w:ind w:rightChars="-52" w:right="-109"/>
        <w:jc w:val="right"/>
        <w:rPr>
          <w:rFonts w:eastAsiaTheme="minorEastAsia"/>
          <w:color w:val="000000"/>
          <w:sz w:val="24"/>
        </w:rPr>
      </w:pPr>
      <w:r w:rsidRPr="00063F90">
        <w:rPr>
          <w:rFonts w:eastAsiaTheme="minor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5743CD" w:rsidRPr="00063F90" w:rsidTr="005B0242">
        <w:trPr>
          <w:trHeight w:val="285"/>
        </w:trPr>
        <w:tc>
          <w:tcPr>
            <w:tcW w:w="2987" w:type="dxa"/>
            <w:vAlign w:val="center"/>
          </w:tcPr>
          <w:p w:rsidR="005743CD" w:rsidRPr="00063F90" w:rsidRDefault="005743CD" w:rsidP="005B0242">
            <w:pPr>
              <w:spacing w:line="360" w:lineRule="auto"/>
              <w:jc w:val="center"/>
              <w:rPr>
                <w:rFonts w:eastAsiaTheme="minorEastAsia"/>
                <w:sz w:val="24"/>
              </w:rPr>
            </w:pPr>
            <w:r w:rsidRPr="00063F90">
              <w:rPr>
                <w:rFonts w:eastAsiaTheme="minorEastAsia"/>
                <w:kern w:val="0"/>
                <w:sz w:val="24"/>
              </w:rPr>
              <w:t>项目名称</w:t>
            </w:r>
          </w:p>
        </w:tc>
        <w:tc>
          <w:tcPr>
            <w:tcW w:w="3149" w:type="dxa"/>
          </w:tcPr>
          <w:p w:rsidR="005743CD" w:rsidRPr="00063F90" w:rsidRDefault="005743CD" w:rsidP="005B0242">
            <w:pPr>
              <w:spacing w:line="360" w:lineRule="auto"/>
              <w:jc w:val="center"/>
              <w:rPr>
                <w:rFonts w:eastAsiaTheme="minorEastAsia"/>
                <w:sz w:val="24"/>
              </w:rPr>
            </w:pPr>
            <w:r w:rsidRPr="00063F90">
              <w:rPr>
                <w:rFonts w:eastAsiaTheme="minorEastAsia"/>
                <w:sz w:val="24"/>
              </w:rPr>
              <w:t>本期</w:t>
            </w:r>
          </w:p>
          <w:p w:rsidR="005743CD" w:rsidRPr="00063F90" w:rsidRDefault="005743CD" w:rsidP="005B0242">
            <w:pPr>
              <w:widowControl/>
              <w:autoSpaceDE w:val="0"/>
              <w:autoSpaceDN w:val="0"/>
              <w:spacing w:line="360" w:lineRule="auto"/>
              <w:ind w:right="-15"/>
              <w:jc w:val="center"/>
              <w:textAlignment w:val="bottom"/>
              <w:rPr>
                <w:rFonts w:eastAsiaTheme="minorEastAsia"/>
                <w:sz w:val="24"/>
              </w:rPr>
            </w:pPr>
            <w:r w:rsidRPr="00063F90">
              <w:rPr>
                <w:rFonts w:eastAsiaTheme="minorEastAsia"/>
                <w:sz w:val="24"/>
              </w:rPr>
              <w:t>2019</w:t>
            </w:r>
            <w:r w:rsidRPr="00063F90">
              <w:rPr>
                <w:rFonts w:eastAsiaTheme="minorEastAsia"/>
                <w:sz w:val="24"/>
              </w:rPr>
              <w:t>年</w:t>
            </w:r>
            <w:r w:rsidRPr="00063F90">
              <w:rPr>
                <w:rFonts w:eastAsiaTheme="minorEastAsia"/>
                <w:sz w:val="24"/>
              </w:rPr>
              <w:t>1</w:t>
            </w:r>
            <w:r w:rsidRPr="00063F90">
              <w:rPr>
                <w:rFonts w:eastAsiaTheme="minorEastAsia"/>
                <w:sz w:val="24"/>
              </w:rPr>
              <w:t>月</w:t>
            </w:r>
            <w:r w:rsidRPr="00063F90">
              <w:rPr>
                <w:rFonts w:eastAsiaTheme="minorEastAsia"/>
                <w:sz w:val="24"/>
              </w:rPr>
              <w:t>1</w:t>
            </w:r>
            <w:r w:rsidRPr="00063F90">
              <w:rPr>
                <w:rFonts w:eastAsiaTheme="minorEastAsia"/>
                <w:sz w:val="24"/>
              </w:rPr>
              <w:t>日至</w:t>
            </w:r>
            <w:r w:rsidRPr="00063F90">
              <w:rPr>
                <w:rFonts w:eastAsiaTheme="minorEastAsia"/>
                <w:sz w:val="24"/>
              </w:rPr>
              <w:t>2019</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149" w:type="dxa"/>
          </w:tcPr>
          <w:p w:rsidR="005743CD" w:rsidRPr="00063F90" w:rsidRDefault="005743CD" w:rsidP="005B0242">
            <w:pPr>
              <w:spacing w:line="360" w:lineRule="auto"/>
              <w:jc w:val="center"/>
              <w:rPr>
                <w:rFonts w:eastAsiaTheme="minorEastAsia"/>
                <w:sz w:val="24"/>
              </w:rPr>
            </w:pPr>
            <w:r w:rsidRPr="00063F90">
              <w:rPr>
                <w:rFonts w:eastAsiaTheme="minorEastAsia"/>
                <w:sz w:val="24"/>
              </w:rPr>
              <w:t>上年度可比期间</w:t>
            </w:r>
          </w:p>
          <w:p w:rsidR="005743CD" w:rsidRPr="00063F90" w:rsidRDefault="005743CD" w:rsidP="005B0242">
            <w:pPr>
              <w:widowControl/>
              <w:autoSpaceDE w:val="0"/>
              <w:autoSpaceDN w:val="0"/>
              <w:spacing w:line="360" w:lineRule="auto"/>
              <w:ind w:right="-15"/>
              <w:jc w:val="center"/>
              <w:textAlignment w:val="bottom"/>
              <w:rPr>
                <w:rFonts w:eastAsiaTheme="minorEastAsia"/>
                <w:kern w:val="0"/>
                <w:sz w:val="24"/>
              </w:rPr>
            </w:pPr>
            <w:r w:rsidRPr="00063F90">
              <w:rPr>
                <w:rFonts w:eastAsiaTheme="minorEastAsia"/>
                <w:sz w:val="24"/>
              </w:rPr>
              <w:t>2018</w:t>
            </w:r>
            <w:r w:rsidRPr="00063F90">
              <w:rPr>
                <w:rFonts w:eastAsiaTheme="minorEastAsia"/>
                <w:sz w:val="24"/>
              </w:rPr>
              <w:t>年</w:t>
            </w:r>
            <w:r w:rsidRPr="00063F90">
              <w:rPr>
                <w:rFonts w:eastAsiaTheme="minorEastAsia"/>
                <w:sz w:val="24"/>
              </w:rPr>
              <w:t>1</w:t>
            </w:r>
            <w:r w:rsidRPr="00063F90">
              <w:rPr>
                <w:rFonts w:eastAsiaTheme="minorEastAsia"/>
                <w:sz w:val="24"/>
              </w:rPr>
              <w:t>月</w:t>
            </w:r>
            <w:r w:rsidRPr="00063F90">
              <w:rPr>
                <w:rFonts w:eastAsiaTheme="minorEastAsia"/>
                <w:sz w:val="24"/>
              </w:rPr>
              <w:t>1</w:t>
            </w:r>
            <w:r w:rsidRPr="00063F90">
              <w:rPr>
                <w:rFonts w:eastAsiaTheme="minorEastAsia"/>
                <w:sz w:val="24"/>
              </w:rPr>
              <w:t>日至</w:t>
            </w:r>
            <w:r w:rsidRPr="00063F90">
              <w:rPr>
                <w:rFonts w:eastAsiaTheme="minorEastAsia"/>
                <w:sz w:val="24"/>
              </w:rPr>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5743CD" w:rsidRPr="00063F90" w:rsidTr="005B0242">
        <w:trPr>
          <w:trHeight w:val="285"/>
        </w:trPr>
        <w:tc>
          <w:tcPr>
            <w:tcW w:w="2987" w:type="dxa"/>
            <w:vAlign w:val="center"/>
          </w:tcPr>
          <w:p w:rsidR="005743CD" w:rsidRPr="00063F90" w:rsidRDefault="005743CD" w:rsidP="005B0242">
            <w:pPr>
              <w:widowControl/>
              <w:spacing w:line="360" w:lineRule="auto"/>
              <w:rPr>
                <w:rFonts w:eastAsiaTheme="minorEastAsia"/>
                <w:sz w:val="24"/>
              </w:rPr>
            </w:pPr>
            <w:r w:rsidRPr="00063F90">
              <w:rPr>
                <w:rFonts w:eastAsiaTheme="minorEastAsia"/>
                <w:kern w:val="0"/>
                <w:sz w:val="24"/>
              </w:rPr>
              <w:t>1.</w:t>
            </w:r>
            <w:r w:rsidRPr="00063F90">
              <w:rPr>
                <w:rFonts w:eastAsiaTheme="minorEastAsia"/>
                <w:kern w:val="0"/>
                <w:sz w:val="24"/>
              </w:rPr>
              <w:t>交易性金融资产</w:t>
            </w:r>
          </w:p>
        </w:tc>
        <w:tc>
          <w:tcPr>
            <w:tcW w:w="3149" w:type="dxa"/>
            <w:vAlign w:val="center"/>
          </w:tcPr>
          <w:p w:rsidR="005743CD" w:rsidRPr="00063F90" w:rsidRDefault="005743CD" w:rsidP="005B0242">
            <w:pPr>
              <w:spacing w:line="360" w:lineRule="auto"/>
              <w:jc w:val="right"/>
              <w:rPr>
                <w:rFonts w:eastAsiaTheme="minorEastAsia"/>
                <w:sz w:val="24"/>
              </w:rPr>
            </w:pPr>
            <w:r w:rsidRPr="00063F90">
              <w:rPr>
                <w:rFonts w:eastAsiaTheme="minorEastAsia"/>
                <w:sz w:val="24"/>
              </w:rPr>
              <w:t>68,886.42</w:t>
            </w:r>
          </w:p>
        </w:tc>
        <w:tc>
          <w:tcPr>
            <w:tcW w:w="3149" w:type="dxa"/>
            <w:vAlign w:val="center"/>
          </w:tcPr>
          <w:p w:rsidR="005743CD" w:rsidRPr="00063F90" w:rsidRDefault="005743CD" w:rsidP="005B0242">
            <w:pPr>
              <w:spacing w:line="360" w:lineRule="auto"/>
              <w:jc w:val="right"/>
              <w:rPr>
                <w:rFonts w:eastAsiaTheme="minorEastAsia"/>
                <w:sz w:val="24"/>
              </w:rPr>
            </w:pPr>
            <w:r w:rsidRPr="00063F90">
              <w:rPr>
                <w:rFonts w:eastAsiaTheme="minorEastAsia"/>
                <w:sz w:val="24"/>
              </w:rPr>
              <w:t>234,967.93</w:t>
            </w:r>
          </w:p>
        </w:tc>
      </w:tr>
      <w:tr w:rsidR="005743CD" w:rsidRPr="00063F90" w:rsidTr="005B0242">
        <w:trPr>
          <w:trHeight w:val="285"/>
        </w:trPr>
        <w:tc>
          <w:tcPr>
            <w:tcW w:w="2987" w:type="dxa"/>
            <w:vAlign w:val="center"/>
          </w:tcPr>
          <w:p w:rsidR="005743CD" w:rsidRPr="00063F90" w:rsidRDefault="005743CD" w:rsidP="005B0242">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股票投资</w:t>
            </w:r>
          </w:p>
        </w:tc>
        <w:tc>
          <w:tcPr>
            <w:tcW w:w="3149" w:type="dxa"/>
            <w:vAlign w:val="center"/>
          </w:tcPr>
          <w:p w:rsidR="005743CD" w:rsidRPr="00063F90" w:rsidRDefault="005743CD" w:rsidP="005B0242">
            <w:pPr>
              <w:spacing w:line="360" w:lineRule="auto"/>
              <w:jc w:val="right"/>
              <w:rPr>
                <w:rFonts w:eastAsiaTheme="minorEastAsia"/>
                <w:sz w:val="24"/>
              </w:rPr>
            </w:pPr>
            <w:r w:rsidRPr="00063F90">
              <w:rPr>
                <w:rFonts w:eastAsiaTheme="minorEastAsia"/>
                <w:sz w:val="24"/>
              </w:rPr>
              <w:t>12,685.00</w:t>
            </w:r>
          </w:p>
        </w:tc>
        <w:tc>
          <w:tcPr>
            <w:tcW w:w="3149" w:type="dxa"/>
            <w:vAlign w:val="center"/>
          </w:tcPr>
          <w:p w:rsidR="005743CD" w:rsidRPr="00063F90" w:rsidRDefault="005743CD" w:rsidP="005B0242">
            <w:pPr>
              <w:spacing w:line="360" w:lineRule="auto"/>
              <w:jc w:val="right"/>
              <w:rPr>
                <w:rFonts w:eastAsiaTheme="minorEastAsia"/>
                <w:sz w:val="24"/>
              </w:rPr>
            </w:pPr>
            <w:r w:rsidRPr="00063F90">
              <w:rPr>
                <w:rFonts w:eastAsiaTheme="minorEastAsia"/>
                <w:sz w:val="24"/>
              </w:rPr>
              <w:t>103,382.00</w:t>
            </w:r>
          </w:p>
        </w:tc>
      </w:tr>
      <w:tr w:rsidR="005743CD" w:rsidRPr="00063F90" w:rsidTr="005B0242">
        <w:trPr>
          <w:trHeight w:val="285"/>
        </w:trPr>
        <w:tc>
          <w:tcPr>
            <w:tcW w:w="2987" w:type="dxa"/>
            <w:vAlign w:val="center"/>
          </w:tcPr>
          <w:p w:rsidR="005743CD" w:rsidRPr="00063F90" w:rsidRDefault="005743CD" w:rsidP="005B0242">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债券投资</w:t>
            </w:r>
          </w:p>
        </w:tc>
        <w:tc>
          <w:tcPr>
            <w:tcW w:w="3149" w:type="dxa"/>
            <w:vAlign w:val="center"/>
          </w:tcPr>
          <w:p w:rsidR="005743CD" w:rsidRPr="00063F90" w:rsidRDefault="005743CD" w:rsidP="005B0242">
            <w:pPr>
              <w:spacing w:line="360" w:lineRule="auto"/>
              <w:jc w:val="right"/>
              <w:rPr>
                <w:rFonts w:eastAsiaTheme="minorEastAsia"/>
                <w:sz w:val="24"/>
              </w:rPr>
            </w:pPr>
            <w:r w:rsidRPr="00063F90">
              <w:rPr>
                <w:rFonts w:eastAsiaTheme="minorEastAsia"/>
                <w:sz w:val="24"/>
              </w:rPr>
              <w:t>56,201.42</w:t>
            </w:r>
          </w:p>
        </w:tc>
        <w:tc>
          <w:tcPr>
            <w:tcW w:w="3149" w:type="dxa"/>
            <w:vAlign w:val="center"/>
          </w:tcPr>
          <w:p w:rsidR="005743CD" w:rsidRPr="00063F90" w:rsidRDefault="005743CD" w:rsidP="005B0242">
            <w:pPr>
              <w:spacing w:line="360" w:lineRule="auto"/>
              <w:jc w:val="right"/>
              <w:rPr>
                <w:rFonts w:eastAsiaTheme="minorEastAsia"/>
                <w:sz w:val="24"/>
              </w:rPr>
            </w:pPr>
            <w:r w:rsidRPr="00063F90">
              <w:rPr>
                <w:rFonts w:eastAsiaTheme="minorEastAsia"/>
                <w:sz w:val="24"/>
              </w:rPr>
              <w:t>131,585.93</w:t>
            </w:r>
          </w:p>
        </w:tc>
      </w:tr>
      <w:tr w:rsidR="005743CD" w:rsidRPr="00063F90" w:rsidTr="005B0242">
        <w:trPr>
          <w:trHeight w:val="285"/>
        </w:trPr>
        <w:tc>
          <w:tcPr>
            <w:tcW w:w="2987" w:type="dxa"/>
            <w:vAlign w:val="center"/>
          </w:tcPr>
          <w:p w:rsidR="005743CD" w:rsidRPr="00063F90" w:rsidRDefault="005743CD" w:rsidP="005B0242">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资产支持证券投资</w:t>
            </w:r>
          </w:p>
        </w:tc>
        <w:tc>
          <w:tcPr>
            <w:tcW w:w="3149" w:type="dxa"/>
            <w:vAlign w:val="center"/>
          </w:tcPr>
          <w:p w:rsidR="005743CD" w:rsidRPr="00063F90" w:rsidRDefault="005743CD" w:rsidP="005B0242">
            <w:pPr>
              <w:spacing w:line="360" w:lineRule="auto"/>
              <w:jc w:val="right"/>
              <w:rPr>
                <w:rFonts w:eastAsiaTheme="minorEastAsia"/>
                <w:sz w:val="24"/>
              </w:rPr>
            </w:pPr>
            <w:r w:rsidRPr="00063F90">
              <w:rPr>
                <w:rFonts w:eastAsiaTheme="minorEastAsia"/>
                <w:sz w:val="24"/>
              </w:rPr>
              <w:t>-</w:t>
            </w:r>
          </w:p>
        </w:tc>
        <w:tc>
          <w:tcPr>
            <w:tcW w:w="3149" w:type="dxa"/>
            <w:vAlign w:val="center"/>
          </w:tcPr>
          <w:p w:rsidR="005743CD" w:rsidRPr="00063F90" w:rsidRDefault="005743CD" w:rsidP="005B0242">
            <w:pPr>
              <w:spacing w:line="360" w:lineRule="auto"/>
              <w:jc w:val="right"/>
              <w:rPr>
                <w:rFonts w:eastAsiaTheme="minorEastAsia"/>
                <w:sz w:val="24"/>
              </w:rPr>
            </w:pPr>
            <w:r w:rsidRPr="00063F90">
              <w:rPr>
                <w:rFonts w:eastAsiaTheme="minorEastAsia"/>
                <w:sz w:val="24"/>
              </w:rPr>
              <w:t>-</w:t>
            </w:r>
          </w:p>
        </w:tc>
      </w:tr>
      <w:tr w:rsidR="005743CD" w:rsidRPr="00063F90" w:rsidTr="005B0242">
        <w:trPr>
          <w:trHeight w:val="285"/>
        </w:trPr>
        <w:tc>
          <w:tcPr>
            <w:tcW w:w="2987" w:type="dxa"/>
            <w:vAlign w:val="center"/>
          </w:tcPr>
          <w:p w:rsidR="005743CD" w:rsidRPr="00063F90" w:rsidRDefault="005743CD" w:rsidP="005B0242">
            <w:pPr>
              <w:widowControl/>
              <w:spacing w:line="360" w:lineRule="auto"/>
              <w:jc w:val="left"/>
              <w:rPr>
                <w:kern w:val="0"/>
                <w:sz w:val="24"/>
              </w:rPr>
            </w:pPr>
            <w:r w:rsidRPr="00063F90">
              <w:rPr>
                <w:kern w:val="0"/>
                <w:sz w:val="24"/>
              </w:rPr>
              <w:t>——</w:t>
            </w:r>
            <w:r w:rsidRPr="00063F90">
              <w:rPr>
                <w:kern w:val="0"/>
                <w:sz w:val="24"/>
              </w:rPr>
              <w:t>基金投资</w:t>
            </w:r>
          </w:p>
        </w:tc>
        <w:tc>
          <w:tcPr>
            <w:tcW w:w="3149" w:type="dxa"/>
            <w:vAlign w:val="center"/>
          </w:tcPr>
          <w:p w:rsidR="005743CD" w:rsidRPr="00063F90" w:rsidRDefault="005743CD" w:rsidP="005B0242">
            <w:pPr>
              <w:spacing w:line="360" w:lineRule="auto"/>
              <w:jc w:val="right"/>
              <w:rPr>
                <w:sz w:val="24"/>
              </w:rPr>
            </w:pPr>
            <w:r w:rsidRPr="00063F90">
              <w:rPr>
                <w:sz w:val="24"/>
              </w:rPr>
              <w:t>-</w:t>
            </w:r>
          </w:p>
        </w:tc>
        <w:tc>
          <w:tcPr>
            <w:tcW w:w="3149" w:type="dxa"/>
            <w:vAlign w:val="center"/>
          </w:tcPr>
          <w:p w:rsidR="005743CD" w:rsidRPr="00063F90" w:rsidRDefault="005743CD" w:rsidP="005B0242">
            <w:pPr>
              <w:spacing w:line="360" w:lineRule="auto"/>
              <w:jc w:val="right"/>
              <w:rPr>
                <w:sz w:val="24"/>
              </w:rPr>
            </w:pPr>
            <w:r w:rsidRPr="00063F90">
              <w:rPr>
                <w:sz w:val="24"/>
              </w:rPr>
              <w:t>-</w:t>
            </w:r>
          </w:p>
        </w:tc>
      </w:tr>
      <w:tr w:rsidR="005743CD" w:rsidRPr="00063F90" w:rsidTr="005B0242">
        <w:trPr>
          <w:trHeight w:val="285"/>
        </w:trPr>
        <w:tc>
          <w:tcPr>
            <w:tcW w:w="2987" w:type="dxa"/>
            <w:vAlign w:val="center"/>
          </w:tcPr>
          <w:p w:rsidR="005743CD" w:rsidRPr="00063F90" w:rsidRDefault="005743CD" w:rsidP="005B0242">
            <w:pPr>
              <w:widowControl/>
              <w:spacing w:line="360" w:lineRule="auto"/>
              <w:jc w:val="left"/>
              <w:rPr>
                <w:kern w:val="0"/>
                <w:sz w:val="24"/>
              </w:rPr>
            </w:pPr>
            <w:r w:rsidRPr="00063F90">
              <w:rPr>
                <w:kern w:val="0"/>
                <w:sz w:val="24"/>
              </w:rPr>
              <w:t>——</w:t>
            </w:r>
            <w:r w:rsidRPr="00063F90">
              <w:rPr>
                <w:kern w:val="0"/>
                <w:sz w:val="24"/>
              </w:rPr>
              <w:t>贵金属投资</w:t>
            </w:r>
          </w:p>
        </w:tc>
        <w:tc>
          <w:tcPr>
            <w:tcW w:w="3149" w:type="dxa"/>
            <w:vAlign w:val="center"/>
          </w:tcPr>
          <w:p w:rsidR="005743CD" w:rsidRPr="00063F90" w:rsidRDefault="005743CD" w:rsidP="005B0242">
            <w:pPr>
              <w:spacing w:line="360" w:lineRule="auto"/>
              <w:jc w:val="right"/>
              <w:rPr>
                <w:sz w:val="24"/>
              </w:rPr>
            </w:pPr>
            <w:r w:rsidRPr="00063F90">
              <w:rPr>
                <w:sz w:val="24"/>
              </w:rPr>
              <w:t>-</w:t>
            </w:r>
          </w:p>
        </w:tc>
        <w:tc>
          <w:tcPr>
            <w:tcW w:w="3149" w:type="dxa"/>
            <w:vAlign w:val="center"/>
          </w:tcPr>
          <w:p w:rsidR="005743CD" w:rsidRPr="00063F90" w:rsidRDefault="005743CD" w:rsidP="005B0242">
            <w:pPr>
              <w:spacing w:line="360" w:lineRule="auto"/>
              <w:jc w:val="right"/>
              <w:rPr>
                <w:sz w:val="24"/>
              </w:rPr>
            </w:pPr>
            <w:r w:rsidRPr="00063F90">
              <w:rPr>
                <w:sz w:val="24"/>
              </w:rPr>
              <w:t>-</w:t>
            </w:r>
          </w:p>
        </w:tc>
      </w:tr>
      <w:tr w:rsidR="005743CD" w:rsidRPr="00063F90" w:rsidTr="005B0242">
        <w:trPr>
          <w:trHeight w:val="285"/>
        </w:trPr>
        <w:tc>
          <w:tcPr>
            <w:tcW w:w="2987" w:type="dxa"/>
            <w:vAlign w:val="center"/>
          </w:tcPr>
          <w:p w:rsidR="005743CD" w:rsidRPr="00063F90" w:rsidRDefault="005743CD" w:rsidP="005B0242">
            <w:pPr>
              <w:widowControl/>
              <w:jc w:val="left"/>
              <w:rPr>
                <w:rFonts w:eastAsiaTheme="minorEastAsia"/>
                <w:kern w:val="0"/>
                <w:sz w:val="24"/>
              </w:rPr>
            </w:pPr>
            <w:r w:rsidRPr="00063F90">
              <w:rPr>
                <w:rFonts w:eastAsiaTheme="minorEastAsia"/>
                <w:kern w:val="0"/>
                <w:sz w:val="24"/>
              </w:rPr>
              <w:t>——</w:t>
            </w:r>
            <w:r w:rsidRPr="00063F90">
              <w:rPr>
                <w:rFonts w:eastAsiaTheme="minorEastAsia" w:hint="eastAsia"/>
                <w:kern w:val="0"/>
                <w:sz w:val="24"/>
              </w:rPr>
              <w:t>其他</w:t>
            </w:r>
          </w:p>
        </w:tc>
        <w:tc>
          <w:tcPr>
            <w:tcW w:w="3149" w:type="dxa"/>
            <w:vAlign w:val="center"/>
          </w:tcPr>
          <w:p w:rsidR="005743CD" w:rsidRPr="00063F90" w:rsidRDefault="005743CD" w:rsidP="005B0242">
            <w:pPr>
              <w:spacing w:line="360" w:lineRule="auto"/>
              <w:jc w:val="right"/>
              <w:rPr>
                <w:sz w:val="24"/>
              </w:rPr>
            </w:pPr>
            <w:r w:rsidRPr="00063F90">
              <w:rPr>
                <w:rFonts w:hint="eastAsia"/>
                <w:sz w:val="24"/>
              </w:rPr>
              <w:t>-</w:t>
            </w:r>
          </w:p>
        </w:tc>
        <w:tc>
          <w:tcPr>
            <w:tcW w:w="3149" w:type="dxa"/>
            <w:vAlign w:val="center"/>
          </w:tcPr>
          <w:p w:rsidR="005743CD" w:rsidRPr="00063F90" w:rsidRDefault="005743CD" w:rsidP="005B0242">
            <w:pPr>
              <w:spacing w:line="360" w:lineRule="auto"/>
              <w:jc w:val="right"/>
              <w:rPr>
                <w:sz w:val="24"/>
              </w:rPr>
            </w:pPr>
            <w:r w:rsidRPr="00063F90">
              <w:rPr>
                <w:rFonts w:hint="eastAsia"/>
                <w:sz w:val="24"/>
              </w:rPr>
              <w:t>-</w:t>
            </w:r>
          </w:p>
        </w:tc>
      </w:tr>
      <w:tr w:rsidR="005743CD" w:rsidRPr="00063F90" w:rsidTr="005B0242">
        <w:trPr>
          <w:trHeight w:val="285"/>
        </w:trPr>
        <w:tc>
          <w:tcPr>
            <w:tcW w:w="2987" w:type="dxa"/>
            <w:vAlign w:val="center"/>
          </w:tcPr>
          <w:p w:rsidR="005743CD" w:rsidRPr="00063F90" w:rsidRDefault="005743CD" w:rsidP="005B0242">
            <w:pPr>
              <w:widowControl/>
              <w:spacing w:line="360" w:lineRule="auto"/>
              <w:jc w:val="left"/>
              <w:rPr>
                <w:sz w:val="24"/>
              </w:rPr>
            </w:pPr>
            <w:r w:rsidRPr="00063F90">
              <w:rPr>
                <w:kern w:val="0"/>
                <w:sz w:val="24"/>
              </w:rPr>
              <w:t>2.</w:t>
            </w:r>
            <w:r w:rsidRPr="00063F90">
              <w:rPr>
                <w:kern w:val="0"/>
                <w:sz w:val="24"/>
              </w:rPr>
              <w:t>衍生工具</w:t>
            </w:r>
          </w:p>
        </w:tc>
        <w:tc>
          <w:tcPr>
            <w:tcW w:w="3149" w:type="dxa"/>
            <w:vAlign w:val="center"/>
          </w:tcPr>
          <w:p w:rsidR="005743CD" w:rsidRPr="00063F90" w:rsidRDefault="005743CD" w:rsidP="005B0242">
            <w:pPr>
              <w:spacing w:line="360" w:lineRule="auto"/>
              <w:jc w:val="right"/>
              <w:rPr>
                <w:sz w:val="24"/>
              </w:rPr>
            </w:pPr>
            <w:r w:rsidRPr="00063F90">
              <w:rPr>
                <w:sz w:val="24"/>
              </w:rPr>
              <w:t>-</w:t>
            </w:r>
          </w:p>
        </w:tc>
        <w:tc>
          <w:tcPr>
            <w:tcW w:w="3149" w:type="dxa"/>
            <w:vAlign w:val="center"/>
          </w:tcPr>
          <w:p w:rsidR="005743CD" w:rsidRPr="00063F90" w:rsidRDefault="005743CD" w:rsidP="005B0242">
            <w:pPr>
              <w:spacing w:line="360" w:lineRule="auto"/>
              <w:jc w:val="right"/>
              <w:rPr>
                <w:sz w:val="24"/>
              </w:rPr>
            </w:pPr>
            <w:r w:rsidRPr="00063F90">
              <w:rPr>
                <w:sz w:val="24"/>
              </w:rPr>
              <w:t>-</w:t>
            </w:r>
          </w:p>
        </w:tc>
      </w:tr>
      <w:tr w:rsidR="005743CD" w:rsidRPr="00063F90" w:rsidTr="005B0242">
        <w:trPr>
          <w:trHeight w:val="285"/>
        </w:trPr>
        <w:tc>
          <w:tcPr>
            <w:tcW w:w="2987" w:type="dxa"/>
            <w:vAlign w:val="center"/>
          </w:tcPr>
          <w:p w:rsidR="005743CD" w:rsidRPr="00063F90" w:rsidRDefault="005743CD" w:rsidP="005B0242">
            <w:pPr>
              <w:widowControl/>
              <w:spacing w:line="360" w:lineRule="auto"/>
              <w:jc w:val="left"/>
              <w:rPr>
                <w:sz w:val="24"/>
              </w:rPr>
            </w:pPr>
            <w:r w:rsidRPr="00063F90">
              <w:rPr>
                <w:kern w:val="0"/>
                <w:sz w:val="24"/>
              </w:rPr>
              <w:t>——</w:t>
            </w:r>
            <w:r w:rsidRPr="00063F90">
              <w:rPr>
                <w:kern w:val="0"/>
                <w:sz w:val="24"/>
              </w:rPr>
              <w:t>权证投资</w:t>
            </w:r>
          </w:p>
        </w:tc>
        <w:tc>
          <w:tcPr>
            <w:tcW w:w="3149" w:type="dxa"/>
            <w:vAlign w:val="center"/>
          </w:tcPr>
          <w:p w:rsidR="005743CD" w:rsidRPr="00063F90" w:rsidRDefault="005743CD" w:rsidP="005B0242">
            <w:pPr>
              <w:spacing w:line="360" w:lineRule="auto"/>
              <w:jc w:val="right"/>
              <w:rPr>
                <w:sz w:val="24"/>
              </w:rPr>
            </w:pPr>
            <w:r w:rsidRPr="00063F90">
              <w:rPr>
                <w:sz w:val="24"/>
              </w:rPr>
              <w:t>-</w:t>
            </w:r>
          </w:p>
        </w:tc>
        <w:tc>
          <w:tcPr>
            <w:tcW w:w="3149" w:type="dxa"/>
            <w:vAlign w:val="center"/>
          </w:tcPr>
          <w:p w:rsidR="005743CD" w:rsidRPr="00063F90" w:rsidRDefault="005743CD" w:rsidP="005B0242">
            <w:pPr>
              <w:spacing w:line="360" w:lineRule="auto"/>
              <w:jc w:val="right"/>
              <w:rPr>
                <w:sz w:val="24"/>
              </w:rPr>
            </w:pPr>
            <w:r w:rsidRPr="00063F90">
              <w:rPr>
                <w:sz w:val="24"/>
              </w:rPr>
              <w:t>-</w:t>
            </w:r>
          </w:p>
        </w:tc>
      </w:tr>
      <w:tr w:rsidR="005743CD" w:rsidRPr="005743CD" w:rsidTr="005B0242">
        <w:trPr>
          <w:trHeight w:val="285"/>
        </w:trPr>
        <w:tc>
          <w:tcPr>
            <w:tcW w:w="2987" w:type="dxa"/>
            <w:vAlign w:val="center"/>
          </w:tcPr>
          <w:p w:rsidR="005743CD" w:rsidRPr="005743CD" w:rsidRDefault="005743CD" w:rsidP="005B0242">
            <w:pPr>
              <w:widowControl/>
              <w:spacing w:line="360" w:lineRule="auto"/>
              <w:rPr>
                <w:rFonts w:eastAsiaTheme="minorEastAsia"/>
                <w:sz w:val="24"/>
              </w:rPr>
            </w:pPr>
            <w:r w:rsidRPr="005743CD">
              <w:rPr>
                <w:rFonts w:eastAsiaTheme="minorEastAsia"/>
                <w:kern w:val="0"/>
                <w:sz w:val="24"/>
              </w:rPr>
              <w:t>3.</w:t>
            </w:r>
            <w:r w:rsidRPr="005743CD">
              <w:rPr>
                <w:rFonts w:eastAsiaTheme="minorEastAsia"/>
                <w:kern w:val="0"/>
                <w:sz w:val="24"/>
              </w:rPr>
              <w:t>其他</w:t>
            </w:r>
          </w:p>
        </w:tc>
        <w:tc>
          <w:tcPr>
            <w:tcW w:w="3149" w:type="dxa"/>
            <w:vAlign w:val="bottom"/>
          </w:tcPr>
          <w:p w:rsidR="005743CD" w:rsidRPr="005743CD" w:rsidRDefault="005743CD" w:rsidP="005B0242">
            <w:pPr>
              <w:spacing w:line="360" w:lineRule="auto"/>
              <w:jc w:val="right"/>
              <w:rPr>
                <w:sz w:val="24"/>
              </w:rPr>
            </w:pPr>
            <w:r w:rsidRPr="005743CD">
              <w:rPr>
                <w:sz w:val="24"/>
              </w:rPr>
              <w:t>-</w:t>
            </w:r>
          </w:p>
        </w:tc>
        <w:tc>
          <w:tcPr>
            <w:tcW w:w="3149" w:type="dxa"/>
            <w:vAlign w:val="bottom"/>
          </w:tcPr>
          <w:p w:rsidR="005743CD" w:rsidRPr="005743CD" w:rsidRDefault="005743CD" w:rsidP="005B0242">
            <w:pPr>
              <w:spacing w:line="360" w:lineRule="auto"/>
              <w:jc w:val="right"/>
              <w:rPr>
                <w:rFonts w:eastAsiaTheme="minorEastAsia"/>
                <w:sz w:val="24"/>
              </w:rPr>
            </w:pPr>
            <w:r w:rsidRPr="005743CD">
              <w:rPr>
                <w:rFonts w:eastAsiaTheme="minorEastAsia"/>
                <w:sz w:val="24"/>
              </w:rPr>
              <w:t>-</w:t>
            </w:r>
          </w:p>
        </w:tc>
      </w:tr>
      <w:tr w:rsidR="005743CD" w:rsidRPr="005743CD" w:rsidTr="005B0242">
        <w:trPr>
          <w:trHeight w:val="285"/>
        </w:trPr>
        <w:tc>
          <w:tcPr>
            <w:tcW w:w="2987" w:type="dxa"/>
            <w:vAlign w:val="center"/>
          </w:tcPr>
          <w:p w:rsidR="005743CD" w:rsidRPr="005743CD" w:rsidRDefault="005743CD" w:rsidP="005B0242">
            <w:pPr>
              <w:widowControl/>
              <w:jc w:val="left"/>
              <w:rPr>
                <w:rFonts w:eastAsiaTheme="minorEastAsia"/>
                <w:kern w:val="0"/>
                <w:sz w:val="24"/>
              </w:rPr>
            </w:pPr>
            <w:r w:rsidRPr="005743CD">
              <w:rPr>
                <w:rFonts w:eastAsiaTheme="minorEastAsia" w:hint="eastAsia"/>
                <w:kern w:val="0"/>
                <w:sz w:val="24"/>
              </w:rPr>
              <w:t>减：应税金融商品公允价值变动产生的预估增值税</w:t>
            </w:r>
          </w:p>
        </w:tc>
        <w:tc>
          <w:tcPr>
            <w:tcW w:w="3149" w:type="dxa"/>
            <w:vAlign w:val="bottom"/>
          </w:tcPr>
          <w:p w:rsidR="005743CD" w:rsidRPr="005743CD" w:rsidRDefault="005743CD" w:rsidP="005B0242">
            <w:pPr>
              <w:jc w:val="right"/>
              <w:rPr>
                <w:rFonts w:eastAsiaTheme="minorEastAsia"/>
                <w:sz w:val="24"/>
              </w:rPr>
            </w:pPr>
            <w:r w:rsidRPr="005743CD">
              <w:rPr>
                <w:rFonts w:eastAsiaTheme="minorEastAsia"/>
                <w:sz w:val="24"/>
              </w:rPr>
              <w:t>-</w:t>
            </w:r>
          </w:p>
        </w:tc>
        <w:tc>
          <w:tcPr>
            <w:tcW w:w="3149" w:type="dxa"/>
            <w:vAlign w:val="bottom"/>
          </w:tcPr>
          <w:p w:rsidR="005743CD" w:rsidRPr="005743CD" w:rsidRDefault="005743CD" w:rsidP="005B0242">
            <w:pPr>
              <w:spacing w:line="360" w:lineRule="auto"/>
              <w:jc w:val="right"/>
              <w:rPr>
                <w:rFonts w:eastAsiaTheme="minorEastAsia"/>
                <w:sz w:val="24"/>
              </w:rPr>
            </w:pPr>
            <w:r w:rsidRPr="005743CD">
              <w:rPr>
                <w:rFonts w:eastAsiaTheme="minorEastAsia"/>
                <w:sz w:val="24"/>
              </w:rPr>
              <w:t>-</w:t>
            </w:r>
          </w:p>
        </w:tc>
      </w:tr>
      <w:tr w:rsidR="005743CD" w:rsidRPr="005743CD" w:rsidTr="005B0242">
        <w:trPr>
          <w:trHeight w:val="285"/>
        </w:trPr>
        <w:tc>
          <w:tcPr>
            <w:tcW w:w="2987" w:type="dxa"/>
            <w:vAlign w:val="center"/>
          </w:tcPr>
          <w:p w:rsidR="005743CD" w:rsidRPr="005743CD" w:rsidRDefault="005743CD" w:rsidP="005B0242">
            <w:pPr>
              <w:widowControl/>
              <w:spacing w:line="360" w:lineRule="auto"/>
              <w:rPr>
                <w:rFonts w:eastAsiaTheme="minorEastAsia"/>
                <w:sz w:val="24"/>
              </w:rPr>
            </w:pPr>
            <w:r w:rsidRPr="005743CD">
              <w:rPr>
                <w:rFonts w:eastAsiaTheme="minorEastAsia"/>
                <w:kern w:val="0"/>
                <w:sz w:val="24"/>
              </w:rPr>
              <w:t>合计</w:t>
            </w:r>
          </w:p>
        </w:tc>
        <w:tc>
          <w:tcPr>
            <w:tcW w:w="3149" w:type="dxa"/>
            <w:vAlign w:val="bottom"/>
          </w:tcPr>
          <w:p w:rsidR="005743CD" w:rsidRPr="005743CD" w:rsidRDefault="005743CD" w:rsidP="005B0242">
            <w:pPr>
              <w:spacing w:line="360" w:lineRule="auto"/>
              <w:jc w:val="right"/>
              <w:rPr>
                <w:rFonts w:eastAsiaTheme="minorEastAsia"/>
                <w:sz w:val="24"/>
              </w:rPr>
            </w:pPr>
            <w:r w:rsidRPr="005743CD">
              <w:rPr>
                <w:rFonts w:eastAsiaTheme="minorEastAsia"/>
                <w:sz w:val="24"/>
              </w:rPr>
              <w:t>68,886.42</w:t>
            </w:r>
          </w:p>
        </w:tc>
        <w:tc>
          <w:tcPr>
            <w:tcW w:w="3149" w:type="dxa"/>
            <w:vAlign w:val="bottom"/>
          </w:tcPr>
          <w:p w:rsidR="005743CD" w:rsidRPr="005743CD" w:rsidRDefault="005743CD" w:rsidP="005B0242">
            <w:pPr>
              <w:spacing w:line="360" w:lineRule="auto"/>
              <w:jc w:val="right"/>
              <w:rPr>
                <w:rFonts w:eastAsiaTheme="minorEastAsia"/>
                <w:sz w:val="24"/>
              </w:rPr>
            </w:pPr>
            <w:r w:rsidRPr="005743CD">
              <w:rPr>
                <w:rFonts w:eastAsiaTheme="minorEastAsia"/>
                <w:sz w:val="24"/>
              </w:rPr>
              <w:t>234,967.93</w:t>
            </w:r>
          </w:p>
        </w:tc>
      </w:tr>
    </w:tbl>
    <w:p w:rsidR="00F6131E" w:rsidRPr="00D564C7" w:rsidRDefault="00F6131E" w:rsidP="00F6131E">
      <w:pPr>
        <w:spacing w:line="360" w:lineRule="auto"/>
        <w:ind w:firstLineChars="100" w:firstLine="210"/>
        <w:rPr>
          <w:rFonts w:asciiTheme="minorEastAsia" w:eastAsiaTheme="minorEastAsia" w:hAnsiTheme="minorEastAsia"/>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7.4.7.18</w:t>
      </w:r>
      <w:r w:rsidRPr="0091476E">
        <w:rPr>
          <w:rFonts w:eastAsiaTheme="minorEastAsia" w:hint="eastAsia"/>
          <w:b/>
          <w:sz w:val="24"/>
        </w:rPr>
        <w:t>其他收入</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32"/>
        <w:gridCol w:w="2977"/>
        <w:gridCol w:w="3289"/>
      </w:tblGrid>
      <w:tr w:rsidR="001A59F9" w:rsidRPr="00D564C7" w:rsidTr="0030655E">
        <w:trPr>
          <w:trHeight w:val="255"/>
        </w:trPr>
        <w:tc>
          <w:tcPr>
            <w:tcW w:w="273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97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2019</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2019</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289"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30655E">
        <w:trPr>
          <w:trHeight w:val="255"/>
        </w:trPr>
        <w:tc>
          <w:tcPr>
            <w:tcW w:w="2732" w:type="dxa"/>
            <w:vAlign w:val="center"/>
          </w:tcPr>
          <w:p w:rsidR="001A59F9" w:rsidRPr="00D564C7" w:rsidRDefault="001A59F9" w:rsidP="0030655E">
            <w:pPr>
              <w:spacing w:before="29" w:line="288" w:lineRule="auto"/>
              <w:rPr>
                <w:rFonts w:asciiTheme="minorEastAsia" w:eastAsiaTheme="minorEastAsia" w:hAnsiTheme="minorEastAsia"/>
                <w:szCs w:val="21"/>
              </w:rPr>
            </w:pPr>
            <w:r w:rsidRPr="00B94CBB">
              <w:rPr>
                <w:rFonts w:hint="eastAsia"/>
                <w:sz w:val="24"/>
              </w:rPr>
              <w:t>基金赎回费收入</w:t>
            </w:r>
          </w:p>
        </w:tc>
        <w:tc>
          <w:tcPr>
            <w:tcW w:w="297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407.45</w:t>
            </w:r>
          </w:p>
        </w:tc>
        <w:tc>
          <w:tcPr>
            <w:tcW w:w="328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9,069.24</w:t>
            </w:r>
          </w:p>
        </w:tc>
      </w:tr>
      <w:tr w:rsidR="00562FFD">
        <w:tc>
          <w:tcPr>
            <w:tcW w:w="2732" w:type="dxa"/>
            <w:vAlign w:val="center"/>
          </w:tcPr>
          <w:p w:rsidR="00562FFD" w:rsidRDefault="00BC17D9">
            <w:pPr>
              <w:jc w:val="left"/>
            </w:pPr>
            <w:r>
              <w:rPr>
                <w:sz w:val="24"/>
              </w:rPr>
              <w:t>基金转换费收入</w:t>
            </w:r>
          </w:p>
        </w:tc>
        <w:tc>
          <w:tcPr>
            <w:tcW w:w="2977" w:type="dxa"/>
            <w:vAlign w:val="center"/>
          </w:tcPr>
          <w:p w:rsidR="00562FFD" w:rsidRDefault="00BC17D9">
            <w:pPr>
              <w:jc w:val="right"/>
            </w:pPr>
            <w:r>
              <w:rPr>
                <w:sz w:val="24"/>
              </w:rPr>
              <w:t>34.85</w:t>
            </w:r>
          </w:p>
        </w:tc>
        <w:tc>
          <w:tcPr>
            <w:tcW w:w="3289" w:type="dxa"/>
            <w:vAlign w:val="center"/>
          </w:tcPr>
          <w:p w:rsidR="00562FFD" w:rsidRDefault="00BC17D9">
            <w:pPr>
              <w:jc w:val="right"/>
            </w:pPr>
            <w:r>
              <w:rPr>
                <w:sz w:val="24"/>
              </w:rPr>
              <w:t>42.16</w:t>
            </w:r>
          </w:p>
        </w:tc>
      </w:tr>
      <w:tr w:rsidR="001A59F9" w:rsidRPr="00D564C7" w:rsidTr="0030655E">
        <w:trPr>
          <w:trHeight w:val="255"/>
        </w:trPr>
        <w:tc>
          <w:tcPr>
            <w:tcW w:w="2732" w:type="dxa"/>
            <w:vAlign w:val="center"/>
          </w:tcPr>
          <w:p w:rsidR="001A59F9" w:rsidRPr="00D564C7" w:rsidRDefault="001A59F9" w:rsidP="00B94CBB">
            <w:pPr>
              <w:spacing w:before="29" w:line="288" w:lineRule="auto"/>
              <w:rPr>
                <w:rFonts w:asciiTheme="minorEastAsia" w:eastAsiaTheme="minorEastAsia" w:hAnsiTheme="minorEastAsia"/>
                <w:szCs w:val="21"/>
              </w:rPr>
            </w:pPr>
            <w:r w:rsidRPr="00B94CBB">
              <w:rPr>
                <w:rFonts w:hint="eastAsia"/>
                <w:sz w:val="24"/>
              </w:rPr>
              <w:t>合计</w:t>
            </w:r>
          </w:p>
        </w:tc>
        <w:tc>
          <w:tcPr>
            <w:tcW w:w="297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442.30</w:t>
            </w:r>
          </w:p>
        </w:tc>
        <w:tc>
          <w:tcPr>
            <w:tcW w:w="328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9,111.40</w:t>
            </w:r>
          </w:p>
        </w:tc>
      </w:tr>
    </w:tbl>
    <w:p w:rsidR="00562FFD" w:rsidRDefault="00BC17D9">
      <w:pPr>
        <w:tabs>
          <w:tab w:val="left" w:pos="426"/>
        </w:tabs>
        <w:spacing w:before="29" w:line="288" w:lineRule="auto"/>
        <w:jc w:val="left"/>
        <w:rPr>
          <w:kern w:val="0"/>
          <w:sz w:val="24"/>
        </w:rPr>
      </w:pPr>
      <w:r>
        <w:rPr>
          <w:kern w:val="0"/>
          <w:sz w:val="24"/>
        </w:rPr>
        <w:t>注：</w:t>
      </w:r>
      <w:r>
        <w:rPr>
          <w:kern w:val="0"/>
          <w:sz w:val="24"/>
        </w:rPr>
        <w:t>1</w:t>
      </w:r>
      <w:r>
        <w:rPr>
          <w:kern w:val="0"/>
          <w:sz w:val="24"/>
        </w:rPr>
        <w:t>、本基金的赎回费率按持有期间递减，不低于赎回费总额的</w:t>
      </w:r>
      <w:r>
        <w:rPr>
          <w:kern w:val="0"/>
          <w:sz w:val="24"/>
        </w:rPr>
        <w:t>25%</w:t>
      </w:r>
      <w:r>
        <w:rPr>
          <w:kern w:val="0"/>
          <w:sz w:val="24"/>
        </w:rPr>
        <w:t>归入基金资产；</w:t>
      </w:r>
    </w:p>
    <w:p w:rsidR="001A59F9" w:rsidRPr="00294E74" w:rsidRDefault="001A59F9" w:rsidP="00294E74">
      <w:pPr>
        <w:tabs>
          <w:tab w:val="left" w:pos="426"/>
        </w:tabs>
        <w:spacing w:before="29" w:line="288" w:lineRule="auto"/>
        <w:jc w:val="left"/>
        <w:rPr>
          <w:kern w:val="0"/>
          <w:sz w:val="24"/>
        </w:rPr>
      </w:pPr>
      <w:r w:rsidRPr="00294E74">
        <w:rPr>
          <w:kern w:val="0"/>
          <w:sz w:val="24"/>
        </w:rPr>
        <w:t xml:space="preserve">    2</w:t>
      </w:r>
      <w:r w:rsidRPr="00294E74">
        <w:rPr>
          <w:kern w:val="0"/>
          <w:sz w:val="24"/>
        </w:rPr>
        <w:t>、本基金的转换费由申购补差费和转出基金的赎回费两部分构成，其中转出基金的不低于赎回费的</w:t>
      </w:r>
      <w:r w:rsidRPr="00294E74">
        <w:rPr>
          <w:kern w:val="0"/>
          <w:sz w:val="24"/>
        </w:rPr>
        <w:t>25%</w:t>
      </w:r>
      <w:r w:rsidRPr="00294E74">
        <w:rPr>
          <w:kern w:val="0"/>
          <w:sz w:val="24"/>
        </w:rPr>
        <w:t>归入转出基金的基金资产。</w:t>
      </w:r>
    </w:p>
    <w:p w:rsidR="001A59F9" w:rsidRPr="00D564C7" w:rsidRDefault="001A59F9" w:rsidP="00D564C7">
      <w:pPr>
        <w:spacing w:line="360" w:lineRule="auto"/>
        <w:ind w:firstLineChars="100" w:firstLine="210"/>
        <w:rPr>
          <w:rFonts w:asciiTheme="minorEastAsia" w:eastAsiaTheme="minorEastAsia" w:hAnsiTheme="minorEastAsia"/>
          <w:szCs w:val="21"/>
        </w:rPr>
      </w:pPr>
      <w:r w:rsidRPr="00D564C7">
        <w:rPr>
          <w:rFonts w:asciiTheme="minorEastAsia" w:eastAsiaTheme="minorEastAsia" w:hAnsiTheme="minorEastAsia"/>
          <w:szCs w:val="21"/>
        </w:rPr>
        <w:tab/>
      </w:r>
    </w:p>
    <w:p w:rsidR="00660056" w:rsidRPr="00A73188" w:rsidRDefault="00660056" w:rsidP="00381EE8">
      <w:pPr>
        <w:spacing w:beforeLines="50" w:before="156" w:line="360" w:lineRule="auto"/>
        <w:rPr>
          <w:rFonts w:eastAsiaTheme="minorEastAsia"/>
          <w:b/>
          <w:color w:val="000000" w:themeColor="text1"/>
          <w:szCs w:val="21"/>
        </w:rPr>
      </w:pPr>
      <w:r w:rsidRPr="00A73188">
        <w:rPr>
          <w:rFonts w:eastAsiaTheme="minorEastAsia"/>
          <w:b/>
          <w:bCs/>
          <w:color w:val="000000" w:themeColor="text1"/>
          <w:kern w:val="0"/>
          <w:szCs w:val="21"/>
        </w:rPr>
        <w:t xml:space="preserve">7.4.7.19 </w:t>
      </w:r>
      <w:r w:rsidRPr="00A73188">
        <w:rPr>
          <w:rFonts w:eastAsiaTheme="minorEastAsia"/>
          <w:b/>
          <w:color w:val="000000" w:themeColor="text1"/>
          <w:szCs w:val="21"/>
        </w:rPr>
        <w:t>交易费用</w:t>
      </w:r>
    </w:p>
    <w:p w:rsidR="00660056" w:rsidRPr="00A73188" w:rsidRDefault="00660056" w:rsidP="00660056">
      <w:pPr>
        <w:tabs>
          <w:tab w:val="left" w:pos="7200"/>
          <w:tab w:val="left" w:pos="8280"/>
        </w:tabs>
        <w:spacing w:line="360" w:lineRule="auto"/>
        <w:ind w:rightChars="-52" w:right="-109"/>
        <w:jc w:val="right"/>
        <w:rPr>
          <w:rFonts w:eastAsiaTheme="minorEastAsia"/>
          <w:color w:val="000000" w:themeColor="text1"/>
          <w:szCs w:val="21"/>
        </w:rPr>
      </w:pPr>
      <w:r w:rsidRPr="00A73188">
        <w:rPr>
          <w:rFonts w:eastAsiaTheme="minorEastAsia"/>
          <w:color w:val="000000" w:themeColor="text1"/>
          <w:szCs w:val="21"/>
        </w:rPr>
        <w:t>单位：人民币元</w:t>
      </w:r>
    </w:p>
    <w:tbl>
      <w:tblPr>
        <w:tblW w:w="91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528"/>
        <w:gridCol w:w="3114"/>
        <w:gridCol w:w="3553"/>
      </w:tblGrid>
      <w:tr w:rsidR="00660056" w:rsidRPr="00A73188" w:rsidTr="00346EB8">
        <w:trPr>
          <w:trHeight w:val="285"/>
        </w:trPr>
        <w:tc>
          <w:tcPr>
            <w:tcW w:w="2528" w:type="dxa"/>
            <w:vAlign w:val="center"/>
          </w:tcPr>
          <w:p w:rsidR="00660056" w:rsidRPr="00A73188" w:rsidRDefault="00660056" w:rsidP="00346EB8">
            <w:pPr>
              <w:spacing w:line="360" w:lineRule="auto"/>
              <w:jc w:val="center"/>
              <w:rPr>
                <w:rFonts w:eastAsiaTheme="minorEastAsia"/>
                <w:color w:val="000000" w:themeColor="text1"/>
                <w:szCs w:val="21"/>
              </w:rPr>
            </w:pPr>
            <w:r w:rsidRPr="00A73188">
              <w:rPr>
                <w:rFonts w:eastAsiaTheme="minorEastAsia"/>
                <w:color w:val="000000" w:themeColor="text1"/>
                <w:szCs w:val="21"/>
              </w:rPr>
              <w:t>项目</w:t>
            </w:r>
          </w:p>
        </w:tc>
        <w:tc>
          <w:tcPr>
            <w:tcW w:w="3114" w:type="dxa"/>
            <w:vAlign w:val="center"/>
          </w:tcPr>
          <w:p w:rsidR="00660056" w:rsidRPr="00A73188" w:rsidRDefault="00660056" w:rsidP="00346EB8">
            <w:pPr>
              <w:spacing w:line="360" w:lineRule="auto"/>
              <w:jc w:val="center"/>
              <w:rPr>
                <w:rFonts w:eastAsiaTheme="minorEastAsia"/>
                <w:color w:val="000000" w:themeColor="text1"/>
                <w:szCs w:val="21"/>
              </w:rPr>
            </w:pPr>
            <w:r w:rsidRPr="00A73188">
              <w:rPr>
                <w:rFonts w:eastAsiaTheme="minorEastAsia"/>
                <w:color w:val="000000" w:themeColor="text1"/>
                <w:szCs w:val="21"/>
              </w:rPr>
              <w:t>本期</w:t>
            </w:r>
          </w:p>
          <w:p w:rsidR="00660056" w:rsidRPr="00A73188" w:rsidRDefault="00660056" w:rsidP="00346EB8">
            <w:pPr>
              <w:widowControl/>
              <w:autoSpaceDE w:val="0"/>
              <w:autoSpaceDN w:val="0"/>
              <w:spacing w:line="360" w:lineRule="auto"/>
              <w:ind w:right="-15"/>
              <w:jc w:val="center"/>
              <w:textAlignment w:val="bottom"/>
              <w:rPr>
                <w:rFonts w:eastAsiaTheme="minorEastAsia"/>
                <w:color w:val="000000" w:themeColor="text1"/>
                <w:szCs w:val="21"/>
              </w:rPr>
            </w:pPr>
            <w:r w:rsidRPr="00A73188">
              <w:rPr>
                <w:rFonts w:eastAsiaTheme="minorEastAsia"/>
                <w:color w:val="000000" w:themeColor="text1"/>
                <w:szCs w:val="21"/>
              </w:rPr>
              <w:t>2019</w:t>
            </w:r>
            <w:r w:rsidRPr="00A73188">
              <w:rPr>
                <w:rFonts w:eastAsiaTheme="minorEastAsia"/>
                <w:color w:val="000000" w:themeColor="text1"/>
                <w:szCs w:val="21"/>
              </w:rPr>
              <w:t>年</w:t>
            </w:r>
            <w:r w:rsidRPr="00A73188">
              <w:rPr>
                <w:rFonts w:eastAsiaTheme="minorEastAsia"/>
                <w:color w:val="000000" w:themeColor="text1"/>
                <w:szCs w:val="21"/>
              </w:rPr>
              <w:t>1</w:t>
            </w:r>
            <w:r w:rsidRPr="00A73188">
              <w:rPr>
                <w:rFonts w:eastAsiaTheme="minorEastAsia"/>
                <w:color w:val="000000" w:themeColor="text1"/>
                <w:szCs w:val="21"/>
              </w:rPr>
              <w:t>月</w:t>
            </w:r>
            <w:r w:rsidRPr="00A73188">
              <w:rPr>
                <w:rFonts w:eastAsiaTheme="minorEastAsia"/>
                <w:color w:val="000000" w:themeColor="text1"/>
                <w:szCs w:val="21"/>
              </w:rPr>
              <w:t>1</w:t>
            </w:r>
            <w:r w:rsidRPr="00A73188">
              <w:rPr>
                <w:rFonts w:eastAsiaTheme="minorEastAsia"/>
                <w:color w:val="000000" w:themeColor="text1"/>
                <w:szCs w:val="21"/>
              </w:rPr>
              <w:t>日至</w:t>
            </w:r>
            <w:r w:rsidRPr="00A73188">
              <w:rPr>
                <w:rFonts w:eastAsiaTheme="minorEastAsia"/>
                <w:color w:val="000000" w:themeColor="text1"/>
                <w:szCs w:val="21"/>
              </w:rPr>
              <w:t>2019</w:t>
            </w:r>
            <w:r w:rsidRPr="00A73188">
              <w:rPr>
                <w:rFonts w:eastAsiaTheme="minorEastAsia"/>
                <w:color w:val="000000" w:themeColor="text1"/>
                <w:szCs w:val="21"/>
              </w:rPr>
              <w:t>年</w:t>
            </w:r>
            <w:r w:rsidRPr="00A73188">
              <w:rPr>
                <w:rFonts w:eastAsiaTheme="minorEastAsia"/>
                <w:color w:val="000000" w:themeColor="text1"/>
                <w:szCs w:val="21"/>
              </w:rPr>
              <w:t>12</w:t>
            </w:r>
            <w:r w:rsidRPr="00A73188">
              <w:rPr>
                <w:rFonts w:eastAsiaTheme="minorEastAsia"/>
                <w:color w:val="000000" w:themeColor="text1"/>
                <w:szCs w:val="21"/>
              </w:rPr>
              <w:t>月</w:t>
            </w:r>
            <w:r w:rsidRPr="00A73188">
              <w:rPr>
                <w:rFonts w:eastAsiaTheme="minorEastAsia"/>
                <w:color w:val="000000" w:themeColor="text1"/>
                <w:szCs w:val="21"/>
              </w:rPr>
              <w:t>31</w:t>
            </w:r>
            <w:r w:rsidRPr="00A73188">
              <w:rPr>
                <w:rFonts w:eastAsiaTheme="minorEastAsia"/>
                <w:color w:val="000000" w:themeColor="text1"/>
                <w:szCs w:val="21"/>
              </w:rPr>
              <w:t>日</w:t>
            </w:r>
          </w:p>
        </w:tc>
        <w:tc>
          <w:tcPr>
            <w:tcW w:w="3553" w:type="dxa"/>
            <w:vAlign w:val="center"/>
          </w:tcPr>
          <w:p w:rsidR="00660056" w:rsidRDefault="00660056" w:rsidP="00346EB8">
            <w:pPr>
              <w:spacing w:line="360" w:lineRule="auto"/>
              <w:jc w:val="center"/>
              <w:rPr>
                <w:rFonts w:eastAsiaTheme="minorEastAsia"/>
                <w:color w:val="000000" w:themeColor="text1"/>
                <w:szCs w:val="21"/>
              </w:rPr>
            </w:pPr>
            <w:r w:rsidRPr="00A73188">
              <w:rPr>
                <w:rFonts w:eastAsiaTheme="minorEastAsia"/>
                <w:color w:val="000000" w:themeColor="text1"/>
                <w:szCs w:val="21"/>
              </w:rPr>
              <w:t>上年度可比期间</w:t>
            </w:r>
          </w:p>
          <w:p w:rsidR="00660056" w:rsidRPr="00A73188" w:rsidRDefault="00660056" w:rsidP="00346EB8">
            <w:pPr>
              <w:spacing w:line="360" w:lineRule="auto"/>
              <w:jc w:val="center"/>
              <w:rPr>
                <w:rFonts w:eastAsiaTheme="minorEastAsia"/>
                <w:color w:val="000000" w:themeColor="text1"/>
                <w:kern w:val="0"/>
                <w:szCs w:val="21"/>
              </w:rPr>
            </w:pPr>
            <w:r w:rsidRPr="00A73188">
              <w:rPr>
                <w:rFonts w:eastAsiaTheme="minorEastAsia"/>
                <w:color w:val="000000" w:themeColor="text1"/>
                <w:szCs w:val="21"/>
              </w:rPr>
              <w:t>2018</w:t>
            </w:r>
            <w:r w:rsidRPr="00A73188">
              <w:rPr>
                <w:rFonts w:eastAsiaTheme="minorEastAsia"/>
                <w:color w:val="000000" w:themeColor="text1"/>
                <w:szCs w:val="21"/>
              </w:rPr>
              <w:t>年</w:t>
            </w:r>
            <w:r w:rsidRPr="00A73188">
              <w:rPr>
                <w:rFonts w:eastAsiaTheme="minorEastAsia"/>
                <w:color w:val="000000" w:themeColor="text1"/>
                <w:szCs w:val="21"/>
              </w:rPr>
              <w:t>1</w:t>
            </w:r>
            <w:r w:rsidRPr="00A73188">
              <w:rPr>
                <w:rFonts w:eastAsiaTheme="minorEastAsia"/>
                <w:color w:val="000000" w:themeColor="text1"/>
                <w:szCs w:val="21"/>
              </w:rPr>
              <w:t>月</w:t>
            </w:r>
            <w:r w:rsidRPr="00A73188">
              <w:rPr>
                <w:rFonts w:eastAsiaTheme="minorEastAsia"/>
                <w:color w:val="000000" w:themeColor="text1"/>
                <w:szCs w:val="21"/>
              </w:rPr>
              <w:t>1</w:t>
            </w:r>
            <w:r w:rsidRPr="00A73188">
              <w:rPr>
                <w:rFonts w:eastAsiaTheme="minorEastAsia"/>
                <w:color w:val="000000" w:themeColor="text1"/>
                <w:szCs w:val="21"/>
              </w:rPr>
              <w:t>日至</w:t>
            </w:r>
            <w:r w:rsidRPr="00A73188">
              <w:rPr>
                <w:rFonts w:eastAsiaTheme="minorEastAsia"/>
                <w:color w:val="000000" w:themeColor="text1"/>
                <w:szCs w:val="21"/>
              </w:rPr>
              <w:t>2018</w:t>
            </w:r>
            <w:r w:rsidRPr="00A73188">
              <w:rPr>
                <w:rFonts w:eastAsiaTheme="minorEastAsia"/>
                <w:color w:val="000000" w:themeColor="text1"/>
                <w:szCs w:val="21"/>
              </w:rPr>
              <w:t>年</w:t>
            </w:r>
            <w:r w:rsidRPr="00A73188">
              <w:rPr>
                <w:rFonts w:eastAsiaTheme="minorEastAsia"/>
                <w:color w:val="000000" w:themeColor="text1"/>
                <w:szCs w:val="21"/>
              </w:rPr>
              <w:t>12</w:t>
            </w:r>
            <w:r w:rsidRPr="00A73188">
              <w:rPr>
                <w:rFonts w:eastAsiaTheme="minorEastAsia"/>
                <w:color w:val="000000" w:themeColor="text1"/>
                <w:szCs w:val="21"/>
              </w:rPr>
              <w:t>月</w:t>
            </w:r>
            <w:r w:rsidRPr="00A73188">
              <w:rPr>
                <w:rFonts w:eastAsiaTheme="minorEastAsia"/>
                <w:color w:val="000000" w:themeColor="text1"/>
                <w:szCs w:val="21"/>
              </w:rPr>
              <w:t>31</w:t>
            </w:r>
            <w:r w:rsidRPr="00A73188">
              <w:rPr>
                <w:rFonts w:eastAsiaTheme="minorEastAsia"/>
                <w:color w:val="000000" w:themeColor="text1"/>
                <w:szCs w:val="21"/>
              </w:rPr>
              <w:t>日</w:t>
            </w:r>
          </w:p>
        </w:tc>
      </w:tr>
      <w:tr w:rsidR="00660056" w:rsidRPr="00A73188" w:rsidTr="00346EB8">
        <w:trPr>
          <w:trHeight w:val="285"/>
        </w:trPr>
        <w:tc>
          <w:tcPr>
            <w:tcW w:w="2528" w:type="dxa"/>
            <w:vAlign w:val="center"/>
          </w:tcPr>
          <w:p w:rsidR="00660056" w:rsidRPr="00A73188" w:rsidRDefault="00660056" w:rsidP="00346EB8">
            <w:pPr>
              <w:spacing w:line="360" w:lineRule="auto"/>
              <w:rPr>
                <w:rFonts w:eastAsiaTheme="minorEastAsia"/>
                <w:color w:val="000000" w:themeColor="text1"/>
                <w:szCs w:val="21"/>
              </w:rPr>
            </w:pPr>
            <w:r w:rsidRPr="00A73188">
              <w:rPr>
                <w:rFonts w:eastAsiaTheme="minorEastAsia"/>
                <w:color w:val="000000" w:themeColor="text1"/>
                <w:szCs w:val="21"/>
              </w:rPr>
              <w:t>交易所市场交易费用</w:t>
            </w:r>
          </w:p>
        </w:tc>
        <w:tc>
          <w:tcPr>
            <w:tcW w:w="3114" w:type="dxa"/>
            <w:vAlign w:val="center"/>
          </w:tcPr>
          <w:p w:rsidR="00660056" w:rsidRPr="00A73188" w:rsidRDefault="00660056" w:rsidP="00346EB8">
            <w:pPr>
              <w:spacing w:line="360" w:lineRule="auto"/>
              <w:jc w:val="right"/>
              <w:rPr>
                <w:rFonts w:eastAsiaTheme="minorEastAsia"/>
                <w:color w:val="000000" w:themeColor="text1"/>
                <w:szCs w:val="21"/>
              </w:rPr>
            </w:pPr>
            <w:r w:rsidRPr="00A73188">
              <w:rPr>
                <w:rFonts w:eastAsiaTheme="minorEastAsia"/>
                <w:color w:val="000000" w:themeColor="text1"/>
                <w:szCs w:val="21"/>
              </w:rPr>
              <w:t>245,621.72</w:t>
            </w:r>
          </w:p>
        </w:tc>
        <w:tc>
          <w:tcPr>
            <w:tcW w:w="3553" w:type="dxa"/>
            <w:vAlign w:val="center"/>
          </w:tcPr>
          <w:p w:rsidR="00660056" w:rsidRPr="00A73188" w:rsidRDefault="00660056" w:rsidP="00346EB8">
            <w:pPr>
              <w:spacing w:line="360" w:lineRule="auto"/>
              <w:jc w:val="right"/>
              <w:rPr>
                <w:rFonts w:eastAsiaTheme="minorEastAsia"/>
                <w:color w:val="000000" w:themeColor="text1"/>
                <w:szCs w:val="21"/>
              </w:rPr>
            </w:pPr>
            <w:r w:rsidRPr="00A73188">
              <w:rPr>
                <w:rFonts w:eastAsiaTheme="minorEastAsia"/>
                <w:color w:val="000000" w:themeColor="text1"/>
                <w:szCs w:val="21"/>
              </w:rPr>
              <w:t>377,321.89</w:t>
            </w:r>
          </w:p>
        </w:tc>
      </w:tr>
      <w:tr w:rsidR="00660056" w:rsidRPr="00A73188" w:rsidTr="00346EB8">
        <w:trPr>
          <w:trHeight w:val="285"/>
        </w:trPr>
        <w:tc>
          <w:tcPr>
            <w:tcW w:w="2528" w:type="dxa"/>
            <w:vAlign w:val="center"/>
          </w:tcPr>
          <w:p w:rsidR="00660056" w:rsidRPr="00A73188" w:rsidRDefault="00660056" w:rsidP="00346EB8">
            <w:pPr>
              <w:spacing w:line="360" w:lineRule="auto"/>
              <w:rPr>
                <w:rFonts w:eastAsiaTheme="minorEastAsia"/>
                <w:color w:val="000000" w:themeColor="text1"/>
                <w:szCs w:val="21"/>
              </w:rPr>
            </w:pPr>
            <w:r w:rsidRPr="00A73188">
              <w:rPr>
                <w:rFonts w:eastAsiaTheme="minorEastAsia"/>
                <w:color w:val="000000" w:themeColor="text1"/>
                <w:szCs w:val="21"/>
              </w:rPr>
              <w:t>银行间市场交易费用</w:t>
            </w:r>
          </w:p>
        </w:tc>
        <w:tc>
          <w:tcPr>
            <w:tcW w:w="3114" w:type="dxa"/>
            <w:vAlign w:val="center"/>
          </w:tcPr>
          <w:p w:rsidR="00660056" w:rsidRPr="00A73188" w:rsidRDefault="00660056" w:rsidP="00346EB8">
            <w:pPr>
              <w:spacing w:line="360" w:lineRule="auto"/>
              <w:jc w:val="right"/>
              <w:rPr>
                <w:rFonts w:eastAsiaTheme="minorEastAsia"/>
                <w:color w:val="000000" w:themeColor="text1"/>
                <w:szCs w:val="21"/>
              </w:rPr>
            </w:pPr>
            <w:r w:rsidRPr="00A73188">
              <w:rPr>
                <w:rFonts w:eastAsiaTheme="minorEastAsia"/>
                <w:color w:val="000000" w:themeColor="text1"/>
                <w:szCs w:val="21"/>
              </w:rPr>
              <w:t>-</w:t>
            </w:r>
          </w:p>
        </w:tc>
        <w:tc>
          <w:tcPr>
            <w:tcW w:w="3553" w:type="dxa"/>
            <w:vAlign w:val="center"/>
          </w:tcPr>
          <w:p w:rsidR="00660056" w:rsidRPr="00A73188" w:rsidRDefault="00660056" w:rsidP="00346EB8">
            <w:pPr>
              <w:spacing w:line="360" w:lineRule="auto"/>
              <w:jc w:val="right"/>
              <w:rPr>
                <w:rFonts w:eastAsiaTheme="minorEastAsia"/>
                <w:color w:val="000000" w:themeColor="text1"/>
                <w:szCs w:val="21"/>
              </w:rPr>
            </w:pPr>
            <w:r w:rsidRPr="00A73188">
              <w:rPr>
                <w:rFonts w:eastAsiaTheme="minorEastAsia"/>
                <w:color w:val="000000" w:themeColor="text1"/>
                <w:szCs w:val="21"/>
              </w:rPr>
              <w:t>325.00</w:t>
            </w:r>
          </w:p>
        </w:tc>
      </w:tr>
      <w:tr w:rsidR="00660056" w:rsidRPr="00A73188" w:rsidTr="00346EB8">
        <w:trPr>
          <w:trHeight w:val="285"/>
        </w:trPr>
        <w:tc>
          <w:tcPr>
            <w:tcW w:w="2528" w:type="dxa"/>
            <w:vAlign w:val="center"/>
          </w:tcPr>
          <w:p w:rsidR="00660056" w:rsidRPr="00A73188" w:rsidRDefault="00660056" w:rsidP="00346EB8">
            <w:pPr>
              <w:spacing w:line="360" w:lineRule="auto"/>
              <w:rPr>
                <w:rFonts w:eastAsiaTheme="minorEastAsia"/>
                <w:color w:val="000000" w:themeColor="text1"/>
                <w:szCs w:val="21"/>
              </w:rPr>
            </w:pPr>
            <w:r w:rsidRPr="00A73188">
              <w:rPr>
                <w:rFonts w:eastAsiaTheme="minorEastAsia"/>
                <w:color w:val="000000" w:themeColor="text1"/>
                <w:szCs w:val="21"/>
                <w:lang w:val="en-AU"/>
              </w:rPr>
              <w:t>合计</w:t>
            </w:r>
          </w:p>
        </w:tc>
        <w:tc>
          <w:tcPr>
            <w:tcW w:w="3114" w:type="dxa"/>
            <w:vAlign w:val="center"/>
          </w:tcPr>
          <w:p w:rsidR="00660056" w:rsidRPr="00A73188" w:rsidRDefault="00660056" w:rsidP="00346EB8">
            <w:pPr>
              <w:spacing w:line="360" w:lineRule="auto"/>
              <w:jc w:val="right"/>
              <w:rPr>
                <w:rFonts w:eastAsiaTheme="minorEastAsia"/>
                <w:color w:val="000000" w:themeColor="text1"/>
                <w:szCs w:val="21"/>
              </w:rPr>
            </w:pPr>
            <w:r w:rsidRPr="00A73188">
              <w:rPr>
                <w:rFonts w:eastAsiaTheme="minorEastAsia"/>
                <w:color w:val="000000" w:themeColor="text1"/>
                <w:szCs w:val="21"/>
              </w:rPr>
              <w:t>245,621.72</w:t>
            </w:r>
          </w:p>
        </w:tc>
        <w:tc>
          <w:tcPr>
            <w:tcW w:w="3553" w:type="dxa"/>
            <w:vAlign w:val="center"/>
          </w:tcPr>
          <w:p w:rsidR="00660056" w:rsidRPr="00A73188" w:rsidRDefault="00660056" w:rsidP="00346EB8">
            <w:pPr>
              <w:spacing w:line="360" w:lineRule="auto"/>
              <w:jc w:val="right"/>
              <w:rPr>
                <w:rFonts w:eastAsiaTheme="minorEastAsia"/>
                <w:color w:val="000000" w:themeColor="text1"/>
                <w:szCs w:val="21"/>
              </w:rPr>
            </w:pPr>
            <w:r w:rsidRPr="00A73188">
              <w:rPr>
                <w:rFonts w:eastAsiaTheme="minorEastAsia"/>
                <w:color w:val="000000" w:themeColor="text1"/>
                <w:szCs w:val="21"/>
              </w:rPr>
              <w:t>377,646.89</w:t>
            </w:r>
          </w:p>
        </w:tc>
      </w:tr>
    </w:tbl>
    <w:p w:rsidR="001A59F9" w:rsidRPr="0091476E" w:rsidRDefault="001A59F9" w:rsidP="0091476E">
      <w:pPr>
        <w:spacing w:before="29" w:line="288" w:lineRule="auto"/>
        <w:rPr>
          <w:rFonts w:eastAsiaTheme="minorEastAsia"/>
          <w:b/>
          <w:sz w:val="24"/>
        </w:rPr>
      </w:pPr>
      <w:r w:rsidRPr="0091476E">
        <w:rPr>
          <w:rFonts w:eastAsiaTheme="minorEastAsia"/>
          <w:b/>
          <w:sz w:val="24"/>
        </w:rPr>
        <w:t>7.4.7.20</w:t>
      </w:r>
      <w:r w:rsidRPr="0091476E">
        <w:rPr>
          <w:rFonts w:eastAsiaTheme="minorEastAsia" w:hint="eastAsia"/>
          <w:b/>
          <w:sz w:val="24"/>
        </w:rPr>
        <w:t>其他费用</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19"/>
        <w:gridCol w:w="2856"/>
        <w:gridCol w:w="3323"/>
      </w:tblGrid>
      <w:tr w:rsidR="001A59F9" w:rsidRPr="00D564C7" w:rsidTr="00C577D7">
        <w:tc>
          <w:tcPr>
            <w:tcW w:w="2819"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856"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2019</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2019</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323"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C577D7">
        <w:tc>
          <w:tcPr>
            <w:tcW w:w="2819" w:type="dxa"/>
            <w:vAlign w:val="center"/>
          </w:tcPr>
          <w:p w:rsidR="001A59F9" w:rsidRPr="00670C3F" w:rsidRDefault="001A59F9" w:rsidP="00670C3F">
            <w:pPr>
              <w:spacing w:before="29" w:line="288" w:lineRule="auto"/>
              <w:rPr>
                <w:sz w:val="24"/>
              </w:rPr>
            </w:pPr>
            <w:r w:rsidRPr="00670C3F">
              <w:rPr>
                <w:rFonts w:hint="eastAsia"/>
                <w:sz w:val="24"/>
              </w:rPr>
              <w:t>审计费用</w:t>
            </w:r>
          </w:p>
        </w:tc>
        <w:tc>
          <w:tcPr>
            <w:tcW w:w="2856" w:type="dxa"/>
            <w:vAlign w:val="bottom"/>
          </w:tcPr>
          <w:p w:rsidR="001A59F9" w:rsidRPr="004C1637" w:rsidRDefault="001A59F9" w:rsidP="004C1637">
            <w:pPr>
              <w:spacing w:before="29" w:line="288" w:lineRule="auto"/>
              <w:jc w:val="right"/>
              <w:rPr>
                <w:color w:val="000000"/>
                <w:kern w:val="0"/>
                <w:sz w:val="24"/>
              </w:rPr>
            </w:pPr>
            <w:r w:rsidRPr="004C1637">
              <w:rPr>
                <w:color w:val="000000"/>
                <w:kern w:val="0"/>
                <w:sz w:val="24"/>
              </w:rPr>
              <w:t>40,000.00</w:t>
            </w:r>
          </w:p>
        </w:tc>
        <w:tc>
          <w:tcPr>
            <w:tcW w:w="3323" w:type="dxa"/>
            <w:vAlign w:val="bottom"/>
          </w:tcPr>
          <w:p w:rsidR="001A59F9" w:rsidRPr="004C1637" w:rsidRDefault="001A59F9" w:rsidP="004C1637">
            <w:pPr>
              <w:spacing w:before="29" w:line="288" w:lineRule="auto"/>
              <w:jc w:val="right"/>
              <w:rPr>
                <w:color w:val="000000"/>
                <w:kern w:val="0"/>
                <w:sz w:val="24"/>
              </w:rPr>
            </w:pPr>
            <w:r w:rsidRPr="004C1637">
              <w:rPr>
                <w:color w:val="000000"/>
                <w:kern w:val="0"/>
                <w:sz w:val="24"/>
              </w:rPr>
              <w:t>50,000.00</w:t>
            </w:r>
          </w:p>
        </w:tc>
      </w:tr>
      <w:tr w:rsidR="001A59F9" w:rsidRPr="00D564C7" w:rsidTr="00C577D7">
        <w:tc>
          <w:tcPr>
            <w:tcW w:w="2819" w:type="dxa"/>
            <w:vAlign w:val="center"/>
          </w:tcPr>
          <w:p w:rsidR="001A59F9" w:rsidRPr="00670C3F" w:rsidRDefault="001A59F9" w:rsidP="00670C3F">
            <w:pPr>
              <w:spacing w:before="29" w:line="288" w:lineRule="auto"/>
              <w:rPr>
                <w:sz w:val="24"/>
              </w:rPr>
            </w:pPr>
            <w:r w:rsidRPr="00670C3F">
              <w:rPr>
                <w:rFonts w:hint="eastAsia"/>
                <w:sz w:val="24"/>
              </w:rPr>
              <w:t>信息披露费</w:t>
            </w:r>
          </w:p>
        </w:tc>
        <w:tc>
          <w:tcPr>
            <w:tcW w:w="2856" w:type="dxa"/>
            <w:vAlign w:val="bottom"/>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3323" w:type="dxa"/>
            <w:vAlign w:val="bottom"/>
          </w:tcPr>
          <w:p w:rsidR="001A59F9" w:rsidRPr="004C1637" w:rsidRDefault="001A59F9" w:rsidP="004C1637">
            <w:pPr>
              <w:spacing w:before="29" w:line="288" w:lineRule="auto"/>
              <w:jc w:val="right"/>
              <w:rPr>
                <w:color w:val="000000"/>
                <w:kern w:val="0"/>
                <w:sz w:val="24"/>
              </w:rPr>
            </w:pPr>
            <w:r w:rsidRPr="004C1637">
              <w:rPr>
                <w:color w:val="000000"/>
                <w:kern w:val="0"/>
                <w:sz w:val="24"/>
              </w:rPr>
              <w:t>15,000.00</w:t>
            </w:r>
          </w:p>
        </w:tc>
      </w:tr>
      <w:tr w:rsidR="00562FFD">
        <w:tc>
          <w:tcPr>
            <w:tcW w:w="2819" w:type="dxa"/>
            <w:vAlign w:val="center"/>
          </w:tcPr>
          <w:p w:rsidR="00562FFD" w:rsidRDefault="00BC17D9">
            <w:pPr>
              <w:jc w:val="left"/>
            </w:pPr>
            <w:r>
              <w:rPr>
                <w:sz w:val="24"/>
              </w:rPr>
              <w:t>银行费用</w:t>
            </w:r>
          </w:p>
        </w:tc>
        <w:tc>
          <w:tcPr>
            <w:tcW w:w="2856" w:type="dxa"/>
            <w:vAlign w:val="center"/>
          </w:tcPr>
          <w:p w:rsidR="00562FFD" w:rsidRDefault="00BC17D9">
            <w:pPr>
              <w:jc w:val="right"/>
            </w:pPr>
            <w:r>
              <w:rPr>
                <w:sz w:val="24"/>
              </w:rPr>
              <w:t>2,636.75</w:t>
            </w:r>
          </w:p>
        </w:tc>
        <w:tc>
          <w:tcPr>
            <w:tcW w:w="3323" w:type="dxa"/>
            <w:vAlign w:val="center"/>
          </w:tcPr>
          <w:p w:rsidR="00562FFD" w:rsidRDefault="00BC17D9">
            <w:pPr>
              <w:jc w:val="right"/>
            </w:pPr>
            <w:r>
              <w:rPr>
                <w:sz w:val="24"/>
              </w:rPr>
              <w:t>2,698.53</w:t>
            </w:r>
          </w:p>
        </w:tc>
      </w:tr>
      <w:tr w:rsidR="00562FFD">
        <w:tc>
          <w:tcPr>
            <w:tcW w:w="2819" w:type="dxa"/>
            <w:vAlign w:val="center"/>
          </w:tcPr>
          <w:p w:rsidR="00562FFD" w:rsidRDefault="00BC17D9">
            <w:pPr>
              <w:jc w:val="left"/>
            </w:pPr>
            <w:r>
              <w:rPr>
                <w:sz w:val="24"/>
              </w:rPr>
              <w:t>债券账户费用</w:t>
            </w:r>
          </w:p>
        </w:tc>
        <w:tc>
          <w:tcPr>
            <w:tcW w:w="2856" w:type="dxa"/>
            <w:vAlign w:val="center"/>
          </w:tcPr>
          <w:p w:rsidR="00562FFD" w:rsidRDefault="00BC17D9">
            <w:pPr>
              <w:jc w:val="right"/>
            </w:pPr>
            <w:r>
              <w:rPr>
                <w:sz w:val="24"/>
              </w:rPr>
              <w:t>37,200.00</w:t>
            </w:r>
          </w:p>
        </w:tc>
        <w:tc>
          <w:tcPr>
            <w:tcW w:w="3323" w:type="dxa"/>
            <w:vAlign w:val="center"/>
          </w:tcPr>
          <w:p w:rsidR="00562FFD" w:rsidRDefault="00BC17D9">
            <w:pPr>
              <w:jc w:val="right"/>
            </w:pPr>
            <w:r>
              <w:rPr>
                <w:sz w:val="24"/>
              </w:rPr>
              <w:t>46,500.00</w:t>
            </w:r>
          </w:p>
        </w:tc>
      </w:tr>
      <w:tr w:rsidR="001A59F9" w:rsidRPr="00D564C7" w:rsidTr="00C577D7">
        <w:tc>
          <w:tcPr>
            <w:tcW w:w="2819" w:type="dxa"/>
            <w:vAlign w:val="center"/>
          </w:tcPr>
          <w:p w:rsidR="001A59F9" w:rsidRPr="00D564C7" w:rsidRDefault="001A59F9" w:rsidP="00670C3F">
            <w:pPr>
              <w:spacing w:before="29" w:line="288" w:lineRule="auto"/>
              <w:rPr>
                <w:rFonts w:asciiTheme="minorEastAsia" w:eastAsiaTheme="minorEastAsia" w:hAnsiTheme="minorEastAsia"/>
                <w:szCs w:val="21"/>
              </w:rPr>
            </w:pPr>
            <w:r w:rsidRPr="00670C3F">
              <w:rPr>
                <w:rFonts w:hint="eastAsia"/>
                <w:sz w:val="24"/>
              </w:rPr>
              <w:t>合计</w:t>
            </w:r>
          </w:p>
        </w:tc>
        <w:tc>
          <w:tcPr>
            <w:tcW w:w="285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79,836.75</w:t>
            </w:r>
          </w:p>
        </w:tc>
        <w:tc>
          <w:tcPr>
            <w:tcW w:w="332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114,198.53</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7.4.8</w:t>
      </w:r>
      <w:r w:rsidRPr="0091476E">
        <w:rPr>
          <w:rFonts w:eastAsiaTheme="minorEastAsia" w:hint="eastAsia"/>
          <w:b/>
          <w:sz w:val="24"/>
        </w:rPr>
        <w:t>或有事项、资产负债表日后事项的说明</w:t>
      </w:r>
    </w:p>
    <w:p w:rsidR="001A59F9" w:rsidRPr="0091476E" w:rsidRDefault="001A59F9" w:rsidP="0091476E">
      <w:pPr>
        <w:spacing w:before="29" w:line="288" w:lineRule="auto"/>
        <w:rPr>
          <w:rFonts w:eastAsiaTheme="minorEastAsia"/>
          <w:b/>
          <w:sz w:val="24"/>
        </w:rPr>
      </w:pPr>
      <w:r w:rsidRPr="0091476E">
        <w:rPr>
          <w:rFonts w:eastAsiaTheme="minorEastAsia"/>
          <w:b/>
          <w:sz w:val="24"/>
        </w:rPr>
        <w:t xml:space="preserve">7.4.8.1 </w:t>
      </w:r>
      <w:r w:rsidRPr="0091476E">
        <w:rPr>
          <w:rFonts w:eastAsiaTheme="minorEastAsia" w:hint="eastAsia"/>
          <w:b/>
          <w:sz w:val="24"/>
        </w:rPr>
        <w:t>或有事项</w:t>
      </w:r>
    </w:p>
    <w:p w:rsidR="001A59F9" w:rsidRPr="00AB42A1" w:rsidRDefault="001A59F9" w:rsidP="00AB42A1">
      <w:pPr>
        <w:spacing w:before="29" w:line="288" w:lineRule="auto"/>
        <w:ind w:firstLineChars="200" w:firstLine="480"/>
        <w:rPr>
          <w:kern w:val="0"/>
          <w:sz w:val="24"/>
        </w:rPr>
      </w:pPr>
      <w:r w:rsidRPr="00AB42A1">
        <w:rPr>
          <w:kern w:val="0"/>
          <w:sz w:val="24"/>
        </w:rPr>
        <w:t>无。</w:t>
      </w:r>
    </w:p>
    <w:p w:rsidR="001A59F9" w:rsidRPr="00D564C7" w:rsidRDefault="001A59F9" w:rsidP="00C8550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 xml:space="preserve">7.4.8.2 </w:t>
      </w:r>
      <w:r w:rsidRPr="0091476E">
        <w:rPr>
          <w:rFonts w:eastAsiaTheme="minorEastAsia" w:hint="eastAsia"/>
          <w:b/>
          <w:sz w:val="24"/>
        </w:rPr>
        <w:t>资产负债表日后事项</w:t>
      </w:r>
    </w:p>
    <w:p w:rsidR="001A59F9" w:rsidRPr="00AB42A1" w:rsidRDefault="001A59F9" w:rsidP="00AB42A1">
      <w:pPr>
        <w:spacing w:before="29" w:line="288" w:lineRule="auto"/>
        <w:ind w:firstLineChars="200" w:firstLine="480"/>
        <w:rPr>
          <w:kern w:val="0"/>
          <w:sz w:val="24"/>
        </w:rPr>
      </w:pPr>
      <w:r w:rsidRPr="00AB42A1">
        <w:rPr>
          <w:kern w:val="0"/>
          <w:sz w:val="24"/>
        </w:rPr>
        <w:t>无。</w:t>
      </w:r>
    </w:p>
    <w:p w:rsidR="001A59F9" w:rsidRPr="0091476E" w:rsidRDefault="001A59F9" w:rsidP="0091476E">
      <w:pPr>
        <w:spacing w:before="29" w:line="288" w:lineRule="auto"/>
        <w:rPr>
          <w:rFonts w:eastAsiaTheme="minorEastAsia"/>
          <w:b/>
          <w:sz w:val="24"/>
        </w:rPr>
      </w:pPr>
    </w:p>
    <w:p w:rsidR="00882004" w:rsidRDefault="00882004" w:rsidP="00882004">
      <w:pPr>
        <w:spacing w:before="29" w:line="288" w:lineRule="auto"/>
        <w:rPr>
          <w:b/>
          <w:bCs/>
          <w:color w:val="000000"/>
          <w:kern w:val="0"/>
          <w:sz w:val="24"/>
        </w:rPr>
      </w:pPr>
      <w:r>
        <w:rPr>
          <w:b/>
          <w:bCs/>
          <w:color w:val="000000"/>
          <w:kern w:val="0"/>
          <w:sz w:val="24"/>
        </w:rPr>
        <w:t>7.4.</w:t>
      </w:r>
      <w:r w:rsidRPr="00CC3C05">
        <w:rPr>
          <w:b/>
          <w:bCs/>
          <w:color w:val="000000"/>
          <w:kern w:val="0"/>
          <w:sz w:val="24"/>
        </w:rPr>
        <w:t>9</w:t>
      </w:r>
      <w:r w:rsidRPr="00CC3C05">
        <w:rPr>
          <w:rFonts w:hint="eastAsia"/>
          <w:b/>
          <w:bCs/>
          <w:color w:val="000000"/>
          <w:kern w:val="0"/>
          <w:sz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882004" w:rsidRPr="0091212A" w:rsidTr="00293126">
        <w:tc>
          <w:tcPr>
            <w:tcW w:w="5220" w:type="dxa"/>
          </w:tcPr>
          <w:p w:rsidR="00882004" w:rsidRPr="004E7650" w:rsidRDefault="00882004" w:rsidP="00293126">
            <w:pPr>
              <w:spacing w:before="29" w:line="288" w:lineRule="auto"/>
              <w:jc w:val="center"/>
              <w:rPr>
                <w:color w:val="000000"/>
                <w:sz w:val="24"/>
              </w:rPr>
            </w:pPr>
            <w:r w:rsidRPr="004E7650">
              <w:rPr>
                <w:rFonts w:hint="eastAsia"/>
                <w:color w:val="000000"/>
                <w:sz w:val="24"/>
              </w:rPr>
              <w:t>关联方名称</w:t>
            </w:r>
          </w:p>
        </w:tc>
        <w:tc>
          <w:tcPr>
            <w:tcW w:w="3780" w:type="dxa"/>
          </w:tcPr>
          <w:p w:rsidR="00882004" w:rsidRPr="004E7650" w:rsidRDefault="00882004" w:rsidP="00293126">
            <w:pPr>
              <w:spacing w:before="29" w:line="288" w:lineRule="auto"/>
              <w:jc w:val="center"/>
              <w:rPr>
                <w:color w:val="000000"/>
                <w:sz w:val="24"/>
              </w:rPr>
            </w:pPr>
            <w:r w:rsidRPr="004E7650">
              <w:rPr>
                <w:rFonts w:hint="eastAsia"/>
                <w:color w:val="000000"/>
                <w:sz w:val="24"/>
              </w:rPr>
              <w:t>与本基金的关系</w:t>
            </w:r>
          </w:p>
        </w:tc>
      </w:tr>
      <w:tr w:rsidR="00562FFD">
        <w:tc>
          <w:tcPr>
            <w:tcW w:w="5220" w:type="dxa"/>
            <w:vAlign w:val="center"/>
          </w:tcPr>
          <w:p w:rsidR="00562FFD" w:rsidRDefault="00BC17D9">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562FFD" w:rsidRDefault="00BC17D9">
            <w:pPr>
              <w:jc w:val="center"/>
            </w:pPr>
            <w:r>
              <w:rPr>
                <w:color w:val="000000"/>
                <w:sz w:val="24"/>
              </w:rPr>
              <w:t>基金管理人、基金销售机构</w:t>
            </w:r>
          </w:p>
        </w:tc>
      </w:tr>
      <w:tr w:rsidR="00562FFD">
        <w:tc>
          <w:tcPr>
            <w:tcW w:w="5220" w:type="dxa"/>
            <w:vAlign w:val="center"/>
          </w:tcPr>
          <w:p w:rsidR="00562FFD" w:rsidRDefault="00BC17D9">
            <w:pPr>
              <w:jc w:val="left"/>
            </w:pPr>
            <w:r>
              <w:rPr>
                <w:color w:val="000000"/>
                <w:sz w:val="24"/>
              </w:rPr>
              <w:t>中信银行股份有限公司</w:t>
            </w:r>
            <w:r>
              <w:rPr>
                <w:color w:val="000000"/>
                <w:sz w:val="24"/>
              </w:rPr>
              <w:t>(“</w:t>
            </w:r>
            <w:r>
              <w:rPr>
                <w:color w:val="000000"/>
                <w:sz w:val="24"/>
              </w:rPr>
              <w:t>中信银行</w:t>
            </w:r>
            <w:r>
              <w:rPr>
                <w:color w:val="000000"/>
                <w:sz w:val="24"/>
              </w:rPr>
              <w:t>”)</w:t>
            </w:r>
          </w:p>
        </w:tc>
        <w:tc>
          <w:tcPr>
            <w:tcW w:w="3780" w:type="dxa"/>
            <w:vAlign w:val="center"/>
          </w:tcPr>
          <w:p w:rsidR="00562FFD" w:rsidRDefault="00BC17D9">
            <w:pPr>
              <w:jc w:val="center"/>
            </w:pPr>
            <w:r>
              <w:rPr>
                <w:color w:val="000000"/>
                <w:sz w:val="24"/>
              </w:rPr>
              <w:t>基金托管人、基金销售机构</w:t>
            </w:r>
          </w:p>
        </w:tc>
      </w:tr>
      <w:tr w:rsidR="00562FFD">
        <w:tc>
          <w:tcPr>
            <w:tcW w:w="5220" w:type="dxa"/>
            <w:vAlign w:val="center"/>
          </w:tcPr>
          <w:p w:rsidR="00562FFD" w:rsidRDefault="00BC17D9">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562FFD" w:rsidRDefault="00BC17D9">
            <w:pPr>
              <w:jc w:val="center"/>
            </w:pPr>
            <w:r>
              <w:rPr>
                <w:color w:val="000000"/>
                <w:sz w:val="24"/>
              </w:rPr>
              <w:t>基金管理人的股东、基金销售机构</w:t>
            </w:r>
          </w:p>
        </w:tc>
      </w:tr>
      <w:tr w:rsidR="00562FFD">
        <w:tc>
          <w:tcPr>
            <w:tcW w:w="5220" w:type="dxa"/>
            <w:vAlign w:val="center"/>
          </w:tcPr>
          <w:p w:rsidR="00562FFD" w:rsidRDefault="00BC17D9">
            <w:pPr>
              <w:jc w:val="left"/>
            </w:pPr>
            <w:r>
              <w:rPr>
                <w:color w:val="000000"/>
                <w:sz w:val="24"/>
              </w:rPr>
              <w:t>施罗德投资管理有限公司</w:t>
            </w:r>
          </w:p>
        </w:tc>
        <w:tc>
          <w:tcPr>
            <w:tcW w:w="3780" w:type="dxa"/>
            <w:vAlign w:val="center"/>
          </w:tcPr>
          <w:p w:rsidR="00562FFD" w:rsidRDefault="00BC17D9">
            <w:pPr>
              <w:jc w:val="center"/>
            </w:pPr>
            <w:r>
              <w:rPr>
                <w:color w:val="000000"/>
                <w:sz w:val="24"/>
              </w:rPr>
              <w:t>基金管理人的股东</w:t>
            </w:r>
          </w:p>
        </w:tc>
      </w:tr>
      <w:tr w:rsidR="00562FFD">
        <w:tc>
          <w:tcPr>
            <w:tcW w:w="5220" w:type="dxa"/>
            <w:vAlign w:val="center"/>
          </w:tcPr>
          <w:p w:rsidR="00562FFD" w:rsidRDefault="00BC17D9">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562FFD" w:rsidRDefault="00BC17D9">
            <w:pPr>
              <w:jc w:val="center"/>
            </w:pPr>
            <w:r>
              <w:rPr>
                <w:color w:val="000000"/>
                <w:sz w:val="24"/>
              </w:rPr>
              <w:t>基金管理人的股东</w:t>
            </w:r>
          </w:p>
        </w:tc>
      </w:tr>
      <w:tr w:rsidR="00562FFD">
        <w:tc>
          <w:tcPr>
            <w:tcW w:w="5220" w:type="dxa"/>
            <w:vAlign w:val="center"/>
          </w:tcPr>
          <w:p w:rsidR="00562FFD" w:rsidRDefault="00BC17D9">
            <w:pPr>
              <w:jc w:val="left"/>
            </w:pPr>
            <w:r>
              <w:rPr>
                <w:color w:val="000000"/>
                <w:sz w:val="24"/>
              </w:rPr>
              <w:t>交银施罗德资产管理有限公司</w:t>
            </w:r>
          </w:p>
        </w:tc>
        <w:tc>
          <w:tcPr>
            <w:tcW w:w="3780" w:type="dxa"/>
            <w:vAlign w:val="center"/>
          </w:tcPr>
          <w:p w:rsidR="00562FFD" w:rsidRDefault="00BC17D9">
            <w:pPr>
              <w:jc w:val="center"/>
            </w:pPr>
            <w:r>
              <w:rPr>
                <w:color w:val="000000"/>
                <w:sz w:val="24"/>
              </w:rPr>
              <w:t>基金管理人的子公司</w:t>
            </w:r>
          </w:p>
        </w:tc>
      </w:tr>
      <w:tr w:rsidR="00562FFD">
        <w:tc>
          <w:tcPr>
            <w:tcW w:w="5220" w:type="dxa"/>
            <w:vAlign w:val="center"/>
          </w:tcPr>
          <w:p w:rsidR="00562FFD" w:rsidRDefault="00BC17D9">
            <w:pPr>
              <w:jc w:val="left"/>
            </w:pPr>
            <w:r>
              <w:rPr>
                <w:color w:val="000000"/>
                <w:sz w:val="24"/>
              </w:rPr>
              <w:t>上海直源投资管理有限公司</w:t>
            </w:r>
          </w:p>
        </w:tc>
        <w:tc>
          <w:tcPr>
            <w:tcW w:w="3780" w:type="dxa"/>
            <w:vAlign w:val="center"/>
          </w:tcPr>
          <w:p w:rsidR="00562FFD" w:rsidRDefault="00BC17D9">
            <w:pPr>
              <w:jc w:val="center"/>
            </w:pPr>
            <w:r>
              <w:rPr>
                <w:color w:val="000000"/>
                <w:sz w:val="24"/>
              </w:rPr>
              <w:t>受基金管理人控制的公司</w:t>
            </w:r>
          </w:p>
        </w:tc>
      </w:tr>
    </w:tbl>
    <w:p w:rsidR="00241319" w:rsidRPr="00D754A9" w:rsidRDefault="00882004" w:rsidP="00241319">
      <w:pPr>
        <w:tabs>
          <w:tab w:val="left" w:pos="426"/>
        </w:tabs>
        <w:spacing w:before="29" w:line="288" w:lineRule="auto"/>
        <w:jc w:val="left"/>
        <w:rPr>
          <w:kern w:val="0"/>
          <w:sz w:val="24"/>
        </w:rPr>
      </w:pPr>
      <w:r w:rsidRPr="00D754A9">
        <w:rPr>
          <w:kern w:val="0"/>
          <w:sz w:val="24"/>
        </w:rPr>
        <w:t>注：下述关联交易均在正常业务范围内按一般商业条款订立。</w:t>
      </w:r>
    </w:p>
    <w:p w:rsidR="001A59F9" w:rsidRPr="00D564C7" w:rsidRDefault="001A59F9" w:rsidP="00026C9C">
      <w:pPr>
        <w:spacing w:line="360" w:lineRule="auto"/>
        <w:rPr>
          <w:rFonts w:asciiTheme="minorEastAsia" w:eastAsiaTheme="minorEastAsia" w:hAnsiTheme="minorEastAsia"/>
          <w:color w:val="000000"/>
          <w:szCs w:val="21"/>
        </w:rPr>
      </w:pPr>
      <w:r w:rsidRPr="00D564C7">
        <w:rPr>
          <w:rFonts w:asciiTheme="minorEastAsia" w:eastAsiaTheme="minorEastAsia" w:hAnsiTheme="minorEastAsia"/>
          <w:color w:val="000000"/>
          <w:szCs w:val="21"/>
        </w:rPr>
        <w:tab/>
      </w:r>
    </w:p>
    <w:p w:rsidR="001A59F9" w:rsidRPr="0091476E" w:rsidRDefault="001A59F9" w:rsidP="0091476E">
      <w:pPr>
        <w:spacing w:before="29" w:line="288" w:lineRule="auto"/>
        <w:rPr>
          <w:rFonts w:eastAsiaTheme="minorEastAsia"/>
          <w:b/>
          <w:sz w:val="24"/>
        </w:rPr>
      </w:pPr>
      <w:r w:rsidRPr="0091476E">
        <w:rPr>
          <w:rFonts w:eastAsiaTheme="minorEastAsia"/>
          <w:b/>
          <w:sz w:val="24"/>
        </w:rPr>
        <w:t>7.4.10</w:t>
      </w:r>
      <w:r w:rsidRPr="0091476E">
        <w:rPr>
          <w:rFonts w:eastAsiaTheme="minorEastAsia" w:hint="eastAsia"/>
          <w:b/>
          <w:sz w:val="24"/>
        </w:rPr>
        <w:t>本报告期及上年度可比期间的关联方交易</w:t>
      </w:r>
    </w:p>
    <w:p w:rsidR="001A59F9" w:rsidRPr="0091476E" w:rsidRDefault="001A59F9" w:rsidP="0091476E">
      <w:pPr>
        <w:spacing w:before="29" w:line="288" w:lineRule="auto"/>
        <w:rPr>
          <w:rFonts w:eastAsiaTheme="minorEastAsia"/>
          <w:b/>
          <w:sz w:val="24"/>
        </w:rPr>
      </w:pPr>
      <w:r w:rsidRPr="0091476E">
        <w:rPr>
          <w:rFonts w:eastAsiaTheme="minorEastAsia"/>
          <w:b/>
          <w:sz w:val="24"/>
        </w:rPr>
        <w:t>7.4.10.1</w:t>
      </w:r>
      <w:r w:rsidRPr="0091476E">
        <w:rPr>
          <w:rFonts w:eastAsiaTheme="minorEastAsia" w:hint="eastAsia"/>
          <w:b/>
          <w:sz w:val="24"/>
        </w:rPr>
        <w:t>通过关联方交易单元进行的交易</w:t>
      </w:r>
    </w:p>
    <w:p w:rsidR="001A59F9" w:rsidRDefault="001A59F9" w:rsidP="00AB42A1">
      <w:pPr>
        <w:spacing w:before="29" w:line="288" w:lineRule="auto"/>
        <w:ind w:firstLineChars="200" w:firstLine="480"/>
        <w:rPr>
          <w:kern w:val="0"/>
          <w:sz w:val="24"/>
        </w:rPr>
      </w:pPr>
      <w:r w:rsidRPr="00AB42A1">
        <w:rPr>
          <w:kern w:val="0"/>
          <w:sz w:val="24"/>
        </w:rPr>
        <w:t>本基金本报告期内及上年度可比期间无通过关联方交易单元进行的交易。</w:t>
      </w:r>
    </w:p>
    <w:p w:rsidR="008511AD" w:rsidRPr="00AB42A1" w:rsidRDefault="008511AD" w:rsidP="00AB42A1">
      <w:pPr>
        <w:spacing w:before="29" w:line="288" w:lineRule="auto"/>
        <w:ind w:firstLineChars="200" w:firstLine="480"/>
        <w:rPr>
          <w:kern w:val="0"/>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7.4.10.2</w:t>
      </w:r>
      <w:r w:rsidRPr="0091476E">
        <w:rPr>
          <w:rFonts w:eastAsiaTheme="minorEastAsia" w:hint="eastAsia"/>
          <w:b/>
          <w:sz w:val="24"/>
        </w:rPr>
        <w:t>关联方报酬</w:t>
      </w:r>
    </w:p>
    <w:p w:rsidR="001A59F9" w:rsidRPr="0091476E" w:rsidRDefault="001A59F9" w:rsidP="0091476E">
      <w:pPr>
        <w:spacing w:before="29" w:line="288" w:lineRule="auto"/>
        <w:rPr>
          <w:rFonts w:eastAsiaTheme="minorEastAsia"/>
          <w:b/>
          <w:sz w:val="24"/>
        </w:rPr>
      </w:pPr>
      <w:r w:rsidRPr="0091476E">
        <w:rPr>
          <w:rFonts w:eastAsiaTheme="minorEastAsia"/>
          <w:b/>
          <w:sz w:val="24"/>
        </w:rPr>
        <w:t>7.4.10.2.1</w:t>
      </w:r>
      <w:r w:rsidRPr="0091476E">
        <w:rPr>
          <w:rFonts w:eastAsiaTheme="minorEastAsia" w:hint="eastAsia"/>
          <w:b/>
          <w:sz w:val="24"/>
        </w:rPr>
        <w:t>基金管理费</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D564C7" w:rsidTr="000F5396">
        <w:tc>
          <w:tcPr>
            <w:tcW w:w="368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65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2019</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2019</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65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C657A6">
        <w:tc>
          <w:tcPr>
            <w:tcW w:w="3686" w:type="dxa"/>
            <w:vAlign w:val="center"/>
          </w:tcPr>
          <w:p w:rsidR="001A59F9" w:rsidRPr="006A49DC" w:rsidRDefault="001A59F9" w:rsidP="006A49DC">
            <w:pPr>
              <w:spacing w:before="29" w:line="288" w:lineRule="auto"/>
              <w:rPr>
                <w:sz w:val="24"/>
              </w:rPr>
            </w:pPr>
            <w:r w:rsidRPr="006A49DC">
              <w:rPr>
                <w:rFonts w:hint="eastAsia"/>
                <w:sz w:val="24"/>
              </w:rPr>
              <w:t>当期发生的基金应支付的管理费</w:t>
            </w:r>
          </w:p>
        </w:tc>
        <w:tc>
          <w:tcPr>
            <w:tcW w:w="265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93,912.38</w:t>
            </w:r>
          </w:p>
        </w:tc>
        <w:tc>
          <w:tcPr>
            <w:tcW w:w="265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180,376.17</w:t>
            </w:r>
          </w:p>
        </w:tc>
      </w:tr>
      <w:tr w:rsidR="001A59F9" w:rsidRPr="00D564C7" w:rsidTr="00C657A6">
        <w:tc>
          <w:tcPr>
            <w:tcW w:w="3686" w:type="dxa"/>
            <w:vAlign w:val="center"/>
          </w:tcPr>
          <w:p w:rsidR="001A59F9" w:rsidRPr="006A49DC" w:rsidRDefault="001A59F9" w:rsidP="006A49DC">
            <w:pPr>
              <w:spacing w:before="29" w:line="288" w:lineRule="auto"/>
              <w:rPr>
                <w:sz w:val="24"/>
              </w:rPr>
            </w:pPr>
            <w:r w:rsidRPr="006A49DC">
              <w:rPr>
                <w:rFonts w:hint="eastAsia"/>
                <w:sz w:val="24"/>
              </w:rPr>
              <w:t>其中：支付销售机构的客户维护费</w:t>
            </w:r>
          </w:p>
        </w:tc>
        <w:tc>
          <w:tcPr>
            <w:tcW w:w="265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33,389.78</w:t>
            </w:r>
          </w:p>
        </w:tc>
        <w:tc>
          <w:tcPr>
            <w:tcW w:w="265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39,884.83</w:t>
            </w:r>
          </w:p>
        </w:tc>
      </w:tr>
    </w:tbl>
    <w:p w:rsidR="00562FFD" w:rsidRDefault="00BC17D9">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0.70%</w:t>
      </w:r>
      <w:r>
        <w:rPr>
          <w:kern w:val="0"/>
          <w:sz w:val="24"/>
        </w:rPr>
        <w:t>的年费率计提，逐日累计至每月月底，按月支付。其计算公式为：</w:t>
      </w:r>
    </w:p>
    <w:p w:rsidR="001A59F9" w:rsidRPr="00294E74" w:rsidRDefault="001A59F9" w:rsidP="00294E74">
      <w:pPr>
        <w:tabs>
          <w:tab w:val="left" w:pos="426"/>
        </w:tabs>
        <w:spacing w:before="29" w:line="288" w:lineRule="auto"/>
        <w:jc w:val="left"/>
        <w:rPr>
          <w:kern w:val="0"/>
          <w:sz w:val="24"/>
        </w:rPr>
      </w:pPr>
      <w:r w:rsidRPr="00294E74">
        <w:rPr>
          <w:kern w:val="0"/>
          <w:sz w:val="24"/>
        </w:rPr>
        <w:t>日管理人报酬＝前一日基金资产净值</w:t>
      </w:r>
      <w:r w:rsidRPr="00294E74">
        <w:rPr>
          <w:kern w:val="0"/>
          <w:sz w:val="24"/>
        </w:rPr>
        <w:t>×0.70%÷</w:t>
      </w:r>
      <w:r w:rsidRPr="00294E74">
        <w:rPr>
          <w:kern w:val="0"/>
          <w:sz w:val="24"/>
        </w:rPr>
        <w:t>当年天数。</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7.4.10.2.2</w:t>
      </w:r>
      <w:r w:rsidRPr="0091476E">
        <w:rPr>
          <w:rFonts w:eastAsiaTheme="minorEastAsia" w:hint="eastAsia"/>
          <w:b/>
          <w:sz w:val="24"/>
        </w:rPr>
        <w:t>基金托管费</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D564C7" w:rsidTr="005B1208">
        <w:tc>
          <w:tcPr>
            <w:tcW w:w="368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65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2019</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2019</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65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5B1208">
        <w:tc>
          <w:tcPr>
            <w:tcW w:w="3686" w:type="dxa"/>
            <w:vAlign w:val="center"/>
          </w:tcPr>
          <w:p w:rsidR="001A59F9" w:rsidRPr="00D564C7" w:rsidRDefault="001A59F9" w:rsidP="006A49DC">
            <w:pPr>
              <w:spacing w:before="29" w:line="288" w:lineRule="auto"/>
              <w:rPr>
                <w:rFonts w:asciiTheme="minorEastAsia" w:eastAsiaTheme="minorEastAsia" w:hAnsiTheme="minorEastAsia"/>
                <w:color w:val="000000"/>
                <w:szCs w:val="21"/>
              </w:rPr>
            </w:pPr>
            <w:r w:rsidRPr="006A49DC">
              <w:rPr>
                <w:rFonts w:hint="eastAsia"/>
                <w:sz w:val="24"/>
              </w:rPr>
              <w:t>当期发生的基金应支付的托管费</w:t>
            </w:r>
          </w:p>
        </w:tc>
        <w:tc>
          <w:tcPr>
            <w:tcW w:w="265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26,832.03</w:t>
            </w:r>
          </w:p>
        </w:tc>
        <w:tc>
          <w:tcPr>
            <w:tcW w:w="265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51,536.03</w:t>
            </w:r>
          </w:p>
        </w:tc>
      </w:tr>
    </w:tbl>
    <w:p w:rsidR="00562FFD" w:rsidRDefault="00BC17D9">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0.20%</w:t>
      </w:r>
      <w:r>
        <w:rPr>
          <w:kern w:val="0"/>
          <w:sz w:val="24"/>
        </w:rPr>
        <w:t>的年费率计提，逐日累计至每月月底，按月支付。其计算公式为：</w:t>
      </w:r>
    </w:p>
    <w:p w:rsidR="001A59F9" w:rsidRPr="00294E74" w:rsidRDefault="001A59F9" w:rsidP="00294E74">
      <w:pPr>
        <w:tabs>
          <w:tab w:val="left" w:pos="426"/>
        </w:tabs>
        <w:spacing w:before="29" w:line="288" w:lineRule="auto"/>
        <w:jc w:val="left"/>
        <w:rPr>
          <w:kern w:val="0"/>
          <w:sz w:val="24"/>
        </w:rPr>
      </w:pPr>
      <w:r w:rsidRPr="00294E74">
        <w:rPr>
          <w:kern w:val="0"/>
          <w:sz w:val="24"/>
        </w:rPr>
        <w:t>日托管费＝前一日基金资产净值</w:t>
      </w:r>
      <w:r w:rsidRPr="00294E74">
        <w:rPr>
          <w:kern w:val="0"/>
          <w:sz w:val="24"/>
        </w:rPr>
        <w:t>×0.20%÷</w:t>
      </w:r>
      <w:r w:rsidRPr="00294E74">
        <w:rPr>
          <w:kern w:val="0"/>
          <w:sz w:val="24"/>
        </w:rPr>
        <w:t>当年天数。</w:t>
      </w:r>
    </w:p>
    <w:p w:rsidR="001A59F9" w:rsidRPr="00D564C7" w:rsidRDefault="001A59F9" w:rsidP="00026C9C">
      <w:pPr>
        <w:spacing w:line="360" w:lineRule="auto"/>
        <w:rPr>
          <w:rFonts w:asciiTheme="minorEastAsia" w:eastAsiaTheme="minorEastAsia" w:hAnsiTheme="minorEastAsia"/>
          <w:color w:val="000000"/>
          <w:szCs w:val="21"/>
        </w:rPr>
      </w:pPr>
    </w:p>
    <w:p w:rsidR="00EF55B7" w:rsidRDefault="001A59F9" w:rsidP="007F5B2F">
      <w:pPr>
        <w:spacing w:before="29" w:line="288" w:lineRule="auto"/>
        <w:rPr>
          <w:kern w:val="0"/>
          <w:sz w:val="24"/>
        </w:rPr>
      </w:pPr>
      <w:r w:rsidRPr="0091476E">
        <w:rPr>
          <w:rFonts w:eastAsiaTheme="minorEastAsia"/>
          <w:b/>
          <w:sz w:val="24"/>
        </w:rPr>
        <w:t>7.4.10.2.3</w:t>
      </w:r>
      <w:r w:rsidRPr="0091476E">
        <w:rPr>
          <w:rFonts w:eastAsiaTheme="minorEastAsia" w:hint="eastAsia"/>
          <w:b/>
          <w:sz w:val="24"/>
        </w:rPr>
        <w:t>销售服务费</w:t>
      </w:r>
    </w:p>
    <w:p w:rsidR="00EF55B7" w:rsidRDefault="00EF55B7" w:rsidP="007F5B2F">
      <w:pPr>
        <w:autoSpaceDE w:val="0"/>
        <w:autoSpaceDN w:val="0"/>
        <w:adjustRightInd w:val="0"/>
        <w:spacing w:before="29" w:line="288" w:lineRule="auto"/>
        <w:ind w:left="15"/>
        <w:jc w:val="right"/>
        <w:rPr>
          <w:rFonts w:eastAsiaTheme="minorEastAsia"/>
          <w:color w:val="000000"/>
          <w:szCs w:val="21"/>
        </w:rPr>
      </w:pPr>
      <w:r w:rsidRPr="007F5B2F">
        <w:rPr>
          <w:bCs/>
          <w:color w:val="000000"/>
          <w:sz w:val="24"/>
        </w:rPr>
        <w:t>单位：人民币元</w:t>
      </w:r>
    </w:p>
    <w:tbl>
      <w:tblPr>
        <w:tblStyle w:val="af7"/>
        <w:tblW w:w="8998" w:type="dxa"/>
        <w:tblInd w:w="108" w:type="dxa"/>
        <w:tblLayout w:type="fixed"/>
        <w:tblLook w:val="04A0" w:firstRow="1" w:lastRow="0" w:firstColumn="1" w:lastColumn="0" w:noHBand="0" w:noVBand="1"/>
      </w:tblPr>
      <w:tblGrid>
        <w:gridCol w:w="2045"/>
        <w:gridCol w:w="2455"/>
        <w:gridCol w:w="2609"/>
        <w:gridCol w:w="1889"/>
      </w:tblGrid>
      <w:tr w:rsidR="00EF55B7" w:rsidTr="007F5B2F">
        <w:tc>
          <w:tcPr>
            <w:tcW w:w="2110" w:type="dxa"/>
            <w:vMerge w:val="restart"/>
            <w:vAlign w:val="center"/>
          </w:tcPr>
          <w:p w:rsidR="00EF55B7" w:rsidRPr="00251201" w:rsidRDefault="00EF55B7" w:rsidP="00251201">
            <w:pPr>
              <w:widowControl/>
              <w:autoSpaceDE w:val="0"/>
              <w:autoSpaceDN w:val="0"/>
              <w:spacing w:before="29" w:line="288" w:lineRule="auto"/>
              <w:ind w:right="-15"/>
              <w:jc w:val="center"/>
              <w:textAlignment w:val="bottom"/>
              <w:rPr>
                <w:color w:val="000000"/>
                <w:sz w:val="24"/>
              </w:rPr>
            </w:pPr>
            <w:r w:rsidRPr="00251201">
              <w:rPr>
                <w:color w:val="000000"/>
                <w:sz w:val="24"/>
              </w:rPr>
              <w:t>获得销售服务费的各关联方名称</w:t>
            </w:r>
          </w:p>
        </w:tc>
        <w:tc>
          <w:tcPr>
            <w:tcW w:w="7176" w:type="dxa"/>
            <w:gridSpan w:val="3"/>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本期</w:t>
            </w:r>
          </w:p>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2019</w:t>
            </w:r>
            <w:r w:rsidRPr="00251201">
              <w:rPr>
                <w:color w:val="000000"/>
                <w:sz w:val="24"/>
              </w:rPr>
              <w:t>年</w:t>
            </w:r>
            <w:r w:rsidRPr="00251201">
              <w:rPr>
                <w:color w:val="000000"/>
                <w:sz w:val="24"/>
              </w:rPr>
              <w:t>1</w:t>
            </w:r>
            <w:r w:rsidRPr="00251201">
              <w:rPr>
                <w:color w:val="000000"/>
                <w:sz w:val="24"/>
              </w:rPr>
              <w:t>月</w:t>
            </w:r>
            <w:r w:rsidRPr="00251201">
              <w:rPr>
                <w:color w:val="000000"/>
                <w:sz w:val="24"/>
              </w:rPr>
              <w:t>1</w:t>
            </w:r>
            <w:r w:rsidRPr="00251201">
              <w:rPr>
                <w:color w:val="000000"/>
                <w:sz w:val="24"/>
              </w:rPr>
              <w:t>日至</w:t>
            </w:r>
            <w:r w:rsidRPr="00251201">
              <w:rPr>
                <w:color w:val="000000"/>
                <w:sz w:val="24"/>
              </w:rPr>
              <w:t>2019</w:t>
            </w:r>
            <w:r w:rsidRPr="00251201">
              <w:rPr>
                <w:color w:val="000000"/>
                <w:sz w:val="24"/>
              </w:rPr>
              <w:t>年</w:t>
            </w:r>
            <w:r w:rsidRPr="00251201">
              <w:rPr>
                <w:color w:val="000000"/>
                <w:sz w:val="24"/>
              </w:rPr>
              <w:t>12</w:t>
            </w:r>
            <w:r w:rsidRPr="00251201">
              <w:rPr>
                <w:color w:val="000000"/>
                <w:sz w:val="24"/>
              </w:rPr>
              <w:t>月</w:t>
            </w:r>
            <w:r w:rsidRPr="00251201">
              <w:rPr>
                <w:color w:val="000000"/>
                <w:sz w:val="24"/>
              </w:rPr>
              <w:t>31</w:t>
            </w:r>
            <w:r w:rsidRPr="00251201">
              <w:rPr>
                <w:color w:val="000000"/>
                <w:sz w:val="24"/>
              </w:rPr>
              <w:t>日</w:t>
            </w:r>
          </w:p>
        </w:tc>
      </w:tr>
      <w:tr w:rsidR="00EF55B7" w:rsidTr="007F5B2F">
        <w:tc>
          <w:tcPr>
            <w:tcW w:w="2110" w:type="dxa"/>
            <w:vMerge/>
          </w:tcPr>
          <w:p w:rsidR="00EF55B7" w:rsidRPr="00251201" w:rsidRDefault="00EF55B7" w:rsidP="00251201">
            <w:pPr>
              <w:widowControl/>
              <w:autoSpaceDE w:val="0"/>
              <w:autoSpaceDN w:val="0"/>
              <w:spacing w:before="29" w:line="288" w:lineRule="auto"/>
              <w:ind w:right="-15"/>
              <w:jc w:val="center"/>
              <w:textAlignment w:val="bottom"/>
              <w:rPr>
                <w:color w:val="000000"/>
                <w:sz w:val="24"/>
              </w:rPr>
            </w:pPr>
          </w:p>
        </w:tc>
        <w:tc>
          <w:tcPr>
            <w:tcW w:w="7176" w:type="dxa"/>
            <w:gridSpan w:val="3"/>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当期发生的基金应支付的销售服务费</w:t>
            </w:r>
          </w:p>
        </w:tc>
      </w:tr>
      <w:tr w:rsidR="00EF55B7" w:rsidTr="007F5B2F">
        <w:tc>
          <w:tcPr>
            <w:tcW w:w="2110" w:type="dxa"/>
            <w:vMerge/>
          </w:tcPr>
          <w:p w:rsidR="00EF55B7" w:rsidRPr="00251201" w:rsidRDefault="00EF55B7" w:rsidP="00251201">
            <w:pPr>
              <w:widowControl/>
              <w:autoSpaceDE w:val="0"/>
              <w:autoSpaceDN w:val="0"/>
              <w:spacing w:before="29" w:line="288" w:lineRule="auto"/>
              <w:ind w:right="-15"/>
              <w:jc w:val="center"/>
              <w:textAlignment w:val="bottom"/>
              <w:rPr>
                <w:color w:val="000000"/>
                <w:sz w:val="24"/>
              </w:rPr>
            </w:pPr>
          </w:p>
        </w:tc>
        <w:tc>
          <w:tcPr>
            <w:tcW w:w="2534" w:type="dxa"/>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交银强化回报债券</w:t>
            </w:r>
            <w:r w:rsidRPr="00251201">
              <w:rPr>
                <w:color w:val="000000"/>
                <w:sz w:val="24"/>
              </w:rPr>
              <w:t>A/B</w:t>
            </w:r>
          </w:p>
        </w:tc>
        <w:tc>
          <w:tcPr>
            <w:tcW w:w="2694" w:type="dxa"/>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交银强化回报债券</w:t>
            </w:r>
            <w:r w:rsidRPr="00251201">
              <w:rPr>
                <w:color w:val="000000"/>
                <w:sz w:val="24"/>
              </w:rPr>
              <w:t>C</w:t>
            </w:r>
          </w:p>
        </w:tc>
        <w:tc>
          <w:tcPr>
            <w:tcW w:w="1948" w:type="dxa"/>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合计</w:t>
            </w:r>
          </w:p>
        </w:tc>
      </w:tr>
      <w:tr w:rsidR="00562FFD">
        <w:tc>
          <w:tcPr>
            <w:tcW w:w="2045" w:type="dxa"/>
            <w:vAlign w:val="center"/>
          </w:tcPr>
          <w:p w:rsidR="00562FFD" w:rsidRDefault="00BC17D9">
            <w:pPr>
              <w:jc w:val="left"/>
            </w:pPr>
            <w:r>
              <w:rPr>
                <w:sz w:val="24"/>
              </w:rPr>
              <w:t>交通银行</w:t>
            </w:r>
          </w:p>
        </w:tc>
        <w:tc>
          <w:tcPr>
            <w:tcW w:w="2455" w:type="dxa"/>
            <w:vAlign w:val="center"/>
          </w:tcPr>
          <w:p w:rsidR="00562FFD" w:rsidRDefault="00BC17D9">
            <w:pPr>
              <w:jc w:val="right"/>
            </w:pPr>
            <w:r>
              <w:rPr>
                <w:sz w:val="24"/>
              </w:rPr>
              <w:t>-</w:t>
            </w:r>
          </w:p>
        </w:tc>
        <w:tc>
          <w:tcPr>
            <w:tcW w:w="2609" w:type="dxa"/>
            <w:vAlign w:val="center"/>
          </w:tcPr>
          <w:p w:rsidR="00562FFD" w:rsidRDefault="00BC17D9">
            <w:pPr>
              <w:jc w:val="right"/>
            </w:pPr>
            <w:r>
              <w:rPr>
                <w:sz w:val="24"/>
              </w:rPr>
              <w:t>3,681.70</w:t>
            </w:r>
          </w:p>
        </w:tc>
        <w:tc>
          <w:tcPr>
            <w:tcW w:w="1889" w:type="dxa"/>
            <w:vAlign w:val="center"/>
          </w:tcPr>
          <w:p w:rsidR="00562FFD" w:rsidRDefault="00BC17D9">
            <w:pPr>
              <w:jc w:val="right"/>
            </w:pPr>
            <w:r>
              <w:rPr>
                <w:sz w:val="24"/>
              </w:rPr>
              <w:t>3,681.70</w:t>
            </w:r>
          </w:p>
        </w:tc>
      </w:tr>
      <w:tr w:rsidR="00562FFD">
        <w:tc>
          <w:tcPr>
            <w:tcW w:w="2045" w:type="dxa"/>
            <w:vAlign w:val="center"/>
          </w:tcPr>
          <w:p w:rsidR="00562FFD" w:rsidRDefault="00BC17D9">
            <w:pPr>
              <w:jc w:val="left"/>
            </w:pPr>
            <w:r>
              <w:rPr>
                <w:sz w:val="24"/>
              </w:rPr>
              <w:t>中信银行</w:t>
            </w:r>
          </w:p>
        </w:tc>
        <w:tc>
          <w:tcPr>
            <w:tcW w:w="2455" w:type="dxa"/>
            <w:vAlign w:val="center"/>
          </w:tcPr>
          <w:p w:rsidR="00562FFD" w:rsidRDefault="00BC17D9">
            <w:pPr>
              <w:jc w:val="right"/>
            </w:pPr>
            <w:r>
              <w:rPr>
                <w:sz w:val="24"/>
              </w:rPr>
              <w:t>-</w:t>
            </w:r>
          </w:p>
        </w:tc>
        <w:tc>
          <w:tcPr>
            <w:tcW w:w="2609" w:type="dxa"/>
            <w:vAlign w:val="center"/>
          </w:tcPr>
          <w:p w:rsidR="00562FFD" w:rsidRDefault="00BC17D9">
            <w:pPr>
              <w:jc w:val="right"/>
            </w:pPr>
            <w:r>
              <w:rPr>
                <w:sz w:val="24"/>
              </w:rPr>
              <w:t>699.43</w:t>
            </w:r>
          </w:p>
        </w:tc>
        <w:tc>
          <w:tcPr>
            <w:tcW w:w="1889" w:type="dxa"/>
            <w:vAlign w:val="center"/>
          </w:tcPr>
          <w:p w:rsidR="00562FFD" w:rsidRDefault="00BC17D9">
            <w:pPr>
              <w:jc w:val="right"/>
            </w:pPr>
            <w:r>
              <w:rPr>
                <w:sz w:val="24"/>
              </w:rPr>
              <w:t>699.43</w:t>
            </w:r>
          </w:p>
        </w:tc>
      </w:tr>
      <w:tr w:rsidR="00562FFD">
        <w:tc>
          <w:tcPr>
            <w:tcW w:w="2045" w:type="dxa"/>
            <w:vAlign w:val="center"/>
          </w:tcPr>
          <w:p w:rsidR="00562FFD" w:rsidRDefault="00BC17D9">
            <w:pPr>
              <w:jc w:val="left"/>
            </w:pPr>
            <w:r>
              <w:rPr>
                <w:sz w:val="24"/>
              </w:rPr>
              <w:t>交银施罗德基金公司</w:t>
            </w:r>
          </w:p>
        </w:tc>
        <w:tc>
          <w:tcPr>
            <w:tcW w:w="2455" w:type="dxa"/>
            <w:vAlign w:val="center"/>
          </w:tcPr>
          <w:p w:rsidR="00562FFD" w:rsidRDefault="00BC17D9">
            <w:pPr>
              <w:jc w:val="right"/>
            </w:pPr>
            <w:r>
              <w:rPr>
                <w:sz w:val="24"/>
              </w:rPr>
              <w:t>-</w:t>
            </w:r>
          </w:p>
        </w:tc>
        <w:tc>
          <w:tcPr>
            <w:tcW w:w="2609" w:type="dxa"/>
            <w:vAlign w:val="center"/>
          </w:tcPr>
          <w:p w:rsidR="00562FFD" w:rsidRDefault="00BC17D9">
            <w:pPr>
              <w:jc w:val="right"/>
            </w:pPr>
            <w:r>
              <w:rPr>
                <w:sz w:val="24"/>
              </w:rPr>
              <w:t>1,092.77</w:t>
            </w:r>
          </w:p>
        </w:tc>
        <w:tc>
          <w:tcPr>
            <w:tcW w:w="1889" w:type="dxa"/>
            <w:vAlign w:val="center"/>
          </w:tcPr>
          <w:p w:rsidR="00562FFD" w:rsidRDefault="00BC17D9">
            <w:pPr>
              <w:jc w:val="right"/>
            </w:pPr>
            <w:r>
              <w:rPr>
                <w:sz w:val="24"/>
              </w:rPr>
              <w:t>1,092.77</w:t>
            </w:r>
          </w:p>
        </w:tc>
      </w:tr>
      <w:tr w:rsidR="00EF55B7" w:rsidTr="007F5B2F">
        <w:tc>
          <w:tcPr>
            <w:tcW w:w="2110" w:type="dxa"/>
            <w:vAlign w:val="center"/>
          </w:tcPr>
          <w:p w:rsidR="00EF55B7" w:rsidRDefault="00EF55B7" w:rsidP="00251201">
            <w:pPr>
              <w:widowControl/>
              <w:autoSpaceDE w:val="0"/>
              <w:autoSpaceDN w:val="0"/>
              <w:spacing w:before="29" w:line="288" w:lineRule="auto"/>
              <w:ind w:right="-15"/>
              <w:jc w:val="center"/>
              <w:textAlignment w:val="bottom"/>
              <w:rPr>
                <w:rFonts w:eastAsiaTheme="minorEastAsia"/>
                <w:kern w:val="0"/>
                <w:szCs w:val="21"/>
              </w:rPr>
            </w:pPr>
            <w:r w:rsidRPr="00251201">
              <w:rPr>
                <w:color w:val="000000"/>
                <w:sz w:val="24"/>
              </w:rPr>
              <w:t>合计</w:t>
            </w:r>
          </w:p>
        </w:tc>
        <w:tc>
          <w:tcPr>
            <w:tcW w:w="2534" w:type="dxa"/>
            <w:vAlign w:val="center"/>
          </w:tcPr>
          <w:p w:rsidR="00EF55B7" w:rsidRPr="00C2276D" w:rsidRDefault="00EF55B7" w:rsidP="00C2276D">
            <w:pPr>
              <w:spacing w:before="29" w:line="288" w:lineRule="auto"/>
              <w:jc w:val="center"/>
              <w:rPr>
                <w:color w:val="000000"/>
                <w:kern w:val="0"/>
                <w:sz w:val="24"/>
              </w:rPr>
            </w:pPr>
            <w:r w:rsidRPr="00C2276D">
              <w:rPr>
                <w:color w:val="000000"/>
                <w:kern w:val="0"/>
                <w:sz w:val="24"/>
              </w:rPr>
              <w:t>-</w:t>
            </w:r>
          </w:p>
        </w:tc>
        <w:tc>
          <w:tcPr>
            <w:tcW w:w="2694" w:type="dxa"/>
            <w:vAlign w:val="center"/>
          </w:tcPr>
          <w:p w:rsidR="00EF55B7" w:rsidRPr="00C2276D" w:rsidRDefault="00EF55B7" w:rsidP="00C2276D">
            <w:pPr>
              <w:spacing w:before="29" w:line="288" w:lineRule="auto"/>
              <w:jc w:val="center"/>
              <w:rPr>
                <w:color w:val="000000"/>
                <w:kern w:val="0"/>
                <w:sz w:val="24"/>
              </w:rPr>
            </w:pPr>
            <w:r w:rsidRPr="00C2276D">
              <w:rPr>
                <w:color w:val="000000"/>
                <w:kern w:val="0"/>
                <w:sz w:val="24"/>
              </w:rPr>
              <w:t>5,473.90</w:t>
            </w:r>
          </w:p>
        </w:tc>
        <w:tc>
          <w:tcPr>
            <w:tcW w:w="1948" w:type="dxa"/>
            <w:vAlign w:val="center"/>
          </w:tcPr>
          <w:p w:rsidR="00EF55B7" w:rsidRPr="00C2276D" w:rsidRDefault="00EF55B7" w:rsidP="00C2276D">
            <w:pPr>
              <w:spacing w:before="29" w:line="288" w:lineRule="auto"/>
              <w:jc w:val="center"/>
              <w:rPr>
                <w:color w:val="000000"/>
                <w:kern w:val="0"/>
                <w:sz w:val="24"/>
              </w:rPr>
            </w:pPr>
            <w:r w:rsidRPr="00C2276D">
              <w:rPr>
                <w:color w:val="000000"/>
                <w:kern w:val="0"/>
                <w:sz w:val="24"/>
              </w:rPr>
              <w:t>5,473.90</w:t>
            </w:r>
          </w:p>
        </w:tc>
      </w:tr>
      <w:tr w:rsidR="00EF55B7" w:rsidTr="007F5B2F">
        <w:tc>
          <w:tcPr>
            <w:tcW w:w="2110" w:type="dxa"/>
            <w:vMerge w:val="restart"/>
            <w:vAlign w:val="center"/>
          </w:tcPr>
          <w:p w:rsidR="00EF55B7" w:rsidRPr="00251201" w:rsidRDefault="00EF55B7" w:rsidP="00251201">
            <w:pPr>
              <w:widowControl/>
              <w:autoSpaceDE w:val="0"/>
              <w:autoSpaceDN w:val="0"/>
              <w:spacing w:before="29" w:line="288" w:lineRule="auto"/>
              <w:ind w:right="-15"/>
              <w:jc w:val="center"/>
              <w:textAlignment w:val="bottom"/>
              <w:rPr>
                <w:color w:val="000000"/>
                <w:sz w:val="24"/>
              </w:rPr>
            </w:pPr>
            <w:r w:rsidRPr="00251201">
              <w:rPr>
                <w:color w:val="000000"/>
                <w:sz w:val="24"/>
              </w:rPr>
              <w:t>获得销售服务费的各关联方名称</w:t>
            </w:r>
          </w:p>
        </w:tc>
        <w:tc>
          <w:tcPr>
            <w:tcW w:w="7176" w:type="dxa"/>
            <w:gridSpan w:val="3"/>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上年度可比期间</w:t>
            </w:r>
          </w:p>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2018</w:t>
            </w:r>
            <w:r w:rsidRPr="00251201">
              <w:rPr>
                <w:color w:val="000000"/>
                <w:sz w:val="24"/>
              </w:rPr>
              <w:t>年</w:t>
            </w:r>
            <w:r w:rsidRPr="00251201">
              <w:rPr>
                <w:color w:val="000000"/>
                <w:sz w:val="24"/>
              </w:rPr>
              <w:t>1</w:t>
            </w:r>
            <w:r w:rsidRPr="00251201">
              <w:rPr>
                <w:color w:val="000000"/>
                <w:sz w:val="24"/>
              </w:rPr>
              <w:t>月</w:t>
            </w:r>
            <w:r w:rsidRPr="00251201">
              <w:rPr>
                <w:color w:val="000000"/>
                <w:sz w:val="24"/>
              </w:rPr>
              <w:t>1</w:t>
            </w:r>
            <w:r w:rsidRPr="00251201">
              <w:rPr>
                <w:color w:val="000000"/>
                <w:sz w:val="24"/>
              </w:rPr>
              <w:t>日至</w:t>
            </w:r>
            <w:r w:rsidRPr="00251201">
              <w:rPr>
                <w:color w:val="000000"/>
                <w:sz w:val="24"/>
              </w:rPr>
              <w:t>2018</w:t>
            </w:r>
            <w:r w:rsidRPr="00251201">
              <w:rPr>
                <w:color w:val="000000"/>
                <w:sz w:val="24"/>
              </w:rPr>
              <w:t>年</w:t>
            </w:r>
            <w:r w:rsidRPr="00251201">
              <w:rPr>
                <w:color w:val="000000"/>
                <w:sz w:val="24"/>
              </w:rPr>
              <w:t>12</w:t>
            </w:r>
            <w:r w:rsidRPr="00251201">
              <w:rPr>
                <w:color w:val="000000"/>
                <w:sz w:val="24"/>
              </w:rPr>
              <w:t>月</w:t>
            </w:r>
            <w:r w:rsidRPr="00251201">
              <w:rPr>
                <w:color w:val="000000"/>
                <w:sz w:val="24"/>
              </w:rPr>
              <w:t>31</w:t>
            </w:r>
            <w:r w:rsidRPr="00251201">
              <w:rPr>
                <w:color w:val="000000"/>
                <w:sz w:val="24"/>
              </w:rPr>
              <w:t>日</w:t>
            </w:r>
          </w:p>
        </w:tc>
      </w:tr>
      <w:tr w:rsidR="00EF55B7" w:rsidTr="007F5B2F">
        <w:tc>
          <w:tcPr>
            <w:tcW w:w="2110" w:type="dxa"/>
            <w:vMerge/>
          </w:tcPr>
          <w:p w:rsidR="00EF55B7" w:rsidRPr="00251201" w:rsidRDefault="00EF55B7" w:rsidP="00251201">
            <w:pPr>
              <w:widowControl/>
              <w:autoSpaceDE w:val="0"/>
              <w:autoSpaceDN w:val="0"/>
              <w:spacing w:before="29" w:line="288" w:lineRule="auto"/>
              <w:ind w:right="-15"/>
              <w:jc w:val="center"/>
              <w:textAlignment w:val="bottom"/>
              <w:rPr>
                <w:color w:val="000000"/>
                <w:sz w:val="24"/>
              </w:rPr>
            </w:pPr>
          </w:p>
        </w:tc>
        <w:tc>
          <w:tcPr>
            <w:tcW w:w="7176" w:type="dxa"/>
            <w:gridSpan w:val="3"/>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当期发生的基金应支付的销售服务费</w:t>
            </w:r>
          </w:p>
        </w:tc>
      </w:tr>
      <w:tr w:rsidR="00EF55B7" w:rsidTr="007F5B2F">
        <w:tc>
          <w:tcPr>
            <w:tcW w:w="2110" w:type="dxa"/>
            <w:vMerge/>
          </w:tcPr>
          <w:p w:rsidR="00EF55B7" w:rsidRPr="00251201" w:rsidRDefault="00EF55B7" w:rsidP="00251201">
            <w:pPr>
              <w:widowControl/>
              <w:autoSpaceDE w:val="0"/>
              <w:autoSpaceDN w:val="0"/>
              <w:spacing w:before="29" w:line="288" w:lineRule="auto"/>
              <w:ind w:right="-15"/>
              <w:jc w:val="center"/>
              <w:textAlignment w:val="bottom"/>
              <w:rPr>
                <w:color w:val="000000"/>
                <w:sz w:val="24"/>
              </w:rPr>
            </w:pPr>
          </w:p>
        </w:tc>
        <w:tc>
          <w:tcPr>
            <w:tcW w:w="2534" w:type="dxa"/>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交银强化回报债券</w:t>
            </w:r>
            <w:r w:rsidRPr="00251201">
              <w:rPr>
                <w:color w:val="000000"/>
                <w:sz w:val="24"/>
              </w:rPr>
              <w:t>A/B</w:t>
            </w:r>
          </w:p>
        </w:tc>
        <w:tc>
          <w:tcPr>
            <w:tcW w:w="2694" w:type="dxa"/>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交银强化回报债券</w:t>
            </w:r>
            <w:r w:rsidRPr="00251201">
              <w:rPr>
                <w:color w:val="000000"/>
                <w:sz w:val="24"/>
              </w:rPr>
              <w:t>C</w:t>
            </w:r>
          </w:p>
        </w:tc>
        <w:tc>
          <w:tcPr>
            <w:tcW w:w="1948" w:type="dxa"/>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合计</w:t>
            </w:r>
          </w:p>
        </w:tc>
      </w:tr>
      <w:tr w:rsidR="00562FFD">
        <w:tc>
          <w:tcPr>
            <w:tcW w:w="2045" w:type="dxa"/>
            <w:vAlign w:val="center"/>
          </w:tcPr>
          <w:p w:rsidR="00562FFD" w:rsidRDefault="00BC17D9">
            <w:pPr>
              <w:jc w:val="left"/>
            </w:pPr>
            <w:r>
              <w:rPr>
                <w:sz w:val="24"/>
              </w:rPr>
              <w:t>交银施罗德基金公司</w:t>
            </w:r>
          </w:p>
        </w:tc>
        <w:tc>
          <w:tcPr>
            <w:tcW w:w="2455" w:type="dxa"/>
            <w:vAlign w:val="center"/>
          </w:tcPr>
          <w:p w:rsidR="00562FFD" w:rsidRDefault="00BC17D9">
            <w:pPr>
              <w:jc w:val="right"/>
            </w:pPr>
            <w:r>
              <w:rPr>
                <w:sz w:val="24"/>
              </w:rPr>
              <w:t>-</w:t>
            </w:r>
          </w:p>
        </w:tc>
        <w:tc>
          <w:tcPr>
            <w:tcW w:w="2609" w:type="dxa"/>
            <w:vAlign w:val="center"/>
          </w:tcPr>
          <w:p w:rsidR="00562FFD" w:rsidRDefault="00BC17D9">
            <w:pPr>
              <w:jc w:val="right"/>
            </w:pPr>
            <w:r>
              <w:rPr>
                <w:sz w:val="24"/>
              </w:rPr>
              <w:t>2,563.08</w:t>
            </w:r>
          </w:p>
        </w:tc>
        <w:tc>
          <w:tcPr>
            <w:tcW w:w="1889" w:type="dxa"/>
            <w:vAlign w:val="center"/>
          </w:tcPr>
          <w:p w:rsidR="00562FFD" w:rsidRDefault="00BC17D9">
            <w:pPr>
              <w:jc w:val="right"/>
            </w:pPr>
            <w:r>
              <w:rPr>
                <w:sz w:val="24"/>
              </w:rPr>
              <w:t>2,563.08</w:t>
            </w:r>
          </w:p>
        </w:tc>
      </w:tr>
      <w:tr w:rsidR="00562FFD">
        <w:tc>
          <w:tcPr>
            <w:tcW w:w="2045" w:type="dxa"/>
            <w:vAlign w:val="center"/>
          </w:tcPr>
          <w:p w:rsidR="00562FFD" w:rsidRDefault="00BC17D9">
            <w:pPr>
              <w:jc w:val="left"/>
            </w:pPr>
            <w:r>
              <w:rPr>
                <w:sz w:val="24"/>
              </w:rPr>
              <w:t>中信银行</w:t>
            </w:r>
          </w:p>
        </w:tc>
        <w:tc>
          <w:tcPr>
            <w:tcW w:w="2455" w:type="dxa"/>
            <w:vAlign w:val="center"/>
          </w:tcPr>
          <w:p w:rsidR="00562FFD" w:rsidRDefault="00BC17D9">
            <w:pPr>
              <w:jc w:val="right"/>
            </w:pPr>
            <w:r>
              <w:rPr>
                <w:sz w:val="24"/>
              </w:rPr>
              <w:t>-</w:t>
            </w:r>
          </w:p>
        </w:tc>
        <w:tc>
          <w:tcPr>
            <w:tcW w:w="2609" w:type="dxa"/>
            <w:vAlign w:val="center"/>
          </w:tcPr>
          <w:p w:rsidR="00562FFD" w:rsidRDefault="00BC17D9">
            <w:pPr>
              <w:jc w:val="right"/>
            </w:pPr>
            <w:r>
              <w:rPr>
                <w:sz w:val="24"/>
              </w:rPr>
              <w:t>1,082.84</w:t>
            </w:r>
          </w:p>
        </w:tc>
        <w:tc>
          <w:tcPr>
            <w:tcW w:w="1889" w:type="dxa"/>
            <w:vAlign w:val="center"/>
          </w:tcPr>
          <w:p w:rsidR="00562FFD" w:rsidRDefault="00BC17D9">
            <w:pPr>
              <w:jc w:val="right"/>
            </w:pPr>
            <w:r>
              <w:rPr>
                <w:sz w:val="24"/>
              </w:rPr>
              <w:t>1,082.84</w:t>
            </w:r>
          </w:p>
        </w:tc>
      </w:tr>
      <w:tr w:rsidR="00562FFD">
        <w:tc>
          <w:tcPr>
            <w:tcW w:w="2045" w:type="dxa"/>
            <w:vAlign w:val="center"/>
          </w:tcPr>
          <w:p w:rsidR="00562FFD" w:rsidRDefault="00BC17D9">
            <w:pPr>
              <w:jc w:val="left"/>
            </w:pPr>
            <w:r>
              <w:rPr>
                <w:sz w:val="24"/>
              </w:rPr>
              <w:t>交通银行</w:t>
            </w:r>
          </w:p>
        </w:tc>
        <w:tc>
          <w:tcPr>
            <w:tcW w:w="2455" w:type="dxa"/>
            <w:vAlign w:val="center"/>
          </w:tcPr>
          <w:p w:rsidR="00562FFD" w:rsidRDefault="00BC17D9">
            <w:pPr>
              <w:jc w:val="right"/>
            </w:pPr>
            <w:r>
              <w:rPr>
                <w:sz w:val="24"/>
              </w:rPr>
              <w:t>-</w:t>
            </w:r>
          </w:p>
        </w:tc>
        <w:tc>
          <w:tcPr>
            <w:tcW w:w="2609" w:type="dxa"/>
            <w:vAlign w:val="center"/>
          </w:tcPr>
          <w:p w:rsidR="00562FFD" w:rsidRDefault="00BC17D9">
            <w:pPr>
              <w:jc w:val="right"/>
            </w:pPr>
            <w:r>
              <w:rPr>
                <w:sz w:val="24"/>
              </w:rPr>
              <w:t>4,727.01</w:t>
            </w:r>
          </w:p>
        </w:tc>
        <w:tc>
          <w:tcPr>
            <w:tcW w:w="1889" w:type="dxa"/>
            <w:vAlign w:val="center"/>
          </w:tcPr>
          <w:p w:rsidR="00562FFD" w:rsidRDefault="00BC17D9">
            <w:pPr>
              <w:jc w:val="right"/>
            </w:pPr>
            <w:r>
              <w:rPr>
                <w:sz w:val="24"/>
              </w:rPr>
              <w:t>4,727.01</w:t>
            </w:r>
          </w:p>
        </w:tc>
      </w:tr>
      <w:tr w:rsidR="00EF55B7" w:rsidRPr="00C2276D" w:rsidTr="007F5B2F">
        <w:tc>
          <w:tcPr>
            <w:tcW w:w="2110" w:type="dxa"/>
            <w:vAlign w:val="center"/>
          </w:tcPr>
          <w:p w:rsidR="00EF55B7" w:rsidRPr="00A4203E" w:rsidRDefault="00EF55B7" w:rsidP="00251201">
            <w:pPr>
              <w:widowControl/>
              <w:autoSpaceDE w:val="0"/>
              <w:autoSpaceDN w:val="0"/>
              <w:spacing w:before="29" w:line="288" w:lineRule="auto"/>
              <w:ind w:right="-15"/>
              <w:jc w:val="center"/>
              <w:textAlignment w:val="bottom"/>
              <w:rPr>
                <w:rFonts w:eastAsiaTheme="minorEastAsia"/>
                <w:szCs w:val="21"/>
              </w:rPr>
            </w:pPr>
            <w:r w:rsidRPr="00251201">
              <w:rPr>
                <w:color w:val="000000"/>
                <w:sz w:val="24"/>
              </w:rPr>
              <w:t>合计</w:t>
            </w:r>
          </w:p>
        </w:tc>
        <w:tc>
          <w:tcPr>
            <w:tcW w:w="2534" w:type="dxa"/>
            <w:vAlign w:val="center"/>
          </w:tcPr>
          <w:p w:rsidR="00EF55B7" w:rsidRPr="00C2276D" w:rsidRDefault="00EF55B7" w:rsidP="00C2276D">
            <w:pPr>
              <w:spacing w:before="29" w:line="288" w:lineRule="auto"/>
              <w:jc w:val="center"/>
              <w:rPr>
                <w:color w:val="000000"/>
                <w:kern w:val="0"/>
                <w:sz w:val="24"/>
              </w:rPr>
            </w:pPr>
            <w:r w:rsidRPr="00C2276D">
              <w:rPr>
                <w:color w:val="000000"/>
                <w:kern w:val="0"/>
                <w:sz w:val="24"/>
              </w:rPr>
              <w:t>-</w:t>
            </w:r>
          </w:p>
        </w:tc>
        <w:tc>
          <w:tcPr>
            <w:tcW w:w="2694" w:type="dxa"/>
            <w:vAlign w:val="center"/>
          </w:tcPr>
          <w:p w:rsidR="00EF55B7" w:rsidRPr="00C2276D" w:rsidRDefault="00EF55B7" w:rsidP="00C2276D">
            <w:pPr>
              <w:spacing w:before="29" w:line="288" w:lineRule="auto"/>
              <w:jc w:val="center"/>
              <w:rPr>
                <w:color w:val="000000"/>
                <w:kern w:val="0"/>
                <w:sz w:val="24"/>
              </w:rPr>
            </w:pPr>
            <w:r w:rsidRPr="00C2276D">
              <w:rPr>
                <w:color w:val="000000"/>
                <w:kern w:val="0"/>
                <w:sz w:val="24"/>
              </w:rPr>
              <w:t>8,372.93</w:t>
            </w:r>
          </w:p>
        </w:tc>
        <w:tc>
          <w:tcPr>
            <w:tcW w:w="1948" w:type="dxa"/>
            <w:vAlign w:val="center"/>
          </w:tcPr>
          <w:p w:rsidR="00EF55B7" w:rsidRPr="00C2276D" w:rsidRDefault="00EF55B7" w:rsidP="00C2276D">
            <w:pPr>
              <w:spacing w:before="29" w:line="288" w:lineRule="auto"/>
              <w:jc w:val="center"/>
              <w:rPr>
                <w:color w:val="000000"/>
                <w:kern w:val="0"/>
                <w:sz w:val="24"/>
              </w:rPr>
            </w:pPr>
            <w:r w:rsidRPr="00C2276D">
              <w:rPr>
                <w:color w:val="000000"/>
                <w:kern w:val="0"/>
                <w:sz w:val="24"/>
              </w:rPr>
              <w:t>8,372.93</w:t>
            </w:r>
          </w:p>
        </w:tc>
      </w:tr>
    </w:tbl>
    <w:p w:rsidR="00562FFD" w:rsidRDefault="00BC17D9">
      <w:pPr>
        <w:tabs>
          <w:tab w:val="left" w:pos="426"/>
        </w:tabs>
        <w:spacing w:before="29" w:line="288" w:lineRule="auto"/>
        <w:jc w:val="left"/>
        <w:rPr>
          <w:kern w:val="0"/>
          <w:sz w:val="24"/>
        </w:rPr>
      </w:pPr>
      <w:r>
        <w:rPr>
          <w:kern w:val="0"/>
          <w:sz w:val="24"/>
        </w:rPr>
        <w:t>注：支付基金销售机构的基金销售服务费按前一日</w:t>
      </w:r>
      <w:r>
        <w:rPr>
          <w:kern w:val="0"/>
          <w:sz w:val="24"/>
        </w:rPr>
        <w:t>C</w:t>
      </w:r>
      <w:r>
        <w:rPr>
          <w:kern w:val="0"/>
          <w:sz w:val="24"/>
        </w:rPr>
        <w:t>类基金份额对应的基金资产净值</w:t>
      </w:r>
      <w:r>
        <w:rPr>
          <w:kern w:val="0"/>
          <w:sz w:val="24"/>
        </w:rPr>
        <w:t>0.40%</w:t>
      </w:r>
      <w:r>
        <w:rPr>
          <w:kern w:val="0"/>
          <w:sz w:val="24"/>
        </w:rPr>
        <w:t>的年费率计提，逐日累计至每月月底，按月支付给基金管理人，再由基金管理人计算并支付给各基金销售机构。其计算公式为：</w:t>
      </w:r>
    </w:p>
    <w:p w:rsidR="00EF55B7" w:rsidRPr="00D81900" w:rsidRDefault="00EF55B7" w:rsidP="00D81900">
      <w:pPr>
        <w:tabs>
          <w:tab w:val="left" w:pos="426"/>
        </w:tabs>
        <w:spacing w:before="29" w:line="288" w:lineRule="auto"/>
        <w:jc w:val="left"/>
        <w:rPr>
          <w:kern w:val="0"/>
          <w:sz w:val="24"/>
        </w:rPr>
      </w:pPr>
      <w:r w:rsidRPr="00D81900">
        <w:rPr>
          <w:kern w:val="0"/>
          <w:sz w:val="24"/>
        </w:rPr>
        <w:t>日基金销售服务费＝前一日</w:t>
      </w:r>
      <w:r w:rsidRPr="00D81900">
        <w:rPr>
          <w:kern w:val="0"/>
          <w:sz w:val="24"/>
        </w:rPr>
        <w:t>C</w:t>
      </w:r>
      <w:r w:rsidRPr="00D81900">
        <w:rPr>
          <w:kern w:val="0"/>
          <w:sz w:val="24"/>
        </w:rPr>
        <w:t>类基金份额对应的资产净值</w:t>
      </w:r>
      <w:r w:rsidRPr="00D81900">
        <w:rPr>
          <w:kern w:val="0"/>
          <w:sz w:val="24"/>
        </w:rPr>
        <w:t xml:space="preserve">× 0.40% ÷ </w:t>
      </w:r>
      <w:r w:rsidRPr="00D81900">
        <w:rPr>
          <w:kern w:val="0"/>
          <w:sz w:val="24"/>
        </w:rPr>
        <w:t>当年天数。</w:t>
      </w:r>
    </w:p>
    <w:p w:rsidR="001A59F9" w:rsidRPr="00D564C7" w:rsidRDefault="001A59F9" w:rsidP="00026C9C">
      <w:pPr>
        <w:spacing w:line="360" w:lineRule="auto"/>
        <w:rPr>
          <w:rFonts w:asciiTheme="minorEastAsia" w:eastAsiaTheme="minorEastAsia" w:hAnsiTheme="minorEastAsia"/>
          <w:color w:val="000000"/>
          <w:szCs w:val="21"/>
        </w:rPr>
      </w:pPr>
    </w:p>
    <w:p w:rsidR="001A59F9" w:rsidRDefault="001A59F9" w:rsidP="0091476E">
      <w:pPr>
        <w:spacing w:before="29" w:line="288" w:lineRule="auto"/>
        <w:rPr>
          <w:rFonts w:asciiTheme="minorEastAsia" w:eastAsiaTheme="minorEastAsia" w:hAnsiTheme="minorEastAsia"/>
          <w:b/>
          <w:bCs/>
          <w:color w:val="000000"/>
          <w:szCs w:val="21"/>
        </w:rPr>
      </w:pPr>
      <w:r w:rsidRPr="0091476E">
        <w:rPr>
          <w:rFonts w:eastAsiaTheme="minorEastAsia"/>
          <w:b/>
          <w:sz w:val="24"/>
        </w:rPr>
        <w:t>7.4.10.3</w:t>
      </w:r>
      <w:r w:rsidRPr="0091476E">
        <w:rPr>
          <w:rFonts w:eastAsiaTheme="minorEastAsia" w:hint="eastAsia"/>
          <w:b/>
          <w:sz w:val="24"/>
        </w:rPr>
        <w:t>与关联方进行银行间同业市场的债券</w:t>
      </w:r>
      <w:r w:rsidRPr="0091476E">
        <w:rPr>
          <w:rFonts w:eastAsiaTheme="minorEastAsia"/>
          <w:b/>
          <w:sz w:val="24"/>
        </w:rPr>
        <w:t>(</w:t>
      </w:r>
      <w:r w:rsidRPr="0091476E">
        <w:rPr>
          <w:rFonts w:eastAsiaTheme="minorEastAsia" w:hint="eastAsia"/>
          <w:b/>
          <w:sz w:val="24"/>
        </w:rPr>
        <w:t>含回购</w:t>
      </w:r>
      <w:r w:rsidRPr="0091476E">
        <w:rPr>
          <w:rFonts w:eastAsiaTheme="minorEastAsia"/>
          <w:b/>
          <w:sz w:val="24"/>
        </w:rPr>
        <w:t>)</w:t>
      </w:r>
      <w:r w:rsidRPr="0091476E">
        <w:rPr>
          <w:rFonts w:eastAsiaTheme="minorEastAsia" w:hint="eastAsia"/>
          <w:b/>
          <w:sz w:val="24"/>
        </w:rPr>
        <w:t>交易</w:t>
      </w:r>
    </w:p>
    <w:p w:rsidR="001A59F9" w:rsidRPr="00294E74" w:rsidRDefault="001A59F9" w:rsidP="00294E74">
      <w:pPr>
        <w:tabs>
          <w:tab w:val="left" w:pos="426"/>
        </w:tabs>
        <w:spacing w:before="29" w:line="288" w:lineRule="auto"/>
        <w:jc w:val="left"/>
        <w:rPr>
          <w:kern w:val="0"/>
          <w:sz w:val="24"/>
        </w:rPr>
      </w:pPr>
      <w:r w:rsidRPr="00294E74">
        <w:rPr>
          <w:kern w:val="0"/>
          <w:sz w:val="24"/>
        </w:rPr>
        <w:t>本基金本报告期内及上年度可比期间未与关联方进行银行间同业市场的债券</w:t>
      </w:r>
      <w:r w:rsidRPr="00294E74">
        <w:rPr>
          <w:kern w:val="0"/>
          <w:sz w:val="24"/>
        </w:rPr>
        <w:t>(</w:t>
      </w:r>
      <w:r w:rsidRPr="00294E74">
        <w:rPr>
          <w:kern w:val="0"/>
          <w:sz w:val="24"/>
        </w:rPr>
        <w:t>含回购</w:t>
      </w:r>
      <w:r w:rsidRPr="00294E74">
        <w:rPr>
          <w:kern w:val="0"/>
          <w:sz w:val="24"/>
        </w:rPr>
        <w:t>)</w:t>
      </w:r>
      <w:r w:rsidRPr="00294E74">
        <w:rPr>
          <w:kern w:val="0"/>
          <w:sz w:val="24"/>
        </w:rPr>
        <w:t>交易。</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7.4.10.4</w:t>
      </w:r>
      <w:r w:rsidRPr="0091476E">
        <w:rPr>
          <w:rFonts w:eastAsiaTheme="minorEastAsia" w:hint="eastAsia"/>
          <w:b/>
          <w:sz w:val="24"/>
        </w:rPr>
        <w:t>各关联方投资本基金的情况</w:t>
      </w:r>
    </w:p>
    <w:p w:rsidR="001A59F9" w:rsidRPr="0091476E" w:rsidRDefault="001A59F9" w:rsidP="0091476E">
      <w:pPr>
        <w:spacing w:before="29" w:line="288" w:lineRule="auto"/>
        <w:rPr>
          <w:rFonts w:eastAsiaTheme="minorEastAsia"/>
          <w:b/>
          <w:sz w:val="24"/>
        </w:rPr>
      </w:pPr>
      <w:r w:rsidRPr="0091476E">
        <w:rPr>
          <w:rFonts w:eastAsiaTheme="minorEastAsia"/>
          <w:b/>
          <w:sz w:val="24"/>
        </w:rPr>
        <w:t>7.4.10.4.1</w:t>
      </w:r>
      <w:r w:rsidRPr="0091476E">
        <w:rPr>
          <w:rFonts w:eastAsiaTheme="minorEastAsia" w:hint="eastAsia"/>
          <w:b/>
          <w:sz w:val="24"/>
        </w:rPr>
        <w:t>报告期内基金管理人运用固有资金投资本基金的情况</w:t>
      </w:r>
    </w:p>
    <w:p w:rsidR="001A59F9" w:rsidRPr="00294E74" w:rsidRDefault="001A59F9" w:rsidP="00294E74">
      <w:pPr>
        <w:tabs>
          <w:tab w:val="left" w:pos="426"/>
        </w:tabs>
        <w:spacing w:before="29" w:line="288" w:lineRule="auto"/>
        <w:jc w:val="left"/>
        <w:rPr>
          <w:kern w:val="0"/>
          <w:sz w:val="24"/>
        </w:rPr>
      </w:pPr>
      <w:r w:rsidRPr="00294E74">
        <w:rPr>
          <w:kern w:val="0"/>
          <w:sz w:val="24"/>
        </w:rPr>
        <w:t>本报告期内及上年度可比期间未发生基金管理人运用固有资金投资本基金的情况。</w:t>
      </w:r>
    </w:p>
    <w:p w:rsidR="001A59F9" w:rsidRPr="00D564C7" w:rsidRDefault="001A59F9" w:rsidP="00026C9C">
      <w:pPr>
        <w:adjustRightInd w:val="0"/>
        <w:snapToGrid w:val="0"/>
        <w:spacing w:line="360" w:lineRule="auto"/>
        <w:jc w:val="left"/>
        <w:rPr>
          <w:rFonts w:asciiTheme="minorEastAsia" w:eastAsiaTheme="minorEastAsia" w:hAnsiTheme="minorEastAsia"/>
          <w:bCs/>
          <w:color w:val="000000"/>
          <w:szCs w:val="21"/>
        </w:rPr>
      </w:pPr>
      <w:r w:rsidRPr="00D564C7">
        <w:rPr>
          <w:rFonts w:asciiTheme="minorEastAsia" w:eastAsiaTheme="minorEastAsia" w:hAnsiTheme="minorEastAsia"/>
          <w:bCs/>
          <w:color w:val="000000"/>
          <w:szCs w:val="21"/>
        </w:rPr>
        <w:tab/>
      </w:r>
    </w:p>
    <w:p w:rsidR="001A59F9" w:rsidRPr="0091476E" w:rsidRDefault="001A59F9" w:rsidP="0091476E">
      <w:pPr>
        <w:spacing w:before="29" w:line="288" w:lineRule="auto"/>
        <w:rPr>
          <w:rFonts w:eastAsiaTheme="minorEastAsia"/>
          <w:b/>
          <w:sz w:val="24"/>
        </w:rPr>
      </w:pPr>
      <w:r w:rsidRPr="0091476E">
        <w:rPr>
          <w:rFonts w:eastAsiaTheme="minorEastAsia"/>
          <w:b/>
          <w:sz w:val="24"/>
        </w:rPr>
        <w:t>7.4.10.4.2</w:t>
      </w:r>
      <w:r w:rsidRPr="0091476E">
        <w:rPr>
          <w:rFonts w:eastAsiaTheme="minorEastAsia" w:hint="eastAsia"/>
          <w:b/>
          <w:sz w:val="24"/>
        </w:rPr>
        <w:t>报告期末除基金管理人之外的其他关联方投资本基金的情况</w:t>
      </w:r>
    </w:p>
    <w:p w:rsidR="001A59F9" w:rsidRPr="008F3F29" w:rsidRDefault="008F3F29" w:rsidP="004931E2">
      <w:pPr>
        <w:tabs>
          <w:tab w:val="left" w:pos="426"/>
        </w:tabs>
        <w:spacing w:before="29" w:line="288" w:lineRule="auto"/>
        <w:jc w:val="left"/>
        <w:rPr>
          <w:rFonts w:asciiTheme="minorEastAsia" w:eastAsiaTheme="minorEastAsia" w:hAnsiTheme="minorEastAsia"/>
          <w:color w:val="000000"/>
          <w:kern w:val="0"/>
          <w:szCs w:val="21"/>
        </w:rPr>
      </w:pPr>
      <w:r w:rsidRPr="009E3E5B">
        <w:rPr>
          <w:kern w:val="0"/>
          <w:sz w:val="24"/>
        </w:rPr>
        <w:t>本报告期末及上年度末除基金管理人之外的其他关联方未持有本基金。</w:t>
      </w:r>
      <w:r w:rsidR="004931E2">
        <w:rPr>
          <w:rFonts w:hint="eastAsia"/>
          <w:kern w:val="0"/>
          <w:sz w:val="24"/>
        </w:rPr>
        <w:br/>
      </w:r>
    </w:p>
    <w:p w:rsidR="001A59F9" w:rsidRPr="0091476E" w:rsidRDefault="001A59F9" w:rsidP="0091476E">
      <w:pPr>
        <w:spacing w:before="29" w:line="288" w:lineRule="auto"/>
        <w:rPr>
          <w:rFonts w:eastAsiaTheme="minorEastAsia"/>
          <w:b/>
          <w:sz w:val="24"/>
        </w:rPr>
      </w:pPr>
      <w:r w:rsidRPr="0091476E">
        <w:rPr>
          <w:rFonts w:eastAsiaTheme="minorEastAsia"/>
          <w:b/>
          <w:sz w:val="24"/>
        </w:rPr>
        <w:t>7.4.10.5</w:t>
      </w:r>
      <w:r w:rsidRPr="0091476E">
        <w:rPr>
          <w:rFonts w:eastAsiaTheme="minorEastAsia" w:hint="eastAsia"/>
          <w:b/>
          <w:sz w:val="24"/>
        </w:rPr>
        <w:t>由关联方保管的银行存款余额及当期产生的利息收入</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683"/>
        <w:gridCol w:w="1683"/>
        <w:gridCol w:w="1683"/>
        <w:gridCol w:w="1683"/>
      </w:tblGrid>
      <w:tr w:rsidR="00360905" w:rsidRPr="001D18B5" w:rsidTr="00C915A6">
        <w:tc>
          <w:tcPr>
            <w:tcW w:w="2268" w:type="dxa"/>
            <w:vMerge w:val="restart"/>
            <w:vAlign w:val="center"/>
          </w:tcPr>
          <w:p w:rsidR="00360905" w:rsidRPr="001D18B5" w:rsidRDefault="00360905" w:rsidP="000C342B">
            <w:pPr>
              <w:widowControl/>
              <w:autoSpaceDE w:val="0"/>
              <w:autoSpaceDN w:val="0"/>
              <w:spacing w:before="29" w:line="288" w:lineRule="auto"/>
              <w:ind w:right="-15"/>
              <w:jc w:val="center"/>
              <w:textAlignment w:val="bottom"/>
              <w:rPr>
                <w:color w:val="000000"/>
                <w:szCs w:val="21"/>
              </w:rPr>
            </w:pPr>
            <w:r w:rsidRPr="001D18B5">
              <w:rPr>
                <w:rFonts w:hint="eastAsia"/>
                <w:color w:val="000000"/>
                <w:szCs w:val="21"/>
              </w:rPr>
              <w:t>关联方名称</w:t>
            </w:r>
          </w:p>
        </w:tc>
        <w:tc>
          <w:tcPr>
            <w:tcW w:w="3366" w:type="dxa"/>
            <w:gridSpan w:val="2"/>
          </w:tcPr>
          <w:p w:rsidR="00360905" w:rsidRPr="001D18B5" w:rsidRDefault="00360905" w:rsidP="000C342B">
            <w:pPr>
              <w:widowControl/>
              <w:autoSpaceDE w:val="0"/>
              <w:autoSpaceDN w:val="0"/>
              <w:spacing w:before="29" w:line="288" w:lineRule="auto"/>
              <w:ind w:right="-15"/>
              <w:jc w:val="center"/>
              <w:textAlignment w:val="bottom"/>
              <w:rPr>
                <w:color w:val="000000"/>
                <w:szCs w:val="21"/>
              </w:rPr>
            </w:pPr>
            <w:r w:rsidRPr="001D18B5">
              <w:rPr>
                <w:rFonts w:hint="eastAsia"/>
                <w:color w:val="000000"/>
                <w:szCs w:val="21"/>
              </w:rPr>
              <w:t>本期</w:t>
            </w:r>
          </w:p>
          <w:p w:rsidR="00360905" w:rsidRPr="001D18B5" w:rsidRDefault="00360905" w:rsidP="000C342B">
            <w:pPr>
              <w:widowControl/>
              <w:autoSpaceDE w:val="0"/>
              <w:autoSpaceDN w:val="0"/>
              <w:spacing w:before="29" w:line="288" w:lineRule="auto"/>
              <w:ind w:right="-15"/>
              <w:jc w:val="center"/>
              <w:textAlignment w:val="bottom"/>
              <w:rPr>
                <w:color w:val="000000"/>
                <w:szCs w:val="21"/>
              </w:rPr>
            </w:pPr>
            <w:r w:rsidRPr="001D18B5">
              <w:rPr>
                <w:color w:val="000000"/>
                <w:szCs w:val="21"/>
              </w:rPr>
              <w:t>2019</w:t>
            </w:r>
            <w:r w:rsidRPr="001D18B5">
              <w:rPr>
                <w:color w:val="000000"/>
                <w:szCs w:val="21"/>
              </w:rPr>
              <w:t>年</w:t>
            </w:r>
            <w:r w:rsidRPr="001D18B5">
              <w:rPr>
                <w:color w:val="000000"/>
                <w:szCs w:val="21"/>
              </w:rPr>
              <w:t>1</w:t>
            </w:r>
            <w:r w:rsidRPr="001D18B5">
              <w:rPr>
                <w:color w:val="000000"/>
                <w:szCs w:val="21"/>
              </w:rPr>
              <w:t>月</w:t>
            </w:r>
            <w:r w:rsidRPr="001D18B5">
              <w:rPr>
                <w:color w:val="000000"/>
                <w:szCs w:val="21"/>
              </w:rPr>
              <w:t>1</w:t>
            </w:r>
            <w:r w:rsidRPr="001D18B5">
              <w:rPr>
                <w:color w:val="000000"/>
                <w:szCs w:val="21"/>
              </w:rPr>
              <w:t>日</w:t>
            </w:r>
            <w:r w:rsidRPr="001D18B5">
              <w:rPr>
                <w:rFonts w:hint="eastAsia"/>
                <w:color w:val="000000"/>
                <w:szCs w:val="21"/>
              </w:rPr>
              <w:t>至</w:t>
            </w:r>
            <w:r w:rsidRPr="001D18B5">
              <w:rPr>
                <w:color w:val="000000"/>
                <w:szCs w:val="21"/>
              </w:rPr>
              <w:t>2019</w:t>
            </w:r>
            <w:r w:rsidRPr="001D18B5">
              <w:rPr>
                <w:color w:val="000000"/>
                <w:szCs w:val="21"/>
              </w:rPr>
              <w:t>年</w:t>
            </w:r>
            <w:r w:rsidRPr="001D18B5">
              <w:rPr>
                <w:color w:val="000000"/>
                <w:szCs w:val="21"/>
              </w:rPr>
              <w:t>12</w:t>
            </w:r>
            <w:r w:rsidRPr="001D18B5">
              <w:rPr>
                <w:color w:val="000000"/>
                <w:szCs w:val="21"/>
              </w:rPr>
              <w:t>月</w:t>
            </w:r>
            <w:r w:rsidRPr="001D18B5">
              <w:rPr>
                <w:color w:val="000000"/>
                <w:szCs w:val="21"/>
              </w:rPr>
              <w:t>31</w:t>
            </w:r>
            <w:r w:rsidRPr="001D18B5">
              <w:rPr>
                <w:color w:val="000000"/>
                <w:szCs w:val="21"/>
              </w:rPr>
              <w:t>日</w:t>
            </w:r>
          </w:p>
        </w:tc>
        <w:tc>
          <w:tcPr>
            <w:tcW w:w="3366" w:type="dxa"/>
            <w:gridSpan w:val="2"/>
          </w:tcPr>
          <w:p w:rsidR="00360905" w:rsidRPr="001D18B5" w:rsidRDefault="00360905" w:rsidP="000C342B">
            <w:pPr>
              <w:widowControl/>
              <w:autoSpaceDE w:val="0"/>
              <w:autoSpaceDN w:val="0"/>
              <w:spacing w:before="29" w:line="288" w:lineRule="auto"/>
              <w:ind w:right="-15"/>
              <w:jc w:val="center"/>
              <w:textAlignment w:val="bottom"/>
              <w:rPr>
                <w:color w:val="000000"/>
                <w:szCs w:val="21"/>
              </w:rPr>
            </w:pPr>
            <w:r w:rsidRPr="001D18B5">
              <w:rPr>
                <w:rFonts w:hint="eastAsia"/>
                <w:color w:val="000000"/>
                <w:szCs w:val="21"/>
              </w:rPr>
              <w:t>上年度可比期间</w:t>
            </w:r>
          </w:p>
          <w:p w:rsidR="00360905" w:rsidRPr="001D18B5" w:rsidRDefault="00360905" w:rsidP="000C342B">
            <w:pPr>
              <w:widowControl/>
              <w:autoSpaceDE w:val="0"/>
              <w:autoSpaceDN w:val="0"/>
              <w:spacing w:before="29" w:line="288" w:lineRule="auto"/>
              <w:ind w:right="-15"/>
              <w:jc w:val="center"/>
              <w:textAlignment w:val="bottom"/>
              <w:rPr>
                <w:color w:val="000000"/>
                <w:szCs w:val="21"/>
              </w:rPr>
            </w:pPr>
            <w:r w:rsidRPr="001D18B5">
              <w:rPr>
                <w:color w:val="000000"/>
                <w:szCs w:val="21"/>
              </w:rPr>
              <w:t>2018</w:t>
            </w:r>
            <w:r w:rsidRPr="001D18B5">
              <w:rPr>
                <w:color w:val="000000"/>
                <w:szCs w:val="21"/>
              </w:rPr>
              <w:t>年</w:t>
            </w:r>
            <w:r w:rsidRPr="001D18B5">
              <w:rPr>
                <w:color w:val="000000"/>
                <w:szCs w:val="21"/>
              </w:rPr>
              <w:t>1</w:t>
            </w:r>
            <w:r w:rsidRPr="001D18B5">
              <w:rPr>
                <w:color w:val="000000"/>
                <w:szCs w:val="21"/>
              </w:rPr>
              <w:t>月</w:t>
            </w:r>
            <w:r w:rsidRPr="001D18B5">
              <w:rPr>
                <w:color w:val="000000"/>
                <w:szCs w:val="21"/>
              </w:rPr>
              <w:t>1</w:t>
            </w:r>
            <w:r w:rsidRPr="001D18B5">
              <w:rPr>
                <w:color w:val="000000"/>
                <w:szCs w:val="21"/>
              </w:rPr>
              <w:t>日至</w:t>
            </w:r>
            <w:r w:rsidRPr="001D18B5">
              <w:rPr>
                <w:color w:val="000000"/>
                <w:szCs w:val="21"/>
              </w:rPr>
              <w:t>2018</w:t>
            </w:r>
            <w:r w:rsidRPr="001D18B5">
              <w:rPr>
                <w:color w:val="000000"/>
                <w:szCs w:val="21"/>
              </w:rPr>
              <w:t>年</w:t>
            </w:r>
            <w:r w:rsidRPr="001D18B5">
              <w:rPr>
                <w:color w:val="000000"/>
                <w:szCs w:val="21"/>
              </w:rPr>
              <w:t>12</w:t>
            </w:r>
            <w:r w:rsidRPr="001D18B5">
              <w:rPr>
                <w:color w:val="000000"/>
                <w:szCs w:val="21"/>
              </w:rPr>
              <w:t>月</w:t>
            </w:r>
            <w:r w:rsidRPr="001D18B5">
              <w:rPr>
                <w:color w:val="000000"/>
                <w:szCs w:val="21"/>
              </w:rPr>
              <w:t>31</w:t>
            </w:r>
            <w:r w:rsidRPr="001D18B5">
              <w:rPr>
                <w:color w:val="000000"/>
                <w:szCs w:val="21"/>
              </w:rPr>
              <w:t>日</w:t>
            </w:r>
          </w:p>
        </w:tc>
      </w:tr>
      <w:tr w:rsidR="00360905" w:rsidRPr="001D18B5" w:rsidTr="00C915A6">
        <w:tc>
          <w:tcPr>
            <w:tcW w:w="2268" w:type="dxa"/>
            <w:vMerge/>
            <w:vAlign w:val="center"/>
          </w:tcPr>
          <w:p w:rsidR="00360905" w:rsidRPr="001D18B5" w:rsidRDefault="00360905" w:rsidP="000C342B">
            <w:pPr>
              <w:widowControl/>
              <w:autoSpaceDE w:val="0"/>
              <w:autoSpaceDN w:val="0"/>
              <w:spacing w:before="29" w:line="288" w:lineRule="auto"/>
              <w:ind w:right="-15"/>
              <w:jc w:val="center"/>
              <w:textAlignment w:val="bottom"/>
              <w:rPr>
                <w:color w:val="000000"/>
                <w:szCs w:val="21"/>
              </w:rPr>
            </w:pPr>
          </w:p>
        </w:tc>
        <w:tc>
          <w:tcPr>
            <w:tcW w:w="1683" w:type="dxa"/>
            <w:vAlign w:val="center"/>
          </w:tcPr>
          <w:p w:rsidR="00360905" w:rsidRPr="001D18B5" w:rsidRDefault="00360905" w:rsidP="000C342B">
            <w:pPr>
              <w:autoSpaceDE w:val="0"/>
              <w:autoSpaceDN w:val="0"/>
              <w:spacing w:before="29" w:line="288" w:lineRule="auto"/>
              <w:ind w:right="-15"/>
              <w:jc w:val="center"/>
              <w:textAlignment w:val="bottom"/>
              <w:rPr>
                <w:color w:val="000000"/>
                <w:szCs w:val="21"/>
              </w:rPr>
            </w:pPr>
            <w:r w:rsidRPr="001D18B5">
              <w:rPr>
                <w:rFonts w:hint="eastAsia"/>
                <w:color w:val="000000"/>
                <w:szCs w:val="21"/>
              </w:rPr>
              <w:t>期末余额</w:t>
            </w:r>
          </w:p>
        </w:tc>
        <w:tc>
          <w:tcPr>
            <w:tcW w:w="1683" w:type="dxa"/>
            <w:vAlign w:val="center"/>
          </w:tcPr>
          <w:p w:rsidR="00360905" w:rsidRPr="001D18B5" w:rsidRDefault="00360905" w:rsidP="000C342B">
            <w:pPr>
              <w:autoSpaceDE w:val="0"/>
              <w:autoSpaceDN w:val="0"/>
              <w:spacing w:before="29" w:line="288" w:lineRule="auto"/>
              <w:ind w:right="-15"/>
              <w:jc w:val="center"/>
              <w:textAlignment w:val="bottom"/>
              <w:rPr>
                <w:color w:val="000000"/>
                <w:szCs w:val="21"/>
              </w:rPr>
            </w:pPr>
            <w:r w:rsidRPr="001D18B5">
              <w:rPr>
                <w:rFonts w:hint="eastAsia"/>
                <w:color w:val="000000"/>
                <w:szCs w:val="21"/>
              </w:rPr>
              <w:t>当期利息收入</w:t>
            </w:r>
          </w:p>
        </w:tc>
        <w:tc>
          <w:tcPr>
            <w:tcW w:w="1683" w:type="dxa"/>
            <w:vAlign w:val="center"/>
          </w:tcPr>
          <w:p w:rsidR="00360905" w:rsidRPr="001D18B5" w:rsidRDefault="00360905" w:rsidP="000C342B">
            <w:pPr>
              <w:autoSpaceDE w:val="0"/>
              <w:autoSpaceDN w:val="0"/>
              <w:spacing w:before="29" w:line="288" w:lineRule="auto"/>
              <w:ind w:right="-15"/>
              <w:jc w:val="center"/>
              <w:textAlignment w:val="bottom"/>
              <w:rPr>
                <w:color w:val="000000"/>
                <w:szCs w:val="21"/>
              </w:rPr>
            </w:pPr>
            <w:r w:rsidRPr="001D18B5">
              <w:rPr>
                <w:rFonts w:hint="eastAsia"/>
                <w:color w:val="000000"/>
                <w:szCs w:val="21"/>
              </w:rPr>
              <w:t>期末余额</w:t>
            </w:r>
          </w:p>
        </w:tc>
        <w:tc>
          <w:tcPr>
            <w:tcW w:w="1683" w:type="dxa"/>
            <w:vAlign w:val="center"/>
          </w:tcPr>
          <w:p w:rsidR="00360905" w:rsidRPr="001D18B5" w:rsidRDefault="00360905" w:rsidP="000C342B">
            <w:pPr>
              <w:autoSpaceDE w:val="0"/>
              <w:autoSpaceDN w:val="0"/>
              <w:spacing w:before="29" w:line="288" w:lineRule="auto"/>
              <w:ind w:right="-15"/>
              <w:jc w:val="center"/>
              <w:textAlignment w:val="bottom"/>
              <w:rPr>
                <w:color w:val="000000"/>
                <w:szCs w:val="21"/>
              </w:rPr>
            </w:pPr>
            <w:r w:rsidRPr="001D18B5">
              <w:rPr>
                <w:rFonts w:hint="eastAsia"/>
                <w:color w:val="000000"/>
                <w:szCs w:val="21"/>
              </w:rPr>
              <w:t>当期利息收入</w:t>
            </w:r>
          </w:p>
        </w:tc>
      </w:tr>
      <w:tr w:rsidR="00562FFD">
        <w:tc>
          <w:tcPr>
            <w:tcW w:w="2268" w:type="dxa"/>
            <w:vAlign w:val="center"/>
          </w:tcPr>
          <w:p w:rsidR="00562FFD" w:rsidRDefault="00BC17D9" w:rsidP="00C577D7">
            <w:pPr>
              <w:jc w:val="left"/>
            </w:pPr>
            <w:r>
              <w:rPr>
                <w:szCs w:val="21"/>
              </w:rPr>
              <w:t>中信银行</w:t>
            </w:r>
          </w:p>
        </w:tc>
        <w:tc>
          <w:tcPr>
            <w:tcW w:w="1683" w:type="dxa"/>
            <w:vAlign w:val="center"/>
          </w:tcPr>
          <w:p w:rsidR="00562FFD" w:rsidRDefault="00BC17D9">
            <w:pPr>
              <w:jc w:val="right"/>
            </w:pPr>
            <w:r>
              <w:rPr>
                <w:szCs w:val="21"/>
              </w:rPr>
              <w:t>440,590.77</w:t>
            </w:r>
          </w:p>
        </w:tc>
        <w:tc>
          <w:tcPr>
            <w:tcW w:w="1683" w:type="dxa"/>
            <w:vAlign w:val="center"/>
          </w:tcPr>
          <w:p w:rsidR="00562FFD" w:rsidRDefault="00BC17D9">
            <w:pPr>
              <w:jc w:val="right"/>
            </w:pPr>
            <w:r>
              <w:rPr>
                <w:szCs w:val="21"/>
              </w:rPr>
              <w:t>7,409.80</w:t>
            </w:r>
          </w:p>
        </w:tc>
        <w:tc>
          <w:tcPr>
            <w:tcW w:w="1683" w:type="dxa"/>
            <w:vAlign w:val="center"/>
          </w:tcPr>
          <w:p w:rsidR="00562FFD" w:rsidRDefault="00BC17D9">
            <w:pPr>
              <w:jc w:val="right"/>
            </w:pPr>
            <w:r>
              <w:rPr>
                <w:szCs w:val="21"/>
              </w:rPr>
              <w:t>216,075.35</w:t>
            </w:r>
          </w:p>
        </w:tc>
        <w:tc>
          <w:tcPr>
            <w:tcW w:w="1683" w:type="dxa"/>
            <w:vAlign w:val="center"/>
          </w:tcPr>
          <w:p w:rsidR="00562FFD" w:rsidRDefault="00BC17D9">
            <w:pPr>
              <w:jc w:val="right"/>
            </w:pPr>
            <w:r>
              <w:rPr>
                <w:szCs w:val="21"/>
              </w:rPr>
              <w:t>7,066.13</w:t>
            </w:r>
          </w:p>
        </w:tc>
      </w:tr>
    </w:tbl>
    <w:p w:rsidR="00360905" w:rsidRPr="009E3E5B" w:rsidRDefault="00360905" w:rsidP="009E3E5B">
      <w:pPr>
        <w:tabs>
          <w:tab w:val="left" w:pos="426"/>
        </w:tabs>
        <w:spacing w:before="29" w:line="288" w:lineRule="auto"/>
        <w:jc w:val="left"/>
        <w:rPr>
          <w:kern w:val="0"/>
          <w:sz w:val="24"/>
        </w:rPr>
      </w:pPr>
      <w:r w:rsidRPr="009E3E5B">
        <w:rPr>
          <w:kern w:val="0"/>
          <w:sz w:val="24"/>
        </w:rPr>
        <w:t>注：本基金的银行存款由基金托管人保管，按银行同业利率计息。</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7.4.10.6</w:t>
      </w:r>
      <w:r w:rsidRPr="0091476E">
        <w:rPr>
          <w:rFonts w:eastAsiaTheme="minorEastAsia" w:hint="eastAsia"/>
          <w:b/>
          <w:sz w:val="24"/>
        </w:rPr>
        <w:t>本基金在承销期内参与关联方承销证券的情况</w:t>
      </w:r>
    </w:p>
    <w:p w:rsidR="00141BF1" w:rsidRPr="009E3E5B" w:rsidRDefault="00141BF1" w:rsidP="009E3E5B">
      <w:pPr>
        <w:tabs>
          <w:tab w:val="left" w:pos="426"/>
        </w:tabs>
        <w:spacing w:before="29" w:line="288" w:lineRule="auto"/>
        <w:jc w:val="left"/>
        <w:rPr>
          <w:kern w:val="0"/>
          <w:sz w:val="24"/>
        </w:rPr>
      </w:pPr>
      <w:r w:rsidRPr="009E3E5B">
        <w:rPr>
          <w:kern w:val="0"/>
          <w:sz w:val="24"/>
        </w:rPr>
        <w:t>本基金本报告期内及上年度可比期间未在承销期内参与关联方承销的证券。</w:t>
      </w:r>
    </w:p>
    <w:p w:rsidR="001A59F9" w:rsidRPr="00D564C7" w:rsidRDefault="001A59F9" w:rsidP="00026C9C">
      <w:pPr>
        <w:adjustRightInd w:val="0"/>
        <w:snapToGrid w:val="0"/>
        <w:spacing w:line="360" w:lineRule="auto"/>
        <w:jc w:val="left"/>
        <w:rPr>
          <w:rFonts w:asciiTheme="minorEastAsia" w:eastAsiaTheme="minorEastAsia" w:hAnsiTheme="minorEastAsia"/>
          <w:bCs/>
          <w:color w:val="000000"/>
          <w:szCs w:val="21"/>
        </w:rPr>
      </w:pPr>
    </w:p>
    <w:p w:rsidR="00A05BB8" w:rsidRPr="008F24CC" w:rsidRDefault="00A05BB8" w:rsidP="00381EE8">
      <w:pPr>
        <w:adjustRightInd w:val="0"/>
        <w:snapToGrid w:val="0"/>
        <w:spacing w:beforeLines="100" w:before="312" w:line="360" w:lineRule="auto"/>
        <w:rPr>
          <w:rFonts w:eastAsiaTheme="minorEastAsia"/>
          <w:b/>
          <w:color w:val="000000" w:themeColor="text1"/>
          <w:sz w:val="24"/>
        </w:rPr>
      </w:pPr>
      <w:r w:rsidRPr="008F24CC">
        <w:rPr>
          <w:rFonts w:eastAsiaTheme="minorEastAsia"/>
          <w:b/>
          <w:bCs/>
          <w:color w:val="000000" w:themeColor="text1"/>
          <w:kern w:val="0"/>
          <w:sz w:val="24"/>
        </w:rPr>
        <w:t xml:space="preserve">7.4.10.7 </w:t>
      </w:r>
      <w:r w:rsidRPr="008F24CC">
        <w:rPr>
          <w:rFonts w:eastAsiaTheme="minorEastAsia"/>
          <w:b/>
          <w:color w:val="000000" w:themeColor="text1"/>
          <w:sz w:val="24"/>
        </w:rPr>
        <w:t>其他关联交易事项的说明</w:t>
      </w:r>
    </w:p>
    <w:p w:rsidR="00A05BB8" w:rsidRPr="008F24CC" w:rsidRDefault="00A05BB8" w:rsidP="008F24CC">
      <w:pPr>
        <w:widowControl/>
        <w:spacing w:line="360" w:lineRule="auto"/>
        <w:ind w:firstLineChars="200" w:firstLine="480"/>
        <w:rPr>
          <w:rFonts w:eastAsiaTheme="minorEastAsia"/>
          <w:color w:val="000000" w:themeColor="text1"/>
          <w:kern w:val="0"/>
          <w:sz w:val="24"/>
        </w:rPr>
      </w:pPr>
      <w:r w:rsidRPr="008F24CC">
        <w:rPr>
          <w:rFonts w:eastAsiaTheme="minorEastAsia"/>
          <w:color w:val="000000" w:themeColor="text1"/>
          <w:kern w:val="0"/>
          <w:sz w:val="24"/>
        </w:rPr>
        <w:t>本基金本报告期内及上年度可比期间无其他关联交易事项。</w:t>
      </w:r>
    </w:p>
    <w:p w:rsidR="001A59F9" w:rsidRPr="0091476E" w:rsidRDefault="001A59F9" w:rsidP="0091476E">
      <w:pPr>
        <w:spacing w:before="29" w:line="288" w:lineRule="auto"/>
        <w:rPr>
          <w:rFonts w:eastAsiaTheme="minorEastAsia"/>
          <w:b/>
          <w:sz w:val="24"/>
        </w:rPr>
      </w:pPr>
      <w:r w:rsidRPr="0091476E">
        <w:rPr>
          <w:rFonts w:eastAsiaTheme="minorEastAsia"/>
          <w:b/>
          <w:sz w:val="24"/>
        </w:rPr>
        <w:t>7.4.11</w:t>
      </w:r>
      <w:r w:rsidRPr="0091476E">
        <w:rPr>
          <w:rFonts w:eastAsiaTheme="minorEastAsia" w:hint="eastAsia"/>
          <w:b/>
          <w:sz w:val="24"/>
        </w:rPr>
        <w:t>利润分配情况</w:t>
      </w:r>
    </w:p>
    <w:p w:rsidR="00FC619F" w:rsidRPr="00CD7200" w:rsidRDefault="00FC619F" w:rsidP="00FC619F">
      <w:pPr>
        <w:tabs>
          <w:tab w:val="left" w:pos="426"/>
        </w:tabs>
        <w:spacing w:before="29" w:line="288" w:lineRule="auto"/>
        <w:jc w:val="left"/>
        <w:rPr>
          <w:kern w:val="0"/>
          <w:sz w:val="24"/>
        </w:rPr>
      </w:pPr>
      <w:r w:rsidRPr="00CD7200">
        <w:rPr>
          <w:kern w:val="0"/>
          <w:sz w:val="24"/>
        </w:rPr>
        <w:t>本基金本报告期内未进行利润分配。</w:t>
      </w:r>
    </w:p>
    <w:p w:rsidR="001A59F9" w:rsidRPr="0091476E" w:rsidRDefault="001A59F9" w:rsidP="0091476E">
      <w:pPr>
        <w:spacing w:before="29" w:line="288" w:lineRule="auto"/>
        <w:rPr>
          <w:rFonts w:eastAsiaTheme="minorEastAsia"/>
          <w:b/>
          <w:sz w:val="24"/>
        </w:rPr>
      </w:pPr>
      <w:r w:rsidRPr="0091476E">
        <w:rPr>
          <w:rFonts w:eastAsiaTheme="minorEastAsia"/>
          <w:b/>
          <w:sz w:val="24"/>
        </w:rPr>
        <w:t>7.4.12</w:t>
      </w:r>
      <w:r w:rsidRPr="0091476E">
        <w:rPr>
          <w:rFonts w:eastAsiaTheme="minorEastAsia" w:hint="eastAsia"/>
          <w:b/>
          <w:sz w:val="24"/>
        </w:rPr>
        <w:t>期末（</w:t>
      </w:r>
      <w:r w:rsidR="00F64FAD" w:rsidRPr="0091476E">
        <w:rPr>
          <w:rFonts w:eastAsiaTheme="minorEastAsia"/>
          <w:b/>
          <w:sz w:val="24"/>
        </w:rPr>
        <w:t>2019</w:t>
      </w:r>
      <w:r w:rsidR="00F64FAD" w:rsidRPr="0091476E">
        <w:rPr>
          <w:rFonts w:eastAsiaTheme="minorEastAsia"/>
          <w:b/>
          <w:sz w:val="24"/>
        </w:rPr>
        <w:t>年</w:t>
      </w:r>
      <w:r w:rsidR="00F64FAD" w:rsidRPr="0091476E">
        <w:rPr>
          <w:rFonts w:eastAsiaTheme="minorEastAsia"/>
          <w:b/>
          <w:sz w:val="24"/>
        </w:rPr>
        <w:t>12</w:t>
      </w:r>
      <w:r w:rsidR="00F64FAD" w:rsidRPr="0091476E">
        <w:rPr>
          <w:rFonts w:eastAsiaTheme="minorEastAsia"/>
          <w:b/>
          <w:sz w:val="24"/>
        </w:rPr>
        <w:t>月</w:t>
      </w:r>
      <w:r w:rsidR="00F64FAD" w:rsidRPr="0091476E">
        <w:rPr>
          <w:rFonts w:eastAsiaTheme="minorEastAsia"/>
          <w:b/>
          <w:sz w:val="24"/>
        </w:rPr>
        <w:t>31</w:t>
      </w:r>
      <w:r w:rsidR="00F64FAD" w:rsidRPr="0091476E">
        <w:rPr>
          <w:rFonts w:eastAsiaTheme="minorEastAsia"/>
          <w:b/>
          <w:sz w:val="24"/>
        </w:rPr>
        <w:t>日</w:t>
      </w:r>
      <w:r w:rsidRPr="0091476E">
        <w:rPr>
          <w:rFonts w:eastAsiaTheme="minorEastAsia" w:hint="eastAsia"/>
          <w:b/>
          <w:sz w:val="24"/>
        </w:rPr>
        <w:t>）本基金持有的流通受限证券</w:t>
      </w:r>
    </w:p>
    <w:p w:rsidR="001A59F9" w:rsidRPr="0091476E" w:rsidRDefault="001A59F9" w:rsidP="0091476E">
      <w:pPr>
        <w:spacing w:before="29" w:line="288" w:lineRule="auto"/>
        <w:rPr>
          <w:rFonts w:eastAsiaTheme="minorEastAsia"/>
          <w:b/>
          <w:sz w:val="24"/>
        </w:rPr>
      </w:pPr>
      <w:r w:rsidRPr="0091476E">
        <w:rPr>
          <w:rFonts w:eastAsiaTheme="minorEastAsia"/>
          <w:b/>
          <w:sz w:val="24"/>
        </w:rPr>
        <w:t>7.4.12.1</w:t>
      </w:r>
      <w:r w:rsidRPr="0091476E">
        <w:rPr>
          <w:rFonts w:eastAsiaTheme="minorEastAsia" w:hint="eastAsia"/>
          <w:b/>
          <w:sz w:val="24"/>
        </w:rPr>
        <w:t>因认购新发</w:t>
      </w:r>
      <w:r w:rsidRPr="0091476E">
        <w:rPr>
          <w:rFonts w:eastAsiaTheme="minorEastAsia"/>
          <w:b/>
          <w:sz w:val="24"/>
        </w:rPr>
        <w:t>/</w:t>
      </w:r>
      <w:r w:rsidRPr="0091476E">
        <w:rPr>
          <w:rFonts w:eastAsiaTheme="minorEastAsia" w:hint="eastAsia"/>
          <w:b/>
          <w:sz w:val="24"/>
        </w:rPr>
        <w:t>增发证券而于期末持有的流通受限证券</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4"/>
        <w:gridCol w:w="835"/>
        <w:gridCol w:w="834"/>
        <w:gridCol w:w="835"/>
        <w:gridCol w:w="834"/>
        <w:gridCol w:w="835"/>
        <w:gridCol w:w="834"/>
        <w:gridCol w:w="835"/>
        <w:gridCol w:w="834"/>
        <w:gridCol w:w="835"/>
        <w:gridCol w:w="835"/>
      </w:tblGrid>
      <w:tr w:rsidR="001A59F9" w:rsidRPr="00D564C7" w:rsidTr="00212901">
        <w:trPr>
          <w:trHeight w:val="270"/>
        </w:trPr>
        <w:tc>
          <w:tcPr>
            <w:tcW w:w="9180" w:type="dxa"/>
            <w:gridSpan w:val="11"/>
            <w:vAlign w:val="bottom"/>
          </w:tcPr>
          <w:p w:rsidR="001A59F9" w:rsidRPr="009B6DB6" w:rsidRDefault="001A59F9" w:rsidP="00026C9C">
            <w:pPr>
              <w:spacing w:line="360" w:lineRule="auto"/>
              <w:rPr>
                <w:rFonts w:asciiTheme="minorEastAsia" w:eastAsiaTheme="minorEastAsia" w:hAnsiTheme="minorEastAsia"/>
                <w:szCs w:val="21"/>
              </w:rPr>
            </w:pPr>
            <w:r w:rsidRPr="00494D9B">
              <w:rPr>
                <w:b/>
                <w:bCs/>
                <w:color w:val="000000"/>
                <w:kern w:val="0"/>
                <w:sz w:val="24"/>
              </w:rPr>
              <w:t xml:space="preserve">7.4.12.1.1 </w:t>
            </w:r>
            <w:r w:rsidRPr="00494D9B">
              <w:rPr>
                <w:rFonts w:hint="eastAsia"/>
                <w:color w:val="000000"/>
                <w:sz w:val="24"/>
              </w:rPr>
              <w:t>受限证券类别：债券</w:t>
            </w:r>
          </w:p>
        </w:tc>
      </w:tr>
      <w:tr w:rsidR="001A59F9" w:rsidRPr="00D564C7" w:rsidTr="000F5704">
        <w:trPr>
          <w:trHeight w:val="745"/>
        </w:trPr>
        <w:tc>
          <w:tcPr>
            <w:tcW w:w="834"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证券</w:t>
            </w:r>
          </w:p>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代码</w:t>
            </w:r>
          </w:p>
        </w:tc>
        <w:tc>
          <w:tcPr>
            <w:tcW w:w="835"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证券</w:t>
            </w:r>
          </w:p>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名称</w:t>
            </w:r>
          </w:p>
        </w:tc>
        <w:tc>
          <w:tcPr>
            <w:tcW w:w="834"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成功</w:t>
            </w:r>
          </w:p>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认购日</w:t>
            </w:r>
          </w:p>
        </w:tc>
        <w:tc>
          <w:tcPr>
            <w:tcW w:w="835"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可流</w:t>
            </w:r>
          </w:p>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通日</w:t>
            </w:r>
          </w:p>
        </w:tc>
        <w:tc>
          <w:tcPr>
            <w:tcW w:w="834"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流通受</w:t>
            </w:r>
          </w:p>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限类型</w:t>
            </w:r>
          </w:p>
        </w:tc>
        <w:tc>
          <w:tcPr>
            <w:tcW w:w="835"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认购</w:t>
            </w:r>
          </w:p>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价格</w:t>
            </w:r>
          </w:p>
        </w:tc>
        <w:tc>
          <w:tcPr>
            <w:tcW w:w="834"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期末估</w:t>
            </w:r>
          </w:p>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值单价</w:t>
            </w:r>
          </w:p>
        </w:tc>
        <w:tc>
          <w:tcPr>
            <w:tcW w:w="835" w:type="dxa"/>
            <w:vAlign w:val="center"/>
          </w:tcPr>
          <w:p w:rsidR="001A59F9" w:rsidRPr="000C342B" w:rsidRDefault="001A59F9" w:rsidP="00494D9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数量</w:t>
            </w:r>
            <w:r w:rsidRPr="000C342B">
              <w:rPr>
                <w:color w:val="000000"/>
                <w:sz w:val="24"/>
              </w:rPr>
              <w:t>(</w:t>
            </w:r>
            <w:r w:rsidRPr="000C342B">
              <w:rPr>
                <w:rFonts w:hint="eastAsia"/>
                <w:color w:val="000000"/>
                <w:sz w:val="24"/>
              </w:rPr>
              <w:t>单位：</w:t>
            </w:r>
            <w:r w:rsidR="00494D9B">
              <w:rPr>
                <w:rFonts w:hint="eastAsia"/>
                <w:color w:val="000000"/>
                <w:sz w:val="24"/>
              </w:rPr>
              <w:t>张</w:t>
            </w:r>
            <w:r w:rsidRPr="000C342B">
              <w:rPr>
                <w:color w:val="000000"/>
                <w:sz w:val="24"/>
              </w:rPr>
              <w:t>)</w:t>
            </w:r>
          </w:p>
        </w:tc>
        <w:tc>
          <w:tcPr>
            <w:tcW w:w="834"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期末</w:t>
            </w:r>
          </w:p>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成本总额</w:t>
            </w:r>
          </w:p>
        </w:tc>
        <w:tc>
          <w:tcPr>
            <w:tcW w:w="835"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期末</w:t>
            </w:r>
          </w:p>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估值总额</w:t>
            </w:r>
          </w:p>
        </w:tc>
        <w:tc>
          <w:tcPr>
            <w:tcW w:w="835"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备注</w:t>
            </w:r>
          </w:p>
        </w:tc>
      </w:tr>
      <w:tr w:rsidR="00562FFD">
        <w:tc>
          <w:tcPr>
            <w:tcW w:w="834" w:type="dxa"/>
            <w:vAlign w:val="center"/>
          </w:tcPr>
          <w:p w:rsidR="00562FFD" w:rsidRDefault="00BC17D9">
            <w:pPr>
              <w:jc w:val="center"/>
            </w:pPr>
            <w:r>
              <w:rPr>
                <w:sz w:val="24"/>
              </w:rPr>
              <w:t>110063</w:t>
            </w:r>
          </w:p>
        </w:tc>
        <w:tc>
          <w:tcPr>
            <w:tcW w:w="835" w:type="dxa"/>
            <w:vAlign w:val="center"/>
          </w:tcPr>
          <w:p w:rsidR="00562FFD" w:rsidRDefault="00BC17D9">
            <w:pPr>
              <w:jc w:val="center"/>
            </w:pPr>
            <w:r>
              <w:rPr>
                <w:sz w:val="24"/>
              </w:rPr>
              <w:t>鹰</w:t>
            </w:r>
            <w:r>
              <w:rPr>
                <w:sz w:val="24"/>
              </w:rPr>
              <w:t>19</w:t>
            </w:r>
            <w:r>
              <w:rPr>
                <w:sz w:val="24"/>
              </w:rPr>
              <w:t>转债</w:t>
            </w:r>
          </w:p>
        </w:tc>
        <w:tc>
          <w:tcPr>
            <w:tcW w:w="834" w:type="dxa"/>
            <w:vAlign w:val="center"/>
          </w:tcPr>
          <w:p w:rsidR="00562FFD" w:rsidRDefault="00BC17D9">
            <w:pPr>
              <w:jc w:val="center"/>
            </w:pPr>
            <w:r>
              <w:rPr>
                <w:sz w:val="24"/>
              </w:rPr>
              <w:t>2019-12-18</w:t>
            </w:r>
          </w:p>
        </w:tc>
        <w:tc>
          <w:tcPr>
            <w:tcW w:w="835" w:type="dxa"/>
            <w:vAlign w:val="center"/>
          </w:tcPr>
          <w:p w:rsidR="00562FFD" w:rsidRDefault="00BC17D9">
            <w:pPr>
              <w:jc w:val="center"/>
            </w:pPr>
            <w:r>
              <w:rPr>
                <w:sz w:val="24"/>
              </w:rPr>
              <w:t>2020-01-03</w:t>
            </w:r>
          </w:p>
        </w:tc>
        <w:tc>
          <w:tcPr>
            <w:tcW w:w="834" w:type="dxa"/>
            <w:vAlign w:val="center"/>
          </w:tcPr>
          <w:p w:rsidR="00562FFD" w:rsidRDefault="00BC17D9">
            <w:pPr>
              <w:jc w:val="center"/>
            </w:pPr>
            <w:r>
              <w:rPr>
                <w:sz w:val="24"/>
              </w:rPr>
              <w:t>新债未上市</w:t>
            </w:r>
          </w:p>
        </w:tc>
        <w:tc>
          <w:tcPr>
            <w:tcW w:w="835" w:type="dxa"/>
            <w:vAlign w:val="center"/>
          </w:tcPr>
          <w:p w:rsidR="00562FFD" w:rsidRDefault="00BC17D9">
            <w:pPr>
              <w:jc w:val="right"/>
            </w:pPr>
            <w:r>
              <w:rPr>
                <w:sz w:val="24"/>
              </w:rPr>
              <w:t>100.00</w:t>
            </w:r>
          </w:p>
        </w:tc>
        <w:tc>
          <w:tcPr>
            <w:tcW w:w="834" w:type="dxa"/>
            <w:vAlign w:val="center"/>
          </w:tcPr>
          <w:p w:rsidR="00562FFD" w:rsidRDefault="00BC17D9">
            <w:pPr>
              <w:jc w:val="right"/>
            </w:pPr>
            <w:r>
              <w:rPr>
                <w:sz w:val="24"/>
              </w:rPr>
              <w:t>100.00</w:t>
            </w:r>
          </w:p>
        </w:tc>
        <w:tc>
          <w:tcPr>
            <w:tcW w:w="835" w:type="dxa"/>
            <w:vAlign w:val="center"/>
          </w:tcPr>
          <w:p w:rsidR="00562FFD" w:rsidRDefault="00BC17D9">
            <w:pPr>
              <w:jc w:val="right"/>
            </w:pPr>
            <w:r>
              <w:rPr>
                <w:sz w:val="24"/>
              </w:rPr>
              <w:t>10</w:t>
            </w:r>
          </w:p>
        </w:tc>
        <w:tc>
          <w:tcPr>
            <w:tcW w:w="834" w:type="dxa"/>
            <w:vAlign w:val="center"/>
          </w:tcPr>
          <w:p w:rsidR="00562FFD" w:rsidRDefault="00BC17D9">
            <w:pPr>
              <w:jc w:val="right"/>
            </w:pPr>
            <w:r>
              <w:rPr>
                <w:sz w:val="24"/>
              </w:rPr>
              <w:t>1,000.00</w:t>
            </w:r>
          </w:p>
        </w:tc>
        <w:tc>
          <w:tcPr>
            <w:tcW w:w="835" w:type="dxa"/>
            <w:vAlign w:val="center"/>
          </w:tcPr>
          <w:p w:rsidR="00562FFD" w:rsidRDefault="00BC17D9">
            <w:pPr>
              <w:jc w:val="right"/>
            </w:pPr>
            <w:r>
              <w:rPr>
                <w:sz w:val="24"/>
              </w:rPr>
              <w:t>1,000.00</w:t>
            </w:r>
          </w:p>
        </w:tc>
        <w:tc>
          <w:tcPr>
            <w:tcW w:w="835" w:type="dxa"/>
            <w:vAlign w:val="center"/>
          </w:tcPr>
          <w:p w:rsidR="00562FFD" w:rsidRDefault="00BC17D9">
            <w:pPr>
              <w:jc w:val="center"/>
            </w:pPr>
            <w:r>
              <w:rPr>
                <w:sz w:val="24"/>
              </w:rPr>
              <w:t>-</w:t>
            </w:r>
          </w:p>
        </w:tc>
      </w:tr>
      <w:tr w:rsidR="00562FFD">
        <w:tc>
          <w:tcPr>
            <w:tcW w:w="834" w:type="dxa"/>
            <w:vAlign w:val="center"/>
          </w:tcPr>
          <w:p w:rsidR="00562FFD" w:rsidRDefault="00BC17D9">
            <w:pPr>
              <w:jc w:val="center"/>
            </w:pPr>
            <w:r>
              <w:rPr>
                <w:sz w:val="24"/>
              </w:rPr>
              <w:t>110065</w:t>
            </w:r>
          </w:p>
        </w:tc>
        <w:tc>
          <w:tcPr>
            <w:tcW w:w="835" w:type="dxa"/>
            <w:vAlign w:val="center"/>
          </w:tcPr>
          <w:p w:rsidR="00562FFD" w:rsidRDefault="00BC17D9">
            <w:pPr>
              <w:jc w:val="center"/>
            </w:pPr>
            <w:r>
              <w:rPr>
                <w:sz w:val="24"/>
              </w:rPr>
              <w:t>淮矿转债</w:t>
            </w:r>
          </w:p>
        </w:tc>
        <w:tc>
          <w:tcPr>
            <w:tcW w:w="834" w:type="dxa"/>
            <w:vAlign w:val="center"/>
          </w:tcPr>
          <w:p w:rsidR="00562FFD" w:rsidRDefault="00BC17D9">
            <w:pPr>
              <w:jc w:val="center"/>
            </w:pPr>
            <w:r>
              <w:rPr>
                <w:sz w:val="24"/>
              </w:rPr>
              <w:t>2019-12-25</w:t>
            </w:r>
          </w:p>
        </w:tc>
        <w:tc>
          <w:tcPr>
            <w:tcW w:w="835" w:type="dxa"/>
            <w:vAlign w:val="center"/>
          </w:tcPr>
          <w:p w:rsidR="00562FFD" w:rsidRDefault="00BC17D9">
            <w:pPr>
              <w:jc w:val="center"/>
            </w:pPr>
            <w:r>
              <w:rPr>
                <w:sz w:val="24"/>
              </w:rPr>
              <w:t>2020-01-13</w:t>
            </w:r>
          </w:p>
        </w:tc>
        <w:tc>
          <w:tcPr>
            <w:tcW w:w="834" w:type="dxa"/>
            <w:vAlign w:val="center"/>
          </w:tcPr>
          <w:p w:rsidR="00562FFD" w:rsidRDefault="00BC17D9">
            <w:pPr>
              <w:jc w:val="center"/>
            </w:pPr>
            <w:r>
              <w:rPr>
                <w:sz w:val="24"/>
              </w:rPr>
              <w:t>新债未上市</w:t>
            </w:r>
          </w:p>
        </w:tc>
        <w:tc>
          <w:tcPr>
            <w:tcW w:w="835" w:type="dxa"/>
            <w:vAlign w:val="center"/>
          </w:tcPr>
          <w:p w:rsidR="00562FFD" w:rsidRDefault="00BC17D9">
            <w:pPr>
              <w:jc w:val="right"/>
            </w:pPr>
            <w:r>
              <w:rPr>
                <w:sz w:val="24"/>
              </w:rPr>
              <w:t>100.00</w:t>
            </w:r>
          </w:p>
        </w:tc>
        <w:tc>
          <w:tcPr>
            <w:tcW w:w="834" w:type="dxa"/>
            <w:vAlign w:val="center"/>
          </w:tcPr>
          <w:p w:rsidR="00562FFD" w:rsidRDefault="00BC17D9">
            <w:pPr>
              <w:jc w:val="right"/>
            </w:pPr>
            <w:r>
              <w:rPr>
                <w:sz w:val="24"/>
              </w:rPr>
              <w:t>100.00</w:t>
            </w:r>
          </w:p>
        </w:tc>
        <w:tc>
          <w:tcPr>
            <w:tcW w:w="835" w:type="dxa"/>
            <w:vAlign w:val="center"/>
          </w:tcPr>
          <w:p w:rsidR="00562FFD" w:rsidRDefault="00BC17D9">
            <w:pPr>
              <w:jc w:val="right"/>
            </w:pPr>
            <w:r>
              <w:rPr>
                <w:sz w:val="24"/>
              </w:rPr>
              <w:t>20</w:t>
            </w:r>
          </w:p>
        </w:tc>
        <w:tc>
          <w:tcPr>
            <w:tcW w:w="834" w:type="dxa"/>
            <w:vAlign w:val="center"/>
          </w:tcPr>
          <w:p w:rsidR="00562FFD" w:rsidRDefault="00BC17D9">
            <w:pPr>
              <w:jc w:val="right"/>
            </w:pPr>
            <w:r>
              <w:rPr>
                <w:sz w:val="24"/>
              </w:rPr>
              <w:t>2,000.00</w:t>
            </w:r>
          </w:p>
        </w:tc>
        <w:tc>
          <w:tcPr>
            <w:tcW w:w="835" w:type="dxa"/>
            <w:vAlign w:val="center"/>
          </w:tcPr>
          <w:p w:rsidR="00562FFD" w:rsidRDefault="00BC17D9">
            <w:pPr>
              <w:jc w:val="right"/>
            </w:pPr>
            <w:r>
              <w:rPr>
                <w:sz w:val="24"/>
              </w:rPr>
              <w:t>2,000.00</w:t>
            </w:r>
          </w:p>
        </w:tc>
        <w:tc>
          <w:tcPr>
            <w:tcW w:w="835" w:type="dxa"/>
            <w:vAlign w:val="center"/>
          </w:tcPr>
          <w:p w:rsidR="00562FFD" w:rsidRDefault="00BC17D9">
            <w:pPr>
              <w:jc w:val="center"/>
            </w:pPr>
            <w:r>
              <w:rPr>
                <w:sz w:val="24"/>
              </w:rPr>
              <w:t>-</w:t>
            </w:r>
          </w:p>
        </w:tc>
      </w:tr>
      <w:tr w:rsidR="00562FFD">
        <w:tc>
          <w:tcPr>
            <w:tcW w:w="834" w:type="dxa"/>
            <w:vAlign w:val="center"/>
          </w:tcPr>
          <w:p w:rsidR="00562FFD" w:rsidRDefault="00BC17D9">
            <w:pPr>
              <w:jc w:val="center"/>
            </w:pPr>
            <w:r>
              <w:rPr>
                <w:sz w:val="24"/>
              </w:rPr>
              <w:t>110065</w:t>
            </w:r>
          </w:p>
        </w:tc>
        <w:tc>
          <w:tcPr>
            <w:tcW w:w="835" w:type="dxa"/>
            <w:vAlign w:val="center"/>
          </w:tcPr>
          <w:p w:rsidR="00562FFD" w:rsidRDefault="00BC17D9">
            <w:pPr>
              <w:jc w:val="center"/>
            </w:pPr>
            <w:r>
              <w:rPr>
                <w:sz w:val="24"/>
              </w:rPr>
              <w:t>淮矿转债</w:t>
            </w:r>
          </w:p>
        </w:tc>
        <w:tc>
          <w:tcPr>
            <w:tcW w:w="834" w:type="dxa"/>
            <w:vAlign w:val="center"/>
          </w:tcPr>
          <w:p w:rsidR="00562FFD" w:rsidRDefault="00BC17D9">
            <w:pPr>
              <w:jc w:val="center"/>
            </w:pPr>
            <w:r>
              <w:rPr>
                <w:sz w:val="24"/>
              </w:rPr>
              <w:t>2019-12-26</w:t>
            </w:r>
          </w:p>
        </w:tc>
        <w:tc>
          <w:tcPr>
            <w:tcW w:w="835" w:type="dxa"/>
            <w:vAlign w:val="center"/>
          </w:tcPr>
          <w:p w:rsidR="00562FFD" w:rsidRDefault="00BC17D9">
            <w:pPr>
              <w:jc w:val="center"/>
            </w:pPr>
            <w:r>
              <w:rPr>
                <w:sz w:val="24"/>
              </w:rPr>
              <w:t>2020-01-13</w:t>
            </w:r>
          </w:p>
        </w:tc>
        <w:tc>
          <w:tcPr>
            <w:tcW w:w="834" w:type="dxa"/>
            <w:vAlign w:val="center"/>
          </w:tcPr>
          <w:p w:rsidR="00562FFD" w:rsidRDefault="00BC17D9">
            <w:pPr>
              <w:jc w:val="center"/>
            </w:pPr>
            <w:r>
              <w:rPr>
                <w:sz w:val="24"/>
              </w:rPr>
              <w:t>新债未上市</w:t>
            </w:r>
          </w:p>
        </w:tc>
        <w:tc>
          <w:tcPr>
            <w:tcW w:w="835" w:type="dxa"/>
            <w:vAlign w:val="center"/>
          </w:tcPr>
          <w:p w:rsidR="00562FFD" w:rsidRDefault="00BC17D9">
            <w:pPr>
              <w:jc w:val="right"/>
            </w:pPr>
            <w:r>
              <w:rPr>
                <w:sz w:val="24"/>
              </w:rPr>
              <w:t>100.00</w:t>
            </w:r>
          </w:p>
        </w:tc>
        <w:tc>
          <w:tcPr>
            <w:tcW w:w="834" w:type="dxa"/>
            <w:vAlign w:val="center"/>
          </w:tcPr>
          <w:p w:rsidR="00562FFD" w:rsidRDefault="00BC17D9">
            <w:pPr>
              <w:jc w:val="right"/>
            </w:pPr>
            <w:r>
              <w:rPr>
                <w:sz w:val="24"/>
              </w:rPr>
              <w:t>100.00</w:t>
            </w:r>
          </w:p>
        </w:tc>
        <w:tc>
          <w:tcPr>
            <w:tcW w:w="835" w:type="dxa"/>
            <w:vAlign w:val="center"/>
          </w:tcPr>
          <w:p w:rsidR="00562FFD" w:rsidRDefault="00BC17D9">
            <w:pPr>
              <w:jc w:val="right"/>
            </w:pPr>
            <w:r>
              <w:rPr>
                <w:sz w:val="24"/>
              </w:rPr>
              <w:t>10</w:t>
            </w:r>
          </w:p>
        </w:tc>
        <w:tc>
          <w:tcPr>
            <w:tcW w:w="834" w:type="dxa"/>
            <w:vAlign w:val="center"/>
          </w:tcPr>
          <w:p w:rsidR="00562FFD" w:rsidRDefault="00BC17D9">
            <w:pPr>
              <w:jc w:val="right"/>
            </w:pPr>
            <w:r>
              <w:rPr>
                <w:sz w:val="24"/>
              </w:rPr>
              <w:t>1,000.00</w:t>
            </w:r>
          </w:p>
        </w:tc>
        <w:tc>
          <w:tcPr>
            <w:tcW w:w="835" w:type="dxa"/>
            <w:vAlign w:val="center"/>
          </w:tcPr>
          <w:p w:rsidR="00562FFD" w:rsidRDefault="00BC17D9">
            <w:pPr>
              <w:jc w:val="right"/>
            </w:pPr>
            <w:r>
              <w:rPr>
                <w:sz w:val="24"/>
              </w:rPr>
              <w:t>1,000.00</w:t>
            </w:r>
          </w:p>
        </w:tc>
        <w:tc>
          <w:tcPr>
            <w:tcW w:w="835" w:type="dxa"/>
            <w:vAlign w:val="center"/>
          </w:tcPr>
          <w:p w:rsidR="00562FFD" w:rsidRDefault="00BC17D9">
            <w:pPr>
              <w:jc w:val="center"/>
            </w:pPr>
            <w:r>
              <w:rPr>
                <w:sz w:val="24"/>
              </w:rPr>
              <w:t>-</w:t>
            </w:r>
          </w:p>
        </w:tc>
      </w:tr>
      <w:tr w:rsidR="00562FFD">
        <w:tc>
          <w:tcPr>
            <w:tcW w:w="834" w:type="dxa"/>
            <w:vAlign w:val="center"/>
          </w:tcPr>
          <w:p w:rsidR="00562FFD" w:rsidRDefault="00BC17D9">
            <w:pPr>
              <w:jc w:val="center"/>
            </w:pPr>
            <w:r>
              <w:rPr>
                <w:sz w:val="24"/>
              </w:rPr>
              <w:t>113029</w:t>
            </w:r>
          </w:p>
        </w:tc>
        <w:tc>
          <w:tcPr>
            <w:tcW w:w="835" w:type="dxa"/>
            <w:vAlign w:val="center"/>
          </w:tcPr>
          <w:p w:rsidR="00562FFD" w:rsidRDefault="00BC17D9">
            <w:pPr>
              <w:jc w:val="center"/>
            </w:pPr>
            <w:r>
              <w:rPr>
                <w:sz w:val="24"/>
              </w:rPr>
              <w:t>明阳转债</w:t>
            </w:r>
          </w:p>
        </w:tc>
        <w:tc>
          <w:tcPr>
            <w:tcW w:w="834" w:type="dxa"/>
            <w:vAlign w:val="center"/>
          </w:tcPr>
          <w:p w:rsidR="00562FFD" w:rsidRDefault="00BC17D9">
            <w:pPr>
              <w:jc w:val="center"/>
            </w:pPr>
            <w:r>
              <w:rPr>
                <w:sz w:val="24"/>
              </w:rPr>
              <w:t>2019-12-18</w:t>
            </w:r>
          </w:p>
        </w:tc>
        <w:tc>
          <w:tcPr>
            <w:tcW w:w="835" w:type="dxa"/>
            <w:vAlign w:val="center"/>
          </w:tcPr>
          <w:p w:rsidR="00562FFD" w:rsidRDefault="00BC17D9">
            <w:pPr>
              <w:jc w:val="center"/>
            </w:pPr>
            <w:r>
              <w:rPr>
                <w:sz w:val="24"/>
              </w:rPr>
              <w:t>2020-01-07</w:t>
            </w:r>
          </w:p>
        </w:tc>
        <w:tc>
          <w:tcPr>
            <w:tcW w:w="834" w:type="dxa"/>
            <w:vAlign w:val="center"/>
          </w:tcPr>
          <w:p w:rsidR="00562FFD" w:rsidRDefault="00BC17D9">
            <w:pPr>
              <w:jc w:val="center"/>
            </w:pPr>
            <w:r>
              <w:rPr>
                <w:sz w:val="24"/>
              </w:rPr>
              <w:t>新债未上市</w:t>
            </w:r>
          </w:p>
        </w:tc>
        <w:tc>
          <w:tcPr>
            <w:tcW w:w="835" w:type="dxa"/>
            <w:vAlign w:val="center"/>
          </w:tcPr>
          <w:p w:rsidR="00562FFD" w:rsidRDefault="00BC17D9">
            <w:pPr>
              <w:jc w:val="right"/>
            </w:pPr>
            <w:r>
              <w:rPr>
                <w:sz w:val="24"/>
              </w:rPr>
              <w:t>100.00</w:t>
            </w:r>
          </w:p>
        </w:tc>
        <w:tc>
          <w:tcPr>
            <w:tcW w:w="834" w:type="dxa"/>
            <w:vAlign w:val="center"/>
          </w:tcPr>
          <w:p w:rsidR="00562FFD" w:rsidRDefault="00BC17D9">
            <w:pPr>
              <w:jc w:val="right"/>
            </w:pPr>
            <w:r>
              <w:rPr>
                <w:sz w:val="24"/>
              </w:rPr>
              <w:t>100.00</w:t>
            </w:r>
          </w:p>
        </w:tc>
        <w:tc>
          <w:tcPr>
            <w:tcW w:w="835" w:type="dxa"/>
            <w:vAlign w:val="center"/>
          </w:tcPr>
          <w:p w:rsidR="00562FFD" w:rsidRDefault="00BC17D9">
            <w:pPr>
              <w:jc w:val="right"/>
            </w:pPr>
            <w:r>
              <w:rPr>
                <w:sz w:val="24"/>
              </w:rPr>
              <w:t>50</w:t>
            </w:r>
          </w:p>
        </w:tc>
        <w:tc>
          <w:tcPr>
            <w:tcW w:w="834" w:type="dxa"/>
            <w:vAlign w:val="center"/>
          </w:tcPr>
          <w:p w:rsidR="00562FFD" w:rsidRDefault="00BC17D9">
            <w:pPr>
              <w:jc w:val="right"/>
            </w:pPr>
            <w:r>
              <w:rPr>
                <w:sz w:val="24"/>
              </w:rPr>
              <w:t>5,000.00</w:t>
            </w:r>
          </w:p>
        </w:tc>
        <w:tc>
          <w:tcPr>
            <w:tcW w:w="835" w:type="dxa"/>
            <w:vAlign w:val="center"/>
          </w:tcPr>
          <w:p w:rsidR="00562FFD" w:rsidRDefault="00BC17D9">
            <w:pPr>
              <w:jc w:val="right"/>
            </w:pPr>
            <w:r>
              <w:rPr>
                <w:sz w:val="24"/>
              </w:rPr>
              <w:t>5,000.00</w:t>
            </w:r>
          </w:p>
        </w:tc>
        <w:tc>
          <w:tcPr>
            <w:tcW w:w="835" w:type="dxa"/>
            <w:vAlign w:val="center"/>
          </w:tcPr>
          <w:p w:rsidR="00562FFD" w:rsidRDefault="00BC17D9">
            <w:pPr>
              <w:jc w:val="center"/>
            </w:pPr>
            <w:r>
              <w:rPr>
                <w:sz w:val="24"/>
              </w:rPr>
              <w:t>-</w:t>
            </w:r>
          </w:p>
        </w:tc>
      </w:tr>
      <w:tr w:rsidR="00562FFD">
        <w:tc>
          <w:tcPr>
            <w:tcW w:w="834" w:type="dxa"/>
            <w:vAlign w:val="center"/>
          </w:tcPr>
          <w:p w:rsidR="00562FFD" w:rsidRDefault="00BC17D9">
            <w:pPr>
              <w:jc w:val="center"/>
            </w:pPr>
            <w:r>
              <w:rPr>
                <w:sz w:val="24"/>
              </w:rPr>
              <w:t>113030</w:t>
            </w:r>
          </w:p>
        </w:tc>
        <w:tc>
          <w:tcPr>
            <w:tcW w:w="835" w:type="dxa"/>
            <w:vAlign w:val="center"/>
          </w:tcPr>
          <w:p w:rsidR="00562FFD" w:rsidRDefault="00BC17D9">
            <w:pPr>
              <w:jc w:val="center"/>
            </w:pPr>
            <w:r>
              <w:rPr>
                <w:sz w:val="24"/>
              </w:rPr>
              <w:t>东风转债</w:t>
            </w:r>
          </w:p>
        </w:tc>
        <w:tc>
          <w:tcPr>
            <w:tcW w:w="834" w:type="dxa"/>
            <w:vAlign w:val="center"/>
          </w:tcPr>
          <w:p w:rsidR="00562FFD" w:rsidRDefault="00BC17D9">
            <w:pPr>
              <w:jc w:val="center"/>
            </w:pPr>
            <w:r>
              <w:rPr>
                <w:sz w:val="24"/>
              </w:rPr>
              <w:t>2019-12-26</w:t>
            </w:r>
          </w:p>
        </w:tc>
        <w:tc>
          <w:tcPr>
            <w:tcW w:w="835" w:type="dxa"/>
            <w:vAlign w:val="center"/>
          </w:tcPr>
          <w:p w:rsidR="00562FFD" w:rsidRDefault="00BC17D9">
            <w:pPr>
              <w:jc w:val="center"/>
            </w:pPr>
            <w:r>
              <w:rPr>
                <w:sz w:val="24"/>
              </w:rPr>
              <w:t>2020-01-20</w:t>
            </w:r>
          </w:p>
        </w:tc>
        <w:tc>
          <w:tcPr>
            <w:tcW w:w="834" w:type="dxa"/>
            <w:vAlign w:val="center"/>
          </w:tcPr>
          <w:p w:rsidR="00562FFD" w:rsidRDefault="00BC17D9">
            <w:pPr>
              <w:jc w:val="center"/>
            </w:pPr>
            <w:r>
              <w:rPr>
                <w:sz w:val="24"/>
              </w:rPr>
              <w:t>新债未上市</w:t>
            </w:r>
          </w:p>
        </w:tc>
        <w:tc>
          <w:tcPr>
            <w:tcW w:w="835" w:type="dxa"/>
            <w:vAlign w:val="center"/>
          </w:tcPr>
          <w:p w:rsidR="00562FFD" w:rsidRDefault="00BC17D9">
            <w:pPr>
              <w:jc w:val="right"/>
            </w:pPr>
            <w:r>
              <w:rPr>
                <w:sz w:val="24"/>
              </w:rPr>
              <w:t>100.00</w:t>
            </w:r>
          </w:p>
        </w:tc>
        <w:tc>
          <w:tcPr>
            <w:tcW w:w="834" w:type="dxa"/>
            <w:vAlign w:val="center"/>
          </w:tcPr>
          <w:p w:rsidR="00562FFD" w:rsidRDefault="00BC17D9">
            <w:pPr>
              <w:jc w:val="right"/>
            </w:pPr>
            <w:r>
              <w:rPr>
                <w:sz w:val="24"/>
              </w:rPr>
              <w:t>100.00</w:t>
            </w:r>
          </w:p>
        </w:tc>
        <w:tc>
          <w:tcPr>
            <w:tcW w:w="835" w:type="dxa"/>
            <w:vAlign w:val="center"/>
          </w:tcPr>
          <w:p w:rsidR="00562FFD" w:rsidRDefault="00BC17D9">
            <w:pPr>
              <w:jc w:val="right"/>
            </w:pPr>
            <w:r>
              <w:rPr>
                <w:sz w:val="24"/>
              </w:rPr>
              <w:t>10</w:t>
            </w:r>
          </w:p>
        </w:tc>
        <w:tc>
          <w:tcPr>
            <w:tcW w:w="834" w:type="dxa"/>
            <w:vAlign w:val="center"/>
          </w:tcPr>
          <w:p w:rsidR="00562FFD" w:rsidRDefault="00BC17D9">
            <w:pPr>
              <w:jc w:val="right"/>
            </w:pPr>
            <w:r>
              <w:rPr>
                <w:sz w:val="24"/>
              </w:rPr>
              <w:t>1,000.00</w:t>
            </w:r>
          </w:p>
        </w:tc>
        <w:tc>
          <w:tcPr>
            <w:tcW w:w="835" w:type="dxa"/>
            <w:vAlign w:val="center"/>
          </w:tcPr>
          <w:p w:rsidR="00562FFD" w:rsidRDefault="00BC17D9">
            <w:pPr>
              <w:jc w:val="right"/>
            </w:pPr>
            <w:r>
              <w:rPr>
                <w:sz w:val="24"/>
              </w:rPr>
              <w:t>1,000.00</w:t>
            </w:r>
          </w:p>
        </w:tc>
        <w:tc>
          <w:tcPr>
            <w:tcW w:w="835" w:type="dxa"/>
            <w:vAlign w:val="center"/>
          </w:tcPr>
          <w:p w:rsidR="00562FFD" w:rsidRDefault="00BC17D9">
            <w:pPr>
              <w:jc w:val="center"/>
            </w:pPr>
            <w:r>
              <w:rPr>
                <w:sz w:val="24"/>
              </w:rPr>
              <w:t>-</w:t>
            </w:r>
          </w:p>
        </w:tc>
      </w:tr>
      <w:tr w:rsidR="00562FFD">
        <w:tc>
          <w:tcPr>
            <w:tcW w:w="834" w:type="dxa"/>
            <w:vAlign w:val="center"/>
          </w:tcPr>
          <w:p w:rsidR="00562FFD" w:rsidRDefault="00BC17D9">
            <w:pPr>
              <w:jc w:val="center"/>
            </w:pPr>
            <w:r>
              <w:rPr>
                <w:sz w:val="24"/>
              </w:rPr>
              <w:t>113554</w:t>
            </w:r>
          </w:p>
        </w:tc>
        <w:tc>
          <w:tcPr>
            <w:tcW w:w="835" w:type="dxa"/>
            <w:vAlign w:val="center"/>
          </w:tcPr>
          <w:p w:rsidR="00562FFD" w:rsidRDefault="00BC17D9">
            <w:pPr>
              <w:jc w:val="center"/>
            </w:pPr>
            <w:r>
              <w:rPr>
                <w:sz w:val="24"/>
              </w:rPr>
              <w:t>仙鹤转债</w:t>
            </w:r>
          </w:p>
        </w:tc>
        <w:tc>
          <w:tcPr>
            <w:tcW w:w="834" w:type="dxa"/>
            <w:vAlign w:val="center"/>
          </w:tcPr>
          <w:p w:rsidR="00562FFD" w:rsidRDefault="00BC17D9">
            <w:pPr>
              <w:jc w:val="center"/>
            </w:pPr>
            <w:r>
              <w:rPr>
                <w:sz w:val="24"/>
              </w:rPr>
              <w:t>2019-12-18</w:t>
            </w:r>
          </w:p>
        </w:tc>
        <w:tc>
          <w:tcPr>
            <w:tcW w:w="835" w:type="dxa"/>
            <w:vAlign w:val="center"/>
          </w:tcPr>
          <w:p w:rsidR="00562FFD" w:rsidRDefault="00BC17D9">
            <w:pPr>
              <w:jc w:val="center"/>
            </w:pPr>
            <w:r>
              <w:rPr>
                <w:sz w:val="24"/>
              </w:rPr>
              <w:t>2020-01-10</w:t>
            </w:r>
          </w:p>
        </w:tc>
        <w:tc>
          <w:tcPr>
            <w:tcW w:w="834" w:type="dxa"/>
            <w:vAlign w:val="center"/>
          </w:tcPr>
          <w:p w:rsidR="00562FFD" w:rsidRDefault="00BC17D9">
            <w:pPr>
              <w:jc w:val="center"/>
            </w:pPr>
            <w:r>
              <w:rPr>
                <w:sz w:val="24"/>
              </w:rPr>
              <w:t>新债未上市</w:t>
            </w:r>
          </w:p>
        </w:tc>
        <w:tc>
          <w:tcPr>
            <w:tcW w:w="835" w:type="dxa"/>
            <w:vAlign w:val="center"/>
          </w:tcPr>
          <w:p w:rsidR="00562FFD" w:rsidRDefault="00BC17D9">
            <w:pPr>
              <w:jc w:val="right"/>
            </w:pPr>
            <w:r>
              <w:rPr>
                <w:sz w:val="24"/>
              </w:rPr>
              <w:t>100.00</w:t>
            </w:r>
          </w:p>
        </w:tc>
        <w:tc>
          <w:tcPr>
            <w:tcW w:w="834" w:type="dxa"/>
            <w:vAlign w:val="center"/>
          </w:tcPr>
          <w:p w:rsidR="00562FFD" w:rsidRDefault="00BC17D9">
            <w:pPr>
              <w:jc w:val="right"/>
            </w:pPr>
            <w:r>
              <w:rPr>
                <w:sz w:val="24"/>
              </w:rPr>
              <w:t>100.00</w:t>
            </w:r>
          </w:p>
        </w:tc>
        <w:tc>
          <w:tcPr>
            <w:tcW w:w="835" w:type="dxa"/>
            <w:vAlign w:val="center"/>
          </w:tcPr>
          <w:p w:rsidR="00562FFD" w:rsidRDefault="00BC17D9">
            <w:pPr>
              <w:jc w:val="right"/>
            </w:pPr>
            <w:r>
              <w:rPr>
                <w:sz w:val="24"/>
              </w:rPr>
              <w:t>10</w:t>
            </w:r>
          </w:p>
        </w:tc>
        <w:tc>
          <w:tcPr>
            <w:tcW w:w="834" w:type="dxa"/>
            <w:vAlign w:val="center"/>
          </w:tcPr>
          <w:p w:rsidR="00562FFD" w:rsidRDefault="00BC17D9">
            <w:pPr>
              <w:jc w:val="right"/>
            </w:pPr>
            <w:r>
              <w:rPr>
                <w:sz w:val="24"/>
              </w:rPr>
              <w:t>1,000.00</w:t>
            </w:r>
          </w:p>
        </w:tc>
        <w:tc>
          <w:tcPr>
            <w:tcW w:w="835" w:type="dxa"/>
            <w:vAlign w:val="center"/>
          </w:tcPr>
          <w:p w:rsidR="00562FFD" w:rsidRDefault="00BC17D9">
            <w:pPr>
              <w:jc w:val="right"/>
            </w:pPr>
            <w:r>
              <w:rPr>
                <w:sz w:val="24"/>
              </w:rPr>
              <w:t>1,000.00</w:t>
            </w:r>
          </w:p>
        </w:tc>
        <w:tc>
          <w:tcPr>
            <w:tcW w:w="835" w:type="dxa"/>
            <w:vAlign w:val="center"/>
          </w:tcPr>
          <w:p w:rsidR="00562FFD" w:rsidRDefault="00BC17D9">
            <w:pPr>
              <w:jc w:val="center"/>
            </w:pPr>
            <w:r>
              <w:rPr>
                <w:sz w:val="24"/>
              </w:rPr>
              <w:t>-</w:t>
            </w:r>
          </w:p>
        </w:tc>
      </w:tr>
      <w:tr w:rsidR="00562FFD">
        <w:tc>
          <w:tcPr>
            <w:tcW w:w="834" w:type="dxa"/>
            <w:vAlign w:val="center"/>
          </w:tcPr>
          <w:p w:rsidR="00562FFD" w:rsidRDefault="00BC17D9">
            <w:pPr>
              <w:jc w:val="center"/>
            </w:pPr>
            <w:r>
              <w:rPr>
                <w:sz w:val="24"/>
              </w:rPr>
              <w:t>113555</w:t>
            </w:r>
          </w:p>
        </w:tc>
        <w:tc>
          <w:tcPr>
            <w:tcW w:w="835" w:type="dxa"/>
            <w:vAlign w:val="center"/>
          </w:tcPr>
          <w:p w:rsidR="00562FFD" w:rsidRDefault="00BC17D9">
            <w:pPr>
              <w:jc w:val="center"/>
            </w:pPr>
            <w:r>
              <w:rPr>
                <w:sz w:val="24"/>
              </w:rPr>
              <w:t>振德转债</w:t>
            </w:r>
          </w:p>
        </w:tc>
        <w:tc>
          <w:tcPr>
            <w:tcW w:w="834" w:type="dxa"/>
            <w:vAlign w:val="center"/>
          </w:tcPr>
          <w:p w:rsidR="00562FFD" w:rsidRDefault="00BC17D9">
            <w:pPr>
              <w:jc w:val="center"/>
            </w:pPr>
            <w:r>
              <w:rPr>
                <w:sz w:val="24"/>
              </w:rPr>
              <w:t>2019-12-24</w:t>
            </w:r>
          </w:p>
        </w:tc>
        <w:tc>
          <w:tcPr>
            <w:tcW w:w="835" w:type="dxa"/>
            <w:vAlign w:val="center"/>
          </w:tcPr>
          <w:p w:rsidR="00562FFD" w:rsidRDefault="00BC17D9">
            <w:pPr>
              <w:jc w:val="center"/>
            </w:pPr>
            <w:r>
              <w:rPr>
                <w:sz w:val="24"/>
              </w:rPr>
              <w:t>2020-01-14</w:t>
            </w:r>
          </w:p>
        </w:tc>
        <w:tc>
          <w:tcPr>
            <w:tcW w:w="834" w:type="dxa"/>
            <w:vAlign w:val="center"/>
          </w:tcPr>
          <w:p w:rsidR="00562FFD" w:rsidRDefault="00BC17D9">
            <w:pPr>
              <w:jc w:val="center"/>
            </w:pPr>
            <w:r>
              <w:rPr>
                <w:sz w:val="24"/>
              </w:rPr>
              <w:t>新债未上市</w:t>
            </w:r>
          </w:p>
        </w:tc>
        <w:tc>
          <w:tcPr>
            <w:tcW w:w="835" w:type="dxa"/>
            <w:vAlign w:val="center"/>
          </w:tcPr>
          <w:p w:rsidR="00562FFD" w:rsidRDefault="00BC17D9">
            <w:pPr>
              <w:jc w:val="right"/>
            </w:pPr>
            <w:r>
              <w:rPr>
                <w:sz w:val="24"/>
              </w:rPr>
              <w:t>100.00</w:t>
            </w:r>
          </w:p>
        </w:tc>
        <w:tc>
          <w:tcPr>
            <w:tcW w:w="834" w:type="dxa"/>
            <w:vAlign w:val="center"/>
          </w:tcPr>
          <w:p w:rsidR="00562FFD" w:rsidRDefault="00BC17D9">
            <w:pPr>
              <w:jc w:val="right"/>
            </w:pPr>
            <w:r>
              <w:rPr>
                <w:sz w:val="24"/>
              </w:rPr>
              <w:t>100.00</w:t>
            </w:r>
          </w:p>
        </w:tc>
        <w:tc>
          <w:tcPr>
            <w:tcW w:w="835" w:type="dxa"/>
            <w:vAlign w:val="center"/>
          </w:tcPr>
          <w:p w:rsidR="00562FFD" w:rsidRDefault="00BC17D9">
            <w:pPr>
              <w:jc w:val="right"/>
            </w:pPr>
            <w:r>
              <w:rPr>
                <w:sz w:val="24"/>
              </w:rPr>
              <w:t>10</w:t>
            </w:r>
          </w:p>
        </w:tc>
        <w:tc>
          <w:tcPr>
            <w:tcW w:w="834" w:type="dxa"/>
            <w:vAlign w:val="center"/>
          </w:tcPr>
          <w:p w:rsidR="00562FFD" w:rsidRDefault="00BC17D9">
            <w:pPr>
              <w:jc w:val="right"/>
            </w:pPr>
            <w:r>
              <w:rPr>
                <w:sz w:val="24"/>
              </w:rPr>
              <w:t>1,000.00</w:t>
            </w:r>
          </w:p>
        </w:tc>
        <w:tc>
          <w:tcPr>
            <w:tcW w:w="835" w:type="dxa"/>
            <w:vAlign w:val="center"/>
          </w:tcPr>
          <w:p w:rsidR="00562FFD" w:rsidRDefault="00BC17D9">
            <w:pPr>
              <w:jc w:val="right"/>
            </w:pPr>
            <w:r>
              <w:rPr>
                <w:sz w:val="24"/>
              </w:rPr>
              <w:t>1,000.00</w:t>
            </w:r>
          </w:p>
        </w:tc>
        <w:tc>
          <w:tcPr>
            <w:tcW w:w="835" w:type="dxa"/>
            <w:vAlign w:val="center"/>
          </w:tcPr>
          <w:p w:rsidR="00562FFD" w:rsidRDefault="00BC17D9">
            <w:pPr>
              <w:jc w:val="center"/>
            </w:pPr>
            <w:r>
              <w:rPr>
                <w:sz w:val="24"/>
              </w:rPr>
              <w:t>-</w:t>
            </w:r>
          </w:p>
        </w:tc>
      </w:tr>
      <w:tr w:rsidR="00562FFD">
        <w:tc>
          <w:tcPr>
            <w:tcW w:w="834" w:type="dxa"/>
            <w:vAlign w:val="center"/>
          </w:tcPr>
          <w:p w:rsidR="00562FFD" w:rsidRDefault="00BC17D9">
            <w:pPr>
              <w:jc w:val="center"/>
            </w:pPr>
            <w:r>
              <w:rPr>
                <w:sz w:val="24"/>
              </w:rPr>
              <w:t>113557</w:t>
            </w:r>
          </w:p>
        </w:tc>
        <w:tc>
          <w:tcPr>
            <w:tcW w:w="835" w:type="dxa"/>
            <w:vAlign w:val="center"/>
          </w:tcPr>
          <w:p w:rsidR="00562FFD" w:rsidRDefault="00BC17D9">
            <w:pPr>
              <w:jc w:val="center"/>
            </w:pPr>
            <w:r>
              <w:rPr>
                <w:sz w:val="24"/>
              </w:rPr>
              <w:t>森特转债</w:t>
            </w:r>
          </w:p>
        </w:tc>
        <w:tc>
          <w:tcPr>
            <w:tcW w:w="834" w:type="dxa"/>
            <w:vAlign w:val="center"/>
          </w:tcPr>
          <w:p w:rsidR="00562FFD" w:rsidRDefault="00BC17D9">
            <w:pPr>
              <w:jc w:val="center"/>
            </w:pPr>
            <w:r>
              <w:rPr>
                <w:sz w:val="24"/>
              </w:rPr>
              <w:t>2019-12-24</w:t>
            </w:r>
          </w:p>
        </w:tc>
        <w:tc>
          <w:tcPr>
            <w:tcW w:w="835" w:type="dxa"/>
            <w:vAlign w:val="center"/>
          </w:tcPr>
          <w:p w:rsidR="00562FFD" w:rsidRDefault="00BC17D9">
            <w:pPr>
              <w:jc w:val="center"/>
            </w:pPr>
            <w:r>
              <w:rPr>
                <w:sz w:val="24"/>
              </w:rPr>
              <w:t>2020-01-10</w:t>
            </w:r>
          </w:p>
        </w:tc>
        <w:tc>
          <w:tcPr>
            <w:tcW w:w="834" w:type="dxa"/>
            <w:vAlign w:val="center"/>
          </w:tcPr>
          <w:p w:rsidR="00562FFD" w:rsidRDefault="00BC17D9">
            <w:pPr>
              <w:jc w:val="center"/>
            </w:pPr>
            <w:r>
              <w:rPr>
                <w:sz w:val="24"/>
              </w:rPr>
              <w:t>新债未上市</w:t>
            </w:r>
          </w:p>
        </w:tc>
        <w:tc>
          <w:tcPr>
            <w:tcW w:w="835" w:type="dxa"/>
            <w:vAlign w:val="center"/>
          </w:tcPr>
          <w:p w:rsidR="00562FFD" w:rsidRDefault="00BC17D9">
            <w:pPr>
              <w:jc w:val="right"/>
            </w:pPr>
            <w:r>
              <w:rPr>
                <w:sz w:val="24"/>
              </w:rPr>
              <w:t>100.00</w:t>
            </w:r>
          </w:p>
        </w:tc>
        <w:tc>
          <w:tcPr>
            <w:tcW w:w="834" w:type="dxa"/>
            <w:vAlign w:val="center"/>
          </w:tcPr>
          <w:p w:rsidR="00562FFD" w:rsidRDefault="00BC17D9">
            <w:pPr>
              <w:jc w:val="right"/>
            </w:pPr>
            <w:r>
              <w:rPr>
                <w:sz w:val="24"/>
              </w:rPr>
              <w:t>100.00</w:t>
            </w:r>
          </w:p>
        </w:tc>
        <w:tc>
          <w:tcPr>
            <w:tcW w:w="835" w:type="dxa"/>
            <w:vAlign w:val="center"/>
          </w:tcPr>
          <w:p w:rsidR="00562FFD" w:rsidRDefault="00BC17D9">
            <w:pPr>
              <w:jc w:val="right"/>
            </w:pPr>
            <w:r>
              <w:rPr>
                <w:sz w:val="24"/>
              </w:rPr>
              <w:t>10</w:t>
            </w:r>
          </w:p>
        </w:tc>
        <w:tc>
          <w:tcPr>
            <w:tcW w:w="834" w:type="dxa"/>
            <w:vAlign w:val="center"/>
          </w:tcPr>
          <w:p w:rsidR="00562FFD" w:rsidRDefault="00BC17D9">
            <w:pPr>
              <w:jc w:val="right"/>
            </w:pPr>
            <w:r>
              <w:rPr>
                <w:sz w:val="24"/>
              </w:rPr>
              <w:t>1,000.00</w:t>
            </w:r>
          </w:p>
        </w:tc>
        <w:tc>
          <w:tcPr>
            <w:tcW w:w="835" w:type="dxa"/>
            <w:vAlign w:val="center"/>
          </w:tcPr>
          <w:p w:rsidR="00562FFD" w:rsidRDefault="00BC17D9">
            <w:pPr>
              <w:jc w:val="right"/>
            </w:pPr>
            <w:r>
              <w:rPr>
                <w:sz w:val="24"/>
              </w:rPr>
              <w:t>1,000.00</w:t>
            </w:r>
          </w:p>
        </w:tc>
        <w:tc>
          <w:tcPr>
            <w:tcW w:w="835" w:type="dxa"/>
            <w:vAlign w:val="center"/>
          </w:tcPr>
          <w:p w:rsidR="00562FFD" w:rsidRDefault="00BC17D9">
            <w:pPr>
              <w:jc w:val="center"/>
            </w:pPr>
            <w:r>
              <w:rPr>
                <w:sz w:val="24"/>
              </w:rPr>
              <w:t>-</w:t>
            </w:r>
          </w:p>
        </w:tc>
      </w:tr>
      <w:tr w:rsidR="00562FFD">
        <w:tc>
          <w:tcPr>
            <w:tcW w:w="834" w:type="dxa"/>
            <w:vAlign w:val="center"/>
          </w:tcPr>
          <w:p w:rsidR="00562FFD" w:rsidRDefault="00BC17D9">
            <w:pPr>
              <w:jc w:val="center"/>
            </w:pPr>
            <w:r>
              <w:rPr>
                <w:sz w:val="24"/>
              </w:rPr>
              <w:t>113558</w:t>
            </w:r>
          </w:p>
        </w:tc>
        <w:tc>
          <w:tcPr>
            <w:tcW w:w="835" w:type="dxa"/>
            <w:vAlign w:val="center"/>
          </w:tcPr>
          <w:p w:rsidR="00562FFD" w:rsidRDefault="00BC17D9">
            <w:pPr>
              <w:jc w:val="center"/>
            </w:pPr>
            <w:r>
              <w:rPr>
                <w:sz w:val="24"/>
              </w:rPr>
              <w:t>日月转债</w:t>
            </w:r>
          </w:p>
        </w:tc>
        <w:tc>
          <w:tcPr>
            <w:tcW w:w="834" w:type="dxa"/>
            <w:vAlign w:val="center"/>
          </w:tcPr>
          <w:p w:rsidR="00562FFD" w:rsidRDefault="00BC17D9">
            <w:pPr>
              <w:jc w:val="center"/>
            </w:pPr>
            <w:r>
              <w:rPr>
                <w:sz w:val="24"/>
              </w:rPr>
              <w:t>2019-12-26</w:t>
            </w:r>
          </w:p>
        </w:tc>
        <w:tc>
          <w:tcPr>
            <w:tcW w:w="835" w:type="dxa"/>
            <w:vAlign w:val="center"/>
          </w:tcPr>
          <w:p w:rsidR="00562FFD" w:rsidRDefault="00BC17D9">
            <w:pPr>
              <w:jc w:val="center"/>
            </w:pPr>
            <w:r>
              <w:rPr>
                <w:sz w:val="24"/>
              </w:rPr>
              <w:t>2020-01-14</w:t>
            </w:r>
          </w:p>
        </w:tc>
        <w:tc>
          <w:tcPr>
            <w:tcW w:w="834" w:type="dxa"/>
            <w:vAlign w:val="center"/>
          </w:tcPr>
          <w:p w:rsidR="00562FFD" w:rsidRDefault="00BC17D9">
            <w:pPr>
              <w:jc w:val="center"/>
            </w:pPr>
            <w:r>
              <w:rPr>
                <w:sz w:val="24"/>
              </w:rPr>
              <w:t>新债未上市</w:t>
            </w:r>
          </w:p>
        </w:tc>
        <w:tc>
          <w:tcPr>
            <w:tcW w:w="835" w:type="dxa"/>
            <w:vAlign w:val="center"/>
          </w:tcPr>
          <w:p w:rsidR="00562FFD" w:rsidRDefault="00BC17D9">
            <w:pPr>
              <w:jc w:val="right"/>
            </w:pPr>
            <w:r>
              <w:rPr>
                <w:sz w:val="24"/>
              </w:rPr>
              <w:t>100.00</w:t>
            </w:r>
          </w:p>
        </w:tc>
        <w:tc>
          <w:tcPr>
            <w:tcW w:w="834" w:type="dxa"/>
            <w:vAlign w:val="center"/>
          </w:tcPr>
          <w:p w:rsidR="00562FFD" w:rsidRDefault="00BC17D9">
            <w:pPr>
              <w:jc w:val="right"/>
            </w:pPr>
            <w:r>
              <w:rPr>
                <w:sz w:val="24"/>
              </w:rPr>
              <w:t>100.00</w:t>
            </w:r>
          </w:p>
        </w:tc>
        <w:tc>
          <w:tcPr>
            <w:tcW w:w="835" w:type="dxa"/>
            <w:vAlign w:val="center"/>
          </w:tcPr>
          <w:p w:rsidR="00562FFD" w:rsidRDefault="00BC17D9">
            <w:pPr>
              <w:jc w:val="right"/>
            </w:pPr>
            <w:r>
              <w:rPr>
                <w:sz w:val="24"/>
              </w:rPr>
              <w:t>10</w:t>
            </w:r>
          </w:p>
        </w:tc>
        <w:tc>
          <w:tcPr>
            <w:tcW w:w="834" w:type="dxa"/>
            <w:vAlign w:val="center"/>
          </w:tcPr>
          <w:p w:rsidR="00562FFD" w:rsidRDefault="00BC17D9">
            <w:pPr>
              <w:jc w:val="right"/>
            </w:pPr>
            <w:r>
              <w:rPr>
                <w:sz w:val="24"/>
              </w:rPr>
              <w:t>1,000.00</w:t>
            </w:r>
          </w:p>
        </w:tc>
        <w:tc>
          <w:tcPr>
            <w:tcW w:w="835" w:type="dxa"/>
            <w:vAlign w:val="center"/>
          </w:tcPr>
          <w:p w:rsidR="00562FFD" w:rsidRDefault="00BC17D9">
            <w:pPr>
              <w:jc w:val="right"/>
            </w:pPr>
            <w:r>
              <w:rPr>
                <w:sz w:val="24"/>
              </w:rPr>
              <w:t>1,000.00</w:t>
            </w:r>
          </w:p>
        </w:tc>
        <w:tc>
          <w:tcPr>
            <w:tcW w:w="835" w:type="dxa"/>
            <w:vAlign w:val="center"/>
          </w:tcPr>
          <w:p w:rsidR="00562FFD" w:rsidRDefault="00BC17D9">
            <w:pPr>
              <w:jc w:val="center"/>
            </w:pPr>
            <w:r>
              <w:rPr>
                <w:sz w:val="24"/>
              </w:rPr>
              <w:t>-</w:t>
            </w:r>
          </w:p>
        </w:tc>
      </w:tr>
      <w:tr w:rsidR="00562FFD">
        <w:tc>
          <w:tcPr>
            <w:tcW w:w="834" w:type="dxa"/>
            <w:vAlign w:val="center"/>
          </w:tcPr>
          <w:p w:rsidR="00562FFD" w:rsidRDefault="00BC17D9">
            <w:pPr>
              <w:jc w:val="center"/>
            </w:pPr>
            <w:r>
              <w:rPr>
                <w:sz w:val="24"/>
              </w:rPr>
              <w:t>123036</w:t>
            </w:r>
          </w:p>
        </w:tc>
        <w:tc>
          <w:tcPr>
            <w:tcW w:w="835" w:type="dxa"/>
            <w:vAlign w:val="center"/>
          </w:tcPr>
          <w:p w:rsidR="00562FFD" w:rsidRDefault="00BC17D9">
            <w:pPr>
              <w:jc w:val="center"/>
            </w:pPr>
            <w:r>
              <w:rPr>
                <w:sz w:val="24"/>
              </w:rPr>
              <w:t>先导转债</w:t>
            </w:r>
          </w:p>
        </w:tc>
        <w:tc>
          <w:tcPr>
            <w:tcW w:w="834" w:type="dxa"/>
            <w:vAlign w:val="center"/>
          </w:tcPr>
          <w:p w:rsidR="00562FFD" w:rsidRDefault="00BC17D9">
            <w:pPr>
              <w:jc w:val="center"/>
            </w:pPr>
            <w:r>
              <w:rPr>
                <w:sz w:val="24"/>
              </w:rPr>
              <w:t>2019-12-11</w:t>
            </w:r>
          </w:p>
        </w:tc>
        <w:tc>
          <w:tcPr>
            <w:tcW w:w="835" w:type="dxa"/>
            <w:vAlign w:val="center"/>
          </w:tcPr>
          <w:p w:rsidR="00562FFD" w:rsidRDefault="00BC17D9">
            <w:pPr>
              <w:jc w:val="center"/>
            </w:pPr>
            <w:r>
              <w:rPr>
                <w:sz w:val="24"/>
              </w:rPr>
              <w:t>2020-01-10</w:t>
            </w:r>
          </w:p>
        </w:tc>
        <w:tc>
          <w:tcPr>
            <w:tcW w:w="834" w:type="dxa"/>
            <w:vAlign w:val="center"/>
          </w:tcPr>
          <w:p w:rsidR="00562FFD" w:rsidRDefault="00BC17D9">
            <w:pPr>
              <w:jc w:val="center"/>
            </w:pPr>
            <w:r>
              <w:rPr>
                <w:sz w:val="24"/>
              </w:rPr>
              <w:t>老股东配债</w:t>
            </w:r>
          </w:p>
        </w:tc>
        <w:tc>
          <w:tcPr>
            <w:tcW w:w="835" w:type="dxa"/>
            <w:vAlign w:val="center"/>
          </w:tcPr>
          <w:p w:rsidR="00562FFD" w:rsidRDefault="00BC17D9">
            <w:pPr>
              <w:jc w:val="right"/>
            </w:pPr>
            <w:r>
              <w:rPr>
                <w:sz w:val="24"/>
              </w:rPr>
              <w:t>100.00</w:t>
            </w:r>
          </w:p>
        </w:tc>
        <w:tc>
          <w:tcPr>
            <w:tcW w:w="834" w:type="dxa"/>
            <w:vAlign w:val="center"/>
          </w:tcPr>
          <w:p w:rsidR="00562FFD" w:rsidRDefault="00BC17D9">
            <w:pPr>
              <w:jc w:val="right"/>
            </w:pPr>
            <w:r>
              <w:rPr>
                <w:sz w:val="24"/>
              </w:rPr>
              <w:t>100.00</w:t>
            </w:r>
          </w:p>
        </w:tc>
        <w:tc>
          <w:tcPr>
            <w:tcW w:w="835" w:type="dxa"/>
            <w:vAlign w:val="center"/>
          </w:tcPr>
          <w:p w:rsidR="00562FFD" w:rsidRDefault="00BC17D9">
            <w:pPr>
              <w:jc w:val="right"/>
            </w:pPr>
            <w:r>
              <w:rPr>
                <w:sz w:val="24"/>
              </w:rPr>
              <w:t>18</w:t>
            </w:r>
          </w:p>
        </w:tc>
        <w:tc>
          <w:tcPr>
            <w:tcW w:w="834" w:type="dxa"/>
            <w:vAlign w:val="center"/>
          </w:tcPr>
          <w:p w:rsidR="00562FFD" w:rsidRDefault="00BC17D9">
            <w:pPr>
              <w:jc w:val="right"/>
            </w:pPr>
            <w:r>
              <w:rPr>
                <w:sz w:val="24"/>
              </w:rPr>
              <w:t>1,800.00</w:t>
            </w:r>
          </w:p>
        </w:tc>
        <w:tc>
          <w:tcPr>
            <w:tcW w:w="835" w:type="dxa"/>
            <w:vAlign w:val="center"/>
          </w:tcPr>
          <w:p w:rsidR="00562FFD" w:rsidRDefault="00BC17D9">
            <w:pPr>
              <w:jc w:val="right"/>
            </w:pPr>
            <w:r>
              <w:rPr>
                <w:sz w:val="24"/>
              </w:rPr>
              <w:t>1,800.00</w:t>
            </w:r>
          </w:p>
        </w:tc>
        <w:tc>
          <w:tcPr>
            <w:tcW w:w="835" w:type="dxa"/>
            <w:vAlign w:val="center"/>
          </w:tcPr>
          <w:p w:rsidR="00562FFD" w:rsidRDefault="00BC17D9">
            <w:pPr>
              <w:jc w:val="center"/>
            </w:pPr>
            <w:r>
              <w:rPr>
                <w:sz w:val="24"/>
              </w:rPr>
              <w:t>-</w:t>
            </w:r>
          </w:p>
        </w:tc>
      </w:tr>
      <w:tr w:rsidR="00562FFD">
        <w:tc>
          <w:tcPr>
            <w:tcW w:w="834" w:type="dxa"/>
            <w:vAlign w:val="center"/>
          </w:tcPr>
          <w:p w:rsidR="00562FFD" w:rsidRDefault="00BC17D9">
            <w:pPr>
              <w:jc w:val="center"/>
            </w:pPr>
            <w:r>
              <w:rPr>
                <w:sz w:val="24"/>
              </w:rPr>
              <w:t>123036</w:t>
            </w:r>
          </w:p>
        </w:tc>
        <w:tc>
          <w:tcPr>
            <w:tcW w:w="835" w:type="dxa"/>
            <w:vAlign w:val="center"/>
          </w:tcPr>
          <w:p w:rsidR="00562FFD" w:rsidRDefault="00BC17D9">
            <w:pPr>
              <w:jc w:val="center"/>
            </w:pPr>
            <w:r>
              <w:rPr>
                <w:sz w:val="24"/>
              </w:rPr>
              <w:t>先导转债</w:t>
            </w:r>
          </w:p>
        </w:tc>
        <w:tc>
          <w:tcPr>
            <w:tcW w:w="834" w:type="dxa"/>
            <w:vAlign w:val="center"/>
          </w:tcPr>
          <w:p w:rsidR="00562FFD" w:rsidRDefault="00BC17D9">
            <w:pPr>
              <w:jc w:val="center"/>
            </w:pPr>
            <w:r>
              <w:rPr>
                <w:sz w:val="24"/>
              </w:rPr>
              <w:t>2019-12-16</w:t>
            </w:r>
          </w:p>
        </w:tc>
        <w:tc>
          <w:tcPr>
            <w:tcW w:w="835" w:type="dxa"/>
            <w:vAlign w:val="center"/>
          </w:tcPr>
          <w:p w:rsidR="00562FFD" w:rsidRDefault="00BC17D9">
            <w:pPr>
              <w:jc w:val="center"/>
            </w:pPr>
            <w:r>
              <w:rPr>
                <w:sz w:val="24"/>
              </w:rPr>
              <w:t>2020-01-10</w:t>
            </w:r>
          </w:p>
        </w:tc>
        <w:tc>
          <w:tcPr>
            <w:tcW w:w="834" w:type="dxa"/>
            <w:vAlign w:val="center"/>
          </w:tcPr>
          <w:p w:rsidR="00562FFD" w:rsidRDefault="00BC17D9">
            <w:pPr>
              <w:jc w:val="center"/>
            </w:pPr>
            <w:r>
              <w:rPr>
                <w:sz w:val="24"/>
              </w:rPr>
              <w:t>新债未上市</w:t>
            </w:r>
          </w:p>
        </w:tc>
        <w:tc>
          <w:tcPr>
            <w:tcW w:w="835" w:type="dxa"/>
            <w:vAlign w:val="center"/>
          </w:tcPr>
          <w:p w:rsidR="00562FFD" w:rsidRDefault="00BC17D9">
            <w:pPr>
              <w:jc w:val="right"/>
            </w:pPr>
            <w:r>
              <w:rPr>
                <w:sz w:val="24"/>
              </w:rPr>
              <w:t>100.00</w:t>
            </w:r>
          </w:p>
        </w:tc>
        <w:tc>
          <w:tcPr>
            <w:tcW w:w="834" w:type="dxa"/>
            <w:vAlign w:val="center"/>
          </w:tcPr>
          <w:p w:rsidR="00562FFD" w:rsidRDefault="00BC17D9">
            <w:pPr>
              <w:jc w:val="right"/>
            </w:pPr>
            <w:r>
              <w:rPr>
                <w:sz w:val="24"/>
              </w:rPr>
              <w:t>100.00</w:t>
            </w:r>
          </w:p>
        </w:tc>
        <w:tc>
          <w:tcPr>
            <w:tcW w:w="835" w:type="dxa"/>
            <w:vAlign w:val="center"/>
          </w:tcPr>
          <w:p w:rsidR="00562FFD" w:rsidRDefault="00BC17D9">
            <w:pPr>
              <w:jc w:val="right"/>
            </w:pPr>
            <w:r>
              <w:rPr>
                <w:sz w:val="24"/>
              </w:rPr>
              <w:t>10</w:t>
            </w:r>
          </w:p>
        </w:tc>
        <w:tc>
          <w:tcPr>
            <w:tcW w:w="834" w:type="dxa"/>
            <w:vAlign w:val="center"/>
          </w:tcPr>
          <w:p w:rsidR="00562FFD" w:rsidRDefault="00BC17D9">
            <w:pPr>
              <w:jc w:val="right"/>
            </w:pPr>
            <w:r>
              <w:rPr>
                <w:sz w:val="24"/>
              </w:rPr>
              <w:t>1,000.00</w:t>
            </w:r>
          </w:p>
        </w:tc>
        <w:tc>
          <w:tcPr>
            <w:tcW w:w="835" w:type="dxa"/>
            <w:vAlign w:val="center"/>
          </w:tcPr>
          <w:p w:rsidR="00562FFD" w:rsidRDefault="00BC17D9">
            <w:pPr>
              <w:jc w:val="right"/>
            </w:pPr>
            <w:r>
              <w:rPr>
                <w:sz w:val="24"/>
              </w:rPr>
              <w:t>1,000.00</w:t>
            </w:r>
          </w:p>
        </w:tc>
        <w:tc>
          <w:tcPr>
            <w:tcW w:w="835" w:type="dxa"/>
            <w:vAlign w:val="center"/>
          </w:tcPr>
          <w:p w:rsidR="00562FFD" w:rsidRDefault="00BC17D9">
            <w:pPr>
              <w:jc w:val="center"/>
            </w:pPr>
            <w:r>
              <w:rPr>
                <w:sz w:val="24"/>
              </w:rPr>
              <w:t>-</w:t>
            </w:r>
          </w:p>
        </w:tc>
      </w:tr>
      <w:tr w:rsidR="00562FFD">
        <w:tc>
          <w:tcPr>
            <w:tcW w:w="834" w:type="dxa"/>
            <w:vAlign w:val="center"/>
          </w:tcPr>
          <w:p w:rsidR="00562FFD" w:rsidRDefault="00BC17D9">
            <w:pPr>
              <w:jc w:val="center"/>
            </w:pPr>
            <w:r>
              <w:rPr>
                <w:sz w:val="24"/>
              </w:rPr>
              <w:t>128084</w:t>
            </w:r>
          </w:p>
        </w:tc>
        <w:tc>
          <w:tcPr>
            <w:tcW w:w="835" w:type="dxa"/>
            <w:vAlign w:val="center"/>
          </w:tcPr>
          <w:p w:rsidR="00562FFD" w:rsidRDefault="00BC17D9">
            <w:pPr>
              <w:jc w:val="center"/>
            </w:pPr>
            <w:r>
              <w:rPr>
                <w:sz w:val="24"/>
              </w:rPr>
              <w:t>木森转债</w:t>
            </w:r>
          </w:p>
        </w:tc>
        <w:tc>
          <w:tcPr>
            <w:tcW w:w="834" w:type="dxa"/>
            <w:vAlign w:val="center"/>
          </w:tcPr>
          <w:p w:rsidR="00562FFD" w:rsidRDefault="00BC17D9">
            <w:pPr>
              <w:jc w:val="center"/>
            </w:pPr>
            <w:r>
              <w:rPr>
                <w:sz w:val="24"/>
              </w:rPr>
              <w:t>2019-12-18</w:t>
            </w:r>
          </w:p>
        </w:tc>
        <w:tc>
          <w:tcPr>
            <w:tcW w:w="835" w:type="dxa"/>
            <w:vAlign w:val="center"/>
          </w:tcPr>
          <w:p w:rsidR="00562FFD" w:rsidRDefault="00BC17D9">
            <w:pPr>
              <w:jc w:val="center"/>
            </w:pPr>
            <w:r>
              <w:rPr>
                <w:sz w:val="24"/>
              </w:rPr>
              <w:t>2020-01-10</w:t>
            </w:r>
          </w:p>
        </w:tc>
        <w:tc>
          <w:tcPr>
            <w:tcW w:w="834" w:type="dxa"/>
            <w:vAlign w:val="center"/>
          </w:tcPr>
          <w:p w:rsidR="00562FFD" w:rsidRDefault="00BC17D9">
            <w:pPr>
              <w:jc w:val="center"/>
            </w:pPr>
            <w:r>
              <w:rPr>
                <w:sz w:val="24"/>
              </w:rPr>
              <w:t>新债未上市</w:t>
            </w:r>
          </w:p>
        </w:tc>
        <w:tc>
          <w:tcPr>
            <w:tcW w:w="835" w:type="dxa"/>
            <w:vAlign w:val="center"/>
          </w:tcPr>
          <w:p w:rsidR="00562FFD" w:rsidRDefault="00BC17D9">
            <w:pPr>
              <w:jc w:val="right"/>
            </w:pPr>
            <w:r>
              <w:rPr>
                <w:sz w:val="24"/>
              </w:rPr>
              <w:t>100.00</w:t>
            </w:r>
          </w:p>
        </w:tc>
        <w:tc>
          <w:tcPr>
            <w:tcW w:w="834" w:type="dxa"/>
            <w:vAlign w:val="center"/>
          </w:tcPr>
          <w:p w:rsidR="00562FFD" w:rsidRDefault="00BC17D9">
            <w:pPr>
              <w:jc w:val="right"/>
            </w:pPr>
            <w:r>
              <w:rPr>
                <w:sz w:val="24"/>
              </w:rPr>
              <w:t>100.00</w:t>
            </w:r>
          </w:p>
        </w:tc>
        <w:tc>
          <w:tcPr>
            <w:tcW w:w="835" w:type="dxa"/>
            <w:vAlign w:val="center"/>
          </w:tcPr>
          <w:p w:rsidR="00562FFD" w:rsidRDefault="00BC17D9">
            <w:pPr>
              <w:jc w:val="right"/>
            </w:pPr>
            <w:r>
              <w:rPr>
                <w:sz w:val="24"/>
              </w:rPr>
              <w:t>20</w:t>
            </w:r>
          </w:p>
        </w:tc>
        <w:tc>
          <w:tcPr>
            <w:tcW w:w="834" w:type="dxa"/>
            <w:vAlign w:val="center"/>
          </w:tcPr>
          <w:p w:rsidR="00562FFD" w:rsidRDefault="00BC17D9">
            <w:pPr>
              <w:jc w:val="right"/>
            </w:pPr>
            <w:r>
              <w:rPr>
                <w:sz w:val="24"/>
              </w:rPr>
              <w:t>2,000.00</w:t>
            </w:r>
          </w:p>
        </w:tc>
        <w:tc>
          <w:tcPr>
            <w:tcW w:w="835" w:type="dxa"/>
            <w:vAlign w:val="center"/>
          </w:tcPr>
          <w:p w:rsidR="00562FFD" w:rsidRDefault="00BC17D9">
            <w:pPr>
              <w:jc w:val="right"/>
            </w:pPr>
            <w:r>
              <w:rPr>
                <w:sz w:val="24"/>
              </w:rPr>
              <w:t>2,000.00</w:t>
            </w:r>
          </w:p>
        </w:tc>
        <w:tc>
          <w:tcPr>
            <w:tcW w:w="835" w:type="dxa"/>
            <w:vAlign w:val="center"/>
          </w:tcPr>
          <w:p w:rsidR="00562FFD" w:rsidRDefault="00BC17D9">
            <w:pPr>
              <w:jc w:val="center"/>
            </w:pPr>
            <w:r>
              <w:rPr>
                <w:sz w:val="24"/>
              </w:rPr>
              <w:t>-</w:t>
            </w:r>
          </w:p>
        </w:tc>
      </w:tr>
      <w:tr w:rsidR="00562FFD">
        <w:tc>
          <w:tcPr>
            <w:tcW w:w="834" w:type="dxa"/>
            <w:vAlign w:val="center"/>
          </w:tcPr>
          <w:p w:rsidR="00562FFD" w:rsidRDefault="00BC17D9">
            <w:pPr>
              <w:jc w:val="center"/>
            </w:pPr>
            <w:r>
              <w:rPr>
                <w:sz w:val="24"/>
              </w:rPr>
              <w:t>128085</w:t>
            </w:r>
          </w:p>
        </w:tc>
        <w:tc>
          <w:tcPr>
            <w:tcW w:w="835" w:type="dxa"/>
            <w:vAlign w:val="center"/>
          </w:tcPr>
          <w:p w:rsidR="00562FFD" w:rsidRDefault="00BC17D9">
            <w:pPr>
              <w:jc w:val="center"/>
            </w:pPr>
            <w:r>
              <w:rPr>
                <w:sz w:val="24"/>
              </w:rPr>
              <w:t>鸿达转债</w:t>
            </w:r>
          </w:p>
        </w:tc>
        <w:tc>
          <w:tcPr>
            <w:tcW w:w="834" w:type="dxa"/>
            <w:vAlign w:val="center"/>
          </w:tcPr>
          <w:p w:rsidR="00562FFD" w:rsidRDefault="00BC17D9">
            <w:pPr>
              <w:jc w:val="center"/>
            </w:pPr>
            <w:r>
              <w:rPr>
                <w:sz w:val="24"/>
              </w:rPr>
              <w:t>2019-12-18</w:t>
            </w:r>
          </w:p>
        </w:tc>
        <w:tc>
          <w:tcPr>
            <w:tcW w:w="835" w:type="dxa"/>
            <w:vAlign w:val="center"/>
          </w:tcPr>
          <w:p w:rsidR="00562FFD" w:rsidRDefault="00BC17D9">
            <w:pPr>
              <w:jc w:val="center"/>
            </w:pPr>
            <w:r>
              <w:rPr>
                <w:sz w:val="24"/>
              </w:rPr>
              <w:t>2020-01-08</w:t>
            </w:r>
          </w:p>
        </w:tc>
        <w:tc>
          <w:tcPr>
            <w:tcW w:w="834" w:type="dxa"/>
            <w:vAlign w:val="center"/>
          </w:tcPr>
          <w:p w:rsidR="00562FFD" w:rsidRDefault="00BC17D9">
            <w:pPr>
              <w:jc w:val="center"/>
            </w:pPr>
            <w:r>
              <w:rPr>
                <w:sz w:val="24"/>
              </w:rPr>
              <w:t>新债未上市</w:t>
            </w:r>
          </w:p>
        </w:tc>
        <w:tc>
          <w:tcPr>
            <w:tcW w:w="835" w:type="dxa"/>
            <w:vAlign w:val="center"/>
          </w:tcPr>
          <w:p w:rsidR="00562FFD" w:rsidRDefault="00BC17D9">
            <w:pPr>
              <w:jc w:val="right"/>
            </w:pPr>
            <w:r>
              <w:rPr>
                <w:sz w:val="24"/>
              </w:rPr>
              <w:t>100.00</w:t>
            </w:r>
          </w:p>
        </w:tc>
        <w:tc>
          <w:tcPr>
            <w:tcW w:w="834" w:type="dxa"/>
            <w:vAlign w:val="center"/>
          </w:tcPr>
          <w:p w:rsidR="00562FFD" w:rsidRDefault="00BC17D9">
            <w:pPr>
              <w:jc w:val="right"/>
            </w:pPr>
            <w:r>
              <w:rPr>
                <w:sz w:val="24"/>
              </w:rPr>
              <w:t>100.00</w:t>
            </w:r>
          </w:p>
        </w:tc>
        <w:tc>
          <w:tcPr>
            <w:tcW w:w="835" w:type="dxa"/>
            <w:vAlign w:val="center"/>
          </w:tcPr>
          <w:p w:rsidR="00562FFD" w:rsidRDefault="00BC17D9">
            <w:pPr>
              <w:jc w:val="right"/>
            </w:pPr>
            <w:r>
              <w:rPr>
                <w:sz w:val="24"/>
              </w:rPr>
              <w:t>30</w:t>
            </w:r>
          </w:p>
        </w:tc>
        <w:tc>
          <w:tcPr>
            <w:tcW w:w="834" w:type="dxa"/>
            <w:vAlign w:val="center"/>
          </w:tcPr>
          <w:p w:rsidR="00562FFD" w:rsidRDefault="00BC17D9">
            <w:pPr>
              <w:jc w:val="right"/>
            </w:pPr>
            <w:r>
              <w:rPr>
                <w:sz w:val="24"/>
              </w:rPr>
              <w:t>3,000.00</w:t>
            </w:r>
          </w:p>
        </w:tc>
        <w:tc>
          <w:tcPr>
            <w:tcW w:w="835" w:type="dxa"/>
            <w:vAlign w:val="center"/>
          </w:tcPr>
          <w:p w:rsidR="00562FFD" w:rsidRDefault="00BC17D9">
            <w:pPr>
              <w:jc w:val="right"/>
            </w:pPr>
            <w:r>
              <w:rPr>
                <w:sz w:val="24"/>
              </w:rPr>
              <w:t>3,000.00</w:t>
            </w:r>
          </w:p>
        </w:tc>
        <w:tc>
          <w:tcPr>
            <w:tcW w:w="835" w:type="dxa"/>
            <w:vAlign w:val="center"/>
          </w:tcPr>
          <w:p w:rsidR="00562FFD" w:rsidRDefault="00BC17D9">
            <w:pPr>
              <w:jc w:val="center"/>
            </w:pPr>
            <w:r>
              <w:rPr>
                <w:sz w:val="24"/>
              </w:rPr>
              <w:t>-</w:t>
            </w:r>
          </w:p>
        </w:tc>
      </w:tr>
      <w:tr w:rsidR="00562FFD">
        <w:tc>
          <w:tcPr>
            <w:tcW w:w="834" w:type="dxa"/>
            <w:vAlign w:val="center"/>
          </w:tcPr>
          <w:p w:rsidR="00562FFD" w:rsidRDefault="00BC17D9">
            <w:pPr>
              <w:jc w:val="center"/>
            </w:pPr>
            <w:r>
              <w:rPr>
                <w:sz w:val="24"/>
              </w:rPr>
              <w:t>128085</w:t>
            </w:r>
          </w:p>
        </w:tc>
        <w:tc>
          <w:tcPr>
            <w:tcW w:w="835" w:type="dxa"/>
            <w:vAlign w:val="center"/>
          </w:tcPr>
          <w:p w:rsidR="00562FFD" w:rsidRDefault="00BC17D9">
            <w:pPr>
              <w:jc w:val="center"/>
            </w:pPr>
            <w:r>
              <w:rPr>
                <w:sz w:val="24"/>
              </w:rPr>
              <w:t>鸿达转债</w:t>
            </w:r>
          </w:p>
        </w:tc>
        <w:tc>
          <w:tcPr>
            <w:tcW w:w="834" w:type="dxa"/>
            <w:vAlign w:val="center"/>
          </w:tcPr>
          <w:p w:rsidR="00562FFD" w:rsidRDefault="00BC17D9">
            <w:pPr>
              <w:jc w:val="center"/>
            </w:pPr>
            <w:r>
              <w:rPr>
                <w:sz w:val="24"/>
              </w:rPr>
              <w:t>2019-12-19</w:t>
            </w:r>
          </w:p>
        </w:tc>
        <w:tc>
          <w:tcPr>
            <w:tcW w:w="835" w:type="dxa"/>
            <w:vAlign w:val="center"/>
          </w:tcPr>
          <w:p w:rsidR="00562FFD" w:rsidRDefault="00BC17D9">
            <w:pPr>
              <w:jc w:val="center"/>
            </w:pPr>
            <w:r>
              <w:rPr>
                <w:sz w:val="24"/>
              </w:rPr>
              <w:t>2020-01-08</w:t>
            </w:r>
          </w:p>
        </w:tc>
        <w:tc>
          <w:tcPr>
            <w:tcW w:w="834" w:type="dxa"/>
            <w:vAlign w:val="center"/>
          </w:tcPr>
          <w:p w:rsidR="00562FFD" w:rsidRDefault="00BC17D9">
            <w:pPr>
              <w:jc w:val="center"/>
            </w:pPr>
            <w:r>
              <w:rPr>
                <w:sz w:val="24"/>
              </w:rPr>
              <w:t>新债未上市</w:t>
            </w:r>
          </w:p>
        </w:tc>
        <w:tc>
          <w:tcPr>
            <w:tcW w:w="835" w:type="dxa"/>
            <w:vAlign w:val="center"/>
          </w:tcPr>
          <w:p w:rsidR="00562FFD" w:rsidRDefault="00BC17D9">
            <w:pPr>
              <w:jc w:val="right"/>
            </w:pPr>
            <w:r>
              <w:rPr>
                <w:sz w:val="24"/>
              </w:rPr>
              <w:t>100.00</w:t>
            </w:r>
          </w:p>
        </w:tc>
        <w:tc>
          <w:tcPr>
            <w:tcW w:w="834" w:type="dxa"/>
            <w:vAlign w:val="center"/>
          </w:tcPr>
          <w:p w:rsidR="00562FFD" w:rsidRDefault="00BC17D9">
            <w:pPr>
              <w:jc w:val="right"/>
            </w:pPr>
            <w:r>
              <w:rPr>
                <w:sz w:val="24"/>
              </w:rPr>
              <w:t>100.00</w:t>
            </w:r>
          </w:p>
        </w:tc>
        <w:tc>
          <w:tcPr>
            <w:tcW w:w="835" w:type="dxa"/>
            <w:vAlign w:val="center"/>
          </w:tcPr>
          <w:p w:rsidR="00562FFD" w:rsidRDefault="00BC17D9">
            <w:pPr>
              <w:jc w:val="right"/>
            </w:pPr>
            <w:r>
              <w:rPr>
                <w:sz w:val="24"/>
              </w:rPr>
              <w:t>10</w:t>
            </w:r>
          </w:p>
        </w:tc>
        <w:tc>
          <w:tcPr>
            <w:tcW w:w="834" w:type="dxa"/>
            <w:vAlign w:val="center"/>
          </w:tcPr>
          <w:p w:rsidR="00562FFD" w:rsidRDefault="00BC17D9">
            <w:pPr>
              <w:jc w:val="right"/>
            </w:pPr>
            <w:r>
              <w:rPr>
                <w:sz w:val="24"/>
              </w:rPr>
              <w:t>1,000.00</w:t>
            </w:r>
          </w:p>
        </w:tc>
        <w:tc>
          <w:tcPr>
            <w:tcW w:w="835" w:type="dxa"/>
            <w:vAlign w:val="center"/>
          </w:tcPr>
          <w:p w:rsidR="00562FFD" w:rsidRDefault="00BC17D9">
            <w:pPr>
              <w:jc w:val="right"/>
            </w:pPr>
            <w:r>
              <w:rPr>
                <w:sz w:val="24"/>
              </w:rPr>
              <w:t>1,000.00</w:t>
            </w:r>
          </w:p>
        </w:tc>
        <w:tc>
          <w:tcPr>
            <w:tcW w:w="835" w:type="dxa"/>
            <w:vAlign w:val="center"/>
          </w:tcPr>
          <w:p w:rsidR="00562FFD" w:rsidRDefault="00BC17D9">
            <w:pPr>
              <w:jc w:val="center"/>
            </w:pPr>
            <w:r>
              <w:rPr>
                <w:sz w:val="24"/>
              </w:rPr>
              <w:t>-</w:t>
            </w:r>
          </w:p>
        </w:tc>
      </w:tr>
      <w:tr w:rsidR="00562FFD">
        <w:tc>
          <w:tcPr>
            <w:tcW w:w="834" w:type="dxa"/>
            <w:vAlign w:val="center"/>
          </w:tcPr>
          <w:p w:rsidR="00562FFD" w:rsidRDefault="00BC17D9">
            <w:pPr>
              <w:jc w:val="center"/>
            </w:pPr>
            <w:r>
              <w:rPr>
                <w:sz w:val="24"/>
              </w:rPr>
              <w:t>128086</w:t>
            </w:r>
          </w:p>
        </w:tc>
        <w:tc>
          <w:tcPr>
            <w:tcW w:w="835" w:type="dxa"/>
            <w:vAlign w:val="center"/>
          </w:tcPr>
          <w:p w:rsidR="00562FFD" w:rsidRDefault="00BC17D9">
            <w:pPr>
              <w:jc w:val="center"/>
            </w:pPr>
            <w:r>
              <w:rPr>
                <w:sz w:val="24"/>
              </w:rPr>
              <w:t>国轩转债</w:t>
            </w:r>
          </w:p>
        </w:tc>
        <w:tc>
          <w:tcPr>
            <w:tcW w:w="834" w:type="dxa"/>
            <w:vAlign w:val="center"/>
          </w:tcPr>
          <w:p w:rsidR="00562FFD" w:rsidRDefault="00BC17D9">
            <w:pPr>
              <w:jc w:val="center"/>
            </w:pPr>
            <w:r>
              <w:rPr>
                <w:sz w:val="24"/>
              </w:rPr>
              <w:t>2019-12-19</w:t>
            </w:r>
          </w:p>
        </w:tc>
        <w:tc>
          <w:tcPr>
            <w:tcW w:w="835" w:type="dxa"/>
            <w:vAlign w:val="center"/>
          </w:tcPr>
          <w:p w:rsidR="00562FFD" w:rsidRDefault="00BC17D9">
            <w:pPr>
              <w:jc w:val="center"/>
            </w:pPr>
            <w:r>
              <w:rPr>
                <w:sz w:val="24"/>
              </w:rPr>
              <w:t>2020-01-10</w:t>
            </w:r>
          </w:p>
        </w:tc>
        <w:tc>
          <w:tcPr>
            <w:tcW w:w="834" w:type="dxa"/>
            <w:vAlign w:val="center"/>
          </w:tcPr>
          <w:p w:rsidR="00562FFD" w:rsidRDefault="00BC17D9">
            <w:pPr>
              <w:jc w:val="center"/>
            </w:pPr>
            <w:r>
              <w:rPr>
                <w:sz w:val="24"/>
              </w:rPr>
              <w:t>新债未上市</w:t>
            </w:r>
          </w:p>
        </w:tc>
        <w:tc>
          <w:tcPr>
            <w:tcW w:w="835" w:type="dxa"/>
            <w:vAlign w:val="center"/>
          </w:tcPr>
          <w:p w:rsidR="00562FFD" w:rsidRDefault="00BC17D9">
            <w:pPr>
              <w:jc w:val="right"/>
            </w:pPr>
            <w:r>
              <w:rPr>
                <w:sz w:val="24"/>
              </w:rPr>
              <w:t>100.00</w:t>
            </w:r>
          </w:p>
        </w:tc>
        <w:tc>
          <w:tcPr>
            <w:tcW w:w="834" w:type="dxa"/>
            <w:vAlign w:val="center"/>
          </w:tcPr>
          <w:p w:rsidR="00562FFD" w:rsidRDefault="00BC17D9">
            <w:pPr>
              <w:jc w:val="right"/>
            </w:pPr>
            <w:r>
              <w:rPr>
                <w:sz w:val="24"/>
              </w:rPr>
              <w:t>100.00</w:t>
            </w:r>
          </w:p>
        </w:tc>
        <w:tc>
          <w:tcPr>
            <w:tcW w:w="835" w:type="dxa"/>
            <w:vAlign w:val="center"/>
          </w:tcPr>
          <w:p w:rsidR="00562FFD" w:rsidRDefault="00BC17D9">
            <w:pPr>
              <w:jc w:val="right"/>
            </w:pPr>
            <w:r>
              <w:rPr>
                <w:sz w:val="24"/>
              </w:rPr>
              <w:t>20</w:t>
            </w:r>
          </w:p>
        </w:tc>
        <w:tc>
          <w:tcPr>
            <w:tcW w:w="834" w:type="dxa"/>
            <w:vAlign w:val="center"/>
          </w:tcPr>
          <w:p w:rsidR="00562FFD" w:rsidRDefault="00BC17D9">
            <w:pPr>
              <w:jc w:val="right"/>
            </w:pPr>
            <w:r>
              <w:rPr>
                <w:sz w:val="24"/>
              </w:rPr>
              <w:t>2,000.00</w:t>
            </w:r>
          </w:p>
        </w:tc>
        <w:tc>
          <w:tcPr>
            <w:tcW w:w="835" w:type="dxa"/>
            <w:vAlign w:val="center"/>
          </w:tcPr>
          <w:p w:rsidR="00562FFD" w:rsidRDefault="00BC17D9">
            <w:pPr>
              <w:jc w:val="right"/>
            </w:pPr>
            <w:r>
              <w:rPr>
                <w:sz w:val="24"/>
              </w:rPr>
              <w:t>2,000.00</w:t>
            </w:r>
          </w:p>
        </w:tc>
        <w:tc>
          <w:tcPr>
            <w:tcW w:w="835" w:type="dxa"/>
            <w:vAlign w:val="center"/>
          </w:tcPr>
          <w:p w:rsidR="00562FFD" w:rsidRDefault="00BC17D9">
            <w:pPr>
              <w:jc w:val="center"/>
            </w:pPr>
            <w:r>
              <w:rPr>
                <w:sz w:val="24"/>
              </w:rPr>
              <w:t>-</w:t>
            </w:r>
          </w:p>
        </w:tc>
      </w:tr>
      <w:tr w:rsidR="00562FFD">
        <w:tc>
          <w:tcPr>
            <w:tcW w:w="834" w:type="dxa"/>
            <w:vAlign w:val="center"/>
          </w:tcPr>
          <w:p w:rsidR="00562FFD" w:rsidRDefault="00BC17D9">
            <w:pPr>
              <w:jc w:val="center"/>
            </w:pPr>
            <w:r>
              <w:rPr>
                <w:sz w:val="24"/>
              </w:rPr>
              <w:t>128087</w:t>
            </w:r>
          </w:p>
        </w:tc>
        <w:tc>
          <w:tcPr>
            <w:tcW w:w="835" w:type="dxa"/>
            <w:vAlign w:val="center"/>
          </w:tcPr>
          <w:p w:rsidR="00562FFD" w:rsidRDefault="00BC17D9">
            <w:pPr>
              <w:jc w:val="center"/>
            </w:pPr>
            <w:r>
              <w:rPr>
                <w:sz w:val="24"/>
              </w:rPr>
              <w:t>孚日转债</w:t>
            </w:r>
          </w:p>
        </w:tc>
        <w:tc>
          <w:tcPr>
            <w:tcW w:w="834" w:type="dxa"/>
            <w:vAlign w:val="center"/>
          </w:tcPr>
          <w:p w:rsidR="00562FFD" w:rsidRDefault="00BC17D9">
            <w:pPr>
              <w:jc w:val="center"/>
            </w:pPr>
            <w:r>
              <w:rPr>
                <w:sz w:val="24"/>
              </w:rPr>
              <w:t>2019-12-20</w:t>
            </w:r>
          </w:p>
        </w:tc>
        <w:tc>
          <w:tcPr>
            <w:tcW w:w="835" w:type="dxa"/>
            <w:vAlign w:val="center"/>
          </w:tcPr>
          <w:p w:rsidR="00562FFD" w:rsidRDefault="00BC17D9">
            <w:pPr>
              <w:jc w:val="center"/>
            </w:pPr>
            <w:r>
              <w:rPr>
                <w:sz w:val="24"/>
              </w:rPr>
              <w:t>2020-01-16</w:t>
            </w:r>
          </w:p>
        </w:tc>
        <w:tc>
          <w:tcPr>
            <w:tcW w:w="834" w:type="dxa"/>
            <w:vAlign w:val="center"/>
          </w:tcPr>
          <w:p w:rsidR="00562FFD" w:rsidRDefault="00BC17D9">
            <w:pPr>
              <w:jc w:val="center"/>
            </w:pPr>
            <w:r>
              <w:rPr>
                <w:sz w:val="24"/>
              </w:rPr>
              <w:t>新债未上市</w:t>
            </w:r>
          </w:p>
        </w:tc>
        <w:tc>
          <w:tcPr>
            <w:tcW w:w="835" w:type="dxa"/>
            <w:vAlign w:val="center"/>
          </w:tcPr>
          <w:p w:rsidR="00562FFD" w:rsidRDefault="00BC17D9">
            <w:pPr>
              <w:jc w:val="right"/>
            </w:pPr>
            <w:r>
              <w:rPr>
                <w:sz w:val="24"/>
              </w:rPr>
              <w:t>100.00</w:t>
            </w:r>
          </w:p>
        </w:tc>
        <w:tc>
          <w:tcPr>
            <w:tcW w:w="834" w:type="dxa"/>
            <w:vAlign w:val="center"/>
          </w:tcPr>
          <w:p w:rsidR="00562FFD" w:rsidRDefault="00BC17D9">
            <w:pPr>
              <w:jc w:val="right"/>
            </w:pPr>
            <w:r>
              <w:rPr>
                <w:sz w:val="24"/>
              </w:rPr>
              <w:t>100.00</w:t>
            </w:r>
          </w:p>
        </w:tc>
        <w:tc>
          <w:tcPr>
            <w:tcW w:w="835" w:type="dxa"/>
            <w:vAlign w:val="center"/>
          </w:tcPr>
          <w:p w:rsidR="00562FFD" w:rsidRDefault="00BC17D9">
            <w:pPr>
              <w:jc w:val="right"/>
            </w:pPr>
            <w:r>
              <w:rPr>
                <w:sz w:val="24"/>
              </w:rPr>
              <w:t>10</w:t>
            </w:r>
          </w:p>
        </w:tc>
        <w:tc>
          <w:tcPr>
            <w:tcW w:w="834" w:type="dxa"/>
            <w:vAlign w:val="center"/>
          </w:tcPr>
          <w:p w:rsidR="00562FFD" w:rsidRDefault="00BC17D9">
            <w:pPr>
              <w:jc w:val="right"/>
            </w:pPr>
            <w:r>
              <w:rPr>
                <w:sz w:val="24"/>
              </w:rPr>
              <w:t>1,000.00</w:t>
            </w:r>
          </w:p>
        </w:tc>
        <w:tc>
          <w:tcPr>
            <w:tcW w:w="835" w:type="dxa"/>
            <w:vAlign w:val="center"/>
          </w:tcPr>
          <w:p w:rsidR="00562FFD" w:rsidRDefault="00BC17D9">
            <w:pPr>
              <w:jc w:val="right"/>
            </w:pPr>
            <w:r>
              <w:rPr>
                <w:sz w:val="24"/>
              </w:rPr>
              <w:t>1,000.00</w:t>
            </w:r>
          </w:p>
        </w:tc>
        <w:tc>
          <w:tcPr>
            <w:tcW w:w="835" w:type="dxa"/>
            <w:vAlign w:val="center"/>
          </w:tcPr>
          <w:p w:rsidR="00562FFD" w:rsidRDefault="00BC17D9">
            <w:pPr>
              <w:jc w:val="center"/>
            </w:pPr>
            <w:r>
              <w:rPr>
                <w:sz w:val="24"/>
              </w:rPr>
              <w:t>-</w:t>
            </w:r>
          </w:p>
        </w:tc>
      </w:tr>
      <w:tr w:rsidR="00562FFD">
        <w:tc>
          <w:tcPr>
            <w:tcW w:w="834" w:type="dxa"/>
            <w:vAlign w:val="center"/>
          </w:tcPr>
          <w:p w:rsidR="00562FFD" w:rsidRDefault="00BC17D9">
            <w:pPr>
              <w:jc w:val="center"/>
            </w:pPr>
            <w:r>
              <w:rPr>
                <w:sz w:val="24"/>
              </w:rPr>
              <w:t>128088</w:t>
            </w:r>
          </w:p>
        </w:tc>
        <w:tc>
          <w:tcPr>
            <w:tcW w:w="835" w:type="dxa"/>
            <w:vAlign w:val="center"/>
          </w:tcPr>
          <w:p w:rsidR="00562FFD" w:rsidRDefault="00BC17D9">
            <w:pPr>
              <w:jc w:val="center"/>
            </w:pPr>
            <w:r>
              <w:rPr>
                <w:sz w:val="24"/>
              </w:rPr>
              <w:t>深南转债</w:t>
            </w:r>
          </w:p>
        </w:tc>
        <w:tc>
          <w:tcPr>
            <w:tcW w:w="834" w:type="dxa"/>
            <w:vAlign w:val="center"/>
          </w:tcPr>
          <w:p w:rsidR="00562FFD" w:rsidRDefault="00BC17D9">
            <w:pPr>
              <w:jc w:val="center"/>
            </w:pPr>
            <w:r>
              <w:rPr>
                <w:sz w:val="24"/>
              </w:rPr>
              <w:t>2019-12-27</w:t>
            </w:r>
          </w:p>
        </w:tc>
        <w:tc>
          <w:tcPr>
            <w:tcW w:w="835" w:type="dxa"/>
            <w:vAlign w:val="center"/>
          </w:tcPr>
          <w:p w:rsidR="00562FFD" w:rsidRDefault="00BC17D9">
            <w:pPr>
              <w:jc w:val="center"/>
            </w:pPr>
            <w:r>
              <w:rPr>
                <w:sz w:val="24"/>
              </w:rPr>
              <w:t>2020-01-16</w:t>
            </w:r>
          </w:p>
        </w:tc>
        <w:tc>
          <w:tcPr>
            <w:tcW w:w="834" w:type="dxa"/>
            <w:vAlign w:val="center"/>
          </w:tcPr>
          <w:p w:rsidR="00562FFD" w:rsidRDefault="00BC17D9">
            <w:pPr>
              <w:jc w:val="center"/>
            </w:pPr>
            <w:r>
              <w:rPr>
                <w:sz w:val="24"/>
              </w:rPr>
              <w:t>新债未上市</w:t>
            </w:r>
          </w:p>
        </w:tc>
        <w:tc>
          <w:tcPr>
            <w:tcW w:w="835" w:type="dxa"/>
            <w:vAlign w:val="center"/>
          </w:tcPr>
          <w:p w:rsidR="00562FFD" w:rsidRDefault="00BC17D9">
            <w:pPr>
              <w:jc w:val="right"/>
            </w:pPr>
            <w:r>
              <w:rPr>
                <w:sz w:val="24"/>
              </w:rPr>
              <w:t>100.00</w:t>
            </w:r>
          </w:p>
        </w:tc>
        <w:tc>
          <w:tcPr>
            <w:tcW w:w="834" w:type="dxa"/>
            <w:vAlign w:val="center"/>
          </w:tcPr>
          <w:p w:rsidR="00562FFD" w:rsidRDefault="00BC17D9">
            <w:pPr>
              <w:jc w:val="right"/>
            </w:pPr>
            <w:r>
              <w:rPr>
                <w:sz w:val="24"/>
              </w:rPr>
              <w:t>100.00</w:t>
            </w:r>
          </w:p>
        </w:tc>
        <w:tc>
          <w:tcPr>
            <w:tcW w:w="835" w:type="dxa"/>
            <w:vAlign w:val="center"/>
          </w:tcPr>
          <w:p w:rsidR="00562FFD" w:rsidRDefault="00BC17D9">
            <w:pPr>
              <w:jc w:val="right"/>
            </w:pPr>
            <w:r>
              <w:rPr>
                <w:sz w:val="24"/>
              </w:rPr>
              <w:t>10</w:t>
            </w:r>
          </w:p>
        </w:tc>
        <w:tc>
          <w:tcPr>
            <w:tcW w:w="834" w:type="dxa"/>
            <w:vAlign w:val="center"/>
          </w:tcPr>
          <w:p w:rsidR="00562FFD" w:rsidRDefault="00BC17D9">
            <w:pPr>
              <w:jc w:val="right"/>
            </w:pPr>
            <w:r>
              <w:rPr>
                <w:sz w:val="24"/>
              </w:rPr>
              <w:t>1,000.00</w:t>
            </w:r>
          </w:p>
        </w:tc>
        <w:tc>
          <w:tcPr>
            <w:tcW w:w="835" w:type="dxa"/>
            <w:vAlign w:val="center"/>
          </w:tcPr>
          <w:p w:rsidR="00562FFD" w:rsidRDefault="00BC17D9">
            <w:pPr>
              <w:jc w:val="right"/>
            </w:pPr>
            <w:r>
              <w:rPr>
                <w:sz w:val="24"/>
              </w:rPr>
              <w:t>1,000.00</w:t>
            </w:r>
          </w:p>
        </w:tc>
        <w:tc>
          <w:tcPr>
            <w:tcW w:w="835" w:type="dxa"/>
            <w:vAlign w:val="center"/>
          </w:tcPr>
          <w:p w:rsidR="00562FFD" w:rsidRDefault="00BC17D9">
            <w:pPr>
              <w:jc w:val="center"/>
            </w:pPr>
            <w:r>
              <w:rPr>
                <w:sz w:val="24"/>
              </w:rPr>
              <w:t>-</w:t>
            </w:r>
          </w:p>
        </w:tc>
      </w:tr>
      <w:tr w:rsidR="00562FFD">
        <w:tc>
          <w:tcPr>
            <w:tcW w:w="834" w:type="dxa"/>
            <w:vAlign w:val="center"/>
          </w:tcPr>
          <w:p w:rsidR="00562FFD" w:rsidRDefault="00BC17D9">
            <w:pPr>
              <w:jc w:val="center"/>
            </w:pPr>
            <w:r>
              <w:rPr>
                <w:sz w:val="24"/>
              </w:rPr>
              <w:t>128089</w:t>
            </w:r>
          </w:p>
        </w:tc>
        <w:tc>
          <w:tcPr>
            <w:tcW w:w="835" w:type="dxa"/>
            <w:vAlign w:val="center"/>
          </w:tcPr>
          <w:p w:rsidR="00562FFD" w:rsidRDefault="00BC17D9">
            <w:pPr>
              <w:jc w:val="center"/>
            </w:pPr>
            <w:r>
              <w:rPr>
                <w:sz w:val="24"/>
              </w:rPr>
              <w:t>麦米转债</w:t>
            </w:r>
          </w:p>
        </w:tc>
        <w:tc>
          <w:tcPr>
            <w:tcW w:w="834" w:type="dxa"/>
            <w:vAlign w:val="center"/>
          </w:tcPr>
          <w:p w:rsidR="00562FFD" w:rsidRDefault="00BC17D9">
            <w:pPr>
              <w:jc w:val="center"/>
            </w:pPr>
            <w:r>
              <w:rPr>
                <w:sz w:val="24"/>
              </w:rPr>
              <w:t>2019-12-31</w:t>
            </w:r>
          </w:p>
        </w:tc>
        <w:tc>
          <w:tcPr>
            <w:tcW w:w="835" w:type="dxa"/>
            <w:vAlign w:val="center"/>
          </w:tcPr>
          <w:p w:rsidR="00562FFD" w:rsidRDefault="00BC17D9">
            <w:pPr>
              <w:jc w:val="center"/>
            </w:pPr>
            <w:r>
              <w:rPr>
                <w:sz w:val="24"/>
              </w:rPr>
              <w:t>2020-01-21</w:t>
            </w:r>
          </w:p>
        </w:tc>
        <w:tc>
          <w:tcPr>
            <w:tcW w:w="834" w:type="dxa"/>
            <w:vAlign w:val="center"/>
          </w:tcPr>
          <w:p w:rsidR="00562FFD" w:rsidRDefault="00BC17D9">
            <w:pPr>
              <w:jc w:val="center"/>
            </w:pPr>
            <w:r>
              <w:rPr>
                <w:sz w:val="24"/>
              </w:rPr>
              <w:t>新债未上市</w:t>
            </w:r>
          </w:p>
        </w:tc>
        <w:tc>
          <w:tcPr>
            <w:tcW w:w="835" w:type="dxa"/>
            <w:vAlign w:val="center"/>
          </w:tcPr>
          <w:p w:rsidR="00562FFD" w:rsidRDefault="00BC17D9">
            <w:pPr>
              <w:jc w:val="right"/>
            </w:pPr>
            <w:r>
              <w:rPr>
                <w:sz w:val="24"/>
              </w:rPr>
              <w:t>100.00</w:t>
            </w:r>
          </w:p>
        </w:tc>
        <w:tc>
          <w:tcPr>
            <w:tcW w:w="834" w:type="dxa"/>
            <w:vAlign w:val="center"/>
          </w:tcPr>
          <w:p w:rsidR="00562FFD" w:rsidRDefault="00BC17D9">
            <w:pPr>
              <w:jc w:val="right"/>
            </w:pPr>
            <w:r>
              <w:rPr>
                <w:sz w:val="24"/>
              </w:rPr>
              <w:t>100.00</w:t>
            </w:r>
          </w:p>
        </w:tc>
        <w:tc>
          <w:tcPr>
            <w:tcW w:w="835" w:type="dxa"/>
            <w:vAlign w:val="center"/>
          </w:tcPr>
          <w:p w:rsidR="00562FFD" w:rsidRDefault="00BC17D9">
            <w:pPr>
              <w:jc w:val="right"/>
            </w:pPr>
            <w:r>
              <w:rPr>
                <w:sz w:val="24"/>
              </w:rPr>
              <w:t>10</w:t>
            </w:r>
          </w:p>
        </w:tc>
        <w:tc>
          <w:tcPr>
            <w:tcW w:w="834" w:type="dxa"/>
            <w:vAlign w:val="center"/>
          </w:tcPr>
          <w:p w:rsidR="00562FFD" w:rsidRDefault="00BC17D9">
            <w:pPr>
              <w:jc w:val="right"/>
            </w:pPr>
            <w:r>
              <w:rPr>
                <w:sz w:val="24"/>
              </w:rPr>
              <w:t>1,000.00</w:t>
            </w:r>
          </w:p>
        </w:tc>
        <w:tc>
          <w:tcPr>
            <w:tcW w:w="835" w:type="dxa"/>
            <w:vAlign w:val="center"/>
          </w:tcPr>
          <w:p w:rsidR="00562FFD" w:rsidRDefault="00BC17D9">
            <w:pPr>
              <w:jc w:val="right"/>
            </w:pPr>
            <w:r>
              <w:rPr>
                <w:sz w:val="24"/>
              </w:rPr>
              <w:t>1,000.00</w:t>
            </w:r>
          </w:p>
        </w:tc>
        <w:tc>
          <w:tcPr>
            <w:tcW w:w="835" w:type="dxa"/>
            <w:vAlign w:val="center"/>
          </w:tcPr>
          <w:p w:rsidR="00562FFD" w:rsidRDefault="00BC17D9">
            <w:pPr>
              <w:jc w:val="center"/>
            </w:pPr>
            <w:r>
              <w:rPr>
                <w:sz w:val="24"/>
              </w:rPr>
              <w:t>-</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7.4.12.2</w:t>
      </w:r>
      <w:r w:rsidRPr="0091476E">
        <w:rPr>
          <w:rFonts w:eastAsiaTheme="minorEastAsia" w:hint="eastAsia"/>
          <w:b/>
          <w:sz w:val="24"/>
        </w:rPr>
        <w:t>期末持有的暂时停牌等流通受限股票</w:t>
      </w:r>
    </w:p>
    <w:p w:rsidR="005D78B9" w:rsidRPr="00D754A9" w:rsidRDefault="005D78B9" w:rsidP="005D78B9">
      <w:pPr>
        <w:tabs>
          <w:tab w:val="left" w:pos="426"/>
        </w:tabs>
        <w:spacing w:before="29" w:line="288" w:lineRule="auto"/>
        <w:jc w:val="left"/>
        <w:rPr>
          <w:kern w:val="0"/>
          <w:sz w:val="24"/>
        </w:rPr>
      </w:pPr>
      <w:r w:rsidRPr="00D754A9">
        <w:rPr>
          <w:kern w:val="0"/>
          <w:sz w:val="24"/>
        </w:rPr>
        <w:t>本基金本报告期末未持有暂时停牌等流通受限股票。</w:t>
      </w:r>
    </w:p>
    <w:p w:rsidR="001A59F9" w:rsidRPr="005D78B9"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7.4.12.3</w:t>
      </w:r>
      <w:r w:rsidRPr="0091476E">
        <w:rPr>
          <w:rFonts w:eastAsiaTheme="minorEastAsia" w:hint="eastAsia"/>
          <w:b/>
          <w:sz w:val="24"/>
        </w:rPr>
        <w:t>期末债券正回购交易中作为抵押的债券</w:t>
      </w:r>
    </w:p>
    <w:p w:rsidR="001A59F9" w:rsidRPr="0091476E" w:rsidRDefault="001A59F9" w:rsidP="0091476E">
      <w:pPr>
        <w:spacing w:before="29" w:line="288" w:lineRule="auto"/>
        <w:rPr>
          <w:rFonts w:eastAsiaTheme="minorEastAsia"/>
          <w:b/>
          <w:sz w:val="24"/>
        </w:rPr>
      </w:pPr>
      <w:r w:rsidRPr="0091476E">
        <w:rPr>
          <w:rFonts w:eastAsiaTheme="minorEastAsia"/>
          <w:b/>
          <w:sz w:val="24"/>
        </w:rPr>
        <w:t>7.4.12.3.1</w:t>
      </w:r>
      <w:r w:rsidRPr="0091476E">
        <w:rPr>
          <w:rFonts w:eastAsiaTheme="minorEastAsia" w:hint="eastAsia"/>
          <w:b/>
          <w:sz w:val="24"/>
        </w:rPr>
        <w:t>银行间市场债券正回购</w:t>
      </w:r>
    </w:p>
    <w:p w:rsidR="001A59F9" w:rsidRPr="00633504" w:rsidRDefault="001A59F9" w:rsidP="00633504">
      <w:pPr>
        <w:spacing w:before="29" w:line="288" w:lineRule="auto"/>
        <w:rPr>
          <w:kern w:val="0"/>
          <w:sz w:val="24"/>
        </w:rPr>
      </w:pPr>
      <w:r w:rsidRPr="00633504">
        <w:rPr>
          <w:kern w:val="0"/>
          <w:sz w:val="24"/>
        </w:rPr>
        <w:t>本基金本报告期末无从事银行间市场债券正回购交易形成的卖出回购证券款余额。</w:t>
      </w:r>
    </w:p>
    <w:p w:rsidR="001A59F9" w:rsidRPr="0091476E" w:rsidRDefault="001A59F9" w:rsidP="0091476E">
      <w:pPr>
        <w:spacing w:before="29" w:line="288" w:lineRule="auto"/>
        <w:rPr>
          <w:rFonts w:eastAsiaTheme="minorEastAsia"/>
          <w:b/>
          <w:sz w:val="24"/>
        </w:rPr>
      </w:pPr>
      <w:r w:rsidRPr="0091476E">
        <w:rPr>
          <w:rFonts w:eastAsiaTheme="minorEastAsia"/>
          <w:b/>
          <w:sz w:val="24"/>
        </w:rPr>
        <w:t>7.4.12.3.2</w:t>
      </w:r>
      <w:r w:rsidRPr="0091476E">
        <w:rPr>
          <w:rFonts w:eastAsiaTheme="minorEastAsia" w:hint="eastAsia"/>
          <w:b/>
          <w:sz w:val="24"/>
        </w:rPr>
        <w:t>交易所市场债券正回购</w:t>
      </w:r>
    </w:p>
    <w:p w:rsidR="001A59F9" w:rsidRPr="00993BF6" w:rsidRDefault="001A59F9" w:rsidP="00993BF6">
      <w:pPr>
        <w:spacing w:before="29" w:line="288" w:lineRule="auto"/>
        <w:ind w:firstLineChars="200" w:firstLine="480"/>
        <w:rPr>
          <w:kern w:val="0"/>
          <w:sz w:val="24"/>
        </w:rPr>
      </w:pPr>
      <w:r w:rsidRPr="00993BF6">
        <w:rPr>
          <w:kern w:val="0"/>
          <w:sz w:val="24"/>
        </w:rPr>
        <w:t>截至本报告期末</w:t>
      </w:r>
      <w:r w:rsidRPr="00993BF6">
        <w:rPr>
          <w:kern w:val="0"/>
          <w:sz w:val="24"/>
        </w:rPr>
        <w:t>2019</w:t>
      </w:r>
      <w:r w:rsidRPr="00993BF6">
        <w:rPr>
          <w:kern w:val="0"/>
          <w:sz w:val="24"/>
        </w:rPr>
        <w:t>年</w:t>
      </w:r>
      <w:r w:rsidRPr="00993BF6">
        <w:rPr>
          <w:kern w:val="0"/>
          <w:sz w:val="24"/>
        </w:rPr>
        <w:t>12</w:t>
      </w:r>
      <w:r w:rsidRPr="00993BF6">
        <w:rPr>
          <w:kern w:val="0"/>
          <w:sz w:val="24"/>
        </w:rPr>
        <w:t>月</w:t>
      </w:r>
      <w:r w:rsidRPr="00993BF6">
        <w:rPr>
          <w:kern w:val="0"/>
          <w:sz w:val="24"/>
        </w:rPr>
        <w:t>31</w:t>
      </w:r>
      <w:r w:rsidRPr="00993BF6">
        <w:rPr>
          <w:kern w:val="0"/>
          <w:sz w:val="24"/>
        </w:rPr>
        <w:t>日止，本基金从事证券交易所债券正回购交易形成的卖出回购证券款余额</w:t>
      </w:r>
      <w:r w:rsidRPr="00993BF6">
        <w:rPr>
          <w:kern w:val="0"/>
          <w:sz w:val="24"/>
        </w:rPr>
        <w:t>900,000.00</w:t>
      </w:r>
      <w:r w:rsidRPr="00993BF6">
        <w:rPr>
          <w:kern w:val="0"/>
          <w:sz w:val="24"/>
        </w:rPr>
        <w:t>元，截至</w:t>
      </w:r>
      <w:r w:rsidRPr="00993BF6">
        <w:rPr>
          <w:kern w:val="0"/>
          <w:sz w:val="24"/>
        </w:rPr>
        <w:t>2020</w:t>
      </w:r>
      <w:r w:rsidRPr="00993BF6">
        <w:rPr>
          <w:kern w:val="0"/>
          <w:sz w:val="24"/>
        </w:rPr>
        <w:t>年</w:t>
      </w:r>
      <w:r w:rsidRPr="00993BF6">
        <w:rPr>
          <w:kern w:val="0"/>
          <w:sz w:val="24"/>
        </w:rPr>
        <w:t>1</w:t>
      </w:r>
      <w:r w:rsidRPr="00993BF6">
        <w:rPr>
          <w:kern w:val="0"/>
          <w:sz w:val="24"/>
        </w:rPr>
        <w:t>月</w:t>
      </w:r>
      <w:r w:rsidRPr="00993BF6">
        <w:rPr>
          <w:kern w:val="0"/>
          <w:sz w:val="24"/>
        </w:rPr>
        <w:t>2</w:t>
      </w:r>
      <w:r w:rsidRPr="00993BF6">
        <w:rPr>
          <w:kern w:val="0"/>
          <w:sz w:val="24"/>
        </w:rPr>
        <w:t>日到期。该类交易要求本基金转入质押库的债券，按证券交易所规定的比例折算为标准券后，不低于债券回购交易的余额。</w:t>
      </w:r>
    </w:p>
    <w:p w:rsidR="001A59F9" w:rsidRPr="00D564C7" w:rsidRDefault="001A59F9" w:rsidP="00CF3A8E">
      <w:pPr>
        <w:spacing w:line="360" w:lineRule="auto"/>
        <w:ind w:firstLineChars="200" w:firstLine="420"/>
        <w:rPr>
          <w:rFonts w:asciiTheme="minorEastAsia" w:eastAsiaTheme="minorEastAsia" w:hAnsiTheme="minorEastAsia"/>
          <w:bCs/>
          <w:color w:val="000000"/>
          <w:szCs w:val="21"/>
        </w:rPr>
      </w:pPr>
    </w:p>
    <w:p w:rsidR="001A59F9" w:rsidRPr="00D564C7" w:rsidRDefault="001A59F9" w:rsidP="0091476E">
      <w:pPr>
        <w:spacing w:before="29" w:line="288" w:lineRule="auto"/>
        <w:rPr>
          <w:rFonts w:asciiTheme="minorEastAsia" w:eastAsiaTheme="minorEastAsia" w:hAnsiTheme="minorEastAsia"/>
          <w:b/>
          <w:bCs/>
          <w:color w:val="000000"/>
          <w:szCs w:val="21"/>
        </w:rPr>
      </w:pPr>
      <w:r w:rsidRPr="0091476E">
        <w:rPr>
          <w:rFonts w:eastAsiaTheme="minorEastAsia"/>
          <w:b/>
          <w:sz w:val="24"/>
        </w:rPr>
        <w:t>7.4.13</w:t>
      </w:r>
      <w:r w:rsidRPr="0091476E">
        <w:rPr>
          <w:rFonts w:eastAsiaTheme="minorEastAsia" w:hint="eastAsia"/>
          <w:b/>
          <w:sz w:val="24"/>
        </w:rPr>
        <w:t>金融工具风险及管理</w:t>
      </w:r>
    </w:p>
    <w:p w:rsidR="001A59F9" w:rsidRPr="0091476E" w:rsidRDefault="001A59F9" w:rsidP="0091476E">
      <w:pPr>
        <w:spacing w:before="29" w:line="288" w:lineRule="auto"/>
        <w:rPr>
          <w:rFonts w:eastAsiaTheme="minorEastAsia"/>
          <w:b/>
          <w:sz w:val="24"/>
        </w:rPr>
      </w:pPr>
      <w:r w:rsidRPr="0091476E">
        <w:rPr>
          <w:rFonts w:eastAsiaTheme="minorEastAsia"/>
          <w:b/>
          <w:sz w:val="24"/>
        </w:rPr>
        <w:t>7.4.13.1</w:t>
      </w:r>
      <w:r w:rsidRPr="0091476E">
        <w:rPr>
          <w:rFonts w:eastAsiaTheme="minorEastAsia" w:hint="eastAsia"/>
          <w:b/>
          <w:sz w:val="24"/>
        </w:rPr>
        <w:t>风险管理政策和组织架构</w:t>
      </w:r>
    </w:p>
    <w:p w:rsidR="00562FFD" w:rsidRDefault="00BC17D9">
      <w:pPr>
        <w:spacing w:before="29" w:line="288" w:lineRule="auto"/>
        <w:ind w:firstLineChars="200" w:firstLine="480"/>
        <w:rPr>
          <w:kern w:val="0"/>
          <w:sz w:val="24"/>
        </w:rPr>
      </w:pPr>
      <w:r>
        <w:rPr>
          <w:kern w:val="0"/>
          <w:sz w:val="24"/>
        </w:rPr>
        <w:t>本基金是一只债券型基金，在证券投资基金中属于中等风险的品种，其长期平均风险和预期收益高于货币市场基金，低于股票型基金和混合型基金。本基金的投资范围为具有良好流动性的金融工具，包括国内依法发行交易的国债、金融债、央行票据、地方政府债、企业债、公司债、短期融资券、中期票据、可转换债券及可分离转债、次级债、债券回购、银行存款、货币市场工具等固定收益类品种，和股票（含中小板、创业板及其他经中国证监会核准上市的股票）、权证等权益类品种以及法律法规或中国证监会允许基金投资的其他金融工具（但须符合中国证监会相关规定）。本基金在日常经营活动中面临的与这些金融工具相关的风险主要包括信用风险、流动性风险及市场风险。本基金的基金管理人从事风险管理的主要目标是争取将以上风险控制在限定的范围之内，力求通过主动承担适度信用风险获得持续投资收益，谋求基金资产的长期稳定增长。</w:t>
      </w:r>
    </w:p>
    <w:p w:rsidR="00562FFD" w:rsidRDefault="00BC17D9">
      <w:pPr>
        <w:spacing w:before="29" w:line="288" w:lineRule="auto"/>
        <w:ind w:firstLineChars="200" w:firstLine="480"/>
        <w:rPr>
          <w:kern w:val="0"/>
          <w:sz w:val="24"/>
        </w:rPr>
      </w:pPr>
      <w:r>
        <w:rPr>
          <w:kern w:val="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562FFD" w:rsidRDefault="00BC17D9">
      <w:pPr>
        <w:spacing w:before="29" w:line="288" w:lineRule="auto"/>
        <w:ind w:firstLineChars="200" w:firstLine="480"/>
        <w:rPr>
          <w:kern w:val="0"/>
          <w:sz w:val="24"/>
        </w:rPr>
      </w:pPr>
      <w:r>
        <w:rPr>
          <w:kern w:val="0"/>
          <w:sz w:val="24"/>
        </w:rPr>
        <w:t>本基金的基金管理人建立了以合规审核及风险管理委员会为核心的，由督察长、风险控制委员会、风险管理部和相关业务部门构成的风险管理架构体系。</w:t>
      </w:r>
    </w:p>
    <w:p w:rsidR="001A59F9" w:rsidRPr="00993BF6" w:rsidRDefault="001A59F9" w:rsidP="00993BF6">
      <w:pPr>
        <w:spacing w:before="29" w:line="288" w:lineRule="auto"/>
        <w:ind w:firstLineChars="200" w:firstLine="480"/>
        <w:rPr>
          <w:kern w:val="0"/>
          <w:sz w:val="24"/>
        </w:rPr>
      </w:pPr>
      <w:r w:rsidRPr="00993BF6">
        <w:rPr>
          <w:kern w:val="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A59F9" w:rsidRPr="00D564C7" w:rsidRDefault="001A59F9" w:rsidP="00CF3A8E">
      <w:pPr>
        <w:adjustRightInd w:val="0"/>
        <w:spacing w:line="360" w:lineRule="auto"/>
        <w:ind w:firstLineChars="200" w:firstLine="420"/>
        <w:jc w:val="left"/>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7.4.13.2</w:t>
      </w:r>
      <w:r w:rsidRPr="0091476E">
        <w:rPr>
          <w:rFonts w:eastAsiaTheme="minorEastAsia" w:hint="eastAsia"/>
          <w:b/>
          <w:sz w:val="24"/>
        </w:rPr>
        <w:t>信用风险</w:t>
      </w:r>
    </w:p>
    <w:p w:rsidR="00562FFD" w:rsidRDefault="00BC17D9">
      <w:pPr>
        <w:spacing w:before="29" w:line="288" w:lineRule="auto"/>
        <w:ind w:firstLineChars="200" w:firstLine="480"/>
        <w:rPr>
          <w:kern w:val="0"/>
          <w:sz w:val="24"/>
        </w:rPr>
      </w:pPr>
      <w:r>
        <w:rPr>
          <w:kern w:val="0"/>
          <w:sz w:val="24"/>
        </w:rPr>
        <w:t>信用风险是指基金在交易过程中因交易对手未履行合约责任，或者基金所投资证券之发行人出现违约、拒绝支付到期本息等情况，导致基金资产损失和收益变化的风险。</w:t>
      </w:r>
    </w:p>
    <w:p w:rsidR="00562FFD" w:rsidRDefault="00BC17D9">
      <w:pPr>
        <w:spacing w:before="29" w:line="288" w:lineRule="auto"/>
        <w:ind w:firstLineChars="200" w:firstLine="480"/>
        <w:rPr>
          <w:kern w:val="0"/>
          <w:sz w:val="24"/>
        </w:rPr>
      </w:pPr>
      <w:r>
        <w:rPr>
          <w:kern w:val="0"/>
          <w:sz w:val="24"/>
        </w:rPr>
        <w:t>本基金的基金管理人在交易前对交易对手的资信状况进行了充分的评估。本基金的银行存款存放在本基金的托管行中信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1A59F9" w:rsidRPr="00993BF6" w:rsidRDefault="001A59F9" w:rsidP="00993BF6">
      <w:pPr>
        <w:spacing w:before="29" w:line="288" w:lineRule="auto"/>
        <w:ind w:firstLineChars="200" w:firstLine="480"/>
        <w:rPr>
          <w:kern w:val="0"/>
          <w:sz w:val="24"/>
        </w:rPr>
      </w:pPr>
      <w:r w:rsidRPr="00993BF6">
        <w:rPr>
          <w:kern w:val="0"/>
          <w:sz w:val="24"/>
        </w:rPr>
        <w:t>本基金的基金管理人建立了信用风险管理流程，通过对投资品种信用等级评估来控制证券发行人的信用风险，且通过分散化投资以分散信用风险。于</w:t>
      </w:r>
      <w:r w:rsidRPr="00993BF6">
        <w:rPr>
          <w:kern w:val="0"/>
          <w:sz w:val="24"/>
        </w:rPr>
        <w:t>2019</w:t>
      </w:r>
      <w:r w:rsidRPr="00993BF6">
        <w:rPr>
          <w:kern w:val="0"/>
          <w:sz w:val="24"/>
        </w:rPr>
        <w:t>年</w:t>
      </w:r>
      <w:r w:rsidRPr="00993BF6">
        <w:rPr>
          <w:kern w:val="0"/>
          <w:sz w:val="24"/>
        </w:rPr>
        <w:t>12</w:t>
      </w:r>
      <w:r w:rsidRPr="00993BF6">
        <w:rPr>
          <w:kern w:val="0"/>
          <w:sz w:val="24"/>
        </w:rPr>
        <w:t>月</w:t>
      </w:r>
      <w:r w:rsidRPr="00993BF6">
        <w:rPr>
          <w:kern w:val="0"/>
          <w:sz w:val="24"/>
        </w:rPr>
        <w:t>31</w:t>
      </w:r>
      <w:r w:rsidRPr="00993BF6">
        <w:rPr>
          <w:kern w:val="0"/>
          <w:sz w:val="24"/>
        </w:rPr>
        <w:t>日，本基金持有的除国债、央行票据和政策性金融债以外的债券占基金资产净值的比例为</w:t>
      </w:r>
      <w:r w:rsidRPr="00993BF6">
        <w:rPr>
          <w:kern w:val="0"/>
          <w:sz w:val="24"/>
        </w:rPr>
        <w:t>19.45%</w:t>
      </w:r>
      <w:r w:rsidRPr="00993BF6">
        <w:rPr>
          <w:kern w:val="0"/>
          <w:sz w:val="24"/>
        </w:rPr>
        <w:t>（</w:t>
      </w:r>
      <w:r w:rsidRPr="00993BF6">
        <w:rPr>
          <w:kern w:val="0"/>
          <w:sz w:val="24"/>
        </w:rPr>
        <w:t>2018</w:t>
      </w:r>
      <w:r w:rsidRPr="00993BF6">
        <w:rPr>
          <w:kern w:val="0"/>
          <w:sz w:val="24"/>
        </w:rPr>
        <w:t>年</w:t>
      </w:r>
      <w:r w:rsidRPr="00993BF6">
        <w:rPr>
          <w:kern w:val="0"/>
          <w:sz w:val="24"/>
        </w:rPr>
        <w:t>12</w:t>
      </w:r>
      <w:r w:rsidRPr="00993BF6">
        <w:rPr>
          <w:kern w:val="0"/>
          <w:sz w:val="24"/>
        </w:rPr>
        <w:t>月</w:t>
      </w:r>
      <w:r w:rsidRPr="00993BF6">
        <w:rPr>
          <w:kern w:val="0"/>
          <w:sz w:val="24"/>
        </w:rPr>
        <w:t>31</w:t>
      </w:r>
      <w:r w:rsidRPr="00993BF6">
        <w:rPr>
          <w:kern w:val="0"/>
          <w:sz w:val="24"/>
        </w:rPr>
        <w:t>日：</w:t>
      </w:r>
      <w:r w:rsidRPr="00993BF6">
        <w:rPr>
          <w:kern w:val="0"/>
          <w:sz w:val="24"/>
        </w:rPr>
        <w:t>0.98%</w:t>
      </w:r>
      <w:r w:rsidRPr="00993BF6">
        <w:rPr>
          <w:kern w:val="0"/>
          <w:sz w:val="24"/>
        </w:rPr>
        <w:t>）。</w:t>
      </w:r>
    </w:p>
    <w:p w:rsidR="001A59F9" w:rsidRPr="00D564C7" w:rsidRDefault="001A59F9" w:rsidP="00CF3A8E">
      <w:pPr>
        <w:spacing w:line="360" w:lineRule="auto"/>
        <w:ind w:firstLineChars="200" w:firstLine="420"/>
        <w:jc w:val="left"/>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7.4.13.3</w:t>
      </w:r>
      <w:r w:rsidRPr="0091476E">
        <w:rPr>
          <w:rFonts w:eastAsiaTheme="minorEastAsia" w:hint="eastAsia"/>
          <w:b/>
          <w:sz w:val="24"/>
        </w:rPr>
        <w:t>流动性风险</w:t>
      </w:r>
    </w:p>
    <w:p w:rsidR="00562FFD" w:rsidRDefault="00BC17D9">
      <w:pPr>
        <w:spacing w:before="29" w:line="288" w:lineRule="auto"/>
        <w:ind w:firstLineChars="200" w:firstLine="480"/>
        <w:rPr>
          <w:kern w:val="0"/>
          <w:sz w:val="24"/>
        </w:rPr>
      </w:pPr>
      <w:r>
        <w:rPr>
          <w:kern w:val="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562FFD" w:rsidRDefault="00BC17D9">
      <w:pPr>
        <w:spacing w:before="29" w:line="288" w:lineRule="auto"/>
        <w:ind w:firstLineChars="200" w:firstLine="480"/>
        <w:rPr>
          <w:kern w:val="0"/>
          <w:sz w:val="24"/>
        </w:rPr>
      </w:pPr>
      <w:r>
        <w:rPr>
          <w:kern w:val="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562FFD" w:rsidRDefault="00BC17D9">
      <w:pPr>
        <w:spacing w:before="29" w:line="288" w:lineRule="auto"/>
        <w:ind w:firstLineChars="200" w:firstLine="480"/>
        <w:rPr>
          <w:kern w:val="0"/>
          <w:sz w:val="24"/>
        </w:rPr>
      </w:pPr>
      <w:r>
        <w:rPr>
          <w:kern w:val="0"/>
          <w:sz w:val="24"/>
        </w:rPr>
        <w:t>于</w:t>
      </w:r>
      <w:r>
        <w:rPr>
          <w:kern w:val="0"/>
          <w:sz w:val="24"/>
        </w:rPr>
        <w:t>2019</w:t>
      </w:r>
      <w:r>
        <w:rPr>
          <w:kern w:val="0"/>
          <w:sz w:val="24"/>
        </w:rPr>
        <w:t>年</w:t>
      </w:r>
      <w:r>
        <w:rPr>
          <w:kern w:val="0"/>
          <w:sz w:val="24"/>
        </w:rPr>
        <w:t>12</w:t>
      </w:r>
      <w:r>
        <w:rPr>
          <w:kern w:val="0"/>
          <w:sz w:val="24"/>
        </w:rPr>
        <w:t>月</w:t>
      </w:r>
      <w:r>
        <w:rPr>
          <w:kern w:val="0"/>
          <w:sz w:val="24"/>
        </w:rPr>
        <w:t>31</w:t>
      </w:r>
      <w:r>
        <w:rPr>
          <w:kern w:val="0"/>
          <w:sz w:val="24"/>
        </w:rPr>
        <w:t>日，除卖出回购金融资产款余额中有</w:t>
      </w:r>
      <w:r>
        <w:rPr>
          <w:kern w:val="0"/>
          <w:sz w:val="24"/>
        </w:rPr>
        <w:t>900,000.00</w:t>
      </w:r>
      <w:r>
        <w:rPr>
          <w:kern w:val="0"/>
          <w:sz w:val="24"/>
        </w:rPr>
        <w:t>元将在一个月以内到期且计息</w:t>
      </w:r>
      <w:r>
        <w:rPr>
          <w:kern w:val="0"/>
          <w:sz w:val="24"/>
        </w:rPr>
        <w:t>(</w:t>
      </w:r>
      <w:r>
        <w:rPr>
          <w:kern w:val="0"/>
          <w:sz w:val="24"/>
        </w:rPr>
        <w:t>该利息金额不重大</w:t>
      </w:r>
      <w:r>
        <w:rPr>
          <w:kern w:val="0"/>
          <w:sz w:val="24"/>
        </w:rPr>
        <w:t>)</w:t>
      </w:r>
      <w:r>
        <w:rPr>
          <w:kern w:val="0"/>
          <w:sz w:val="24"/>
        </w:rPr>
        <w:t>外，本基金所承担的其他金融负债的合约约定到期日均为一个月以内且不计息，可赎回基金份额净值</w:t>
      </w:r>
      <w:r>
        <w:rPr>
          <w:kern w:val="0"/>
          <w:sz w:val="24"/>
        </w:rPr>
        <w:t>(</w:t>
      </w:r>
      <w:r>
        <w:rPr>
          <w:kern w:val="0"/>
          <w:sz w:val="24"/>
        </w:rPr>
        <w:t>所有者权益</w:t>
      </w:r>
      <w:r>
        <w:rPr>
          <w:kern w:val="0"/>
          <w:sz w:val="24"/>
        </w:rPr>
        <w:t>)</w:t>
      </w:r>
      <w:r>
        <w:rPr>
          <w:kern w:val="0"/>
          <w:sz w:val="24"/>
        </w:rPr>
        <w:t>无固定到期日且不计息，因此账面余额约为未折现的合约到期现金流量。</w:t>
      </w:r>
    </w:p>
    <w:p w:rsidR="001A59F9" w:rsidRDefault="001A59F9" w:rsidP="005A19AD">
      <w:pPr>
        <w:spacing w:before="29" w:line="288" w:lineRule="auto"/>
        <w:ind w:firstLineChars="200" w:firstLine="480"/>
        <w:rPr>
          <w:kern w:val="0"/>
          <w:sz w:val="24"/>
        </w:rPr>
      </w:pPr>
      <w:r w:rsidRPr="005A19AD">
        <w:rPr>
          <w:kern w:val="0"/>
          <w:sz w:val="24"/>
        </w:rPr>
        <w:t>注：流动性受限资产、</w:t>
      </w:r>
      <w:r w:rsidRPr="005A19AD">
        <w:rPr>
          <w:kern w:val="0"/>
          <w:sz w:val="24"/>
        </w:rPr>
        <w:t>7</w:t>
      </w:r>
      <w:r w:rsidRPr="005A19AD">
        <w:rPr>
          <w:kern w:val="0"/>
          <w:sz w:val="24"/>
        </w:rPr>
        <w:t>个工作日可变现资产的计算口径见《公开募集开放式证券投资基金流动性风险管理规定》第四十条。</w:t>
      </w:r>
    </w:p>
    <w:p w:rsidR="005A19AD" w:rsidRPr="005A19AD" w:rsidRDefault="005A19AD" w:rsidP="005A19AD">
      <w:pPr>
        <w:spacing w:before="29" w:line="288" w:lineRule="auto"/>
        <w:ind w:firstLineChars="200" w:firstLine="480"/>
        <w:rPr>
          <w:kern w:val="0"/>
          <w:sz w:val="24"/>
        </w:rPr>
      </w:pPr>
    </w:p>
    <w:p w:rsidR="00341F55" w:rsidRPr="00341F55" w:rsidRDefault="00341F55" w:rsidP="00381EE8">
      <w:pPr>
        <w:spacing w:beforeLines="50" w:before="156" w:line="360" w:lineRule="auto"/>
        <w:rPr>
          <w:rFonts w:eastAsiaTheme="minorEastAsia"/>
          <w:b/>
          <w:bCs/>
          <w:color w:val="000000" w:themeColor="text1"/>
          <w:szCs w:val="21"/>
        </w:rPr>
      </w:pPr>
      <w:r w:rsidRPr="00341F55">
        <w:rPr>
          <w:rFonts w:eastAsiaTheme="minorEastAsia"/>
          <w:b/>
          <w:bCs/>
          <w:color w:val="000000" w:themeColor="text1"/>
          <w:kern w:val="0"/>
          <w:szCs w:val="21"/>
        </w:rPr>
        <w:t>7.4.13.3</w:t>
      </w:r>
      <w:r w:rsidRPr="00341F55">
        <w:rPr>
          <w:rFonts w:eastAsiaTheme="minorEastAsia" w:hint="eastAsia"/>
          <w:b/>
          <w:bCs/>
          <w:color w:val="000000" w:themeColor="text1"/>
          <w:kern w:val="0"/>
          <w:szCs w:val="21"/>
        </w:rPr>
        <w:t>.1</w:t>
      </w:r>
      <w:r w:rsidRPr="00341F55">
        <w:rPr>
          <w:rFonts w:eastAsiaTheme="minorEastAsia"/>
          <w:b/>
          <w:bCs/>
          <w:color w:val="000000" w:themeColor="text1"/>
          <w:kern w:val="0"/>
          <w:szCs w:val="21"/>
        </w:rPr>
        <w:t xml:space="preserve"> </w:t>
      </w:r>
      <w:r w:rsidRPr="00341F55">
        <w:rPr>
          <w:rFonts w:eastAsiaTheme="minorEastAsia" w:hint="eastAsia"/>
          <w:b/>
          <w:bCs/>
          <w:color w:val="000000" w:themeColor="text1"/>
          <w:szCs w:val="21"/>
        </w:rPr>
        <w:t>报告期内本基金组合资产的流动性风险分析</w:t>
      </w:r>
    </w:p>
    <w:p w:rsidR="00562FFD" w:rsidRDefault="00BC17D9">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本基金的基金管理人在基金运作过程中严格按照《公开募集证券投资基金运作管理办法》及《公开募集开放式证券投资基金流动性风险管理规定》</w:t>
      </w:r>
      <w:r>
        <w:rPr>
          <w:rFonts w:eastAsiaTheme="minorEastAsia"/>
          <w:color w:val="000000" w:themeColor="text1"/>
          <w:kern w:val="0"/>
          <w:szCs w:val="21"/>
        </w:rPr>
        <w:t>(</w:t>
      </w:r>
      <w:r>
        <w:rPr>
          <w:rFonts w:eastAsiaTheme="minorEastAsia"/>
          <w:color w:val="000000" w:themeColor="text1"/>
          <w:kern w:val="0"/>
          <w:szCs w:val="21"/>
        </w:rPr>
        <w:t>自</w:t>
      </w:r>
      <w:r>
        <w:rPr>
          <w:rFonts w:eastAsiaTheme="minorEastAsia"/>
          <w:color w:val="000000" w:themeColor="text1"/>
          <w:kern w:val="0"/>
          <w:szCs w:val="21"/>
        </w:rPr>
        <w:t>2017</w:t>
      </w:r>
      <w:r>
        <w:rPr>
          <w:rFonts w:eastAsiaTheme="minorEastAsia"/>
          <w:color w:val="000000" w:themeColor="text1"/>
          <w:kern w:val="0"/>
          <w:szCs w:val="21"/>
        </w:rPr>
        <w:t>年</w:t>
      </w:r>
      <w:r>
        <w:rPr>
          <w:rFonts w:eastAsiaTheme="minorEastAsia"/>
          <w:color w:val="000000" w:themeColor="text1"/>
          <w:kern w:val="0"/>
          <w:szCs w:val="21"/>
        </w:rPr>
        <w:t>10</w:t>
      </w:r>
      <w:r>
        <w:rPr>
          <w:rFonts w:eastAsiaTheme="minorEastAsia"/>
          <w:color w:val="000000" w:themeColor="text1"/>
          <w:kern w:val="0"/>
          <w:szCs w:val="21"/>
        </w:rPr>
        <w:t>月</w:t>
      </w:r>
      <w:r>
        <w:rPr>
          <w:rFonts w:eastAsiaTheme="minorEastAsia"/>
          <w:color w:val="000000" w:themeColor="text1"/>
          <w:kern w:val="0"/>
          <w:szCs w:val="21"/>
        </w:rPr>
        <w:t>1</w:t>
      </w:r>
      <w:r>
        <w:rPr>
          <w:rFonts w:eastAsiaTheme="minorEastAsia"/>
          <w:color w:val="000000" w:themeColor="text1"/>
          <w:kern w:val="0"/>
          <w:szCs w:val="21"/>
        </w:rPr>
        <w:t>日起施行</w:t>
      </w:r>
      <w:r>
        <w:rPr>
          <w:rFonts w:eastAsiaTheme="minorEastAsia"/>
          <w:color w:val="000000" w:themeColor="text1"/>
          <w:kern w:val="0"/>
          <w:szCs w:val="21"/>
        </w:rPr>
        <w:t>)</w:t>
      </w:r>
      <w:r>
        <w:rPr>
          <w:rFonts w:eastAsiaTheme="minorEastAsia"/>
          <w:color w:val="000000" w:themeColor="text1"/>
          <w:kern w:val="0"/>
          <w:szCs w:val="21"/>
        </w:rPr>
        <w:t>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w:t>
      </w:r>
    </w:p>
    <w:p w:rsidR="00562FFD" w:rsidRDefault="00BC17D9">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本基金投资于一家公司发行的证券市值不超过基金资产净值的</w:t>
      </w:r>
      <w:r>
        <w:rPr>
          <w:rFonts w:eastAsiaTheme="minorEastAsia"/>
          <w:color w:val="000000" w:themeColor="text1"/>
          <w:kern w:val="0"/>
          <w:szCs w:val="21"/>
        </w:rPr>
        <w:t>10%</w:t>
      </w:r>
      <w:r>
        <w:rPr>
          <w:rFonts w:eastAsiaTheme="minorEastAsia"/>
          <w:color w:val="000000" w:themeColor="text1"/>
          <w:kern w:val="0"/>
          <w:szCs w:val="21"/>
        </w:rPr>
        <w:t>，且本基金与由本基金的基金管理人管理的其他基金共同持有一家公司发行的证券不得超过该证券的</w:t>
      </w:r>
      <w:r>
        <w:rPr>
          <w:rFonts w:eastAsiaTheme="minorEastAsia"/>
          <w:color w:val="000000" w:themeColor="text1"/>
          <w:kern w:val="0"/>
          <w:szCs w:val="21"/>
        </w:rPr>
        <w:t>10%</w:t>
      </w:r>
      <w:r>
        <w:rPr>
          <w:rFonts w:eastAsiaTheme="minorEastAsia"/>
          <w:color w:val="000000" w:themeColor="text1"/>
          <w:kern w:val="0"/>
          <w:szCs w:val="21"/>
        </w:rPr>
        <w:t>。本基金与由本基金的基金管理人管理的其他开放式基金共同持有一家上市公司发行的可流通股票不得超过该上市公司可流通股票的</w:t>
      </w:r>
      <w:r>
        <w:rPr>
          <w:rFonts w:eastAsiaTheme="minorEastAsia"/>
          <w:color w:val="000000" w:themeColor="text1"/>
          <w:kern w:val="0"/>
          <w:szCs w:val="21"/>
        </w:rPr>
        <w:t>15%</w:t>
      </w:r>
      <w:r>
        <w:rPr>
          <w:rFonts w:eastAsiaTheme="minorEastAsia"/>
          <w:color w:val="000000" w:themeColor="text1"/>
          <w:kern w:val="0"/>
          <w:szCs w:val="21"/>
        </w:rPr>
        <w:t>，本基金与由本基金的基金管理人管理的全部投资组合持有一家上市公司发行的可流通股票，不得超过该上市公司可流通股票的</w:t>
      </w:r>
      <w:r>
        <w:rPr>
          <w:rFonts w:eastAsiaTheme="minorEastAsia"/>
          <w:color w:val="000000" w:themeColor="text1"/>
          <w:kern w:val="0"/>
          <w:szCs w:val="21"/>
        </w:rPr>
        <w:t>30%(</w:t>
      </w:r>
      <w:r>
        <w:rPr>
          <w:rFonts w:eastAsiaTheme="minorEastAsia"/>
          <w:color w:val="000000" w:themeColor="text1"/>
          <w:kern w:val="0"/>
          <w:szCs w:val="21"/>
        </w:rPr>
        <w:t>完全按照有关指数构成比例进行证券投资的开放式基金及中国证监会认定的特殊投资组合不受该比例限制</w:t>
      </w:r>
      <w:r>
        <w:rPr>
          <w:rFonts w:eastAsiaTheme="minorEastAsia"/>
          <w:color w:val="000000" w:themeColor="text1"/>
          <w:kern w:val="0"/>
          <w:szCs w:val="21"/>
        </w:rPr>
        <w:t>)</w:t>
      </w:r>
      <w:r>
        <w:rPr>
          <w:rFonts w:eastAsiaTheme="minorEastAsia"/>
          <w:color w:val="000000" w:themeColor="text1"/>
          <w:kern w:val="0"/>
          <w:szCs w:val="21"/>
        </w:rPr>
        <w:t>。</w:t>
      </w:r>
    </w:p>
    <w:p w:rsidR="00562FFD" w:rsidRDefault="00BC17D9">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本基金所持部分证券在证券交易所上市，其余亦可在银行间同业市场交易，部分基金资产流通暂时受限制不能自由转让的情况参见附注</w:t>
      </w:r>
      <w:r>
        <w:rPr>
          <w:rFonts w:eastAsiaTheme="minorEastAsia"/>
          <w:color w:val="000000" w:themeColor="text1"/>
          <w:kern w:val="0"/>
          <w:szCs w:val="21"/>
        </w:rPr>
        <w:t>7.4.12</w:t>
      </w:r>
      <w:r>
        <w:rPr>
          <w:rFonts w:eastAsiaTheme="minorEastAsia"/>
          <w:color w:val="000000" w:themeColor="text1"/>
          <w:kern w:val="0"/>
          <w:szCs w:val="21"/>
        </w:rPr>
        <w:t>。此外，本基金可通过卖出回购金融资产方式借入短期资金应对流动性需求，其上限一般不超过基金持有的债券投资的公允价值。本基金主动投资于流动性受限资产的市值合计不得超过基金资产净值的</w:t>
      </w:r>
      <w:r>
        <w:rPr>
          <w:rFonts w:eastAsiaTheme="minorEastAsia"/>
          <w:color w:val="000000" w:themeColor="text1"/>
          <w:kern w:val="0"/>
          <w:szCs w:val="21"/>
        </w:rPr>
        <w:t>15%</w:t>
      </w:r>
      <w:r>
        <w:rPr>
          <w:rFonts w:eastAsiaTheme="minorEastAsia"/>
          <w:color w:val="000000" w:themeColor="text1"/>
          <w:kern w:val="0"/>
          <w:szCs w:val="21"/>
        </w:rPr>
        <w:t>。</w:t>
      </w:r>
    </w:p>
    <w:p w:rsidR="00562FFD" w:rsidRDefault="00BC17D9">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本基金的基金管理人每日对基金组合资产中</w:t>
      </w:r>
      <w:r>
        <w:rPr>
          <w:rFonts w:eastAsiaTheme="minorEastAsia"/>
          <w:color w:val="000000" w:themeColor="text1"/>
          <w:kern w:val="0"/>
          <w:szCs w:val="21"/>
        </w:rPr>
        <w:t>7</w:t>
      </w:r>
      <w:r>
        <w:rPr>
          <w:rFonts w:eastAsiaTheme="minorEastAsia"/>
          <w:color w:val="000000" w:themeColor="text1"/>
          <w:kern w:val="0"/>
          <w:szCs w:val="21"/>
        </w:rPr>
        <w:t>个工作日可变现资产的可变现价值进行审慎评估与测算，确保每日确认的净赎回申请不得超过</w:t>
      </w:r>
      <w:r>
        <w:rPr>
          <w:rFonts w:eastAsiaTheme="minorEastAsia"/>
          <w:color w:val="000000" w:themeColor="text1"/>
          <w:kern w:val="0"/>
          <w:szCs w:val="21"/>
        </w:rPr>
        <w:t>7</w:t>
      </w:r>
      <w:r>
        <w:rPr>
          <w:rFonts w:eastAsiaTheme="minorEastAsia"/>
          <w:color w:val="000000" w:themeColor="text1"/>
          <w:kern w:val="0"/>
          <w:szCs w:val="21"/>
        </w:rPr>
        <w:t>个工作日可变现资产的可变现价值。</w:t>
      </w:r>
    </w:p>
    <w:p w:rsidR="00562FFD" w:rsidRDefault="00BC17D9">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rsidR="001A59F9" w:rsidRDefault="00341F55" w:rsidP="00341F55">
      <w:pPr>
        <w:widowControl/>
        <w:spacing w:line="360" w:lineRule="auto"/>
        <w:ind w:firstLineChars="200" w:firstLine="420"/>
        <w:rPr>
          <w:rFonts w:eastAsiaTheme="minorEastAsia"/>
          <w:color w:val="000000" w:themeColor="text1"/>
          <w:kern w:val="0"/>
          <w:szCs w:val="21"/>
        </w:rPr>
      </w:pPr>
      <w:r w:rsidRPr="00341F55">
        <w:rPr>
          <w:rFonts w:eastAsiaTheme="minorEastAsia"/>
          <w:color w:val="000000" w:themeColor="text1"/>
          <w:kern w:val="0"/>
          <w:szCs w:val="21"/>
        </w:rPr>
        <w:t>综合上述各项流动性指标的监测结果及流动性风险管理措施的实施，本基金在本报告期内流动性情况良好。</w:t>
      </w:r>
    </w:p>
    <w:p w:rsidR="00341F55" w:rsidRPr="00341F55" w:rsidRDefault="00341F55" w:rsidP="00341F55">
      <w:pPr>
        <w:widowControl/>
        <w:spacing w:line="360" w:lineRule="auto"/>
        <w:ind w:firstLineChars="200" w:firstLine="420"/>
        <w:rPr>
          <w:rFonts w:eastAsiaTheme="minorEastAsia"/>
          <w:color w:val="000000" w:themeColor="text1"/>
          <w:kern w:val="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w:t>
      </w:r>
      <w:r w:rsidRPr="0091476E">
        <w:rPr>
          <w:rFonts w:eastAsiaTheme="minorEastAsia" w:hint="eastAsia"/>
          <w:b/>
          <w:sz w:val="24"/>
        </w:rPr>
        <w:t>市场风险</w:t>
      </w:r>
    </w:p>
    <w:p w:rsidR="001A59F9" w:rsidRPr="00D564C7" w:rsidRDefault="001A59F9" w:rsidP="004C0FEF">
      <w:pPr>
        <w:spacing w:before="29" w:line="288" w:lineRule="auto"/>
        <w:ind w:firstLineChars="200" w:firstLine="480"/>
        <w:rPr>
          <w:rFonts w:asciiTheme="minorEastAsia" w:eastAsiaTheme="minorEastAsia" w:hAnsiTheme="minorEastAsia" w:cs="宋体"/>
          <w:kern w:val="0"/>
          <w:szCs w:val="21"/>
        </w:rPr>
      </w:pPr>
      <w:r w:rsidRPr="004C0FEF">
        <w:rPr>
          <w:kern w:val="0"/>
          <w:sz w:val="24"/>
        </w:rPr>
        <w:t>市场风险是指基金所持金融工具的公允价值或未来现金流量因所处市场各类价格因素的变动而发生波动的风险，包括利率风险、外汇风险和其他价格风险。</w:t>
      </w:r>
    </w:p>
    <w:p w:rsidR="001A59F9" w:rsidRPr="00D564C7" w:rsidRDefault="001A59F9" w:rsidP="00CF3A8E">
      <w:pPr>
        <w:spacing w:line="360" w:lineRule="auto"/>
        <w:ind w:firstLineChars="200" w:firstLine="420"/>
        <w:jc w:val="left"/>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7.4.13.4.1</w:t>
      </w:r>
      <w:r w:rsidRPr="0091476E">
        <w:rPr>
          <w:rFonts w:eastAsiaTheme="minorEastAsia" w:hint="eastAsia"/>
          <w:b/>
          <w:sz w:val="24"/>
        </w:rPr>
        <w:t>利率风险</w:t>
      </w:r>
    </w:p>
    <w:p w:rsidR="00562FFD" w:rsidRDefault="00BC17D9">
      <w:pPr>
        <w:spacing w:before="29" w:line="288" w:lineRule="auto"/>
        <w:ind w:firstLineChars="200" w:firstLine="480"/>
        <w:rPr>
          <w:rFonts w:asciiTheme="minorEastAsia" w:eastAsiaTheme="minorEastAsia" w:hAnsiTheme="minorEastAsia" w:cs="宋体"/>
          <w:kern w:val="0"/>
          <w:szCs w:val="21"/>
        </w:rPr>
      </w:pPr>
      <w:r>
        <w:rPr>
          <w:kern w:val="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562FFD" w:rsidRDefault="00BC17D9">
      <w:pPr>
        <w:spacing w:before="29" w:line="288" w:lineRule="auto"/>
        <w:ind w:firstLineChars="200" w:firstLine="480"/>
        <w:rPr>
          <w:rFonts w:asciiTheme="minorEastAsia" w:eastAsiaTheme="minorEastAsia" w:hAnsiTheme="minorEastAsia" w:cs="宋体"/>
          <w:kern w:val="0"/>
          <w:szCs w:val="21"/>
        </w:rPr>
      </w:pPr>
      <w:r>
        <w:rPr>
          <w:kern w:val="0"/>
          <w:sz w:val="24"/>
        </w:rPr>
        <w:t>本基金的基金管理人定期对本基金面临的利率敏感性缺口进行监控，并通过调整投资组合的久期等方法对上述利率风险进行管理。</w:t>
      </w:r>
    </w:p>
    <w:p w:rsidR="001A59F9" w:rsidRPr="00D564C7" w:rsidRDefault="001A59F9" w:rsidP="004C0FEF">
      <w:pPr>
        <w:spacing w:before="29" w:line="288" w:lineRule="auto"/>
        <w:ind w:firstLineChars="200" w:firstLine="480"/>
        <w:rPr>
          <w:rFonts w:asciiTheme="minorEastAsia" w:eastAsiaTheme="minorEastAsia" w:hAnsiTheme="minorEastAsia" w:cs="宋体"/>
          <w:kern w:val="0"/>
          <w:szCs w:val="21"/>
        </w:rPr>
      </w:pPr>
      <w:r w:rsidRPr="004C0FEF">
        <w:rPr>
          <w:kern w:val="0"/>
          <w:sz w:val="24"/>
        </w:rPr>
        <w:t>本基金主要投资于交易所及银行间市场交易的固定收益品种，因此存在相应的利率风险。</w:t>
      </w:r>
    </w:p>
    <w:p w:rsidR="001A59F9" w:rsidRPr="00D564C7" w:rsidRDefault="001A59F9" w:rsidP="00CF3A8E">
      <w:pPr>
        <w:spacing w:line="360" w:lineRule="auto"/>
        <w:ind w:firstLineChars="200" w:firstLine="420"/>
        <w:jc w:val="left"/>
        <w:rPr>
          <w:rFonts w:asciiTheme="minorEastAsia" w:eastAsiaTheme="minorEastAsia" w:hAnsiTheme="minorEastAsia"/>
          <w:color w:val="000000"/>
          <w:szCs w:val="21"/>
        </w:rPr>
      </w:pPr>
      <w:r w:rsidRPr="00D564C7">
        <w:rPr>
          <w:rFonts w:asciiTheme="minorEastAsia" w:eastAsiaTheme="minorEastAsia" w:hAnsiTheme="minorEastAsia"/>
          <w:color w:val="000000"/>
          <w:szCs w:val="21"/>
        </w:rPr>
        <w:tab/>
      </w:r>
    </w:p>
    <w:p w:rsidR="001A59F9" w:rsidRPr="0091476E" w:rsidRDefault="001A59F9" w:rsidP="0091476E">
      <w:pPr>
        <w:spacing w:before="29" w:line="288" w:lineRule="auto"/>
        <w:rPr>
          <w:rFonts w:eastAsiaTheme="minorEastAsia"/>
          <w:b/>
          <w:sz w:val="24"/>
        </w:rPr>
      </w:pPr>
      <w:r w:rsidRPr="0091476E">
        <w:rPr>
          <w:rFonts w:eastAsiaTheme="minorEastAsia"/>
          <w:b/>
          <w:sz w:val="24"/>
        </w:rPr>
        <w:t>7.4.13.4.1.1</w:t>
      </w:r>
      <w:r w:rsidRPr="0091476E">
        <w:rPr>
          <w:rFonts w:eastAsiaTheme="minorEastAsia" w:hint="eastAsia"/>
          <w:b/>
          <w:sz w:val="24"/>
        </w:rPr>
        <w:t>利率风险敞口</w:t>
      </w:r>
    </w:p>
    <w:p w:rsidR="00916EC9" w:rsidRPr="0004081A" w:rsidRDefault="00916EC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499"/>
        <w:gridCol w:w="1499"/>
        <w:gridCol w:w="1500"/>
        <w:gridCol w:w="1500"/>
        <w:gridCol w:w="1500"/>
        <w:gridCol w:w="1500"/>
      </w:tblGrid>
      <w:tr w:rsidR="00916EC9" w:rsidRPr="0091212A" w:rsidTr="00EB682B">
        <w:trPr>
          <w:trHeight w:val="280"/>
        </w:trPr>
        <w:tc>
          <w:tcPr>
            <w:tcW w:w="3459" w:type="dxa"/>
            <w:vAlign w:val="center"/>
          </w:tcPr>
          <w:p w:rsidR="00916EC9" w:rsidRPr="00EB682B" w:rsidRDefault="00916EC9" w:rsidP="00EB682B">
            <w:pPr>
              <w:spacing w:before="29" w:line="288" w:lineRule="auto"/>
              <w:jc w:val="center"/>
              <w:rPr>
                <w:b/>
                <w:sz w:val="18"/>
                <w:szCs w:val="18"/>
              </w:rPr>
            </w:pPr>
            <w:r w:rsidRPr="00EB682B">
              <w:rPr>
                <w:rFonts w:hint="eastAsia"/>
                <w:b/>
                <w:sz w:val="18"/>
                <w:szCs w:val="18"/>
              </w:rPr>
              <w:t>本期末</w:t>
            </w:r>
          </w:p>
          <w:p w:rsidR="00916EC9" w:rsidRPr="00EB682B" w:rsidRDefault="00916EC9" w:rsidP="00EB682B">
            <w:pPr>
              <w:spacing w:before="29" w:line="288" w:lineRule="auto"/>
              <w:jc w:val="center"/>
              <w:rPr>
                <w:b/>
                <w:sz w:val="18"/>
                <w:szCs w:val="18"/>
              </w:rPr>
            </w:pPr>
            <w:r w:rsidRPr="00EB682B">
              <w:rPr>
                <w:b/>
                <w:sz w:val="18"/>
                <w:szCs w:val="18"/>
              </w:rPr>
              <w:t>2019</w:t>
            </w:r>
            <w:r w:rsidRPr="00EB682B">
              <w:rPr>
                <w:b/>
                <w:sz w:val="18"/>
                <w:szCs w:val="18"/>
              </w:rPr>
              <w:t>年</w:t>
            </w:r>
            <w:r w:rsidRPr="00EB682B">
              <w:rPr>
                <w:b/>
                <w:sz w:val="18"/>
                <w:szCs w:val="18"/>
              </w:rPr>
              <w:t>12</w:t>
            </w:r>
            <w:r w:rsidRPr="00EB682B">
              <w:rPr>
                <w:b/>
                <w:sz w:val="18"/>
                <w:szCs w:val="18"/>
              </w:rPr>
              <w:t>月</w:t>
            </w:r>
            <w:r w:rsidRPr="00EB682B">
              <w:rPr>
                <w:b/>
                <w:sz w:val="18"/>
                <w:szCs w:val="18"/>
              </w:rPr>
              <w:t>31</w:t>
            </w:r>
            <w:r w:rsidRPr="00EB682B">
              <w:rPr>
                <w:b/>
                <w:sz w:val="18"/>
                <w:szCs w:val="18"/>
              </w:rPr>
              <w:t>日</w:t>
            </w:r>
          </w:p>
        </w:tc>
        <w:tc>
          <w:tcPr>
            <w:tcW w:w="3459" w:type="dxa"/>
            <w:vAlign w:val="center"/>
          </w:tcPr>
          <w:p w:rsidR="00916EC9" w:rsidRPr="00EB682B" w:rsidRDefault="00916EC9" w:rsidP="00EB682B">
            <w:pPr>
              <w:spacing w:before="29" w:line="288" w:lineRule="auto"/>
              <w:jc w:val="center"/>
              <w:rPr>
                <w:b/>
                <w:sz w:val="18"/>
                <w:szCs w:val="18"/>
              </w:rPr>
            </w:pPr>
            <w:r w:rsidRPr="00EB682B">
              <w:rPr>
                <w:b/>
                <w:sz w:val="18"/>
                <w:szCs w:val="18"/>
              </w:rPr>
              <w:t>1</w:t>
            </w:r>
            <w:r w:rsidRPr="00EB682B">
              <w:rPr>
                <w:rFonts w:hint="eastAsia"/>
                <w:b/>
                <w:sz w:val="18"/>
                <w:szCs w:val="18"/>
              </w:rPr>
              <w:t>年以内</w:t>
            </w:r>
          </w:p>
        </w:tc>
        <w:tc>
          <w:tcPr>
            <w:tcW w:w="3459" w:type="dxa"/>
            <w:vAlign w:val="center"/>
          </w:tcPr>
          <w:p w:rsidR="00916EC9" w:rsidRPr="00EB682B" w:rsidRDefault="00916EC9" w:rsidP="00EB682B">
            <w:pPr>
              <w:spacing w:before="29" w:line="288" w:lineRule="auto"/>
              <w:jc w:val="center"/>
              <w:rPr>
                <w:b/>
                <w:sz w:val="18"/>
                <w:szCs w:val="18"/>
              </w:rPr>
            </w:pPr>
            <w:r w:rsidRPr="00EB682B">
              <w:rPr>
                <w:b/>
                <w:sz w:val="18"/>
                <w:szCs w:val="18"/>
              </w:rPr>
              <w:t>1-5</w:t>
            </w:r>
            <w:r w:rsidRPr="00EB682B">
              <w:rPr>
                <w:rFonts w:hint="eastAsia"/>
                <w:b/>
                <w:sz w:val="18"/>
                <w:szCs w:val="18"/>
              </w:rPr>
              <w:t>年</w:t>
            </w:r>
          </w:p>
        </w:tc>
        <w:tc>
          <w:tcPr>
            <w:tcW w:w="3459" w:type="dxa"/>
            <w:vAlign w:val="center"/>
          </w:tcPr>
          <w:p w:rsidR="00916EC9" w:rsidRPr="00EB682B" w:rsidRDefault="00916EC9" w:rsidP="00EB682B">
            <w:pPr>
              <w:spacing w:before="29" w:line="288" w:lineRule="auto"/>
              <w:jc w:val="center"/>
              <w:rPr>
                <w:b/>
                <w:sz w:val="18"/>
                <w:szCs w:val="18"/>
              </w:rPr>
            </w:pPr>
            <w:r w:rsidRPr="00EB682B">
              <w:rPr>
                <w:b/>
                <w:sz w:val="18"/>
                <w:szCs w:val="18"/>
              </w:rPr>
              <w:t>5</w:t>
            </w:r>
            <w:r w:rsidRPr="00EB682B">
              <w:rPr>
                <w:rFonts w:hint="eastAsia"/>
                <w:b/>
                <w:sz w:val="18"/>
                <w:szCs w:val="18"/>
              </w:rPr>
              <w:t>年以上</w:t>
            </w:r>
          </w:p>
        </w:tc>
        <w:tc>
          <w:tcPr>
            <w:tcW w:w="3459" w:type="dxa"/>
            <w:vAlign w:val="center"/>
          </w:tcPr>
          <w:p w:rsidR="00916EC9" w:rsidRPr="00EB682B" w:rsidRDefault="00916EC9" w:rsidP="00EB682B">
            <w:pPr>
              <w:spacing w:before="29" w:line="288" w:lineRule="auto"/>
              <w:jc w:val="center"/>
              <w:rPr>
                <w:b/>
                <w:sz w:val="18"/>
                <w:szCs w:val="18"/>
              </w:rPr>
            </w:pPr>
            <w:r w:rsidRPr="00EB682B">
              <w:rPr>
                <w:rFonts w:hint="eastAsia"/>
                <w:b/>
                <w:sz w:val="18"/>
                <w:szCs w:val="18"/>
              </w:rPr>
              <w:t>不计息</w:t>
            </w:r>
          </w:p>
        </w:tc>
        <w:tc>
          <w:tcPr>
            <w:tcW w:w="3459" w:type="dxa"/>
            <w:vAlign w:val="center"/>
          </w:tcPr>
          <w:p w:rsidR="00916EC9" w:rsidRPr="00EB682B" w:rsidRDefault="00916EC9" w:rsidP="00EB682B">
            <w:pPr>
              <w:spacing w:before="29" w:line="288" w:lineRule="auto"/>
              <w:jc w:val="center"/>
              <w:rPr>
                <w:b/>
                <w:sz w:val="18"/>
                <w:szCs w:val="18"/>
              </w:rPr>
            </w:pPr>
            <w:r w:rsidRPr="00EB682B">
              <w:rPr>
                <w:rFonts w:hint="eastAsia"/>
                <w:b/>
                <w:sz w:val="18"/>
                <w:szCs w:val="18"/>
              </w:rPr>
              <w:t>合计</w:t>
            </w:r>
          </w:p>
        </w:tc>
      </w:tr>
      <w:tr w:rsidR="00916EC9" w:rsidRPr="0091212A" w:rsidTr="004F265E">
        <w:trPr>
          <w:trHeight w:val="280"/>
        </w:trPr>
        <w:tc>
          <w:tcPr>
            <w:tcW w:w="3459" w:type="dxa"/>
            <w:vAlign w:val="center"/>
          </w:tcPr>
          <w:p w:rsidR="00916EC9" w:rsidRPr="004F265E" w:rsidRDefault="00916EC9" w:rsidP="004F265E">
            <w:pPr>
              <w:spacing w:line="360" w:lineRule="auto"/>
              <w:rPr>
                <w:rFonts w:ascii="宋体" w:hAnsi="宋体"/>
                <w:color w:val="000000"/>
                <w:szCs w:val="21"/>
              </w:rPr>
            </w:pPr>
            <w:r w:rsidRPr="004F265E">
              <w:rPr>
                <w:rFonts w:hint="eastAsia"/>
                <w:color w:val="000000"/>
                <w:sz w:val="18"/>
                <w:szCs w:val="18"/>
              </w:rPr>
              <w:t>资产</w:t>
            </w:r>
          </w:p>
        </w:tc>
        <w:tc>
          <w:tcPr>
            <w:tcW w:w="3459" w:type="dxa"/>
            <w:vAlign w:val="center"/>
          </w:tcPr>
          <w:p w:rsidR="00916EC9" w:rsidRPr="00B328D8" w:rsidRDefault="00916EC9" w:rsidP="00400137">
            <w:pPr>
              <w:spacing w:line="360" w:lineRule="auto"/>
              <w:jc w:val="right"/>
              <w:rPr>
                <w:rFonts w:ascii="宋体" w:hAnsi="宋体"/>
                <w:color w:val="000000"/>
                <w:szCs w:val="21"/>
              </w:rPr>
            </w:pPr>
          </w:p>
        </w:tc>
        <w:tc>
          <w:tcPr>
            <w:tcW w:w="3459" w:type="dxa"/>
            <w:vAlign w:val="center"/>
          </w:tcPr>
          <w:p w:rsidR="00916EC9" w:rsidRPr="00B328D8" w:rsidRDefault="00916EC9" w:rsidP="00400137">
            <w:pPr>
              <w:spacing w:line="360" w:lineRule="auto"/>
              <w:jc w:val="right"/>
              <w:rPr>
                <w:rFonts w:ascii="宋体" w:hAnsi="宋体"/>
                <w:color w:val="000000"/>
                <w:szCs w:val="21"/>
              </w:rPr>
            </w:pPr>
          </w:p>
        </w:tc>
        <w:tc>
          <w:tcPr>
            <w:tcW w:w="3459" w:type="dxa"/>
            <w:vAlign w:val="center"/>
          </w:tcPr>
          <w:p w:rsidR="00916EC9" w:rsidRPr="00B328D8" w:rsidRDefault="00916EC9" w:rsidP="00400137">
            <w:pPr>
              <w:spacing w:line="360" w:lineRule="auto"/>
              <w:jc w:val="right"/>
              <w:rPr>
                <w:rFonts w:ascii="宋体" w:hAnsi="宋体"/>
                <w:color w:val="000000"/>
                <w:szCs w:val="21"/>
              </w:rPr>
            </w:pPr>
          </w:p>
        </w:tc>
        <w:tc>
          <w:tcPr>
            <w:tcW w:w="3459" w:type="dxa"/>
            <w:vAlign w:val="center"/>
          </w:tcPr>
          <w:p w:rsidR="00916EC9" w:rsidRPr="00B328D8" w:rsidRDefault="00916EC9" w:rsidP="00400137">
            <w:pPr>
              <w:spacing w:line="360" w:lineRule="auto"/>
              <w:jc w:val="right"/>
              <w:rPr>
                <w:rFonts w:ascii="宋体" w:hAnsi="宋体"/>
                <w:color w:val="000000"/>
                <w:szCs w:val="21"/>
              </w:rPr>
            </w:pPr>
          </w:p>
        </w:tc>
        <w:tc>
          <w:tcPr>
            <w:tcW w:w="3459" w:type="dxa"/>
            <w:vAlign w:val="center"/>
          </w:tcPr>
          <w:p w:rsidR="00916EC9" w:rsidRPr="0091212A" w:rsidRDefault="00916EC9" w:rsidP="00400137">
            <w:pPr>
              <w:spacing w:line="360" w:lineRule="auto"/>
              <w:jc w:val="right"/>
              <w:rPr>
                <w:rFonts w:ascii="宋体" w:hAnsi="宋体"/>
                <w:b/>
                <w:color w:val="000000"/>
                <w:szCs w:val="21"/>
              </w:rPr>
            </w:pPr>
          </w:p>
        </w:tc>
      </w:tr>
      <w:tr w:rsidR="00562FFD">
        <w:tc>
          <w:tcPr>
            <w:tcW w:w="1499" w:type="dxa"/>
            <w:vAlign w:val="center"/>
          </w:tcPr>
          <w:p w:rsidR="00562FFD" w:rsidRDefault="00BC17D9">
            <w:pPr>
              <w:jc w:val="center"/>
            </w:pPr>
            <w:r>
              <w:rPr>
                <w:color w:val="000000"/>
                <w:sz w:val="18"/>
                <w:szCs w:val="18"/>
              </w:rPr>
              <w:t>银行存款</w:t>
            </w:r>
          </w:p>
        </w:tc>
        <w:tc>
          <w:tcPr>
            <w:tcW w:w="1499" w:type="dxa"/>
            <w:vAlign w:val="center"/>
          </w:tcPr>
          <w:p w:rsidR="00562FFD" w:rsidRDefault="00BC17D9">
            <w:pPr>
              <w:jc w:val="right"/>
            </w:pPr>
            <w:r>
              <w:rPr>
                <w:color w:val="000000"/>
                <w:sz w:val="18"/>
                <w:szCs w:val="18"/>
              </w:rPr>
              <w:t>440,590.77</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440,590.77</w:t>
            </w:r>
          </w:p>
        </w:tc>
      </w:tr>
      <w:tr w:rsidR="00562FFD">
        <w:tc>
          <w:tcPr>
            <w:tcW w:w="1499" w:type="dxa"/>
            <w:vAlign w:val="center"/>
          </w:tcPr>
          <w:p w:rsidR="00562FFD" w:rsidRDefault="00BC17D9">
            <w:pPr>
              <w:jc w:val="center"/>
            </w:pPr>
            <w:r>
              <w:rPr>
                <w:color w:val="000000"/>
                <w:sz w:val="18"/>
                <w:szCs w:val="18"/>
              </w:rPr>
              <w:t>结算备付金</w:t>
            </w:r>
          </w:p>
        </w:tc>
        <w:tc>
          <w:tcPr>
            <w:tcW w:w="1499" w:type="dxa"/>
            <w:vAlign w:val="center"/>
          </w:tcPr>
          <w:p w:rsidR="00562FFD" w:rsidRDefault="00BC17D9">
            <w:pPr>
              <w:jc w:val="right"/>
            </w:pPr>
            <w:r>
              <w:rPr>
                <w:color w:val="000000"/>
                <w:sz w:val="18"/>
                <w:szCs w:val="18"/>
              </w:rPr>
              <w:t>94,833.79</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94,833.79</w:t>
            </w:r>
          </w:p>
        </w:tc>
      </w:tr>
      <w:tr w:rsidR="00562FFD">
        <w:tc>
          <w:tcPr>
            <w:tcW w:w="1499" w:type="dxa"/>
            <w:vAlign w:val="center"/>
          </w:tcPr>
          <w:p w:rsidR="00562FFD" w:rsidRDefault="00BC17D9">
            <w:pPr>
              <w:jc w:val="center"/>
            </w:pPr>
            <w:r>
              <w:rPr>
                <w:color w:val="000000"/>
                <w:sz w:val="18"/>
                <w:szCs w:val="18"/>
              </w:rPr>
              <w:t>存出保证金</w:t>
            </w:r>
          </w:p>
        </w:tc>
        <w:tc>
          <w:tcPr>
            <w:tcW w:w="1499" w:type="dxa"/>
            <w:vAlign w:val="center"/>
          </w:tcPr>
          <w:p w:rsidR="00562FFD" w:rsidRDefault="00BC17D9">
            <w:pPr>
              <w:jc w:val="right"/>
            </w:pPr>
            <w:r>
              <w:rPr>
                <w:color w:val="000000"/>
                <w:sz w:val="18"/>
                <w:szCs w:val="18"/>
              </w:rPr>
              <w:t>18,044.76</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18,044.76</w:t>
            </w:r>
          </w:p>
        </w:tc>
      </w:tr>
      <w:tr w:rsidR="00562FFD">
        <w:tc>
          <w:tcPr>
            <w:tcW w:w="1499" w:type="dxa"/>
            <w:vAlign w:val="center"/>
          </w:tcPr>
          <w:p w:rsidR="00562FFD" w:rsidRDefault="00BC17D9">
            <w:pPr>
              <w:jc w:val="center"/>
            </w:pPr>
            <w:r>
              <w:rPr>
                <w:color w:val="000000"/>
                <w:sz w:val="18"/>
                <w:szCs w:val="18"/>
              </w:rPr>
              <w:t>交易性金融资产</w:t>
            </w:r>
          </w:p>
        </w:tc>
        <w:tc>
          <w:tcPr>
            <w:tcW w:w="1499" w:type="dxa"/>
            <w:vAlign w:val="center"/>
          </w:tcPr>
          <w:p w:rsidR="00562FFD" w:rsidRDefault="00BC17D9">
            <w:pPr>
              <w:jc w:val="right"/>
            </w:pPr>
            <w:r>
              <w:rPr>
                <w:color w:val="000000"/>
                <w:sz w:val="18"/>
                <w:szCs w:val="18"/>
              </w:rPr>
              <w:t>10,246,975.66</w:t>
            </w:r>
          </w:p>
        </w:tc>
        <w:tc>
          <w:tcPr>
            <w:tcW w:w="1500" w:type="dxa"/>
            <w:vAlign w:val="center"/>
          </w:tcPr>
          <w:p w:rsidR="00562FFD" w:rsidRDefault="00BC17D9">
            <w:pPr>
              <w:jc w:val="right"/>
            </w:pPr>
            <w:r>
              <w:rPr>
                <w:color w:val="000000"/>
                <w:sz w:val="18"/>
                <w:szCs w:val="18"/>
              </w:rPr>
              <w:t>1,765,605.74</w:t>
            </w:r>
          </w:p>
        </w:tc>
        <w:tc>
          <w:tcPr>
            <w:tcW w:w="1500" w:type="dxa"/>
            <w:vAlign w:val="center"/>
          </w:tcPr>
          <w:p w:rsidR="00562FFD" w:rsidRDefault="00BC17D9">
            <w:pPr>
              <w:jc w:val="right"/>
            </w:pPr>
            <w:r>
              <w:rPr>
                <w:color w:val="000000"/>
                <w:sz w:val="18"/>
                <w:szCs w:val="18"/>
              </w:rPr>
              <w:t>1,316,666.90</w:t>
            </w:r>
          </w:p>
        </w:tc>
        <w:tc>
          <w:tcPr>
            <w:tcW w:w="1500" w:type="dxa"/>
            <w:vAlign w:val="center"/>
          </w:tcPr>
          <w:p w:rsidR="00562FFD" w:rsidRDefault="00BC17D9">
            <w:pPr>
              <w:jc w:val="right"/>
            </w:pPr>
            <w:r>
              <w:rPr>
                <w:color w:val="000000"/>
                <w:sz w:val="18"/>
                <w:szCs w:val="18"/>
              </w:rPr>
              <w:t>1,279,458.00</w:t>
            </w:r>
          </w:p>
        </w:tc>
        <w:tc>
          <w:tcPr>
            <w:tcW w:w="1500" w:type="dxa"/>
            <w:vAlign w:val="center"/>
          </w:tcPr>
          <w:p w:rsidR="00562FFD" w:rsidRDefault="00BC17D9">
            <w:pPr>
              <w:jc w:val="right"/>
            </w:pPr>
            <w:r>
              <w:rPr>
                <w:color w:val="000000"/>
                <w:sz w:val="18"/>
                <w:szCs w:val="18"/>
              </w:rPr>
              <w:t>14,608,706.30</w:t>
            </w:r>
          </w:p>
        </w:tc>
      </w:tr>
      <w:tr w:rsidR="00562FFD">
        <w:tc>
          <w:tcPr>
            <w:tcW w:w="1499" w:type="dxa"/>
            <w:vAlign w:val="center"/>
          </w:tcPr>
          <w:p w:rsidR="00562FFD" w:rsidRDefault="00BC17D9">
            <w:pPr>
              <w:jc w:val="center"/>
            </w:pPr>
            <w:r>
              <w:rPr>
                <w:color w:val="000000"/>
                <w:sz w:val="18"/>
                <w:szCs w:val="18"/>
              </w:rPr>
              <w:t>应收证券清算款</w:t>
            </w:r>
          </w:p>
        </w:tc>
        <w:tc>
          <w:tcPr>
            <w:tcW w:w="1499"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32,997.68</w:t>
            </w:r>
          </w:p>
        </w:tc>
        <w:tc>
          <w:tcPr>
            <w:tcW w:w="1500" w:type="dxa"/>
            <w:vAlign w:val="center"/>
          </w:tcPr>
          <w:p w:rsidR="00562FFD" w:rsidRDefault="00BC17D9">
            <w:pPr>
              <w:jc w:val="right"/>
            </w:pPr>
            <w:r>
              <w:rPr>
                <w:color w:val="000000"/>
                <w:sz w:val="18"/>
                <w:szCs w:val="18"/>
              </w:rPr>
              <w:t>32,997.68</w:t>
            </w:r>
          </w:p>
        </w:tc>
      </w:tr>
      <w:tr w:rsidR="00562FFD">
        <w:tc>
          <w:tcPr>
            <w:tcW w:w="1499" w:type="dxa"/>
            <w:vAlign w:val="center"/>
          </w:tcPr>
          <w:p w:rsidR="00562FFD" w:rsidRDefault="00BC17D9">
            <w:pPr>
              <w:jc w:val="center"/>
            </w:pPr>
            <w:r>
              <w:rPr>
                <w:color w:val="000000"/>
                <w:sz w:val="18"/>
                <w:szCs w:val="18"/>
              </w:rPr>
              <w:t>应收利息</w:t>
            </w:r>
          </w:p>
        </w:tc>
        <w:tc>
          <w:tcPr>
            <w:tcW w:w="1499"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223,355.08</w:t>
            </w:r>
          </w:p>
        </w:tc>
        <w:tc>
          <w:tcPr>
            <w:tcW w:w="1500" w:type="dxa"/>
            <w:vAlign w:val="center"/>
          </w:tcPr>
          <w:p w:rsidR="00562FFD" w:rsidRDefault="00BC17D9">
            <w:pPr>
              <w:jc w:val="right"/>
            </w:pPr>
            <w:r>
              <w:rPr>
                <w:color w:val="000000"/>
                <w:sz w:val="18"/>
                <w:szCs w:val="18"/>
              </w:rPr>
              <w:t>223,355.08</w:t>
            </w:r>
          </w:p>
        </w:tc>
      </w:tr>
      <w:tr w:rsidR="00562FFD">
        <w:tc>
          <w:tcPr>
            <w:tcW w:w="1499" w:type="dxa"/>
            <w:vAlign w:val="center"/>
          </w:tcPr>
          <w:p w:rsidR="00562FFD" w:rsidRDefault="00BC17D9">
            <w:pPr>
              <w:jc w:val="center"/>
            </w:pPr>
            <w:r>
              <w:rPr>
                <w:color w:val="000000"/>
                <w:sz w:val="18"/>
                <w:szCs w:val="18"/>
              </w:rPr>
              <w:t>应收申购款</w:t>
            </w:r>
          </w:p>
        </w:tc>
        <w:tc>
          <w:tcPr>
            <w:tcW w:w="1499" w:type="dxa"/>
            <w:vAlign w:val="center"/>
          </w:tcPr>
          <w:p w:rsidR="00562FFD" w:rsidRDefault="00BC17D9">
            <w:pPr>
              <w:jc w:val="right"/>
            </w:pPr>
            <w:r>
              <w:rPr>
                <w:color w:val="000000"/>
                <w:sz w:val="18"/>
                <w:szCs w:val="18"/>
              </w:rPr>
              <w:t>10,000.00</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37,505.89</w:t>
            </w:r>
          </w:p>
        </w:tc>
        <w:tc>
          <w:tcPr>
            <w:tcW w:w="1500" w:type="dxa"/>
            <w:vAlign w:val="center"/>
          </w:tcPr>
          <w:p w:rsidR="00562FFD" w:rsidRDefault="00BC17D9">
            <w:pPr>
              <w:jc w:val="right"/>
            </w:pPr>
            <w:r>
              <w:rPr>
                <w:color w:val="000000"/>
                <w:sz w:val="18"/>
                <w:szCs w:val="18"/>
              </w:rPr>
              <w:t>47,505.89</w:t>
            </w:r>
          </w:p>
        </w:tc>
      </w:tr>
      <w:tr w:rsidR="00916EC9" w:rsidRPr="00A12805" w:rsidTr="004F265E">
        <w:trPr>
          <w:trHeight w:val="280"/>
        </w:trPr>
        <w:tc>
          <w:tcPr>
            <w:tcW w:w="3459" w:type="dxa"/>
            <w:vAlign w:val="center"/>
          </w:tcPr>
          <w:p w:rsidR="00916EC9" w:rsidRPr="004F265E" w:rsidRDefault="00916EC9" w:rsidP="004F265E">
            <w:pPr>
              <w:spacing w:before="29" w:line="288" w:lineRule="auto"/>
              <w:rPr>
                <w:rFonts w:asciiTheme="minorEastAsia" w:eastAsiaTheme="minorEastAsia" w:hAnsiTheme="minorEastAsia"/>
                <w:color w:val="000000"/>
                <w:szCs w:val="21"/>
              </w:rPr>
            </w:pPr>
            <w:r w:rsidRPr="004F265E">
              <w:rPr>
                <w:rFonts w:hint="eastAsia"/>
                <w:color w:val="000000"/>
                <w:sz w:val="18"/>
                <w:szCs w:val="18"/>
              </w:rPr>
              <w:t>资产总计</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10,810,444.98</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1,765,605.74</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1,316,666.90</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1,573,316.65</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15,466,034.27</w:t>
            </w:r>
          </w:p>
        </w:tc>
      </w:tr>
      <w:tr w:rsidR="00916EC9" w:rsidRPr="006666AF" w:rsidTr="00C12230">
        <w:trPr>
          <w:trHeight w:val="280"/>
        </w:trPr>
        <w:tc>
          <w:tcPr>
            <w:tcW w:w="3459" w:type="dxa"/>
            <w:vAlign w:val="center"/>
          </w:tcPr>
          <w:p w:rsidR="00916EC9" w:rsidRPr="006666AF" w:rsidRDefault="00916EC9" w:rsidP="0056514C">
            <w:pPr>
              <w:spacing w:before="29" w:line="288" w:lineRule="auto"/>
              <w:jc w:val="center"/>
              <w:rPr>
                <w:rFonts w:ascii="宋体" w:hAnsi="宋体"/>
                <w:color w:val="000000"/>
                <w:szCs w:val="21"/>
              </w:rPr>
            </w:pPr>
            <w:r w:rsidRPr="0056514C">
              <w:rPr>
                <w:rFonts w:hint="eastAsia"/>
                <w:color w:val="000000"/>
                <w:sz w:val="18"/>
                <w:szCs w:val="18"/>
              </w:rPr>
              <w:t>负债</w:t>
            </w:r>
          </w:p>
        </w:tc>
        <w:tc>
          <w:tcPr>
            <w:tcW w:w="3459" w:type="dxa"/>
            <w:vAlign w:val="center"/>
          </w:tcPr>
          <w:p w:rsidR="00916EC9" w:rsidRPr="006666AF" w:rsidRDefault="00916EC9" w:rsidP="00400137">
            <w:pPr>
              <w:spacing w:line="360" w:lineRule="auto"/>
              <w:jc w:val="right"/>
              <w:rPr>
                <w:rFonts w:ascii="宋体" w:hAnsi="宋体"/>
                <w:color w:val="0000FF"/>
                <w:kern w:val="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r>
      <w:tr w:rsidR="00562FFD">
        <w:tc>
          <w:tcPr>
            <w:tcW w:w="1499" w:type="dxa"/>
            <w:vAlign w:val="center"/>
          </w:tcPr>
          <w:p w:rsidR="00562FFD" w:rsidRDefault="00BC17D9">
            <w:pPr>
              <w:jc w:val="center"/>
            </w:pPr>
            <w:r>
              <w:rPr>
                <w:color w:val="000000"/>
                <w:sz w:val="18"/>
                <w:szCs w:val="18"/>
              </w:rPr>
              <w:t>卖出回购金融资产款</w:t>
            </w:r>
          </w:p>
        </w:tc>
        <w:tc>
          <w:tcPr>
            <w:tcW w:w="1499" w:type="dxa"/>
            <w:vAlign w:val="center"/>
          </w:tcPr>
          <w:p w:rsidR="00562FFD" w:rsidRDefault="00BC17D9">
            <w:pPr>
              <w:jc w:val="right"/>
            </w:pPr>
            <w:r>
              <w:rPr>
                <w:color w:val="000000"/>
                <w:sz w:val="18"/>
                <w:szCs w:val="18"/>
              </w:rPr>
              <w:t>900,000.00</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900,000.00</w:t>
            </w:r>
          </w:p>
        </w:tc>
      </w:tr>
      <w:tr w:rsidR="00562FFD">
        <w:tc>
          <w:tcPr>
            <w:tcW w:w="1499" w:type="dxa"/>
            <w:vAlign w:val="center"/>
          </w:tcPr>
          <w:p w:rsidR="00562FFD" w:rsidRDefault="00BC17D9">
            <w:pPr>
              <w:jc w:val="center"/>
            </w:pPr>
            <w:r>
              <w:rPr>
                <w:color w:val="000000"/>
                <w:sz w:val="18"/>
                <w:szCs w:val="18"/>
              </w:rPr>
              <w:t>应付证券清算款</w:t>
            </w:r>
          </w:p>
        </w:tc>
        <w:tc>
          <w:tcPr>
            <w:tcW w:w="1499"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9,517.15</w:t>
            </w:r>
          </w:p>
        </w:tc>
        <w:tc>
          <w:tcPr>
            <w:tcW w:w="1500" w:type="dxa"/>
            <w:vAlign w:val="center"/>
          </w:tcPr>
          <w:p w:rsidR="00562FFD" w:rsidRDefault="00BC17D9">
            <w:pPr>
              <w:jc w:val="right"/>
            </w:pPr>
            <w:r>
              <w:rPr>
                <w:color w:val="000000"/>
                <w:sz w:val="18"/>
                <w:szCs w:val="18"/>
              </w:rPr>
              <w:t>9,517.15</w:t>
            </w:r>
          </w:p>
        </w:tc>
      </w:tr>
      <w:tr w:rsidR="00562FFD">
        <w:tc>
          <w:tcPr>
            <w:tcW w:w="1499" w:type="dxa"/>
            <w:vAlign w:val="center"/>
          </w:tcPr>
          <w:p w:rsidR="00562FFD" w:rsidRDefault="00BC17D9">
            <w:pPr>
              <w:jc w:val="center"/>
            </w:pPr>
            <w:r>
              <w:rPr>
                <w:color w:val="000000"/>
                <w:sz w:val="18"/>
                <w:szCs w:val="18"/>
              </w:rPr>
              <w:t>应付赎回款</w:t>
            </w:r>
          </w:p>
        </w:tc>
        <w:tc>
          <w:tcPr>
            <w:tcW w:w="1499"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3,513.57</w:t>
            </w:r>
          </w:p>
        </w:tc>
        <w:tc>
          <w:tcPr>
            <w:tcW w:w="1500" w:type="dxa"/>
            <w:vAlign w:val="center"/>
          </w:tcPr>
          <w:p w:rsidR="00562FFD" w:rsidRDefault="00BC17D9">
            <w:pPr>
              <w:jc w:val="right"/>
            </w:pPr>
            <w:r>
              <w:rPr>
                <w:color w:val="000000"/>
                <w:sz w:val="18"/>
                <w:szCs w:val="18"/>
              </w:rPr>
              <w:t>3,513.57</w:t>
            </w:r>
          </w:p>
        </w:tc>
      </w:tr>
      <w:tr w:rsidR="00562FFD">
        <w:tc>
          <w:tcPr>
            <w:tcW w:w="1499" w:type="dxa"/>
            <w:vAlign w:val="center"/>
          </w:tcPr>
          <w:p w:rsidR="00562FFD" w:rsidRDefault="00BC17D9">
            <w:pPr>
              <w:jc w:val="center"/>
            </w:pPr>
            <w:r>
              <w:rPr>
                <w:color w:val="000000"/>
                <w:sz w:val="18"/>
                <w:szCs w:val="18"/>
              </w:rPr>
              <w:t>应付管理人报酬</w:t>
            </w:r>
          </w:p>
        </w:tc>
        <w:tc>
          <w:tcPr>
            <w:tcW w:w="1499"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8,018.55</w:t>
            </w:r>
          </w:p>
        </w:tc>
        <w:tc>
          <w:tcPr>
            <w:tcW w:w="1500" w:type="dxa"/>
            <w:vAlign w:val="center"/>
          </w:tcPr>
          <w:p w:rsidR="00562FFD" w:rsidRDefault="00BC17D9">
            <w:pPr>
              <w:jc w:val="right"/>
            </w:pPr>
            <w:r>
              <w:rPr>
                <w:color w:val="000000"/>
                <w:sz w:val="18"/>
                <w:szCs w:val="18"/>
              </w:rPr>
              <w:t>8,018.55</w:t>
            </w:r>
          </w:p>
        </w:tc>
      </w:tr>
      <w:tr w:rsidR="00562FFD">
        <w:tc>
          <w:tcPr>
            <w:tcW w:w="1499" w:type="dxa"/>
            <w:vAlign w:val="center"/>
          </w:tcPr>
          <w:p w:rsidR="00562FFD" w:rsidRDefault="00BC17D9">
            <w:pPr>
              <w:jc w:val="center"/>
            </w:pPr>
            <w:r>
              <w:rPr>
                <w:color w:val="000000"/>
                <w:sz w:val="18"/>
                <w:szCs w:val="18"/>
              </w:rPr>
              <w:t>应付托管费</w:t>
            </w:r>
          </w:p>
        </w:tc>
        <w:tc>
          <w:tcPr>
            <w:tcW w:w="1499"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2,291.00</w:t>
            </w:r>
          </w:p>
        </w:tc>
        <w:tc>
          <w:tcPr>
            <w:tcW w:w="1500" w:type="dxa"/>
            <w:vAlign w:val="center"/>
          </w:tcPr>
          <w:p w:rsidR="00562FFD" w:rsidRDefault="00BC17D9">
            <w:pPr>
              <w:jc w:val="right"/>
            </w:pPr>
            <w:r>
              <w:rPr>
                <w:color w:val="000000"/>
                <w:sz w:val="18"/>
                <w:szCs w:val="18"/>
              </w:rPr>
              <w:t>2,291.00</w:t>
            </w:r>
          </w:p>
        </w:tc>
      </w:tr>
      <w:tr w:rsidR="00562FFD">
        <w:tc>
          <w:tcPr>
            <w:tcW w:w="1499" w:type="dxa"/>
            <w:vAlign w:val="center"/>
          </w:tcPr>
          <w:p w:rsidR="00562FFD" w:rsidRDefault="00BC17D9">
            <w:pPr>
              <w:jc w:val="center"/>
            </w:pPr>
            <w:r>
              <w:rPr>
                <w:color w:val="000000"/>
                <w:sz w:val="18"/>
                <w:szCs w:val="18"/>
              </w:rPr>
              <w:t>应付销售服务费</w:t>
            </w:r>
          </w:p>
        </w:tc>
        <w:tc>
          <w:tcPr>
            <w:tcW w:w="1499"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1,142.90</w:t>
            </w:r>
          </w:p>
        </w:tc>
        <w:tc>
          <w:tcPr>
            <w:tcW w:w="1500" w:type="dxa"/>
            <w:vAlign w:val="center"/>
          </w:tcPr>
          <w:p w:rsidR="00562FFD" w:rsidRDefault="00BC17D9">
            <w:pPr>
              <w:jc w:val="right"/>
            </w:pPr>
            <w:r>
              <w:rPr>
                <w:color w:val="000000"/>
                <w:sz w:val="18"/>
                <w:szCs w:val="18"/>
              </w:rPr>
              <w:t>1,142.90</w:t>
            </w:r>
          </w:p>
        </w:tc>
      </w:tr>
      <w:tr w:rsidR="00562FFD">
        <w:tc>
          <w:tcPr>
            <w:tcW w:w="1499" w:type="dxa"/>
            <w:vAlign w:val="center"/>
          </w:tcPr>
          <w:p w:rsidR="00562FFD" w:rsidRDefault="00BC17D9">
            <w:pPr>
              <w:jc w:val="center"/>
            </w:pPr>
            <w:r>
              <w:rPr>
                <w:color w:val="000000"/>
                <w:sz w:val="18"/>
                <w:szCs w:val="18"/>
              </w:rPr>
              <w:t>应付交易费用</w:t>
            </w:r>
          </w:p>
        </w:tc>
        <w:tc>
          <w:tcPr>
            <w:tcW w:w="1499"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45,335.46</w:t>
            </w:r>
          </w:p>
        </w:tc>
        <w:tc>
          <w:tcPr>
            <w:tcW w:w="1500" w:type="dxa"/>
            <w:vAlign w:val="center"/>
          </w:tcPr>
          <w:p w:rsidR="00562FFD" w:rsidRDefault="00BC17D9">
            <w:pPr>
              <w:jc w:val="right"/>
            </w:pPr>
            <w:r>
              <w:rPr>
                <w:color w:val="000000"/>
                <w:sz w:val="18"/>
                <w:szCs w:val="18"/>
              </w:rPr>
              <w:t>45,335.46</w:t>
            </w:r>
          </w:p>
        </w:tc>
      </w:tr>
      <w:tr w:rsidR="00562FFD">
        <w:tc>
          <w:tcPr>
            <w:tcW w:w="1499" w:type="dxa"/>
            <w:vAlign w:val="center"/>
          </w:tcPr>
          <w:p w:rsidR="00562FFD" w:rsidRDefault="00BC17D9">
            <w:pPr>
              <w:jc w:val="center"/>
            </w:pPr>
            <w:r>
              <w:rPr>
                <w:color w:val="000000"/>
                <w:sz w:val="18"/>
                <w:szCs w:val="18"/>
              </w:rPr>
              <w:t>应交税费</w:t>
            </w:r>
          </w:p>
        </w:tc>
        <w:tc>
          <w:tcPr>
            <w:tcW w:w="1499"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5,367.50</w:t>
            </w:r>
          </w:p>
        </w:tc>
        <w:tc>
          <w:tcPr>
            <w:tcW w:w="1500" w:type="dxa"/>
            <w:vAlign w:val="center"/>
          </w:tcPr>
          <w:p w:rsidR="00562FFD" w:rsidRDefault="00BC17D9">
            <w:pPr>
              <w:jc w:val="right"/>
            </w:pPr>
            <w:r>
              <w:rPr>
                <w:color w:val="000000"/>
                <w:sz w:val="18"/>
                <w:szCs w:val="18"/>
              </w:rPr>
              <w:t>5,367.50</w:t>
            </w:r>
          </w:p>
        </w:tc>
      </w:tr>
      <w:tr w:rsidR="00562FFD">
        <w:tc>
          <w:tcPr>
            <w:tcW w:w="1499" w:type="dxa"/>
            <w:vAlign w:val="center"/>
          </w:tcPr>
          <w:p w:rsidR="00562FFD" w:rsidRDefault="00BC17D9">
            <w:pPr>
              <w:jc w:val="center"/>
            </w:pPr>
            <w:r>
              <w:rPr>
                <w:color w:val="000000"/>
                <w:sz w:val="18"/>
                <w:szCs w:val="18"/>
              </w:rPr>
              <w:t>应付利息</w:t>
            </w:r>
          </w:p>
        </w:tc>
        <w:tc>
          <w:tcPr>
            <w:tcW w:w="1499"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-67.60</w:t>
            </w:r>
          </w:p>
        </w:tc>
        <w:tc>
          <w:tcPr>
            <w:tcW w:w="1500" w:type="dxa"/>
            <w:vAlign w:val="center"/>
          </w:tcPr>
          <w:p w:rsidR="00562FFD" w:rsidRDefault="00BC17D9">
            <w:pPr>
              <w:jc w:val="right"/>
            </w:pPr>
            <w:r>
              <w:rPr>
                <w:color w:val="000000"/>
                <w:sz w:val="18"/>
                <w:szCs w:val="18"/>
              </w:rPr>
              <w:t>-67.60</w:t>
            </w:r>
          </w:p>
        </w:tc>
      </w:tr>
      <w:tr w:rsidR="00562FFD">
        <w:tc>
          <w:tcPr>
            <w:tcW w:w="1499" w:type="dxa"/>
            <w:vAlign w:val="center"/>
          </w:tcPr>
          <w:p w:rsidR="00562FFD" w:rsidRDefault="00BC17D9">
            <w:pPr>
              <w:jc w:val="center"/>
            </w:pPr>
            <w:r>
              <w:rPr>
                <w:color w:val="000000"/>
                <w:sz w:val="18"/>
                <w:szCs w:val="18"/>
              </w:rPr>
              <w:t>其他负债</w:t>
            </w:r>
          </w:p>
        </w:tc>
        <w:tc>
          <w:tcPr>
            <w:tcW w:w="1499"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49,300.00</w:t>
            </w:r>
          </w:p>
        </w:tc>
        <w:tc>
          <w:tcPr>
            <w:tcW w:w="1500" w:type="dxa"/>
            <w:vAlign w:val="center"/>
          </w:tcPr>
          <w:p w:rsidR="00562FFD" w:rsidRDefault="00BC17D9">
            <w:pPr>
              <w:jc w:val="right"/>
            </w:pPr>
            <w:r>
              <w:rPr>
                <w:color w:val="000000"/>
                <w:sz w:val="18"/>
                <w:szCs w:val="18"/>
              </w:rPr>
              <w:t>49,300.00</w:t>
            </w:r>
          </w:p>
        </w:tc>
      </w:tr>
      <w:tr w:rsidR="00916EC9" w:rsidRPr="0091212A" w:rsidTr="00A2302D">
        <w:trPr>
          <w:trHeight w:val="280"/>
        </w:trPr>
        <w:tc>
          <w:tcPr>
            <w:tcW w:w="3459" w:type="dxa"/>
            <w:vAlign w:val="center"/>
          </w:tcPr>
          <w:p w:rsidR="00916EC9" w:rsidRPr="0056514C" w:rsidRDefault="00916EC9" w:rsidP="00A2302D">
            <w:pPr>
              <w:spacing w:before="29" w:line="288" w:lineRule="auto"/>
              <w:rPr>
                <w:color w:val="000000"/>
                <w:sz w:val="18"/>
                <w:szCs w:val="18"/>
              </w:rPr>
            </w:pPr>
            <w:r w:rsidRPr="0056514C">
              <w:rPr>
                <w:rFonts w:hint="eastAsia"/>
                <w:color w:val="000000"/>
                <w:sz w:val="18"/>
                <w:szCs w:val="18"/>
              </w:rPr>
              <w:t>负债总计</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900,000.00</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124,418.53</w:t>
            </w:r>
          </w:p>
        </w:tc>
        <w:tc>
          <w:tcPr>
            <w:tcW w:w="3459" w:type="dxa"/>
            <w:vAlign w:val="center"/>
          </w:tcPr>
          <w:p w:rsidR="00916EC9" w:rsidRPr="00EB682B" w:rsidRDefault="00916EC9" w:rsidP="004C1637">
            <w:pPr>
              <w:spacing w:before="29" w:line="288" w:lineRule="auto"/>
              <w:ind w:right="210"/>
              <w:jc w:val="right"/>
              <w:rPr>
                <w:sz w:val="18"/>
                <w:szCs w:val="18"/>
              </w:rPr>
            </w:pPr>
            <w:r w:rsidRPr="00EB682B">
              <w:rPr>
                <w:sz w:val="18"/>
                <w:szCs w:val="18"/>
              </w:rPr>
              <w:t>1,024,418.53</w:t>
            </w:r>
          </w:p>
        </w:tc>
      </w:tr>
      <w:tr w:rsidR="00916EC9" w:rsidRPr="0091212A" w:rsidTr="00A2302D">
        <w:trPr>
          <w:trHeight w:val="280"/>
        </w:trPr>
        <w:tc>
          <w:tcPr>
            <w:tcW w:w="3459" w:type="dxa"/>
            <w:vAlign w:val="center"/>
          </w:tcPr>
          <w:p w:rsidR="00916EC9" w:rsidRPr="0056514C" w:rsidRDefault="00916EC9" w:rsidP="00A2302D">
            <w:pPr>
              <w:spacing w:before="29" w:line="288" w:lineRule="auto"/>
              <w:rPr>
                <w:color w:val="000000"/>
                <w:sz w:val="18"/>
                <w:szCs w:val="18"/>
              </w:rPr>
            </w:pPr>
            <w:r w:rsidRPr="0056514C">
              <w:rPr>
                <w:rFonts w:hint="eastAsia"/>
                <w:color w:val="000000"/>
                <w:sz w:val="18"/>
                <w:szCs w:val="18"/>
              </w:rPr>
              <w:t>利率敏感度缺口</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9,910,444.98</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1,765,605.74</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1,316,666.90</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1,448,898.12</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14,441,615.74</w:t>
            </w:r>
          </w:p>
        </w:tc>
      </w:tr>
      <w:tr w:rsidR="00916EC9" w:rsidRPr="0091212A" w:rsidTr="00C12230">
        <w:trPr>
          <w:trHeight w:val="280"/>
        </w:trPr>
        <w:tc>
          <w:tcPr>
            <w:tcW w:w="3459" w:type="dxa"/>
            <w:vAlign w:val="center"/>
          </w:tcPr>
          <w:p w:rsidR="00916EC9" w:rsidRPr="00C23F14" w:rsidRDefault="00916EC9" w:rsidP="00C23F14">
            <w:pPr>
              <w:spacing w:before="29" w:line="288" w:lineRule="auto"/>
              <w:jc w:val="center"/>
              <w:rPr>
                <w:b/>
                <w:sz w:val="18"/>
                <w:szCs w:val="18"/>
              </w:rPr>
            </w:pPr>
            <w:r w:rsidRPr="00C23F14">
              <w:rPr>
                <w:rFonts w:hint="eastAsia"/>
                <w:b/>
                <w:sz w:val="18"/>
                <w:szCs w:val="18"/>
              </w:rPr>
              <w:t>上年度末</w:t>
            </w:r>
          </w:p>
          <w:p w:rsidR="00916EC9" w:rsidRPr="00C23F14" w:rsidRDefault="00916EC9" w:rsidP="00C23F14">
            <w:pPr>
              <w:spacing w:before="29" w:line="288" w:lineRule="auto"/>
              <w:jc w:val="center"/>
              <w:rPr>
                <w:b/>
                <w:sz w:val="18"/>
                <w:szCs w:val="18"/>
              </w:rPr>
            </w:pPr>
            <w:r w:rsidRPr="00C23F14">
              <w:rPr>
                <w:b/>
                <w:sz w:val="18"/>
                <w:szCs w:val="18"/>
              </w:rPr>
              <w:t>2018</w:t>
            </w:r>
            <w:r w:rsidRPr="00C23F14">
              <w:rPr>
                <w:b/>
                <w:sz w:val="18"/>
                <w:szCs w:val="18"/>
              </w:rPr>
              <w:t>年</w:t>
            </w:r>
            <w:r w:rsidRPr="00C23F14">
              <w:rPr>
                <w:b/>
                <w:sz w:val="18"/>
                <w:szCs w:val="18"/>
              </w:rPr>
              <w:t>12</w:t>
            </w:r>
            <w:r w:rsidRPr="00C23F14">
              <w:rPr>
                <w:b/>
                <w:sz w:val="18"/>
                <w:szCs w:val="18"/>
              </w:rPr>
              <w:t>月</w:t>
            </w:r>
            <w:r w:rsidRPr="00C23F14">
              <w:rPr>
                <w:b/>
                <w:sz w:val="18"/>
                <w:szCs w:val="18"/>
              </w:rPr>
              <w:t>31</w:t>
            </w:r>
            <w:r w:rsidRPr="00C23F14">
              <w:rPr>
                <w:b/>
                <w:sz w:val="18"/>
                <w:szCs w:val="18"/>
              </w:rPr>
              <w:t>日</w:t>
            </w:r>
          </w:p>
        </w:tc>
        <w:tc>
          <w:tcPr>
            <w:tcW w:w="3459" w:type="dxa"/>
            <w:vAlign w:val="center"/>
          </w:tcPr>
          <w:p w:rsidR="00916EC9" w:rsidRPr="00C23F14" w:rsidRDefault="00916EC9" w:rsidP="00C23F14">
            <w:pPr>
              <w:spacing w:before="29" w:line="288" w:lineRule="auto"/>
              <w:jc w:val="center"/>
              <w:rPr>
                <w:b/>
                <w:sz w:val="18"/>
                <w:szCs w:val="18"/>
              </w:rPr>
            </w:pPr>
            <w:r w:rsidRPr="00C23F14">
              <w:rPr>
                <w:b/>
                <w:sz w:val="18"/>
                <w:szCs w:val="18"/>
              </w:rPr>
              <w:t>1</w:t>
            </w:r>
            <w:r w:rsidRPr="00C23F14">
              <w:rPr>
                <w:rFonts w:hint="eastAsia"/>
                <w:b/>
                <w:sz w:val="18"/>
                <w:szCs w:val="18"/>
              </w:rPr>
              <w:t>年以内</w:t>
            </w:r>
          </w:p>
        </w:tc>
        <w:tc>
          <w:tcPr>
            <w:tcW w:w="3459" w:type="dxa"/>
            <w:vAlign w:val="center"/>
          </w:tcPr>
          <w:p w:rsidR="00916EC9" w:rsidRPr="00C23F14" w:rsidRDefault="00916EC9" w:rsidP="00C23F14">
            <w:pPr>
              <w:spacing w:before="29" w:line="288" w:lineRule="auto"/>
              <w:jc w:val="center"/>
              <w:rPr>
                <w:b/>
                <w:sz w:val="18"/>
                <w:szCs w:val="18"/>
              </w:rPr>
            </w:pPr>
            <w:r w:rsidRPr="00C23F14">
              <w:rPr>
                <w:b/>
                <w:sz w:val="18"/>
                <w:szCs w:val="18"/>
              </w:rPr>
              <w:t>1-5</w:t>
            </w:r>
            <w:r w:rsidRPr="00C23F14">
              <w:rPr>
                <w:rFonts w:hint="eastAsia"/>
                <w:b/>
                <w:sz w:val="18"/>
                <w:szCs w:val="18"/>
              </w:rPr>
              <w:t>年</w:t>
            </w:r>
          </w:p>
        </w:tc>
        <w:tc>
          <w:tcPr>
            <w:tcW w:w="3459" w:type="dxa"/>
            <w:vAlign w:val="center"/>
          </w:tcPr>
          <w:p w:rsidR="00916EC9" w:rsidRPr="00C23F14" w:rsidRDefault="00916EC9" w:rsidP="00C23F14">
            <w:pPr>
              <w:spacing w:before="29" w:line="288" w:lineRule="auto"/>
              <w:jc w:val="center"/>
              <w:rPr>
                <w:b/>
                <w:sz w:val="18"/>
                <w:szCs w:val="18"/>
              </w:rPr>
            </w:pPr>
            <w:r w:rsidRPr="00C23F14">
              <w:rPr>
                <w:b/>
                <w:sz w:val="18"/>
                <w:szCs w:val="18"/>
              </w:rPr>
              <w:t>5</w:t>
            </w:r>
            <w:r w:rsidRPr="00C23F14">
              <w:rPr>
                <w:rFonts w:hint="eastAsia"/>
                <w:b/>
                <w:sz w:val="18"/>
                <w:szCs w:val="18"/>
              </w:rPr>
              <w:t>年以上</w:t>
            </w:r>
          </w:p>
        </w:tc>
        <w:tc>
          <w:tcPr>
            <w:tcW w:w="3459" w:type="dxa"/>
            <w:vAlign w:val="center"/>
          </w:tcPr>
          <w:p w:rsidR="00916EC9" w:rsidRPr="00C23F14" w:rsidRDefault="00916EC9" w:rsidP="00C23F14">
            <w:pPr>
              <w:spacing w:before="29" w:line="288" w:lineRule="auto"/>
              <w:jc w:val="center"/>
              <w:rPr>
                <w:b/>
                <w:sz w:val="18"/>
                <w:szCs w:val="18"/>
              </w:rPr>
            </w:pPr>
            <w:r w:rsidRPr="00C23F14">
              <w:rPr>
                <w:rFonts w:hint="eastAsia"/>
                <w:b/>
                <w:sz w:val="18"/>
                <w:szCs w:val="18"/>
              </w:rPr>
              <w:t>不计息</w:t>
            </w:r>
          </w:p>
        </w:tc>
        <w:tc>
          <w:tcPr>
            <w:tcW w:w="3459" w:type="dxa"/>
            <w:vAlign w:val="center"/>
          </w:tcPr>
          <w:p w:rsidR="00916EC9" w:rsidRPr="00C23F14" w:rsidRDefault="00916EC9" w:rsidP="00C23F14">
            <w:pPr>
              <w:spacing w:before="29" w:line="288" w:lineRule="auto"/>
              <w:jc w:val="center"/>
              <w:rPr>
                <w:b/>
                <w:sz w:val="18"/>
                <w:szCs w:val="18"/>
              </w:rPr>
            </w:pPr>
            <w:r w:rsidRPr="00C23F14">
              <w:rPr>
                <w:rFonts w:hint="eastAsia"/>
                <w:b/>
                <w:sz w:val="18"/>
                <w:szCs w:val="18"/>
              </w:rPr>
              <w:t>合计</w:t>
            </w:r>
          </w:p>
        </w:tc>
      </w:tr>
      <w:tr w:rsidR="00916EC9" w:rsidRPr="0091212A" w:rsidTr="004F265E">
        <w:trPr>
          <w:trHeight w:val="280"/>
        </w:trPr>
        <w:tc>
          <w:tcPr>
            <w:tcW w:w="3459" w:type="dxa"/>
            <w:vAlign w:val="center"/>
          </w:tcPr>
          <w:p w:rsidR="00916EC9" w:rsidRPr="006666AF" w:rsidRDefault="00916EC9" w:rsidP="004F265E">
            <w:pPr>
              <w:spacing w:before="29" w:line="288" w:lineRule="auto"/>
              <w:rPr>
                <w:rFonts w:ascii="宋体" w:hAnsi="宋体"/>
                <w:color w:val="000000"/>
                <w:szCs w:val="21"/>
              </w:rPr>
            </w:pPr>
            <w:r w:rsidRPr="0056514C">
              <w:rPr>
                <w:rFonts w:hint="eastAsia"/>
                <w:color w:val="000000"/>
                <w:sz w:val="18"/>
                <w:szCs w:val="18"/>
              </w:rPr>
              <w:t>资产</w:t>
            </w: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91212A" w:rsidRDefault="00916EC9" w:rsidP="00400137">
            <w:pPr>
              <w:spacing w:line="360" w:lineRule="auto"/>
              <w:jc w:val="right"/>
              <w:rPr>
                <w:rFonts w:ascii="宋体" w:hAnsi="宋体"/>
                <w:b/>
                <w:color w:val="000000"/>
                <w:szCs w:val="21"/>
              </w:rPr>
            </w:pPr>
          </w:p>
        </w:tc>
        <w:tc>
          <w:tcPr>
            <w:tcW w:w="3459" w:type="dxa"/>
            <w:vAlign w:val="center"/>
          </w:tcPr>
          <w:p w:rsidR="00916EC9" w:rsidRPr="0091212A" w:rsidRDefault="00916EC9" w:rsidP="00400137">
            <w:pPr>
              <w:spacing w:line="360" w:lineRule="auto"/>
              <w:jc w:val="right"/>
              <w:rPr>
                <w:rFonts w:ascii="宋体" w:hAnsi="宋体"/>
                <w:b/>
                <w:color w:val="000000"/>
                <w:szCs w:val="21"/>
              </w:rPr>
            </w:pPr>
          </w:p>
        </w:tc>
        <w:tc>
          <w:tcPr>
            <w:tcW w:w="3459" w:type="dxa"/>
            <w:vAlign w:val="center"/>
          </w:tcPr>
          <w:p w:rsidR="00916EC9" w:rsidRPr="0091212A" w:rsidRDefault="00916EC9" w:rsidP="00400137">
            <w:pPr>
              <w:spacing w:line="360" w:lineRule="auto"/>
              <w:jc w:val="right"/>
              <w:rPr>
                <w:rFonts w:ascii="宋体" w:hAnsi="宋体"/>
                <w:b/>
                <w:color w:val="000000"/>
                <w:szCs w:val="21"/>
              </w:rPr>
            </w:pPr>
          </w:p>
        </w:tc>
        <w:tc>
          <w:tcPr>
            <w:tcW w:w="3459" w:type="dxa"/>
            <w:vAlign w:val="center"/>
          </w:tcPr>
          <w:p w:rsidR="00916EC9" w:rsidRPr="0091212A" w:rsidRDefault="00916EC9" w:rsidP="00400137">
            <w:pPr>
              <w:spacing w:line="360" w:lineRule="auto"/>
              <w:jc w:val="right"/>
              <w:rPr>
                <w:rFonts w:ascii="宋体" w:hAnsi="宋体"/>
                <w:b/>
                <w:color w:val="000000"/>
                <w:szCs w:val="21"/>
              </w:rPr>
            </w:pPr>
          </w:p>
        </w:tc>
      </w:tr>
      <w:tr w:rsidR="00562FFD">
        <w:tc>
          <w:tcPr>
            <w:tcW w:w="1499" w:type="dxa"/>
            <w:vAlign w:val="center"/>
          </w:tcPr>
          <w:p w:rsidR="00562FFD" w:rsidRDefault="00BC17D9">
            <w:pPr>
              <w:jc w:val="center"/>
            </w:pPr>
            <w:r>
              <w:rPr>
                <w:color w:val="000000"/>
                <w:sz w:val="18"/>
                <w:szCs w:val="18"/>
              </w:rPr>
              <w:t xml:space="preserve"> </w:t>
            </w:r>
            <w:r>
              <w:rPr>
                <w:color w:val="000000"/>
                <w:sz w:val="18"/>
                <w:szCs w:val="18"/>
              </w:rPr>
              <w:t>银行存款</w:t>
            </w:r>
          </w:p>
        </w:tc>
        <w:tc>
          <w:tcPr>
            <w:tcW w:w="1499" w:type="dxa"/>
            <w:vAlign w:val="center"/>
          </w:tcPr>
          <w:p w:rsidR="00562FFD" w:rsidRDefault="00BC17D9">
            <w:pPr>
              <w:jc w:val="right"/>
            </w:pPr>
            <w:r>
              <w:rPr>
                <w:color w:val="000000"/>
                <w:sz w:val="18"/>
                <w:szCs w:val="18"/>
              </w:rPr>
              <w:t>216,075.35</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216,075.35</w:t>
            </w:r>
          </w:p>
        </w:tc>
      </w:tr>
      <w:tr w:rsidR="00562FFD">
        <w:tc>
          <w:tcPr>
            <w:tcW w:w="1499" w:type="dxa"/>
            <w:vAlign w:val="center"/>
          </w:tcPr>
          <w:p w:rsidR="00562FFD" w:rsidRDefault="00BC17D9">
            <w:pPr>
              <w:jc w:val="center"/>
            </w:pPr>
            <w:r>
              <w:rPr>
                <w:color w:val="000000"/>
                <w:sz w:val="18"/>
                <w:szCs w:val="18"/>
              </w:rPr>
              <w:t xml:space="preserve"> </w:t>
            </w:r>
            <w:r>
              <w:rPr>
                <w:color w:val="000000"/>
                <w:sz w:val="18"/>
                <w:szCs w:val="18"/>
              </w:rPr>
              <w:t>结算备付金</w:t>
            </w:r>
          </w:p>
        </w:tc>
        <w:tc>
          <w:tcPr>
            <w:tcW w:w="1499" w:type="dxa"/>
            <w:vAlign w:val="center"/>
          </w:tcPr>
          <w:p w:rsidR="00562FFD" w:rsidRDefault="00BC17D9">
            <w:pPr>
              <w:jc w:val="right"/>
            </w:pPr>
            <w:r>
              <w:rPr>
                <w:color w:val="000000"/>
                <w:sz w:val="18"/>
                <w:szCs w:val="18"/>
              </w:rPr>
              <w:t>119,684.54</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119,684.54</w:t>
            </w:r>
          </w:p>
        </w:tc>
      </w:tr>
      <w:tr w:rsidR="00562FFD">
        <w:tc>
          <w:tcPr>
            <w:tcW w:w="1499" w:type="dxa"/>
            <w:vAlign w:val="center"/>
          </w:tcPr>
          <w:p w:rsidR="00562FFD" w:rsidRDefault="00BC17D9">
            <w:pPr>
              <w:jc w:val="center"/>
            </w:pPr>
            <w:r>
              <w:rPr>
                <w:color w:val="000000"/>
                <w:sz w:val="18"/>
                <w:szCs w:val="18"/>
              </w:rPr>
              <w:t xml:space="preserve"> </w:t>
            </w:r>
            <w:r>
              <w:rPr>
                <w:color w:val="000000"/>
                <w:sz w:val="18"/>
                <w:szCs w:val="18"/>
              </w:rPr>
              <w:t>存出保证金</w:t>
            </w:r>
          </w:p>
        </w:tc>
        <w:tc>
          <w:tcPr>
            <w:tcW w:w="1499" w:type="dxa"/>
            <w:vAlign w:val="center"/>
          </w:tcPr>
          <w:p w:rsidR="00562FFD" w:rsidRDefault="00BC17D9">
            <w:pPr>
              <w:jc w:val="right"/>
            </w:pPr>
            <w:r>
              <w:rPr>
                <w:color w:val="000000"/>
                <w:sz w:val="18"/>
                <w:szCs w:val="18"/>
              </w:rPr>
              <w:t>19,494.23</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19,494.23</w:t>
            </w:r>
          </w:p>
        </w:tc>
      </w:tr>
      <w:tr w:rsidR="00562FFD">
        <w:tc>
          <w:tcPr>
            <w:tcW w:w="1499" w:type="dxa"/>
            <w:vAlign w:val="center"/>
          </w:tcPr>
          <w:p w:rsidR="00562FFD" w:rsidRDefault="00BC17D9">
            <w:pPr>
              <w:jc w:val="center"/>
            </w:pPr>
            <w:r>
              <w:rPr>
                <w:color w:val="000000"/>
                <w:sz w:val="18"/>
                <w:szCs w:val="18"/>
              </w:rPr>
              <w:t xml:space="preserve"> </w:t>
            </w:r>
            <w:r>
              <w:rPr>
                <w:color w:val="000000"/>
                <w:sz w:val="18"/>
                <w:szCs w:val="18"/>
              </w:rPr>
              <w:t>交易性金融资产</w:t>
            </w:r>
          </w:p>
        </w:tc>
        <w:tc>
          <w:tcPr>
            <w:tcW w:w="1499" w:type="dxa"/>
            <w:vAlign w:val="center"/>
          </w:tcPr>
          <w:p w:rsidR="00562FFD" w:rsidRDefault="00BC17D9">
            <w:pPr>
              <w:jc w:val="right"/>
            </w:pPr>
            <w:r>
              <w:rPr>
                <w:color w:val="000000"/>
                <w:sz w:val="18"/>
                <w:szCs w:val="18"/>
              </w:rPr>
              <w:t>794,480.40</w:t>
            </w:r>
          </w:p>
        </w:tc>
        <w:tc>
          <w:tcPr>
            <w:tcW w:w="1500" w:type="dxa"/>
            <w:vAlign w:val="center"/>
          </w:tcPr>
          <w:p w:rsidR="00562FFD" w:rsidRDefault="00BC17D9">
            <w:pPr>
              <w:jc w:val="right"/>
            </w:pPr>
            <w:r>
              <w:rPr>
                <w:color w:val="000000"/>
                <w:sz w:val="18"/>
                <w:szCs w:val="18"/>
              </w:rPr>
              <w:t>12,092,567.00</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12,887,047.40</w:t>
            </w:r>
          </w:p>
        </w:tc>
      </w:tr>
      <w:tr w:rsidR="00562FFD">
        <w:tc>
          <w:tcPr>
            <w:tcW w:w="1499" w:type="dxa"/>
            <w:vAlign w:val="center"/>
          </w:tcPr>
          <w:p w:rsidR="00562FFD" w:rsidRDefault="00BC17D9">
            <w:pPr>
              <w:jc w:val="center"/>
            </w:pPr>
            <w:r>
              <w:rPr>
                <w:color w:val="000000"/>
                <w:sz w:val="18"/>
                <w:szCs w:val="18"/>
              </w:rPr>
              <w:t xml:space="preserve"> </w:t>
            </w:r>
            <w:r>
              <w:rPr>
                <w:color w:val="000000"/>
                <w:sz w:val="18"/>
                <w:szCs w:val="18"/>
              </w:rPr>
              <w:t>买入返售金融资产</w:t>
            </w:r>
          </w:p>
        </w:tc>
        <w:tc>
          <w:tcPr>
            <w:tcW w:w="1499" w:type="dxa"/>
            <w:vAlign w:val="center"/>
          </w:tcPr>
          <w:p w:rsidR="00562FFD" w:rsidRDefault="00BC17D9">
            <w:pPr>
              <w:jc w:val="right"/>
            </w:pPr>
            <w:r>
              <w:rPr>
                <w:color w:val="000000"/>
                <w:sz w:val="18"/>
                <w:szCs w:val="18"/>
              </w:rPr>
              <w:t>1,300,000.00</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1,300,000.00</w:t>
            </w:r>
          </w:p>
        </w:tc>
      </w:tr>
      <w:tr w:rsidR="00562FFD">
        <w:tc>
          <w:tcPr>
            <w:tcW w:w="1499" w:type="dxa"/>
            <w:vAlign w:val="center"/>
          </w:tcPr>
          <w:p w:rsidR="00562FFD" w:rsidRDefault="00BC17D9">
            <w:pPr>
              <w:jc w:val="center"/>
            </w:pPr>
            <w:r>
              <w:rPr>
                <w:color w:val="000000"/>
                <w:sz w:val="18"/>
                <w:szCs w:val="18"/>
              </w:rPr>
              <w:t xml:space="preserve"> </w:t>
            </w:r>
            <w:r>
              <w:rPr>
                <w:color w:val="000000"/>
                <w:sz w:val="18"/>
                <w:szCs w:val="18"/>
              </w:rPr>
              <w:t>应收证券清算款</w:t>
            </w:r>
          </w:p>
        </w:tc>
        <w:tc>
          <w:tcPr>
            <w:tcW w:w="1499"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140,551.83</w:t>
            </w:r>
          </w:p>
        </w:tc>
        <w:tc>
          <w:tcPr>
            <w:tcW w:w="1500" w:type="dxa"/>
            <w:vAlign w:val="center"/>
          </w:tcPr>
          <w:p w:rsidR="00562FFD" w:rsidRDefault="00BC17D9">
            <w:pPr>
              <w:jc w:val="right"/>
            </w:pPr>
            <w:r>
              <w:rPr>
                <w:color w:val="000000"/>
                <w:sz w:val="18"/>
                <w:szCs w:val="18"/>
              </w:rPr>
              <w:t>140,551.83</w:t>
            </w:r>
          </w:p>
        </w:tc>
      </w:tr>
      <w:tr w:rsidR="00562FFD">
        <w:tc>
          <w:tcPr>
            <w:tcW w:w="1499" w:type="dxa"/>
            <w:vAlign w:val="center"/>
          </w:tcPr>
          <w:p w:rsidR="00562FFD" w:rsidRDefault="00BC17D9">
            <w:pPr>
              <w:jc w:val="center"/>
            </w:pPr>
            <w:r>
              <w:rPr>
                <w:color w:val="000000"/>
                <w:sz w:val="18"/>
                <w:szCs w:val="18"/>
              </w:rPr>
              <w:t xml:space="preserve"> </w:t>
            </w:r>
            <w:r>
              <w:rPr>
                <w:color w:val="000000"/>
                <w:sz w:val="18"/>
                <w:szCs w:val="18"/>
              </w:rPr>
              <w:t>应收利息</w:t>
            </w:r>
          </w:p>
        </w:tc>
        <w:tc>
          <w:tcPr>
            <w:tcW w:w="1499"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304,435.96</w:t>
            </w:r>
          </w:p>
        </w:tc>
        <w:tc>
          <w:tcPr>
            <w:tcW w:w="1500" w:type="dxa"/>
            <w:vAlign w:val="center"/>
          </w:tcPr>
          <w:p w:rsidR="00562FFD" w:rsidRDefault="00BC17D9">
            <w:pPr>
              <w:jc w:val="right"/>
            </w:pPr>
            <w:r>
              <w:rPr>
                <w:color w:val="000000"/>
                <w:sz w:val="18"/>
                <w:szCs w:val="18"/>
              </w:rPr>
              <w:t>304,435.96</w:t>
            </w:r>
          </w:p>
        </w:tc>
      </w:tr>
      <w:tr w:rsidR="00562FFD">
        <w:tc>
          <w:tcPr>
            <w:tcW w:w="1499" w:type="dxa"/>
            <w:vAlign w:val="center"/>
          </w:tcPr>
          <w:p w:rsidR="00562FFD" w:rsidRDefault="00BC17D9">
            <w:pPr>
              <w:jc w:val="center"/>
            </w:pPr>
            <w:r>
              <w:rPr>
                <w:color w:val="000000"/>
                <w:sz w:val="18"/>
                <w:szCs w:val="18"/>
              </w:rPr>
              <w:t xml:space="preserve"> </w:t>
            </w:r>
            <w:r>
              <w:rPr>
                <w:color w:val="000000"/>
                <w:sz w:val="18"/>
                <w:szCs w:val="18"/>
              </w:rPr>
              <w:t>应收申购款</w:t>
            </w:r>
          </w:p>
        </w:tc>
        <w:tc>
          <w:tcPr>
            <w:tcW w:w="1499"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2,807.92</w:t>
            </w:r>
          </w:p>
        </w:tc>
        <w:tc>
          <w:tcPr>
            <w:tcW w:w="1500" w:type="dxa"/>
            <w:vAlign w:val="center"/>
          </w:tcPr>
          <w:p w:rsidR="00562FFD" w:rsidRDefault="00BC17D9">
            <w:pPr>
              <w:jc w:val="right"/>
            </w:pPr>
            <w:r>
              <w:rPr>
                <w:color w:val="000000"/>
                <w:sz w:val="18"/>
                <w:szCs w:val="18"/>
              </w:rPr>
              <w:t>2,807.92</w:t>
            </w:r>
          </w:p>
        </w:tc>
      </w:tr>
      <w:tr w:rsidR="00916EC9" w:rsidRPr="006666AF" w:rsidTr="004F265E">
        <w:trPr>
          <w:trHeight w:val="280"/>
        </w:trPr>
        <w:tc>
          <w:tcPr>
            <w:tcW w:w="3459" w:type="dxa"/>
            <w:vAlign w:val="center"/>
          </w:tcPr>
          <w:p w:rsidR="00916EC9" w:rsidRPr="006666AF" w:rsidRDefault="00916EC9" w:rsidP="004F265E">
            <w:pPr>
              <w:spacing w:before="29" w:line="288" w:lineRule="auto"/>
              <w:rPr>
                <w:rFonts w:ascii="宋体" w:hAnsi="宋体"/>
                <w:color w:val="000000"/>
                <w:szCs w:val="21"/>
              </w:rPr>
            </w:pPr>
            <w:r w:rsidRPr="0056514C">
              <w:rPr>
                <w:rFonts w:hint="eastAsia"/>
                <w:color w:val="000000"/>
                <w:sz w:val="18"/>
                <w:szCs w:val="18"/>
              </w:rPr>
              <w:t>资产总计</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2,449,734.52</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12,092,567.00</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447,795.71</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14,990,097.23</w:t>
            </w:r>
          </w:p>
        </w:tc>
      </w:tr>
      <w:tr w:rsidR="00916EC9" w:rsidRPr="006666AF" w:rsidTr="004F265E">
        <w:trPr>
          <w:trHeight w:val="278"/>
        </w:trPr>
        <w:tc>
          <w:tcPr>
            <w:tcW w:w="3459" w:type="dxa"/>
            <w:vAlign w:val="center"/>
          </w:tcPr>
          <w:p w:rsidR="00916EC9" w:rsidRPr="006666AF" w:rsidRDefault="00916EC9" w:rsidP="004F265E">
            <w:pPr>
              <w:spacing w:before="29" w:line="288" w:lineRule="auto"/>
              <w:rPr>
                <w:rFonts w:ascii="宋体" w:hAnsi="宋体"/>
                <w:color w:val="000000"/>
                <w:szCs w:val="21"/>
              </w:rPr>
            </w:pPr>
            <w:r w:rsidRPr="0056514C">
              <w:rPr>
                <w:rFonts w:hint="eastAsia"/>
                <w:color w:val="000000"/>
                <w:sz w:val="18"/>
                <w:szCs w:val="18"/>
              </w:rPr>
              <w:t>负债</w:t>
            </w:r>
          </w:p>
        </w:tc>
        <w:tc>
          <w:tcPr>
            <w:tcW w:w="3459" w:type="dxa"/>
            <w:vAlign w:val="center"/>
          </w:tcPr>
          <w:p w:rsidR="00916EC9" w:rsidRPr="006666AF" w:rsidRDefault="00916EC9" w:rsidP="00400137">
            <w:pPr>
              <w:spacing w:line="360" w:lineRule="auto"/>
              <w:jc w:val="right"/>
              <w:rPr>
                <w:rFonts w:ascii="宋体" w:hAnsi="宋体"/>
                <w:color w:val="0000FF"/>
                <w:kern w:val="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r>
      <w:tr w:rsidR="00562FFD">
        <w:tc>
          <w:tcPr>
            <w:tcW w:w="1499" w:type="dxa"/>
            <w:vAlign w:val="center"/>
          </w:tcPr>
          <w:p w:rsidR="00562FFD" w:rsidRDefault="00BC17D9">
            <w:pPr>
              <w:jc w:val="center"/>
            </w:pPr>
            <w:r>
              <w:rPr>
                <w:color w:val="000000"/>
                <w:sz w:val="18"/>
                <w:szCs w:val="18"/>
              </w:rPr>
              <w:t>应付证券清算款</w:t>
            </w:r>
          </w:p>
        </w:tc>
        <w:tc>
          <w:tcPr>
            <w:tcW w:w="1499"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55,554.66</w:t>
            </w:r>
          </w:p>
        </w:tc>
        <w:tc>
          <w:tcPr>
            <w:tcW w:w="1500" w:type="dxa"/>
            <w:vAlign w:val="center"/>
          </w:tcPr>
          <w:p w:rsidR="00562FFD" w:rsidRDefault="00BC17D9">
            <w:pPr>
              <w:jc w:val="right"/>
            </w:pPr>
            <w:r>
              <w:rPr>
                <w:color w:val="000000"/>
                <w:sz w:val="18"/>
                <w:szCs w:val="18"/>
              </w:rPr>
              <w:t>55,554.66</w:t>
            </w:r>
          </w:p>
        </w:tc>
      </w:tr>
      <w:tr w:rsidR="00562FFD">
        <w:tc>
          <w:tcPr>
            <w:tcW w:w="1499" w:type="dxa"/>
            <w:vAlign w:val="center"/>
          </w:tcPr>
          <w:p w:rsidR="00562FFD" w:rsidRDefault="00BC17D9">
            <w:pPr>
              <w:jc w:val="center"/>
            </w:pPr>
            <w:r>
              <w:rPr>
                <w:color w:val="000000"/>
                <w:sz w:val="18"/>
                <w:szCs w:val="18"/>
              </w:rPr>
              <w:t>应付赎回款</w:t>
            </w:r>
          </w:p>
        </w:tc>
        <w:tc>
          <w:tcPr>
            <w:tcW w:w="1499"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15.68</w:t>
            </w:r>
          </w:p>
        </w:tc>
        <w:tc>
          <w:tcPr>
            <w:tcW w:w="1500" w:type="dxa"/>
            <w:vAlign w:val="center"/>
          </w:tcPr>
          <w:p w:rsidR="00562FFD" w:rsidRDefault="00BC17D9">
            <w:pPr>
              <w:jc w:val="right"/>
            </w:pPr>
            <w:r>
              <w:rPr>
                <w:color w:val="000000"/>
                <w:sz w:val="18"/>
                <w:szCs w:val="18"/>
              </w:rPr>
              <w:t>15.68</w:t>
            </w:r>
          </w:p>
        </w:tc>
      </w:tr>
      <w:tr w:rsidR="00562FFD">
        <w:tc>
          <w:tcPr>
            <w:tcW w:w="1499" w:type="dxa"/>
            <w:vAlign w:val="center"/>
          </w:tcPr>
          <w:p w:rsidR="00562FFD" w:rsidRDefault="00BC17D9">
            <w:pPr>
              <w:jc w:val="center"/>
            </w:pPr>
            <w:r>
              <w:rPr>
                <w:color w:val="000000"/>
                <w:sz w:val="18"/>
                <w:szCs w:val="18"/>
              </w:rPr>
              <w:t>应付管理人报酬</w:t>
            </w:r>
          </w:p>
        </w:tc>
        <w:tc>
          <w:tcPr>
            <w:tcW w:w="1499"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8,789.58</w:t>
            </w:r>
          </w:p>
        </w:tc>
        <w:tc>
          <w:tcPr>
            <w:tcW w:w="1500" w:type="dxa"/>
            <w:vAlign w:val="center"/>
          </w:tcPr>
          <w:p w:rsidR="00562FFD" w:rsidRDefault="00BC17D9">
            <w:pPr>
              <w:jc w:val="right"/>
            </w:pPr>
            <w:r>
              <w:rPr>
                <w:color w:val="000000"/>
                <w:sz w:val="18"/>
                <w:szCs w:val="18"/>
              </w:rPr>
              <w:t>8,789.58</w:t>
            </w:r>
          </w:p>
        </w:tc>
      </w:tr>
      <w:tr w:rsidR="00562FFD">
        <w:tc>
          <w:tcPr>
            <w:tcW w:w="1499" w:type="dxa"/>
            <w:vAlign w:val="center"/>
          </w:tcPr>
          <w:p w:rsidR="00562FFD" w:rsidRDefault="00BC17D9">
            <w:pPr>
              <w:jc w:val="center"/>
            </w:pPr>
            <w:r>
              <w:rPr>
                <w:color w:val="000000"/>
                <w:sz w:val="18"/>
                <w:szCs w:val="18"/>
              </w:rPr>
              <w:t>应付托管费</w:t>
            </w:r>
          </w:p>
        </w:tc>
        <w:tc>
          <w:tcPr>
            <w:tcW w:w="1499"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2,511.30</w:t>
            </w:r>
          </w:p>
        </w:tc>
        <w:tc>
          <w:tcPr>
            <w:tcW w:w="1500" w:type="dxa"/>
            <w:vAlign w:val="center"/>
          </w:tcPr>
          <w:p w:rsidR="00562FFD" w:rsidRDefault="00BC17D9">
            <w:pPr>
              <w:jc w:val="right"/>
            </w:pPr>
            <w:r>
              <w:rPr>
                <w:color w:val="000000"/>
                <w:sz w:val="18"/>
                <w:szCs w:val="18"/>
              </w:rPr>
              <w:t>2,511.30</w:t>
            </w:r>
          </w:p>
        </w:tc>
      </w:tr>
      <w:tr w:rsidR="00562FFD">
        <w:tc>
          <w:tcPr>
            <w:tcW w:w="1499" w:type="dxa"/>
            <w:vAlign w:val="center"/>
          </w:tcPr>
          <w:p w:rsidR="00562FFD" w:rsidRDefault="00BC17D9">
            <w:pPr>
              <w:jc w:val="center"/>
            </w:pPr>
            <w:r>
              <w:rPr>
                <w:color w:val="000000"/>
                <w:sz w:val="18"/>
                <w:szCs w:val="18"/>
              </w:rPr>
              <w:t>应付销售服务费</w:t>
            </w:r>
          </w:p>
        </w:tc>
        <w:tc>
          <w:tcPr>
            <w:tcW w:w="1499"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943.12</w:t>
            </w:r>
          </w:p>
        </w:tc>
        <w:tc>
          <w:tcPr>
            <w:tcW w:w="1500" w:type="dxa"/>
            <w:vAlign w:val="center"/>
          </w:tcPr>
          <w:p w:rsidR="00562FFD" w:rsidRDefault="00BC17D9">
            <w:pPr>
              <w:jc w:val="right"/>
            </w:pPr>
            <w:r>
              <w:rPr>
                <w:color w:val="000000"/>
                <w:sz w:val="18"/>
                <w:szCs w:val="18"/>
              </w:rPr>
              <w:t>943.12</w:t>
            </w:r>
          </w:p>
        </w:tc>
      </w:tr>
      <w:tr w:rsidR="00562FFD">
        <w:tc>
          <w:tcPr>
            <w:tcW w:w="1499" w:type="dxa"/>
            <w:vAlign w:val="center"/>
          </w:tcPr>
          <w:p w:rsidR="00562FFD" w:rsidRDefault="00BC17D9">
            <w:pPr>
              <w:jc w:val="center"/>
            </w:pPr>
            <w:r>
              <w:rPr>
                <w:color w:val="000000"/>
                <w:sz w:val="18"/>
                <w:szCs w:val="18"/>
              </w:rPr>
              <w:t>应付交易费用</w:t>
            </w:r>
          </w:p>
        </w:tc>
        <w:tc>
          <w:tcPr>
            <w:tcW w:w="1499"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12,801.25</w:t>
            </w:r>
          </w:p>
        </w:tc>
        <w:tc>
          <w:tcPr>
            <w:tcW w:w="1500" w:type="dxa"/>
            <w:vAlign w:val="center"/>
          </w:tcPr>
          <w:p w:rsidR="00562FFD" w:rsidRDefault="00BC17D9">
            <w:pPr>
              <w:jc w:val="right"/>
            </w:pPr>
            <w:r>
              <w:rPr>
                <w:color w:val="000000"/>
                <w:sz w:val="18"/>
                <w:szCs w:val="18"/>
              </w:rPr>
              <w:t>12,801.25</w:t>
            </w:r>
          </w:p>
        </w:tc>
      </w:tr>
      <w:tr w:rsidR="00562FFD">
        <w:tc>
          <w:tcPr>
            <w:tcW w:w="1499" w:type="dxa"/>
            <w:vAlign w:val="center"/>
          </w:tcPr>
          <w:p w:rsidR="00562FFD" w:rsidRDefault="00BC17D9">
            <w:pPr>
              <w:jc w:val="center"/>
            </w:pPr>
            <w:r>
              <w:rPr>
                <w:color w:val="000000"/>
                <w:sz w:val="18"/>
                <w:szCs w:val="18"/>
              </w:rPr>
              <w:t>应交税费</w:t>
            </w:r>
          </w:p>
        </w:tc>
        <w:tc>
          <w:tcPr>
            <w:tcW w:w="1499"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5,461.42</w:t>
            </w:r>
          </w:p>
        </w:tc>
        <w:tc>
          <w:tcPr>
            <w:tcW w:w="1500" w:type="dxa"/>
            <w:vAlign w:val="center"/>
          </w:tcPr>
          <w:p w:rsidR="00562FFD" w:rsidRDefault="00BC17D9">
            <w:pPr>
              <w:jc w:val="right"/>
            </w:pPr>
            <w:r>
              <w:rPr>
                <w:color w:val="000000"/>
                <w:sz w:val="18"/>
                <w:szCs w:val="18"/>
              </w:rPr>
              <w:t>5,461.42</w:t>
            </w:r>
          </w:p>
        </w:tc>
      </w:tr>
      <w:tr w:rsidR="00562FFD">
        <w:tc>
          <w:tcPr>
            <w:tcW w:w="1499" w:type="dxa"/>
            <w:vAlign w:val="center"/>
          </w:tcPr>
          <w:p w:rsidR="00562FFD" w:rsidRDefault="00BC17D9">
            <w:pPr>
              <w:jc w:val="center"/>
            </w:pPr>
            <w:r>
              <w:rPr>
                <w:color w:val="000000"/>
                <w:sz w:val="18"/>
                <w:szCs w:val="18"/>
              </w:rPr>
              <w:t>其他负债</w:t>
            </w:r>
          </w:p>
        </w:tc>
        <w:tc>
          <w:tcPr>
            <w:tcW w:w="1499"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w:t>
            </w:r>
          </w:p>
        </w:tc>
        <w:tc>
          <w:tcPr>
            <w:tcW w:w="1500" w:type="dxa"/>
            <w:vAlign w:val="center"/>
          </w:tcPr>
          <w:p w:rsidR="00562FFD" w:rsidRDefault="00BC17D9">
            <w:pPr>
              <w:jc w:val="right"/>
            </w:pPr>
            <w:r>
              <w:rPr>
                <w:color w:val="000000"/>
                <w:sz w:val="18"/>
                <w:szCs w:val="18"/>
              </w:rPr>
              <w:t>74,300.00</w:t>
            </w:r>
          </w:p>
        </w:tc>
        <w:tc>
          <w:tcPr>
            <w:tcW w:w="1500" w:type="dxa"/>
            <w:vAlign w:val="center"/>
          </w:tcPr>
          <w:p w:rsidR="00562FFD" w:rsidRDefault="00BC17D9">
            <w:pPr>
              <w:jc w:val="right"/>
            </w:pPr>
            <w:r>
              <w:rPr>
                <w:color w:val="000000"/>
                <w:sz w:val="18"/>
                <w:szCs w:val="18"/>
              </w:rPr>
              <w:t>74,300.00</w:t>
            </w:r>
          </w:p>
        </w:tc>
      </w:tr>
      <w:tr w:rsidR="00916EC9" w:rsidRPr="004C1637" w:rsidTr="004F265E">
        <w:trPr>
          <w:trHeight w:val="278"/>
        </w:trPr>
        <w:tc>
          <w:tcPr>
            <w:tcW w:w="3459" w:type="dxa"/>
            <w:vAlign w:val="center"/>
          </w:tcPr>
          <w:p w:rsidR="00916EC9" w:rsidRPr="0056514C" w:rsidRDefault="00916EC9" w:rsidP="004F265E">
            <w:pPr>
              <w:spacing w:before="29" w:line="288" w:lineRule="auto"/>
              <w:rPr>
                <w:color w:val="000000"/>
                <w:sz w:val="18"/>
                <w:szCs w:val="18"/>
              </w:rPr>
            </w:pPr>
            <w:r w:rsidRPr="0056514C">
              <w:rPr>
                <w:rFonts w:hint="eastAsia"/>
                <w:color w:val="000000"/>
                <w:sz w:val="18"/>
                <w:szCs w:val="18"/>
              </w:rPr>
              <w:t>负债总计</w:t>
            </w:r>
          </w:p>
        </w:tc>
        <w:tc>
          <w:tcPr>
            <w:tcW w:w="3459" w:type="dxa"/>
            <w:vAlign w:val="center"/>
          </w:tcPr>
          <w:p w:rsidR="00916EC9" w:rsidRPr="00C12230" w:rsidRDefault="00916EC9" w:rsidP="004C1637">
            <w:pPr>
              <w:spacing w:before="29" w:line="288" w:lineRule="auto"/>
              <w:jc w:val="right"/>
              <w:rPr>
                <w:sz w:val="18"/>
                <w:szCs w:val="18"/>
              </w:rPr>
            </w:pPr>
            <w:r w:rsidRPr="00C12230">
              <w:rPr>
                <w:rFonts w:hint="eastAsia"/>
                <w:sz w:val="18"/>
                <w:szCs w:val="18"/>
              </w:rPr>
              <w:t>-</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160,377.01</w:t>
            </w:r>
          </w:p>
        </w:tc>
        <w:tc>
          <w:tcPr>
            <w:tcW w:w="3459" w:type="dxa"/>
            <w:vAlign w:val="center"/>
          </w:tcPr>
          <w:p w:rsidR="00916EC9" w:rsidRPr="00C12230" w:rsidRDefault="00916EC9" w:rsidP="004C1637">
            <w:pPr>
              <w:spacing w:before="29" w:line="288" w:lineRule="auto"/>
              <w:jc w:val="right"/>
              <w:rPr>
                <w:sz w:val="18"/>
                <w:szCs w:val="18"/>
              </w:rPr>
            </w:pPr>
            <w:r w:rsidRPr="00C12230">
              <w:rPr>
                <w:rFonts w:hint="eastAsia"/>
                <w:sz w:val="18"/>
                <w:szCs w:val="18"/>
              </w:rPr>
              <w:t>160,377.01</w:t>
            </w:r>
          </w:p>
        </w:tc>
      </w:tr>
      <w:tr w:rsidR="00916EC9" w:rsidRPr="004C1637" w:rsidTr="004F265E">
        <w:trPr>
          <w:trHeight w:val="278"/>
        </w:trPr>
        <w:tc>
          <w:tcPr>
            <w:tcW w:w="3459" w:type="dxa"/>
            <w:vAlign w:val="center"/>
          </w:tcPr>
          <w:p w:rsidR="00916EC9" w:rsidRPr="0056514C" w:rsidRDefault="00916EC9" w:rsidP="004F265E">
            <w:pPr>
              <w:spacing w:before="29" w:line="288" w:lineRule="auto"/>
              <w:rPr>
                <w:color w:val="000000"/>
                <w:sz w:val="18"/>
                <w:szCs w:val="18"/>
              </w:rPr>
            </w:pPr>
            <w:r w:rsidRPr="0056514C">
              <w:rPr>
                <w:rFonts w:hint="eastAsia"/>
                <w:color w:val="000000"/>
                <w:sz w:val="18"/>
                <w:szCs w:val="18"/>
              </w:rPr>
              <w:t>利率敏感度缺口</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2,449,734.52</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12,092,567.00</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287,418.70</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14,829,720.22</w:t>
            </w:r>
          </w:p>
        </w:tc>
      </w:tr>
    </w:tbl>
    <w:p w:rsidR="00916EC9" w:rsidRPr="009F6B95" w:rsidRDefault="00916EC9" w:rsidP="009F6B95">
      <w:pPr>
        <w:tabs>
          <w:tab w:val="left" w:pos="426"/>
        </w:tabs>
        <w:spacing w:before="29" w:line="288" w:lineRule="auto"/>
        <w:jc w:val="left"/>
        <w:rPr>
          <w:kern w:val="0"/>
          <w:sz w:val="24"/>
        </w:rPr>
      </w:pPr>
      <w:r w:rsidRPr="009F6B95">
        <w:rPr>
          <w:kern w:val="0"/>
          <w:sz w:val="24"/>
        </w:rPr>
        <w:t>注：表中所示为本基金资产及负债的账面价值，并按照合约规定的利率重新定价日或到期日孰早予以分类。</w:t>
      </w:r>
    </w:p>
    <w:p w:rsidR="001A59F9" w:rsidRDefault="001A59F9" w:rsidP="00026C9C">
      <w:pPr>
        <w:spacing w:line="360" w:lineRule="auto"/>
        <w:ind w:firstLine="420"/>
        <w:rPr>
          <w:rFonts w:asciiTheme="minorEastAsia" w:eastAsiaTheme="minorEastAsia" w:hAnsiTheme="minorEastAsia"/>
          <w:color w:val="000000"/>
          <w:szCs w:val="21"/>
        </w:rPr>
      </w:pPr>
      <w:r w:rsidRPr="00D564C7">
        <w:rPr>
          <w:rFonts w:asciiTheme="minorEastAsia" w:eastAsiaTheme="minorEastAsia" w:hAnsiTheme="minorEastAsia"/>
          <w:color w:val="000000"/>
          <w:szCs w:val="21"/>
        </w:rPr>
        <w:tab/>
      </w:r>
    </w:p>
    <w:p w:rsidR="007E26F4" w:rsidRPr="0091476E" w:rsidRDefault="007E26F4" w:rsidP="0091476E">
      <w:pPr>
        <w:spacing w:before="29" w:line="288" w:lineRule="auto"/>
        <w:rPr>
          <w:rFonts w:eastAsiaTheme="minorEastAsia"/>
          <w:b/>
          <w:sz w:val="24"/>
        </w:rPr>
      </w:pPr>
      <w:r w:rsidRPr="0091476E">
        <w:rPr>
          <w:rFonts w:eastAsiaTheme="minorEastAsia"/>
          <w:b/>
          <w:sz w:val="24"/>
        </w:rPr>
        <w:t>7.4.13.4.1.2</w:t>
      </w:r>
      <w:r w:rsidRPr="0091476E">
        <w:rPr>
          <w:rFonts w:eastAsiaTheme="minorEastAsia" w:hint="eastAsia"/>
          <w:b/>
          <w:sz w:val="24"/>
        </w:rPr>
        <w:t>利率风险的敏感性分析</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2693"/>
        <w:gridCol w:w="2780"/>
        <w:gridCol w:w="2249"/>
      </w:tblGrid>
      <w:tr w:rsidR="00562FFD">
        <w:tc>
          <w:tcPr>
            <w:tcW w:w="1276" w:type="dxa"/>
            <w:vAlign w:val="center"/>
          </w:tcPr>
          <w:p w:rsidR="00562FFD" w:rsidRDefault="00BC17D9">
            <w:pPr>
              <w:jc w:val="left"/>
            </w:pPr>
            <w:r>
              <w:rPr>
                <w:color w:val="000000"/>
                <w:sz w:val="24"/>
              </w:rPr>
              <w:t>假设</w:t>
            </w:r>
          </w:p>
        </w:tc>
        <w:tc>
          <w:tcPr>
            <w:tcW w:w="7722" w:type="dxa"/>
            <w:gridSpan w:val="3"/>
            <w:vAlign w:val="center"/>
          </w:tcPr>
          <w:p w:rsidR="00562FFD" w:rsidRDefault="00BC17D9">
            <w:pPr>
              <w:jc w:val="left"/>
            </w:pPr>
            <w:r>
              <w:rPr>
                <w:color w:val="000000"/>
                <w:sz w:val="24"/>
              </w:rPr>
              <w:t>除市场利率以外的其他市场变量保持不变</w:t>
            </w:r>
          </w:p>
        </w:tc>
      </w:tr>
      <w:tr w:rsidR="007E26F4" w:rsidRPr="0091212A" w:rsidTr="00B06CD4">
        <w:tc>
          <w:tcPr>
            <w:tcW w:w="1276" w:type="dxa"/>
            <w:vMerge w:val="restart"/>
            <w:vAlign w:val="center"/>
          </w:tcPr>
          <w:p w:rsidR="007E26F4" w:rsidRPr="000C342B" w:rsidRDefault="007E26F4"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分析</w:t>
            </w:r>
          </w:p>
        </w:tc>
        <w:tc>
          <w:tcPr>
            <w:tcW w:w="2693" w:type="dxa"/>
            <w:vMerge w:val="restart"/>
            <w:vAlign w:val="center"/>
          </w:tcPr>
          <w:p w:rsidR="007E26F4" w:rsidRPr="000C342B" w:rsidRDefault="007E26F4" w:rsidP="00B06CD4">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相关风险变量的变动</w:t>
            </w:r>
          </w:p>
        </w:tc>
        <w:tc>
          <w:tcPr>
            <w:tcW w:w="5029" w:type="dxa"/>
            <w:gridSpan w:val="2"/>
            <w:vAlign w:val="center"/>
          </w:tcPr>
          <w:p w:rsidR="007E26F4" w:rsidRPr="000C342B" w:rsidRDefault="007E26F4"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对资产负债表日基金资产净值的</w:t>
            </w:r>
          </w:p>
          <w:p w:rsidR="007E26F4" w:rsidRPr="000C342B" w:rsidRDefault="007E26F4"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影响金额（单位：人民币万元）</w:t>
            </w:r>
          </w:p>
        </w:tc>
      </w:tr>
      <w:tr w:rsidR="007E26F4" w:rsidRPr="0091212A" w:rsidTr="00B06CD4">
        <w:tc>
          <w:tcPr>
            <w:tcW w:w="1276" w:type="dxa"/>
            <w:vMerge/>
            <w:vAlign w:val="center"/>
          </w:tcPr>
          <w:p w:rsidR="007E26F4" w:rsidRPr="000C342B" w:rsidRDefault="007E26F4" w:rsidP="000C342B">
            <w:pPr>
              <w:widowControl/>
              <w:autoSpaceDE w:val="0"/>
              <w:autoSpaceDN w:val="0"/>
              <w:spacing w:before="29" w:line="288" w:lineRule="auto"/>
              <w:ind w:right="-15"/>
              <w:jc w:val="center"/>
              <w:textAlignment w:val="bottom"/>
              <w:rPr>
                <w:color w:val="000000"/>
                <w:sz w:val="24"/>
              </w:rPr>
            </w:pPr>
          </w:p>
        </w:tc>
        <w:tc>
          <w:tcPr>
            <w:tcW w:w="2693" w:type="dxa"/>
            <w:vMerge/>
            <w:vAlign w:val="center"/>
          </w:tcPr>
          <w:p w:rsidR="007E26F4" w:rsidRPr="000C342B" w:rsidRDefault="007E26F4" w:rsidP="000C342B">
            <w:pPr>
              <w:widowControl/>
              <w:autoSpaceDE w:val="0"/>
              <w:autoSpaceDN w:val="0"/>
              <w:spacing w:before="29" w:line="288" w:lineRule="auto"/>
              <w:ind w:right="-15"/>
              <w:jc w:val="center"/>
              <w:textAlignment w:val="bottom"/>
              <w:rPr>
                <w:color w:val="000000"/>
                <w:sz w:val="24"/>
              </w:rPr>
            </w:pPr>
          </w:p>
        </w:tc>
        <w:tc>
          <w:tcPr>
            <w:tcW w:w="2780" w:type="dxa"/>
            <w:vAlign w:val="center"/>
          </w:tcPr>
          <w:p w:rsidR="007E26F4" w:rsidRPr="000C342B" w:rsidRDefault="007E26F4" w:rsidP="000C342B">
            <w:pPr>
              <w:autoSpaceDE w:val="0"/>
              <w:autoSpaceDN w:val="0"/>
              <w:spacing w:before="29" w:line="288" w:lineRule="auto"/>
              <w:ind w:right="-15" w:firstLineChars="350" w:firstLine="840"/>
              <w:jc w:val="center"/>
              <w:textAlignment w:val="bottom"/>
              <w:rPr>
                <w:color w:val="000000"/>
                <w:sz w:val="24"/>
              </w:rPr>
            </w:pPr>
            <w:r w:rsidRPr="000C342B">
              <w:rPr>
                <w:rFonts w:hint="eastAsia"/>
                <w:color w:val="000000"/>
                <w:sz w:val="24"/>
              </w:rPr>
              <w:t>本期末</w:t>
            </w:r>
          </w:p>
          <w:p w:rsidR="007E26F4" w:rsidRPr="000C342B" w:rsidRDefault="007E26F4" w:rsidP="000C342B">
            <w:pPr>
              <w:autoSpaceDE w:val="0"/>
              <w:autoSpaceDN w:val="0"/>
              <w:spacing w:before="29" w:line="288" w:lineRule="auto"/>
              <w:ind w:right="-15"/>
              <w:jc w:val="center"/>
              <w:textAlignment w:val="bottom"/>
              <w:rPr>
                <w:color w:val="000000"/>
                <w:sz w:val="24"/>
              </w:rPr>
            </w:pPr>
            <w:r w:rsidRPr="000C342B">
              <w:rPr>
                <w:color w:val="000000"/>
                <w:sz w:val="24"/>
              </w:rPr>
              <w:t>2019</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249" w:type="dxa"/>
            <w:vAlign w:val="center"/>
          </w:tcPr>
          <w:p w:rsidR="007E26F4" w:rsidRPr="000C342B" w:rsidRDefault="007E26F4" w:rsidP="000C342B">
            <w:pPr>
              <w:autoSpaceDE w:val="0"/>
              <w:autoSpaceDN w:val="0"/>
              <w:spacing w:before="29" w:line="288" w:lineRule="auto"/>
              <w:ind w:right="-15" w:firstLineChars="300" w:firstLine="720"/>
              <w:jc w:val="center"/>
              <w:textAlignment w:val="bottom"/>
              <w:rPr>
                <w:color w:val="000000"/>
                <w:sz w:val="24"/>
              </w:rPr>
            </w:pPr>
            <w:r w:rsidRPr="000C342B">
              <w:rPr>
                <w:rFonts w:hint="eastAsia"/>
                <w:color w:val="000000"/>
                <w:sz w:val="24"/>
              </w:rPr>
              <w:t>上年度末</w:t>
            </w:r>
          </w:p>
          <w:p w:rsidR="007E26F4" w:rsidRPr="000C342B" w:rsidRDefault="007E26F4" w:rsidP="000C342B">
            <w:pPr>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562FFD">
        <w:tc>
          <w:tcPr>
            <w:tcW w:w="1276" w:type="dxa"/>
            <w:vMerge/>
          </w:tcPr>
          <w:p w:rsidR="00562FFD" w:rsidRDefault="00562FFD"/>
        </w:tc>
        <w:tc>
          <w:tcPr>
            <w:tcW w:w="2693" w:type="dxa"/>
            <w:vAlign w:val="center"/>
          </w:tcPr>
          <w:p w:rsidR="00562FFD" w:rsidRDefault="00BC17D9">
            <w:pPr>
              <w:jc w:val="left"/>
            </w:pPr>
            <w:r>
              <w:rPr>
                <w:color w:val="000000"/>
                <w:sz w:val="24"/>
              </w:rPr>
              <w:t>市场利率上升</w:t>
            </w:r>
            <w:r>
              <w:rPr>
                <w:color w:val="000000"/>
                <w:sz w:val="24"/>
              </w:rPr>
              <w:t>25</w:t>
            </w:r>
            <w:r>
              <w:rPr>
                <w:color w:val="000000"/>
                <w:sz w:val="24"/>
              </w:rPr>
              <w:t>个基点</w:t>
            </w:r>
          </w:p>
        </w:tc>
        <w:tc>
          <w:tcPr>
            <w:tcW w:w="2780" w:type="dxa"/>
            <w:vAlign w:val="center"/>
          </w:tcPr>
          <w:p w:rsidR="00562FFD" w:rsidRDefault="00BC17D9">
            <w:pPr>
              <w:jc w:val="right"/>
            </w:pPr>
            <w:r>
              <w:rPr>
                <w:color w:val="000000"/>
                <w:sz w:val="24"/>
              </w:rPr>
              <w:t>减少约</w:t>
            </w:r>
            <w:r>
              <w:rPr>
                <w:color w:val="000000"/>
                <w:sz w:val="24"/>
              </w:rPr>
              <w:t>5</w:t>
            </w:r>
          </w:p>
        </w:tc>
        <w:tc>
          <w:tcPr>
            <w:tcW w:w="2249" w:type="dxa"/>
            <w:vAlign w:val="center"/>
          </w:tcPr>
          <w:p w:rsidR="00562FFD" w:rsidRDefault="00BC17D9">
            <w:pPr>
              <w:jc w:val="right"/>
            </w:pPr>
            <w:r>
              <w:rPr>
                <w:color w:val="000000"/>
                <w:sz w:val="24"/>
              </w:rPr>
              <w:t>减少约</w:t>
            </w:r>
            <w:r>
              <w:rPr>
                <w:color w:val="000000"/>
                <w:sz w:val="24"/>
              </w:rPr>
              <w:t>6</w:t>
            </w:r>
          </w:p>
        </w:tc>
      </w:tr>
      <w:tr w:rsidR="00562FFD">
        <w:tc>
          <w:tcPr>
            <w:tcW w:w="1276" w:type="dxa"/>
            <w:vMerge/>
          </w:tcPr>
          <w:p w:rsidR="00562FFD" w:rsidRDefault="00562FFD"/>
        </w:tc>
        <w:tc>
          <w:tcPr>
            <w:tcW w:w="2693" w:type="dxa"/>
            <w:vAlign w:val="center"/>
          </w:tcPr>
          <w:p w:rsidR="00562FFD" w:rsidRDefault="00BC17D9">
            <w:pPr>
              <w:jc w:val="left"/>
            </w:pPr>
            <w:r>
              <w:rPr>
                <w:color w:val="000000"/>
                <w:sz w:val="24"/>
              </w:rPr>
              <w:t>市场利率下降</w:t>
            </w:r>
            <w:r>
              <w:rPr>
                <w:color w:val="000000"/>
                <w:sz w:val="24"/>
              </w:rPr>
              <w:t>25</w:t>
            </w:r>
            <w:r>
              <w:rPr>
                <w:color w:val="000000"/>
                <w:sz w:val="24"/>
              </w:rPr>
              <w:t>个基点</w:t>
            </w:r>
          </w:p>
        </w:tc>
        <w:tc>
          <w:tcPr>
            <w:tcW w:w="2780" w:type="dxa"/>
            <w:vAlign w:val="center"/>
          </w:tcPr>
          <w:p w:rsidR="00562FFD" w:rsidRDefault="00BC17D9">
            <w:pPr>
              <w:jc w:val="right"/>
            </w:pPr>
            <w:r>
              <w:rPr>
                <w:color w:val="000000"/>
                <w:sz w:val="24"/>
              </w:rPr>
              <w:t>增加约</w:t>
            </w:r>
            <w:r>
              <w:rPr>
                <w:color w:val="000000"/>
                <w:sz w:val="24"/>
              </w:rPr>
              <w:t>6</w:t>
            </w:r>
          </w:p>
        </w:tc>
        <w:tc>
          <w:tcPr>
            <w:tcW w:w="2249" w:type="dxa"/>
            <w:vAlign w:val="center"/>
          </w:tcPr>
          <w:p w:rsidR="00562FFD" w:rsidRDefault="00BC17D9">
            <w:pPr>
              <w:jc w:val="right"/>
            </w:pPr>
            <w:r>
              <w:rPr>
                <w:color w:val="000000"/>
                <w:sz w:val="24"/>
              </w:rPr>
              <w:t>增加约</w:t>
            </w:r>
            <w:r>
              <w:rPr>
                <w:color w:val="000000"/>
                <w:sz w:val="24"/>
              </w:rPr>
              <w:t>6</w:t>
            </w:r>
          </w:p>
        </w:tc>
      </w:tr>
    </w:tbl>
    <w:p w:rsidR="007E26F4" w:rsidRPr="007E26F4" w:rsidRDefault="007E26F4" w:rsidP="00026C9C">
      <w:pPr>
        <w:spacing w:line="360" w:lineRule="auto"/>
        <w:ind w:firstLine="420"/>
        <w:rPr>
          <w:rFonts w:asciiTheme="minorEastAsia" w:eastAsiaTheme="minorEastAsia" w:hAnsiTheme="minorEastAsia"/>
          <w:color w:val="000000"/>
          <w:szCs w:val="21"/>
        </w:rPr>
      </w:pPr>
    </w:p>
    <w:p w:rsidR="009C6879" w:rsidRPr="0091476E" w:rsidRDefault="009C6879" w:rsidP="0091476E">
      <w:pPr>
        <w:spacing w:before="29" w:line="288" w:lineRule="auto"/>
        <w:rPr>
          <w:rFonts w:eastAsiaTheme="minorEastAsia"/>
          <w:b/>
          <w:sz w:val="24"/>
        </w:rPr>
      </w:pPr>
      <w:r w:rsidRPr="0091476E">
        <w:rPr>
          <w:rFonts w:eastAsiaTheme="minorEastAsia"/>
          <w:b/>
          <w:sz w:val="24"/>
        </w:rPr>
        <w:t>7.4.13.4.2</w:t>
      </w:r>
      <w:r w:rsidRPr="0091476E">
        <w:rPr>
          <w:rFonts w:eastAsiaTheme="minorEastAsia" w:hint="eastAsia"/>
          <w:b/>
          <w:sz w:val="24"/>
        </w:rPr>
        <w:t>外汇风险</w:t>
      </w:r>
    </w:p>
    <w:p w:rsidR="009C6879" w:rsidRDefault="009C6879" w:rsidP="00A701F3">
      <w:pPr>
        <w:spacing w:before="29" w:line="288" w:lineRule="auto"/>
        <w:ind w:firstLineChars="200" w:firstLine="480"/>
        <w:rPr>
          <w:kern w:val="0"/>
          <w:sz w:val="24"/>
        </w:rPr>
      </w:pPr>
      <w:r w:rsidRPr="00A701F3">
        <w:rPr>
          <w:kern w:val="0"/>
          <w:sz w:val="24"/>
        </w:rPr>
        <w:t>外汇风险是指金融工具的公允价值或未来现金流量因外汇汇率变动而发生波动的风险。本基金的所有资产及负债以人民币计价，因此无重大外汇风险。</w:t>
      </w:r>
    </w:p>
    <w:p w:rsidR="00A701F3" w:rsidRPr="00A701F3" w:rsidRDefault="00A701F3" w:rsidP="00A701F3">
      <w:pPr>
        <w:spacing w:before="29" w:line="288" w:lineRule="auto"/>
        <w:ind w:firstLineChars="200" w:firstLine="480"/>
        <w:rPr>
          <w:kern w:val="0"/>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7.4.13.4.3</w:t>
      </w:r>
      <w:r w:rsidRPr="0091476E">
        <w:rPr>
          <w:rFonts w:eastAsiaTheme="minorEastAsia" w:hint="eastAsia"/>
          <w:b/>
          <w:sz w:val="24"/>
        </w:rPr>
        <w:t>其他价格风险</w:t>
      </w:r>
    </w:p>
    <w:p w:rsidR="00562FFD" w:rsidRDefault="00BC17D9">
      <w:pPr>
        <w:spacing w:before="29" w:line="288" w:lineRule="auto"/>
        <w:ind w:firstLineChars="200" w:firstLine="480"/>
        <w:rPr>
          <w:kern w:val="0"/>
          <w:sz w:val="24"/>
        </w:rPr>
      </w:pPr>
      <w:r>
        <w:rPr>
          <w:kern w:val="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1A59F9" w:rsidRPr="00197ACB" w:rsidRDefault="001A59F9" w:rsidP="00197ACB">
      <w:pPr>
        <w:spacing w:before="29" w:line="288" w:lineRule="auto"/>
        <w:ind w:firstLineChars="200" w:firstLine="480"/>
        <w:rPr>
          <w:kern w:val="0"/>
          <w:sz w:val="24"/>
        </w:rPr>
      </w:pPr>
      <w:r w:rsidRPr="00197ACB">
        <w:rPr>
          <w:kern w:val="0"/>
          <w:sz w:val="24"/>
        </w:rPr>
        <w:t>本基金通过投资组合的分散化降低其他价格风险。本基金投资于债券的比例不低于基金资产的</w:t>
      </w:r>
      <w:r w:rsidRPr="00197ACB">
        <w:rPr>
          <w:kern w:val="0"/>
          <w:sz w:val="24"/>
        </w:rPr>
        <w:t>80%</w:t>
      </w:r>
      <w:r w:rsidRPr="00197ACB">
        <w:rPr>
          <w:kern w:val="0"/>
          <w:sz w:val="24"/>
        </w:rPr>
        <w:t>；投资于股票、权证等权益类资产的比例不高于基金资产净值的</w:t>
      </w:r>
      <w:r w:rsidRPr="00197ACB">
        <w:rPr>
          <w:kern w:val="0"/>
          <w:sz w:val="24"/>
        </w:rPr>
        <w:t>20%</w:t>
      </w:r>
      <w:r w:rsidRPr="00197ACB">
        <w:rPr>
          <w:kern w:val="0"/>
          <w:sz w:val="24"/>
        </w:rPr>
        <w:t>；现金或到期日在一年以内的政府债券的投资比例合计不低于基金资产净值的</w:t>
      </w:r>
      <w:r w:rsidRPr="00197ACB">
        <w:rPr>
          <w:kern w:val="0"/>
          <w:sz w:val="24"/>
        </w:rPr>
        <w:t>5%</w:t>
      </w:r>
      <w:r w:rsidRPr="00197ACB">
        <w:rPr>
          <w:kern w:val="0"/>
          <w:sz w:val="24"/>
        </w:rPr>
        <w:t>，其中现金不包括结算备付金、存出保证金、应收申购款等。本基金的基金管理人每日对本基金所持有的证券价格实施监控，定期运用多种定量方法对基金进行风险度量，来测试本基金面临的潜在价格风险，及时可靠地对风险进行跟踪和控制。</w:t>
      </w:r>
    </w:p>
    <w:p w:rsidR="001A59F9" w:rsidRPr="00D564C7" w:rsidRDefault="001A59F9" w:rsidP="005A7FD8">
      <w:pPr>
        <w:spacing w:line="360" w:lineRule="auto"/>
        <w:ind w:firstLineChars="200" w:firstLine="422"/>
        <w:rPr>
          <w:rFonts w:asciiTheme="minorEastAsia" w:eastAsiaTheme="minorEastAsia" w:hAnsiTheme="minorEastAsia"/>
          <w:b/>
          <w:bCs/>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7.4.13.4.3.1</w:t>
      </w:r>
      <w:r w:rsidRPr="0091476E">
        <w:rPr>
          <w:rFonts w:eastAsiaTheme="minorEastAsia" w:hint="eastAsia"/>
          <w:b/>
          <w:sz w:val="24"/>
        </w:rPr>
        <w:t>其他价格风险敞口</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843"/>
        <w:gridCol w:w="1097"/>
        <w:gridCol w:w="1879"/>
        <w:gridCol w:w="1062"/>
      </w:tblGrid>
      <w:tr w:rsidR="005F5256" w:rsidRPr="00D564C7" w:rsidTr="00C915A6">
        <w:tc>
          <w:tcPr>
            <w:tcW w:w="3119" w:type="dxa"/>
            <w:vMerge w:val="restart"/>
            <w:vAlign w:val="center"/>
          </w:tcPr>
          <w:p w:rsidR="005F5256" w:rsidRPr="000C342B" w:rsidRDefault="005F5256"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r w:rsidR="001B261A" w:rsidRPr="000C342B">
              <w:rPr>
                <w:color w:val="000000"/>
                <w:sz w:val="24"/>
              </w:rPr>
              <w:t xml:space="preserve"> </w:t>
            </w:r>
          </w:p>
        </w:tc>
        <w:tc>
          <w:tcPr>
            <w:tcW w:w="2940" w:type="dxa"/>
            <w:gridSpan w:val="2"/>
            <w:vAlign w:val="center"/>
          </w:tcPr>
          <w:p w:rsidR="005F5256" w:rsidRPr="000C342B" w:rsidRDefault="005F5256"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本期末</w:t>
            </w:r>
          </w:p>
          <w:p w:rsidR="005F5256" w:rsidRPr="000C342B" w:rsidRDefault="005F5256" w:rsidP="000C342B">
            <w:pPr>
              <w:widowControl/>
              <w:autoSpaceDE w:val="0"/>
              <w:autoSpaceDN w:val="0"/>
              <w:spacing w:before="29" w:line="288" w:lineRule="auto"/>
              <w:ind w:right="-15"/>
              <w:jc w:val="center"/>
              <w:textAlignment w:val="bottom"/>
              <w:rPr>
                <w:color w:val="000000"/>
                <w:sz w:val="24"/>
              </w:rPr>
            </w:pPr>
            <w:r w:rsidRPr="000C342B">
              <w:rPr>
                <w:color w:val="000000"/>
                <w:sz w:val="24"/>
              </w:rPr>
              <w:t>2019</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941" w:type="dxa"/>
            <w:gridSpan w:val="2"/>
            <w:vAlign w:val="center"/>
          </w:tcPr>
          <w:p w:rsidR="005F5256" w:rsidRPr="000C342B" w:rsidRDefault="005F5256"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上年度末</w:t>
            </w:r>
          </w:p>
          <w:p w:rsidR="005F5256" w:rsidRPr="000C342B" w:rsidRDefault="00955CB7" w:rsidP="000C342B">
            <w:pPr>
              <w:widowControl/>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5F5256" w:rsidRPr="00D564C7" w:rsidTr="00C915A6">
        <w:tc>
          <w:tcPr>
            <w:tcW w:w="3119" w:type="dxa"/>
            <w:vMerge/>
            <w:vAlign w:val="center"/>
          </w:tcPr>
          <w:p w:rsidR="005F5256" w:rsidRPr="000C342B" w:rsidRDefault="005F5256" w:rsidP="000C342B">
            <w:pPr>
              <w:widowControl/>
              <w:autoSpaceDE w:val="0"/>
              <w:autoSpaceDN w:val="0"/>
              <w:spacing w:before="29" w:line="288" w:lineRule="auto"/>
              <w:ind w:right="-15"/>
              <w:jc w:val="center"/>
              <w:textAlignment w:val="bottom"/>
              <w:rPr>
                <w:color w:val="000000"/>
                <w:sz w:val="24"/>
              </w:rPr>
            </w:pPr>
          </w:p>
        </w:tc>
        <w:tc>
          <w:tcPr>
            <w:tcW w:w="1843" w:type="dxa"/>
            <w:vAlign w:val="center"/>
          </w:tcPr>
          <w:p w:rsidR="005F5256" w:rsidRPr="000C342B" w:rsidRDefault="005F5256"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097" w:type="dxa"/>
            <w:vAlign w:val="center"/>
          </w:tcPr>
          <w:p w:rsidR="005F5256" w:rsidRPr="000C342B" w:rsidRDefault="005F5256"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r w:rsidRPr="000C342B">
              <w:rPr>
                <w:color w:val="000000"/>
                <w:sz w:val="24"/>
              </w:rPr>
              <w:t>%</w:t>
            </w:r>
            <w:r w:rsidRPr="000C342B">
              <w:rPr>
                <w:rFonts w:hint="eastAsia"/>
                <w:color w:val="000000"/>
                <w:sz w:val="24"/>
              </w:rPr>
              <w:t>）</w:t>
            </w:r>
          </w:p>
        </w:tc>
        <w:tc>
          <w:tcPr>
            <w:tcW w:w="1879" w:type="dxa"/>
            <w:vAlign w:val="center"/>
          </w:tcPr>
          <w:p w:rsidR="005F5256" w:rsidRPr="000C342B" w:rsidRDefault="005F5256"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062" w:type="dxa"/>
            <w:vAlign w:val="center"/>
          </w:tcPr>
          <w:p w:rsidR="005F5256" w:rsidRPr="000C342B" w:rsidRDefault="005F5256"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r w:rsidRPr="000C342B">
              <w:rPr>
                <w:color w:val="000000"/>
                <w:sz w:val="24"/>
              </w:rPr>
              <w:t>%</w:t>
            </w:r>
            <w:r w:rsidRPr="000C342B">
              <w:rPr>
                <w:rFonts w:hint="eastAsia"/>
                <w:color w:val="000000"/>
                <w:sz w:val="24"/>
              </w:rPr>
              <w:t>）</w:t>
            </w:r>
          </w:p>
        </w:tc>
      </w:tr>
      <w:tr w:rsidR="005F5256" w:rsidRPr="00D564C7" w:rsidTr="003D66E3">
        <w:tc>
          <w:tcPr>
            <w:tcW w:w="3119" w:type="dxa"/>
            <w:vAlign w:val="center"/>
          </w:tcPr>
          <w:p w:rsidR="005F5256" w:rsidRPr="00696B23" w:rsidRDefault="005F5256" w:rsidP="00696B23">
            <w:pPr>
              <w:spacing w:before="29" w:line="288" w:lineRule="auto"/>
              <w:jc w:val="left"/>
              <w:rPr>
                <w:color w:val="000000"/>
                <w:sz w:val="24"/>
              </w:rPr>
            </w:pPr>
            <w:r w:rsidRPr="00696B23">
              <w:rPr>
                <w:rFonts w:hint="eastAsia"/>
                <w:color w:val="000000"/>
                <w:sz w:val="24"/>
              </w:rPr>
              <w:t>交易性金融资产－股票投资</w:t>
            </w:r>
          </w:p>
        </w:tc>
        <w:tc>
          <w:tcPr>
            <w:tcW w:w="1843"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1,279,458.00</w:t>
            </w:r>
          </w:p>
        </w:tc>
        <w:tc>
          <w:tcPr>
            <w:tcW w:w="1097"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8.86</w:t>
            </w:r>
          </w:p>
        </w:tc>
        <w:tc>
          <w:tcPr>
            <w:tcW w:w="1879"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w:t>
            </w:r>
          </w:p>
        </w:tc>
        <w:tc>
          <w:tcPr>
            <w:tcW w:w="1062"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w:t>
            </w:r>
          </w:p>
        </w:tc>
      </w:tr>
      <w:tr w:rsidR="005F5256" w:rsidRPr="00D564C7" w:rsidTr="003D66E3">
        <w:tc>
          <w:tcPr>
            <w:tcW w:w="3119" w:type="dxa"/>
            <w:vAlign w:val="center"/>
          </w:tcPr>
          <w:p w:rsidR="005F5256" w:rsidRPr="00696B23" w:rsidRDefault="005F5256" w:rsidP="00696B23">
            <w:pPr>
              <w:spacing w:before="29" w:line="288" w:lineRule="auto"/>
              <w:jc w:val="left"/>
              <w:rPr>
                <w:color w:val="000000"/>
                <w:sz w:val="24"/>
              </w:rPr>
            </w:pPr>
            <w:r w:rsidRPr="00696B23">
              <w:rPr>
                <w:rFonts w:hint="eastAsia"/>
                <w:color w:val="000000"/>
                <w:sz w:val="24"/>
              </w:rPr>
              <w:t>交易性金融资产</w:t>
            </w:r>
            <w:r w:rsidR="00425D45" w:rsidRPr="00696B23">
              <w:rPr>
                <w:rFonts w:hint="eastAsia"/>
                <w:color w:val="000000"/>
                <w:sz w:val="24"/>
              </w:rPr>
              <w:t>－</w:t>
            </w:r>
            <w:r w:rsidRPr="00696B23">
              <w:rPr>
                <w:rFonts w:hint="eastAsia"/>
                <w:color w:val="000000"/>
                <w:sz w:val="24"/>
              </w:rPr>
              <w:t>基金投资</w:t>
            </w:r>
          </w:p>
        </w:tc>
        <w:tc>
          <w:tcPr>
            <w:tcW w:w="1843"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w:t>
            </w:r>
          </w:p>
        </w:tc>
        <w:tc>
          <w:tcPr>
            <w:tcW w:w="1097"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w:t>
            </w:r>
          </w:p>
        </w:tc>
        <w:tc>
          <w:tcPr>
            <w:tcW w:w="1879"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w:t>
            </w:r>
          </w:p>
        </w:tc>
        <w:tc>
          <w:tcPr>
            <w:tcW w:w="1062"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w:t>
            </w:r>
          </w:p>
        </w:tc>
      </w:tr>
      <w:tr w:rsidR="005F5256" w:rsidRPr="00D564C7" w:rsidTr="003D66E3">
        <w:tc>
          <w:tcPr>
            <w:tcW w:w="3119" w:type="dxa"/>
            <w:vAlign w:val="center"/>
          </w:tcPr>
          <w:p w:rsidR="005F5256" w:rsidRPr="00696B23" w:rsidRDefault="005F5256" w:rsidP="00696B23">
            <w:pPr>
              <w:spacing w:before="29" w:line="288" w:lineRule="auto"/>
              <w:jc w:val="left"/>
              <w:rPr>
                <w:color w:val="000000"/>
                <w:sz w:val="24"/>
              </w:rPr>
            </w:pPr>
            <w:r w:rsidRPr="00696B23">
              <w:rPr>
                <w:rFonts w:hint="eastAsia"/>
                <w:color w:val="000000"/>
                <w:sz w:val="24"/>
              </w:rPr>
              <w:t>交易性金融资产－债券投资</w:t>
            </w:r>
          </w:p>
        </w:tc>
        <w:tc>
          <w:tcPr>
            <w:tcW w:w="1843"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2,808,512.64</w:t>
            </w:r>
          </w:p>
        </w:tc>
        <w:tc>
          <w:tcPr>
            <w:tcW w:w="1097"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19.45</w:t>
            </w:r>
          </w:p>
        </w:tc>
        <w:tc>
          <w:tcPr>
            <w:tcW w:w="1879"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146,058.40</w:t>
            </w:r>
          </w:p>
        </w:tc>
        <w:tc>
          <w:tcPr>
            <w:tcW w:w="1062"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0.98</w:t>
            </w:r>
          </w:p>
        </w:tc>
      </w:tr>
      <w:tr w:rsidR="006E15D2" w:rsidRPr="00D564C7" w:rsidTr="003D66E3">
        <w:tc>
          <w:tcPr>
            <w:tcW w:w="3119" w:type="dxa"/>
            <w:vAlign w:val="center"/>
          </w:tcPr>
          <w:p w:rsidR="006E15D2" w:rsidRPr="00696B23" w:rsidRDefault="006E15D2" w:rsidP="00696B23">
            <w:pPr>
              <w:spacing w:before="29" w:line="288" w:lineRule="auto"/>
              <w:jc w:val="left"/>
              <w:rPr>
                <w:color w:val="000000"/>
                <w:sz w:val="24"/>
              </w:rPr>
            </w:pPr>
            <w:r w:rsidRPr="00696B23">
              <w:rPr>
                <w:rFonts w:hint="eastAsia"/>
                <w:color w:val="000000"/>
                <w:sz w:val="24"/>
              </w:rPr>
              <w:t>交易性金融资产－贵金属投资</w:t>
            </w:r>
          </w:p>
        </w:tc>
        <w:tc>
          <w:tcPr>
            <w:tcW w:w="1843" w:type="dxa"/>
            <w:vAlign w:val="center"/>
          </w:tcPr>
          <w:p w:rsidR="006E15D2" w:rsidRPr="004C1637" w:rsidRDefault="006E15D2" w:rsidP="004C1637">
            <w:pPr>
              <w:spacing w:before="29" w:line="288" w:lineRule="auto"/>
              <w:jc w:val="right"/>
              <w:rPr>
                <w:color w:val="000000"/>
                <w:kern w:val="0"/>
                <w:sz w:val="24"/>
              </w:rPr>
            </w:pPr>
            <w:r w:rsidRPr="004C1637">
              <w:rPr>
                <w:rFonts w:hint="eastAsia"/>
                <w:color w:val="000000"/>
                <w:kern w:val="0"/>
                <w:sz w:val="24"/>
              </w:rPr>
              <w:t>-</w:t>
            </w:r>
          </w:p>
        </w:tc>
        <w:tc>
          <w:tcPr>
            <w:tcW w:w="1097" w:type="dxa"/>
            <w:vAlign w:val="center"/>
          </w:tcPr>
          <w:p w:rsidR="006E15D2" w:rsidRPr="004C1637" w:rsidRDefault="006E15D2" w:rsidP="004C1637">
            <w:pPr>
              <w:spacing w:before="29" w:line="288" w:lineRule="auto"/>
              <w:jc w:val="right"/>
              <w:rPr>
                <w:color w:val="000000"/>
                <w:kern w:val="0"/>
                <w:sz w:val="24"/>
              </w:rPr>
            </w:pPr>
            <w:r w:rsidRPr="004C1637">
              <w:rPr>
                <w:rFonts w:hint="eastAsia"/>
                <w:color w:val="000000"/>
                <w:kern w:val="0"/>
                <w:sz w:val="24"/>
              </w:rPr>
              <w:t>-</w:t>
            </w:r>
          </w:p>
        </w:tc>
        <w:tc>
          <w:tcPr>
            <w:tcW w:w="1879" w:type="dxa"/>
            <w:vAlign w:val="center"/>
          </w:tcPr>
          <w:p w:rsidR="006E15D2" w:rsidRPr="004C1637" w:rsidRDefault="006E15D2" w:rsidP="004C1637">
            <w:pPr>
              <w:spacing w:before="29" w:line="288" w:lineRule="auto"/>
              <w:jc w:val="right"/>
              <w:rPr>
                <w:color w:val="000000"/>
                <w:kern w:val="0"/>
                <w:sz w:val="24"/>
              </w:rPr>
            </w:pPr>
            <w:r w:rsidRPr="004C1637">
              <w:rPr>
                <w:rFonts w:hint="eastAsia"/>
                <w:color w:val="000000"/>
                <w:kern w:val="0"/>
                <w:sz w:val="24"/>
              </w:rPr>
              <w:t>-</w:t>
            </w:r>
          </w:p>
        </w:tc>
        <w:tc>
          <w:tcPr>
            <w:tcW w:w="1062" w:type="dxa"/>
            <w:vAlign w:val="center"/>
          </w:tcPr>
          <w:p w:rsidR="006E15D2" w:rsidRPr="004C1637" w:rsidRDefault="006E15D2" w:rsidP="004C1637">
            <w:pPr>
              <w:spacing w:before="29" w:line="288" w:lineRule="auto"/>
              <w:jc w:val="right"/>
              <w:rPr>
                <w:color w:val="000000"/>
                <w:kern w:val="0"/>
                <w:sz w:val="24"/>
              </w:rPr>
            </w:pPr>
            <w:r w:rsidRPr="004C1637">
              <w:rPr>
                <w:rFonts w:hint="eastAsia"/>
                <w:color w:val="000000"/>
                <w:kern w:val="0"/>
                <w:sz w:val="24"/>
              </w:rPr>
              <w:t>-</w:t>
            </w:r>
          </w:p>
        </w:tc>
      </w:tr>
      <w:tr w:rsidR="006E15D2" w:rsidRPr="00D564C7" w:rsidTr="003D66E3">
        <w:tc>
          <w:tcPr>
            <w:tcW w:w="3119" w:type="dxa"/>
            <w:vAlign w:val="center"/>
          </w:tcPr>
          <w:p w:rsidR="006E15D2" w:rsidRPr="00696B23" w:rsidRDefault="006E15D2" w:rsidP="00696B23">
            <w:pPr>
              <w:spacing w:before="29" w:line="288" w:lineRule="auto"/>
              <w:jc w:val="left"/>
              <w:rPr>
                <w:color w:val="000000"/>
                <w:sz w:val="24"/>
              </w:rPr>
            </w:pPr>
            <w:r w:rsidRPr="00696B23">
              <w:rPr>
                <w:rFonts w:hint="eastAsia"/>
                <w:color w:val="000000"/>
                <w:sz w:val="24"/>
              </w:rPr>
              <w:t>衍生金融资产－权证投资</w:t>
            </w:r>
          </w:p>
        </w:tc>
        <w:tc>
          <w:tcPr>
            <w:tcW w:w="1843"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c>
          <w:tcPr>
            <w:tcW w:w="1097"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c>
          <w:tcPr>
            <w:tcW w:w="1879"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c>
          <w:tcPr>
            <w:tcW w:w="1062"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r>
      <w:tr w:rsidR="006E15D2" w:rsidRPr="00D564C7" w:rsidTr="003D66E3">
        <w:tc>
          <w:tcPr>
            <w:tcW w:w="3119" w:type="dxa"/>
            <w:vAlign w:val="center"/>
          </w:tcPr>
          <w:p w:rsidR="006E15D2" w:rsidRPr="00696B23" w:rsidRDefault="006E15D2" w:rsidP="00696B23">
            <w:pPr>
              <w:spacing w:before="29" w:line="288" w:lineRule="auto"/>
              <w:jc w:val="left"/>
              <w:rPr>
                <w:color w:val="000000"/>
                <w:sz w:val="24"/>
              </w:rPr>
            </w:pPr>
            <w:r w:rsidRPr="00696B23">
              <w:rPr>
                <w:rFonts w:hint="eastAsia"/>
                <w:color w:val="000000"/>
                <w:sz w:val="24"/>
              </w:rPr>
              <w:t>其他</w:t>
            </w:r>
          </w:p>
        </w:tc>
        <w:tc>
          <w:tcPr>
            <w:tcW w:w="1843"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c>
          <w:tcPr>
            <w:tcW w:w="1097"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c>
          <w:tcPr>
            <w:tcW w:w="1879"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c>
          <w:tcPr>
            <w:tcW w:w="1062"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r>
      <w:tr w:rsidR="006E15D2" w:rsidRPr="00D564C7" w:rsidTr="003D66E3">
        <w:tc>
          <w:tcPr>
            <w:tcW w:w="3119" w:type="dxa"/>
            <w:vAlign w:val="center"/>
          </w:tcPr>
          <w:p w:rsidR="006E15D2" w:rsidRPr="00696B23" w:rsidRDefault="006E15D2" w:rsidP="00696B23">
            <w:pPr>
              <w:spacing w:before="29" w:line="288" w:lineRule="auto"/>
              <w:jc w:val="left"/>
              <w:rPr>
                <w:color w:val="000000"/>
                <w:sz w:val="24"/>
              </w:rPr>
            </w:pPr>
            <w:r w:rsidRPr="00696B23">
              <w:rPr>
                <w:rFonts w:hint="eastAsia"/>
                <w:color w:val="000000"/>
                <w:sz w:val="24"/>
              </w:rPr>
              <w:t>合计</w:t>
            </w:r>
          </w:p>
        </w:tc>
        <w:tc>
          <w:tcPr>
            <w:tcW w:w="1843"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4,087,970.64</w:t>
            </w:r>
          </w:p>
        </w:tc>
        <w:tc>
          <w:tcPr>
            <w:tcW w:w="1097"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28.31</w:t>
            </w:r>
          </w:p>
        </w:tc>
        <w:tc>
          <w:tcPr>
            <w:tcW w:w="1879"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146,058.40</w:t>
            </w:r>
          </w:p>
        </w:tc>
        <w:tc>
          <w:tcPr>
            <w:tcW w:w="1062"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0.98</w:t>
            </w:r>
          </w:p>
        </w:tc>
      </w:tr>
    </w:tbl>
    <w:p w:rsidR="005F5256" w:rsidRPr="009F6B95" w:rsidRDefault="005F5256" w:rsidP="009F6B95">
      <w:pPr>
        <w:tabs>
          <w:tab w:val="left" w:pos="426"/>
        </w:tabs>
        <w:spacing w:before="29" w:line="288" w:lineRule="auto"/>
        <w:jc w:val="left"/>
        <w:rPr>
          <w:kern w:val="0"/>
          <w:sz w:val="24"/>
        </w:rPr>
      </w:pPr>
      <w:r w:rsidRPr="009F6B95">
        <w:rPr>
          <w:kern w:val="0"/>
          <w:sz w:val="24"/>
        </w:rPr>
        <w:t>注：债券投资为可转换债券、可交换债券投资。</w:t>
      </w:r>
    </w:p>
    <w:p w:rsidR="001A59F9" w:rsidRPr="00D564C7" w:rsidRDefault="001A59F9" w:rsidP="00D564C7">
      <w:pPr>
        <w:spacing w:line="360" w:lineRule="auto"/>
        <w:ind w:firstLineChars="200" w:firstLine="420"/>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7.4.13.4.3.2</w:t>
      </w:r>
      <w:r w:rsidRPr="0091476E">
        <w:rPr>
          <w:rFonts w:eastAsiaTheme="minorEastAsia" w:hint="eastAsia"/>
          <w:b/>
          <w:sz w:val="24"/>
        </w:rPr>
        <w:t>其他价格风险的敏感性分析</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3969"/>
        <w:gridCol w:w="2126"/>
        <w:gridCol w:w="2126"/>
      </w:tblGrid>
      <w:tr w:rsidR="00562FFD">
        <w:tc>
          <w:tcPr>
            <w:tcW w:w="851" w:type="dxa"/>
            <w:vAlign w:val="center"/>
          </w:tcPr>
          <w:p w:rsidR="00562FFD" w:rsidRDefault="00BC17D9">
            <w:pPr>
              <w:jc w:val="left"/>
            </w:pPr>
            <w:r>
              <w:rPr>
                <w:bCs/>
                <w:color w:val="000000"/>
                <w:sz w:val="24"/>
              </w:rPr>
              <w:t>假设</w:t>
            </w:r>
          </w:p>
        </w:tc>
        <w:tc>
          <w:tcPr>
            <w:tcW w:w="8221" w:type="dxa"/>
            <w:gridSpan w:val="3"/>
            <w:vAlign w:val="center"/>
          </w:tcPr>
          <w:p w:rsidR="00562FFD" w:rsidRDefault="00BC17D9">
            <w:pPr>
              <w:jc w:val="center"/>
            </w:pPr>
            <w:r>
              <w:rPr>
                <w:bCs/>
                <w:color w:val="000000"/>
                <w:sz w:val="24"/>
              </w:rPr>
              <w:t>除业绩比较基准</w:t>
            </w:r>
            <w:r>
              <w:rPr>
                <w:bCs/>
                <w:color w:val="000000"/>
                <w:sz w:val="24"/>
              </w:rPr>
              <w:t>(</w:t>
            </w:r>
            <w:r>
              <w:rPr>
                <w:bCs/>
                <w:color w:val="000000"/>
                <w:sz w:val="24"/>
              </w:rPr>
              <w:t>附注</w:t>
            </w:r>
            <w:r>
              <w:rPr>
                <w:bCs/>
                <w:color w:val="000000"/>
                <w:sz w:val="24"/>
              </w:rPr>
              <w:t>7.4.1)</w:t>
            </w:r>
            <w:r>
              <w:rPr>
                <w:bCs/>
                <w:color w:val="000000"/>
                <w:sz w:val="24"/>
              </w:rPr>
              <w:t>以外的其他市场变量保持不变</w:t>
            </w:r>
          </w:p>
        </w:tc>
      </w:tr>
      <w:tr w:rsidR="00480F50" w:rsidRPr="00D564C7" w:rsidTr="007D7D70">
        <w:tc>
          <w:tcPr>
            <w:tcW w:w="851" w:type="dxa"/>
            <w:vMerge w:val="restart"/>
            <w:vAlign w:val="center"/>
          </w:tcPr>
          <w:p w:rsidR="00480F50" w:rsidRPr="000C342B" w:rsidRDefault="00480F50"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分析</w:t>
            </w:r>
            <w:r w:rsidRPr="000C342B">
              <w:rPr>
                <w:color w:val="000000"/>
                <w:sz w:val="24"/>
              </w:rPr>
              <w:t xml:space="preserve"> </w:t>
            </w:r>
          </w:p>
        </w:tc>
        <w:tc>
          <w:tcPr>
            <w:tcW w:w="3969" w:type="dxa"/>
            <w:vMerge w:val="restart"/>
            <w:vAlign w:val="center"/>
          </w:tcPr>
          <w:p w:rsidR="00480F50" w:rsidRPr="000C342B" w:rsidRDefault="00480F50" w:rsidP="006F2096">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相关风险变量的变动</w:t>
            </w:r>
          </w:p>
        </w:tc>
        <w:tc>
          <w:tcPr>
            <w:tcW w:w="4252" w:type="dxa"/>
            <w:gridSpan w:val="2"/>
          </w:tcPr>
          <w:p w:rsidR="00480F50" w:rsidRPr="000C342B" w:rsidRDefault="00480F50" w:rsidP="000C342B">
            <w:pPr>
              <w:spacing w:before="29" w:line="288" w:lineRule="auto"/>
              <w:jc w:val="center"/>
              <w:rPr>
                <w:color w:val="000000"/>
                <w:sz w:val="24"/>
              </w:rPr>
            </w:pPr>
            <w:r w:rsidRPr="000C342B">
              <w:rPr>
                <w:rFonts w:hint="eastAsia"/>
                <w:color w:val="000000"/>
                <w:sz w:val="24"/>
              </w:rPr>
              <w:t>对资产负债表日基金资产净值的</w:t>
            </w:r>
          </w:p>
          <w:p w:rsidR="00480F50" w:rsidRPr="000C342B" w:rsidRDefault="00480F50"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影响金额（单位：人民币万元）</w:t>
            </w:r>
          </w:p>
        </w:tc>
      </w:tr>
      <w:tr w:rsidR="00480F50" w:rsidRPr="00D564C7" w:rsidTr="007D7D70">
        <w:tc>
          <w:tcPr>
            <w:tcW w:w="851" w:type="dxa"/>
            <w:vMerge/>
            <w:vAlign w:val="center"/>
          </w:tcPr>
          <w:p w:rsidR="00480F50" w:rsidRPr="00D564C7" w:rsidRDefault="00480F50" w:rsidP="000D7898">
            <w:pPr>
              <w:widowControl/>
              <w:jc w:val="left"/>
              <w:rPr>
                <w:rFonts w:ascii="宋体"/>
                <w:color w:val="000000"/>
                <w:szCs w:val="21"/>
              </w:rPr>
            </w:pPr>
          </w:p>
        </w:tc>
        <w:tc>
          <w:tcPr>
            <w:tcW w:w="3969" w:type="dxa"/>
            <w:vMerge/>
            <w:vAlign w:val="center"/>
          </w:tcPr>
          <w:p w:rsidR="00480F50" w:rsidRPr="000C342B" w:rsidRDefault="00480F50" w:rsidP="000C342B">
            <w:pPr>
              <w:widowControl/>
              <w:autoSpaceDE w:val="0"/>
              <w:autoSpaceDN w:val="0"/>
              <w:spacing w:before="29" w:line="288" w:lineRule="auto"/>
              <w:ind w:right="-15"/>
              <w:jc w:val="center"/>
              <w:textAlignment w:val="bottom"/>
              <w:rPr>
                <w:color w:val="000000"/>
                <w:sz w:val="24"/>
              </w:rPr>
            </w:pPr>
          </w:p>
        </w:tc>
        <w:tc>
          <w:tcPr>
            <w:tcW w:w="2126" w:type="dxa"/>
          </w:tcPr>
          <w:p w:rsidR="00480F50" w:rsidRPr="000C342B" w:rsidRDefault="00480F50" w:rsidP="000C342B">
            <w:pPr>
              <w:autoSpaceDE w:val="0"/>
              <w:autoSpaceDN w:val="0"/>
              <w:spacing w:before="29" w:line="288" w:lineRule="auto"/>
              <w:ind w:right="-15" w:firstLineChars="350" w:firstLine="840"/>
              <w:jc w:val="center"/>
              <w:textAlignment w:val="bottom"/>
              <w:rPr>
                <w:color w:val="000000"/>
                <w:sz w:val="24"/>
              </w:rPr>
            </w:pPr>
            <w:r w:rsidRPr="000C342B">
              <w:rPr>
                <w:rFonts w:hint="eastAsia"/>
                <w:color w:val="000000"/>
                <w:sz w:val="24"/>
              </w:rPr>
              <w:t>本期末</w:t>
            </w:r>
          </w:p>
          <w:p w:rsidR="00480F50" w:rsidRPr="000C342B" w:rsidRDefault="00480F50" w:rsidP="000C342B">
            <w:pPr>
              <w:autoSpaceDE w:val="0"/>
              <w:autoSpaceDN w:val="0"/>
              <w:spacing w:before="29" w:line="288" w:lineRule="auto"/>
              <w:ind w:right="-15"/>
              <w:jc w:val="center"/>
              <w:textAlignment w:val="bottom"/>
              <w:rPr>
                <w:color w:val="000000"/>
                <w:sz w:val="24"/>
              </w:rPr>
            </w:pPr>
            <w:r w:rsidRPr="000C342B">
              <w:rPr>
                <w:color w:val="000000"/>
                <w:sz w:val="24"/>
              </w:rPr>
              <w:t>2019</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126" w:type="dxa"/>
          </w:tcPr>
          <w:p w:rsidR="00480F50" w:rsidRPr="000C342B" w:rsidRDefault="00480F50" w:rsidP="000C342B">
            <w:pPr>
              <w:autoSpaceDE w:val="0"/>
              <w:autoSpaceDN w:val="0"/>
              <w:spacing w:before="29" w:line="288" w:lineRule="auto"/>
              <w:ind w:right="-15" w:firstLineChars="300" w:firstLine="720"/>
              <w:jc w:val="center"/>
              <w:textAlignment w:val="bottom"/>
              <w:rPr>
                <w:color w:val="000000"/>
                <w:sz w:val="24"/>
              </w:rPr>
            </w:pPr>
            <w:r w:rsidRPr="000C342B">
              <w:rPr>
                <w:rFonts w:hint="eastAsia"/>
                <w:color w:val="000000"/>
                <w:sz w:val="24"/>
              </w:rPr>
              <w:t>上年度末</w:t>
            </w:r>
          </w:p>
          <w:p w:rsidR="00480F50" w:rsidRPr="000C342B" w:rsidRDefault="00480F50" w:rsidP="000C342B">
            <w:pPr>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562FFD">
        <w:tc>
          <w:tcPr>
            <w:tcW w:w="851" w:type="dxa"/>
            <w:vMerge/>
          </w:tcPr>
          <w:p w:rsidR="00562FFD" w:rsidRDefault="00562FFD"/>
        </w:tc>
        <w:tc>
          <w:tcPr>
            <w:tcW w:w="3969" w:type="dxa"/>
            <w:vAlign w:val="center"/>
          </w:tcPr>
          <w:p w:rsidR="00562FFD" w:rsidRDefault="00BC17D9">
            <w:r>
              <w:rPr>
                <w:color w:val="000000"/>
                <w:sz w:val="24"/>
              </w:rPr>
              <w:t xml:space="preserve">1. </w:t>
            </w:r>
            <w:r>
              <w:rPr>
                <w:color w:val="000000"/>
                <w:sz w:val="24"/>
              </w:rPr>
              <w:t>业绩比较基准</w:t>
            </w:r>
            <w:r>
              <w:rPr>
                <w:color w:val="000000"/>
                <w:sz w:val="24"/>
              </w:rPr>
              <w:t>(</w:t>
            </w:r>
            <w:r>
              <w:rPr>
                <w:color w:val="000000"/>
                <w:sz w:val="24"/>
              </w:rPr>
              <w:t>附注</w:t>
            </w:r>
            <w:r>
              <w:rPr>
                <w:color w:val="000000"/>
                <w:sz w:val="24"/>
              </w:rPr>
              <w:t>7.4.1)</w:t>
            </w:r>
            <w:r>
              <w:rPr>
                <w:color w:val="000000"/>
                <w:sz w:val="24"/>
              </w:rPr>
              <w:t>上升</w:t>
            </w:r>
            <w:r>
              <w:rPr>
                <w:color w:val="000000"/>
                <w:sz w:val="24"/>
              </w:rPr>
              <w:t>5%</w:t>
            </w:r>
          </w:p>
        </w:tc>
        <w:tc>
          <w:tcPr>
            <w:tcW w:w="2126" w:type="dxa"/>
            <w:vAlign w:val="center"/>
          </w:tcPr>
          <w:p w:rsidR="00562FFD" w:rsidRDefault="00BC17D9">
            <w:pPr>
              <w:jc w:val="right"/>
            </w:pPr>
            <w:r>
              <w:rPr>
                <w:color w:val="000000"/>
                <w:sz w:val="24"/>
              </w:rPr>
              <w:t>减少约</w:t>
            </w:r>
            <w:r>
              <w:rPr>
                <w:color w:val="000000"/>
                <w:sz w:val="24"/>
              </w:rPr>
              <w:t>35</w:t>
            </w:r>
          </w:p>
        </w:tc>
        <w:tc>
          <w:tcPr>
            <w:tcW w:w="2126" w:type="dxa"/>
            <w:vAlign w:val="center"/>
          </w:tcPr>
          <w:p w:rsidR="00562FFD" w:rsidRDefault="00D7713B">
            <w:pPr>
              <w:jc w:val="right"/>
            </w:pPr>
            <w:r>
              <w:rPr>
                <w:rFonts w:hint="eastAsia"/>
                <w:color w:val="000000"/>
                <w:sz w:val="24"/>
              </w:rPr>
              <w:t>无重大影响</w:t>
            </w:r>
          </w:p>
        </w:tc>
      </w:tr>
      <w:tr w:rsidR="00562FFD">
        <w:tc>
          <w:tcPr>
            <w:tcW w:w="851" w:type="dxa"/>
            <w:vMerge/>
          </w:tcPr>
          <w:p w:rsidR="00562FFD" w:rsidRDefault="00562FFD"/>
        </w:tc>
        <w:tc>
          <w:tcPr>
            <w:tcW w:w="3969" w:type="dxa"/>
            <w:vAlign w:val="center"/>
          </w:tcPr>
          <w:p w:rsidR="00562FFD" w:rsidRDefault="00BC17D9">
            <w:r>
              <w:rPr>
                <w:color w:val="000000"/>
                <w:sz w:val="24"/>
              </w:rPr>
              <w:t xml:space="preserve">2. </w:t>
            </w:r>
            <w:r>
              <w:rPr>
                <w:color w:val="000000"/>
                <w:sz w:val="24"/>
              </w:rPr>
              <w:t>业绩比较基准</w:t>
            </w:r>
            <w:r>
              <w:rPr>
                <w:color w:val="000000"/>
                <w:sz w:val="24"/>
              </w:rPr>
              <w:t>(</w:t>
            </w:r>
            <w:r>
              <w:rPr>
                <w:color w:val="000000"/>
                <w:sz w:val="24"/>
              </w:rPr>
              <w:t>附注</w:t>
            </w:r>
            <w:r>
              <w:rPr>
                <w:color w:val="000000"/>
                <w:sz w:val="24"/>
              </w:rPr>
              <w:t>7.4.1)</w:t>
            </w:r>
            <w:r>
              <w:rPr>
                <w:color w:val="000000"/>
                <w:sz w:val="24"/>
              </w:rPr>
              <w:t>下降</w:t>
            </w:r>
            <w:r>
              <w:rPr>
                <w:color w:val="000000"/>
                <w:sz w:val="24"/>
              </w:rPr>
              <w:t>5%</w:t>
            </w:r>
          </w:p>
        </w:tc>
        <w:tc>
          <w:tcPr>
            <w:tcW w:w="2126" w:type="dxa"/>
            <w:vAlign w:val="center"/>
          </w:tcPr>
          <w:p w:rsidR="00562FFD" w:rsidRDefault="00BC17D9">
            <w:pPr>
              <w:jc w:val="right"/>
            </w:pPr>
            <w:r>
              <w:rPr>
                <w:color w:val="000000"/>
                <w:sz w:val="24"/>
              </w:rPr>
              <w:t>增加约</w:t>
            </w:r>
            <w:r>
              <w:rPr>
                <w:color w:val="000000"/>
                <w:sz w:val="24"/>
              </w:rPr>
              <w:t>35</w:t>
            </w:r>
          </w:p>
        </w:tc>
        <w:tc>
          <w:tcPr>
            <w:tcW w:w="2126" w:type="dxa"/>
            <w:vAlign w:val="center"/>
          </w:tcPr>
          <w:p w:rsidR="00562FFD" w:rsidRDefault="00D7713B">
            <w:pPr>
              <w:jc w:val="right"/>
            </w:pPr>
            <w:r>
              <w:rPr>
                <w:rFonts w:hint="eastAsia"/>
                <w:color w:val="000000"/>
                <w:sz w:val="24"/>
              </w:rPr>
              <w:t>无重大影响</w:t>
            </w:r>
          </w:p>
        </w:tc>
      </w:tr>
    </w:tbl>
    <w:p w:rsidR="001A59F9" w:rsidRPr="00D564C7" w:rsidRDefault="00480F50" w:rsidP="00761AB7">
      <w:pPr>
        <w:tabs>
          <w:tab w:val="left" w:pos="426"/>
        </w:tabs>
        <w:spacing w:before="29" w:line="288" w:lineRule="auto"/>
        <w:jc w:val="left"/>
        <w:rPr>
          <w:rFonts w:asciiTheme="minorEastAsia" w:eastAsiaTheme="minorEastAsia" w:hAnsiTheme="minorEastAsia"/>
          <w:color w:val="000000"/>
          <w:szCs w:val="21"/>
        </w:rPr>
      </w:pPr>
      <w:r w:rsidRPr="009F6B95">
        <w:rPr>
          <w:kern w:val="0"/>
          <w:sz w:val="24"/>
        </w:rPr>
        <w:t>注：于</w:t>
      </w:r>
      <w:r w:rsidRPr="009F6B95">
        <w:rPr>
          <w:kern w:val="0"/>
          <w:sz w:val="24"/>
        </w:rPr>
        <w:t>2018</w:t>
      </w:r>
      <w:r w:rsidRPr="009F6B95">
        <w:rPr>
          <w:kern w:val="0"/>
          <w:sz w:val="24"/>
        </w:rPr>
        <w:t>年</w:t>
      </w:r>
      <w:r w:rsidRPr="009F6B95">
        <w:rPr>
          <w:kern w:val="0"/>
          <w:sz w:val="24"/>
        </w:rPr>
        <w:t>12</w:t>
      </w:r>
      <w:r w:rsidRPr="009F6B95">
        <w:rPr>
          <w:kern w:val="0"/>
          <w:sz w:val="24"/>
        </w:rPr>
        <w:t>月</w:t>
      </w:r>
      <w:r w:rsidRPr="009F6B95">
        <w:rPr>
          <w:kern w:val="0"/>
          <w:sz w:val="24"/>
        </w:rPr>
        <w:t>31</w:t>
      </w:r>
      <w:r w:rsidRPr="009F6B95">
        <w:rPr>
          <w:kern w:val="0"/>
          <w:sz w:val="24"/>
        </w:rPr>
        <w:t>日，本基金持有的交易性权益类投资公允价值占基金资产净值的比例为</w:t>
      </w:r>
      <w:r w:rsidRPr="009F6B95">
        <w:rPr>
          <w:kern w:val="0"/>
          <w:sz w:val="24"/>
        </w:rPr>
        <w:t>0.98%</w:t>
      </w:r>
      <w:r w:rsidRPr="009F6B95">
        <w:rPr>
          <w:kern w:val="0"/>
          <w:sz w:val="24"/>
        </w:rPr>
        <w:t>，因此除市场利率和外汇汇率以外的市场价格因素的变动对于本基金资产净值无重大影响。</w:t>
      </w:r>
      <w:r w:rsidR="00761AB7">
        <w:rPr>
          <w:rFonts w:hint="eastAsia"/>
          <w:kern w:val="0"/>
          <w:sz w:val="24"/>
        </w:rPr>
        <w:br/>
      </w:r>
    </w:p>
    <w:p w:rsidR="001A59F9" w:rsidRPr="00D564C7" w:rsidRDefault="001A59F9" w:rsidP="0091476E">
      <w:pPr>
        <w:spacing w:before="29" w:line="288" w:lineRule="auto"/>
        <w:rPr>
          <w:rFonts w:asciiTheme="minorEastAsia" w:eastAsiaTheme="minorEastAsia" w:hAnsiTheme="minorEastAsia"/>
          <w:b/>
          <w:color w:val="000000"/>
          <w:szCs w:val="21"/>
        </w:rPr>
      </w:pPr>
      <w:r w:rsidRPr="0091476E">
        <w:rPr>
          <w:rFonts w:eastAsiaTheme="minorEastAsia"/>
          <w:b/>
          <w:sz w:val="24"/>
        </w:rPr>
        <w:t>7.4.14</w:t>
      </w:r>
      <w:r w:rsidRPr="0091476E">
        <w:rPr>
          <w:rFonts w:eastAsiaTheme="minorEastAsia" w:hint="eastAsia"/>
          <w:b/>
          <w:sz w:val="24"/>
        </w:rPr>
        <w:t>有助于理解和分析会计报表需要说明的其他事项</w:t>
      </w:r>
    </w:p>
    <w:p w:rsidR="00562FFD" w:rsidRDefault="00BC17D9">
      <w:pPr>
        <w:spacing w:before="29" w:line="288" w:lineRule="auto"/>
        <w:ind w:firstLineChars="200" w:firstLine="480"/>
        <w:rPr>
          <w:kern w:val="0"/>
          <w:sz w:val="24"/>
        </w:rPr>
      </w:pPr>
      <w:r>
        <w:rPr>
          <w:kern w:val="0"/>
          <w:sz w:val="24"/>
        </w:rPr>
        <w:t xml:space="preserve">(1) </w:t>
      </w:r>
      <w:r>
        <w:rPr>
          <w:kern w:val="0"/>
          <w:sz w:val="24"/>
        </w:rPr>
        <w:t>公允价值</w:t>
      </w:r>
    </w:p>
    <w:p w:rsidR="00562FFD" w:rsidRDefault="00BC17D9">
      <w:pPr>
        <w:spacing w:before="29" w:line="288" w:lineRule="auto"/>
        <w:ind w:firstLineChars="200" w:firstLine="480"/>
        <w:rPr>
          <w:kern w:val="0"/>
          <w:sz w:val="24"/>
        </w:rPr>
      </w:pPr>
      <w:r>
        <w:rPr>
          <w:kern w:val="0"/>
          <w:sz w:val="24"/>
        </w:rPr>
        <w:t xml:space="preserve">(a)  </w:t>
      </w:r>
      <w:r>
        <w:rPr>
          <w:kern w:val="0"/>
          <w:sz w:val="24"/>
        </w:rPr>
        <w:t>金融工具公允价值计量的方法</w:t>
      </w:r>
    </w:p>
    <w:p w:rsidR="00562FFD" w:rsidRDefault="00BC17D9">
      <w:pPr>
        <w:spacing w:before="29" w:line="288" w:lineRule="auto"/>
        <w:ind w:firstLineChars="200" w:firstLine="480"/>
        <w:rPr>
          <w:kern w:val="0"/>
          <w:sz w:val="24"/>
        </w:rPr>
      </w:pPr>
      <w:r>
        <w:rPr>
          <w:kern w:val="0"/>
          <w:sz w:val="24"/>
        </w:rPr>
        <w:t>公允价值计量结果所属的层次，由对公允价值计量整体而言具有重要意义的输入值所属的最低层次决定：</w:t>
      </w:r>
    </w:p>
    <w:p w:rsidR="00562FFD" w:rsidRDefault="00BC17D9">
      <w:pPr>
        <w:spacing w:before="29" w:line="288" w:lineRule="auto"/>
        <w:ind w:firstLineChars="200" w:firstLine="480"/>
        <w:rPr>
          <w:kern w:val="0"/>
          <w:sz w:val="24"/>
        </w:rPr>
      </w:pPr>
      <w:r>
        <w:rPr>
          <w:kern w:val="0"/>
          <w:sz w:val="24"/>
        </w:rPr>
        <w:t>第一层次：相同资产或负债在活跃市场上未经调整的报价。</w:t>
      </w:r>
    </w:p>
    <w:p w:rsidR="00562FFD" w:rsidRDefault="00BC17D9">
      <w:pPr>
        <w:spacing w:before="29" w:line="288" w:lineRule="auto"/>
        <w:ind w:firstLineChars="200" w:firstLine="480"/>
        <w:rPr>
          <w:kern w:val="0"/>
          <w:sz w:val="24"/>
        </w:rPr>
      </w:pPr>
      <w:r>
        <w:rPr>
          <w:kern w:val="0"/>
          <w:sz w:val="24"/>
        </w:rPr>
        <w:t>第二层次：除第一层次输入值外相关资产或负债直接或间接可观察的输入值。</w:t>
      </w:r>
    </w:p>
    <w:p w:rsidR="00562FFD" w:rsidRDefault="00BC17D9">
      <w:pPr>
        <w:spacing w:before="29" w:line="288" w:lineRule="auto"/>
        <w:ind w:firstLineChars="200" w:firstLine="480"/>
        <w:rPr>
          <w:kern w:val="0"/>
          <w:sz w:val="24"/>
        </w:rPr>
      </w:pPr>
      <w:r>
        <w:rPr>
          <w:kern w:val="0"/>
          <w:sz w:val="24"/>
        </w:rPr>
        <w:t>第三层次：相关资产或负债的不可观察输入值。</w:t>
      </w:r>
    </w:p>
    <w:p w:rsidR="00562FFD" w:rsidRDefault="00BC17D9">
      <w:pPr>
        <w:spacing w:before="29" w:line="288" w:lineRule="auto"/>
        <w:ind w:firstLineChars="200" w:firstLine="480"/>
        <w:rPr>
          <w:kern w:val="0"/>
          <w:sz w:val="24"/>
        </w:rPr>
      </w:pPr>
      <w:r>
        <w:rPr>
          <w:kern w:val="0"/>
          <w:sz w:val="24"/>
        </w:rPr>
        <w:t xml:space="preserve">(b)  </w:t>
      </w:r>
      <w:r>
        <w:rPr>
          <w:kern w:val="0"/>
          <w:sz w:val="24"/>
        </w:rPr>
        <w:t>持续的以公允价值计量的金融工具</w:t>
      </w:r>
    </w:p>
    <w:p w:rsidR="00562FFD" w:rsidRDefault="00BC17D9">
      <w:pPr>
        <w:spacing w:before="29" w:line="288" w:lineRule="auto"/>
        <w:ind w:firstLineChars="200" w:firstLine="480"/>
        <w:rPr>
          <w:kern w:val="0"/>
          <w:sz w:val="24"/>
        </w:rPr>
      </w:pPr>
      <w:r>
        <w:rPr>
          <w:kern w:val="0"/>
          <w:sz w:val="24"/>
        </w:rPr>
        <w:t xml:space="preserve">(i)  </w:t>
      </w:r>
      <w:r>
        <w:rPr>
          <w:kern w:val="0"/>
          <w:sz w:val="24"/>
        </w:rPr>
        <w:t>各层次金融工具公允价值</w:t>
      </w:r>
    </w:p>
    <w:p w:rsidR="00562FFD" w:rsidRDefault="00BC17D9">
      <w:pPr>
        <w:spacing w:before="29" w:line="288" w:lineRule="auto"/>
        <w:ind w:firstLineChars="200" w:firstLine="480"/>
        <w:rPr>
          <w:kern w:val="0"/>
          <w:sz w:val="24"/>
        </w:rPr>
      </w:pPr>
      <w:r>
        <w:rPr>
          <w:kern w:val="0"/>
          <w:sz w:val="24"/>
        </w:rPr>
        <w:t>于</w:t>
      </w:r>
      <w:r>
        <w:rPr>
          <w:kern w:val="0"/>
          <w:sz w:val="24"/>
        </w:rPr>
        <w:t>2019</w:t>
      </w:r>
      <w:r>
        <w:rPr>
          <w:kern w:val="0"/>
          <w:sz w:val="24"/>
        </w:rPr>
        <w:t>年</w:t>
      </w:r>
      <w:r>
        <w:rPr>
          <w:kern w:val="0"/>
          <w:sz w:val="24"/>
        </w:rPr>
        <w:t>12</w:t>
      </w:r>
      <w:r>
        <w:rPr>
          <w:kern w:val="0"/>
          <w:sz w:val="24"/>
        </w:rPr>
        <w:t>月</w:t>
      </w:r>
      <w:r>
        <w:rPr>
          <w:kern w:val="0"/>
          <w:sz w:val="24"/>
        </w:rPr>
        <w:t>31</w:t>
      </w:r>
      <w:r>
        <w:rPr>
          <w:kern w:val="0"/>
          <w:sz w:val="24"/>
        </w:rPr>
        <w:t>日，本基金持有的以公允价值计量且其变动计入当期损益的金融资产中属于第一层次的余额为</w:t>
      </w:r>
      <w:r>
        <w:rPr>
          <w:kern w:val="0"/>
          <w:sz w:val="24"/>
        </w:rPr>
        <w:t>4,060,170.64</w:t>
      </w:r>
      <w:r>
        <w:rPr>
          <w:kern w:val="0"/>
          <w:sz w:val="24"/>
        </w:rPr>
        <w:t>元，属于第二层次的余额为</w:t>
      </w:r>
      <w:r>
        <w:rPr>
          <w:kern w:val="0"/>
          <w:sz w:val="24"/>
        </w:rPr>
        <w:t>10,548,535.66</w:t>
      </w:r>
      <w:r>
        <w:rPr>
          <w:kern w:val="0"/>
          <w:sz w:val="24"/>
        </w:rPr>
        <w:t>元，无属于第三层次的余额</w:t>
      </w:r>
      <w:r>
        <w:rPr>
          <w:kern w:val="0"/>
          <w:sz w:val="24"/>
        </w:rPr>
        <w:t>(2018</w:t>
      </w:r>
      <w:r>
        <w:rPr>
          <w:kern w:val="0"/>
          <w:sz w:val="24"/>
        </w:rPr>
        <w:t>年</w:t>
      </w:r>
      <w:r>
        <w:rPr>
          <w:kern w:val="0"/>
          <w:sz w:val="24"/>
        </w:rPr>
        <w:t>12</w:t>
      </w:r>
      <w:r>
        <w:rPr>
          <w:kern w:val="0"/>
          <w:sz w:val="24"/>
        </w:rPr>
        <w:t>月</w:t>
      </w:r>
      <w:r>
        <w:rPr>
          <w:kern w:val="0"/>
          <w:sz w:val="24"/>
        </w:rPr>
        <w:t>31</w:t>
      </w:r>
      <w:r>
        <w:rPr>
          <w:kern w:val="0"/>
          <w:sz w:val="24"/>
        </w:rPr>
        <w:t>日：第二层次</w:t>
      </w:r>
      <w:r>
        <w:rPr>
          <w:kern w:val="0"/>
          <w:sz w:val="24"/>
        </w:rPr>
        <w:t>12,887,047.40</w:t>
      </w:r>
      <w:r>
        <w:rPr>
          <w:kern w:val="0"/>
          <w:sz w:val="24"/>
        </w:rPr>
        <w:t>元，无第一或第三层次</w:t>
      </w:r>
      <w:r>
        <w:rPr>
          <w:kern w:val="0"/>
          <w:sz w:val="24"/>
        </w:rPr>
        <w:t>)</w:t>
      </w:r>
      <w:r>
        <w:rPr>
          <w:kern w:val="0"/>
          <w:sz w:val="24"/>
        </w:rPr>
        <w:t>。</w:t>
      </w:r>
    </w:p>
    <w:p w:rsidR="00562FFD" w:rsidRDefault="00BC17D9">
      <w:pPr>
        <w:spacing w:before="29" w:line="288" w:lineRule="auto"/>
        <w:ind w:firstLineChars="200" w:firstLine="480"/>
        <w:rPr>
          <w:kern w:val="0"/>
          <w:sz w:val="24"/>
        </w:rPr>
      </w:pPr>
      <w:r>
        <w:rPr>
          <w:kern w:val="0"/>
          <w:sz w:val="24"/>
        </w:rPr>
        <w:t xml:space="preserve">(ii)  </w:t>
      </w:r>
      <w:r>
        <w:rPr>
          <w:kern w:val="0"/>
          <w:sz w:val="24"/>
        </w:rPr>
        <w:t>公允价值所属层次间的重大变动</w:t>
      </w:r>
    </w:p>
    <w:p w:rsidR="00562FFD" w:rsidRDefault="00BC17D9">
      <w:pPr>
        <w:spacing w:before="29" w:line="288" w:lineRule="auto"/>
        <w:ind w:firstLineChars="200" w:firstLine="480"/>
        <w:rPr>
          <w:kern w:val="0"/>
          <w:sz w:val="24"/>
        </w:rPr>
      </w:pPr>
      <w:r>
        <w:rPr>
          <w:kern w:val="0"/>
          <w:sz w:val="24"/>
        </w:rPr>
        <w:t>本基金以导致各层次之间转换的事项发生日为确认各层次之间转换的时点。</w:t>
      </w:r>
    </w:p>
    <w:p w:rsidR="00562FFD" w:rsidRDefault="00BC17D9">
      <w:pPr>
        <w:spacing w:before="29" w:line="288" w:lineRule="auto"/>
        <w:ind w:firstLineChars="200" w:firstLine="480"/>
        <w:rPr>
          <w:kern w:val="0"/>
          <w:sz w:val="24"/>
        </w:rPr>
      </w:pPr>
      <w:r>
        <w:rPr>
          <w:kern w:val="0"/>
          <w:sz w:val="24"/>
        </w:rPr>
        <w:t>对于证券交易所上市的股票和债券，若出现重大事项停牌、交易不活跃</w:t>
      </w:r>
      <w:r>
        <w:rPr>
          <w:kern w:val="0"/>
          <w:sz w:val="24"/>
        </w:rPr>
        <w:t>(</w:t>
      </w:r>
      <w:r>
        <w:rPr>
          <w:kern w:val="0"/>
          <w:sz w:val="24"/>
        </w:rPr>
        <w:t>包括涨跌停时的交易不活跃</w:t>
      </w:r>
      <w:r>
        <w:rPr>
          <w:kern w:val="0"/>
          <w:sz w:val="24"/>
        </w:rPr>
        <w:t>)</w:t>
      </w:r>
      <w:r>
        <w:rPr>
          <w:kern w:val="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562FFD" w:rsidRDefault="00BC17D9">
      <w:pPr>
        <w:spacing w:before="29" w:line="288" w:lineRule="auto"/>
        <w:ind w:firstLineChars="200" w:firstLine="480"/>
        <w:rPr>
          <w:kern w:val="0"/>
          <w:sz w:val="24"/>
        </w:rPr>
      </w:pPr>
      <w:r>
        <w:rPr>
          <w:kern w:val="0"/>
          <w:sz w:val="24"/>
        </w:rPr>
        <w:t xml:space="preserve">(iii)  </w:t>
      </w:r>
      <w:r>
        <w:rPr>
          <w:kern w:val="0"/>
          <w:sz w:val="24"/>
        </w:rPr>
        <w:t>第三层次公允价值余额和本期变动金额</w:t>
      </w:r>
    </w:p>
    <w:p w:rsidR="00562FFD" w:rsidRDefault="00BC17D9">
      <w:pPr>
        <w:spacing w:before="29" w:line="288" w:lineRule="auto"/>
        <w:ind w:firstLineChars="200" w:firstLine="480"/>
        <w:rPr>
          <w:kern w:val="0"/>
          <w:sz w:val="24"/>
        </w:rPr>
      </w:pPr>
      <w:r>
        <w:rPr>
          <w:kern w:val="0"/>
          <w:sz w:val="24"/>
        </w:rPr>
        <w:t>无。</w:t>
      </w:r>
    </w:p>
    <w:p w:rsidR="00562FFD" w:rsidRDefault="00BC17D9">
      <w:pPr>
        <w:spacing w:before="29" w:line="288" w:lineRule="auto"/>
        <w:ind w:firstLineChars="200" w:firstLine="480"/>
        <w:rPr>
          <w:kern w:val="0"/>
          <w:sz w:val="24"/>
        </w:rPr>
      </w:pPr>
      <w:r>
        <w:rPr>
          <w:kern w:val="0"/>
          <w:sz w:val="24"/>
        </w:rPr>
        <w:t xml:space="preserve">(c)  </w:t>
      </w:r>
      <w:r>
        <w:rPr>
          <w:kern w:val="0"/>
          <w:sz w:val="24"/>
        </w:rPr>
        <w:t>非持续的以公允价值计量的金融工具</w:t>
      </w:r>
    </w:p>
    <w:p w:rsidR="00562FFD" w:rsidRDefault="00BC17D9">
      <w:pPr>
        <w:spacing w:before="29" w:line="288" w:lineRule="auto"/>
        <w:ind w:firstLineChars="200" w:firstLine="480"/>
        <w:rPr>
          <w:kern w:val="0"/>
          <w:sz w:val="24"/>
        </w:rPr>
      </w:pPr>
      <w:r>
        <w:rPr>
          <w:kern w:val="0"/>
          <w:sz w:val="24"/>
        </w:rPr>
        <w:t>于</w:t>
      </w:r>
      <w:r>
        <w:rPr>
          <w:kern w:val="0"/>
          <w:sz w:val="24"/>
        </w:rPr>
        <w:t>2019</w:t>
      </w:r>
      <w:r>
        <w:rPr>
          <w:kern w:val="0"/>
          <w:sz w:val="24"/>
        </w:rPr>
        <w:t>年</w:t>
      </w:r>
      <w:r>
        <w:rPr>
          <w:kern w:val="0"/>
          <w:sz w:val="24"/>
        </w:rPr>
        <w:t>12</w:t>
      </w:r>
      <w:r>
        <w:rPr>
          <w:kern w:val="0"/>
          <w:sz w:val="24"/>
        </w:rPr>
        <w:t>月</w:t>
      </w:r>
      <w:r>
        <w:rPr>
          <w:kern w:val="0"/>
          <w:sz w:val="24"/>
        </w:rPr>
        <w:t>31</w:t>
      </w:r>
      <w:r>
        <w:rPr>
          <w:kern w:val="0"/>
          <w:sz w:val="24"/>
        </w:rPr>
        <w:t>日，本基金未持有非持续的以公允价值计量的金融资产</w:t>
      </w:r>
      <w:r>
        <w:rPr>
          <w:kern w:val="0"/>
          <w:sz w:val="24"/>
        </w:rPr>
        <w:t>(2018</w:t>
      </w:r>
      <w:r>
        <w:rPr>
          <w:kern w:val="0"/>
          <w:sz w:val="24"/>
        </w:rPr>
        <w:t>年</w:t>
      </w:r>
      <w:r>
        <w:rPr>
          <w:kern w:val="0"/>
          <w:sz w:val="24"/>
        </w:rPr>
        <w:t>12</w:t>
      </w:r>
      <w:r>
        <w:rPr>
          <w:kern w:val="0"/>
          <w:sz w:val="24"/>
        </w:rPr>
        <w:t>月</w:t>
      </w:r>
      <w:r>
        <w:rPr>
          <w:kern w:val="0"/>
          <w:sz w:val="24"/>
        </w:rPr>
        <w:t>31</w:t>
      </w:r>
      <w:r>
        <w:rPr>
          <w:kern w:val="0"/>
          <w:sz w:val="24"/>
        </w:rPr>
        <w:t>日：同</w:t>
      </w:r>
      <w:r>
        <w:rPr>
          <w:kern w:val="0"/>
          <w:sz w:val="24"/>
        </w:rPr>
        <w:t>)</w:t>
      </w:r>
      <w:r>
        <w:rPr>
          <w:kern w:val="0"/>
          <w:sz w:val="24"/>
        </w:rPr>
        <w:t>。</w:t>
      </w:r>
    </w:p>
    <w:p w:rsidR="00562FFD" w:rsidRDefault="00BC17D9">
      <w:pPr>
        <w:spacing w:before="29" w:line="288" w:lineRule="auto"/>
        <w:ind w:firstLineChars="200" w:firstLine="480"/>
        <w:rPr>
          <w:kern w:val="0"/>
          <w:sz w:val="24"/>
        </w:rPr>
      </w:pPr>
      <w:r>
        <w:rPr>
          <w:kern w:val="0"/>
          <w:sz w:val="24"/>
        </w:rPr>
        <w:t xml:space="preserve">(d)  </w:t>
      </w:r>
      <w:r>
        <w:rPr>
          <w:kern w:val="0"/>
          <w:sz w:val="24"/>
        </w:rPr>
        <w:t>不以公允价值计量的金融工具</w:t>
      </w:r>
    </w:p>
    <w:p w:rsidR="00562FFD" w:rsidRDefault="00BC17D9">
      <w:pPr>
        <w:spacing w:before="29" w:line="288" w:lineRule="auto"/>
        <w:ind w:firstLineChars="200" w:firstLine="480"/>
        <w:rPr>
          <w:kern w:val="0"/>
          <w:sz w:val="24"/>
        </w:rPr>
      </w:pPr>
      <w:r>
        <w:rPr>
          <w:kern w:val="0"/>
          <w:sz w:val="24"/>
        </w:rPr>
        <w:t>不以公允价值计量的金融资产和负债主要包括应收款项和其他金融负债，其账面价值与公允价值相差很小。</w:t>
      </w:r>
    </w:p>
    <w:p w:rsidR="001A59F9" w:rsidRDefault="001A59F9" w:rsidP="00841931">
      <w:pPr>
        <w:spacing w:before="29" w:line="288" w:lineRule="auto"/>
        <w:ind w:firstLineChars="200" w:firstLine="480"/>
        <w:rPr>
          <w:kern w:val="0"/>
          <w:sz w:val="24"/>
        </w:rPr>
      </w:pPr>
      <w:r w:rsidRPr="00841931">
        <w:rPr>
          <w:kern w:val="0"/>
          <w:sz w:val="24"/>
        </w:rPr>
        <w:t xml:space="preserve">(2) </w:t>
      </w:r>
      <w:r w:rsidRPr="00841931">
        <w:rPr>
          <w:kern w:val="0"/>
          <w:sz w:val="24"/>
        </w:rPr>
        <w:t>除公允价值外，截至资产负债表日本基金无需要说明的其他重要事项。</w:t>
      </w:r>
    </w:p>
    <w:p w:rsidR="009113DE" w:rsidRPr="00841931" w:rsidRDefault="009113DE" w:rsidP="00841931">
      <w:pPr>
        <w:spacing w:before="29" w:line="288" w:lineRule="auto"/>
        <w:ind w:firstLineChars="200" w:firstLine="480"/>
        <w:rPr>
          <w:kern w:val="0"/>
          <w:sz w:val="24"/>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125" w:name="_Toc225498272"/>
      <w:bookmarkStart w:id="126" w:name="_Toc361324877"/>
      <w:bookmarkStart w:id="127" w:name="_Toc35965883"/>
      <w:r w:rsidRPr="00321D95">
        <w:rPr>
          <w:rFonts w:hint="eastAsia"/>
          <w:b/>
          <w:bCs/>
          <w:szCs w:val="24"/>
          <w:lang w:val="en-US"/>
        </w:rPr>
        <w:t>§</w:t>
      </w:r>
      <w:r w:rsidRPr="00321D95">
        <w:rPr>
          <w:b/>
          <w:bCs/>
          <w:szCs w:val="24"/>
          <w:lang w:val="en-US"/>
        </w:rPr>
        <w:t>8</w:t>
      </w:r>
      <w:r w:rsidRPr="00321D95">
        <w:rPr>
          <w:rFonts w:hint="eastAsia"/>
          <w:b/>
          <w:bCs/>
          <w:szCs w:val="24"/>
          <w:lang w:val="en-US"/>
        </w:rPr>
        <w:t>投资组合报告</w:t>
      </w:r>
      <w:bookmarkEnd w:id="125"/>
      <w:bookmarkEnd w:id="126"/>
      <w:bookmarkEnd w:id="127"/>
    </w:p>
    <w:p w:rsidR="00DB6EA0" w:rsidRPr="00DB6EA0" w:rsidRDefault="00DB6EA0" w:rsidP="00DB6EA0"/>
    <w:p w:rsidR="00832C5C" w:rsidRPr="00CC5913" w:rsidRDefault="00832C5C" w:rsidP="00CC5913">
      <w:pPr>
        <w:pStyle w:val="20"/>
        <w:spacing w:before="29" w:after="0" w:line="288" w:lineRule="auto"/>
        <w:rPr>
          <w:rFonts w:ascii="Times New Roman" w:hAnsi="Times New Roman"/>
          <w:kern w:val="0"/>
          <w:szCs w:val="24"/>
        </w:rPr>
      </w:pPr>
      <w:bookmarkStart w:id="128" w:name="_Toc225498273"/>
      <w:bookmarkStart w:id="129" w:name="_Toc361324878"/>
      <w:bookmarkStart w:id="130" w:name="_Toc35965884"/>
      <w:r w:rsidRPr="00CC5913">
        <w:rPr>
          <w:rFonts w:ascii="Times New Roman" w:hAnsi="Times New Roman"/>
          <w:kern w:val="0"/>
          <w:szCs w:val="24"/>
        </w:rPr>
        <w:t xml:space="preserve">8.1 </w:t>
      </w:r>
      <w:r w:rsidRPr="00CC5913">
        <w:rPr>
          <w:rFonts w:ascii="Times New Roman" w:hAnsi="Times New Roman"/>
          <w:kern w:val="0"/>
          <w:szCs w:val="24"/>
        </w:rPr>
        <w:t>期末基金资产组合情况</w:t>
      </w:r>
      <w:bookmarkEnd w:id="128"/>
      <w:bookmarkEnd w:id="129"/>
      <w:bookmarkEnd w:id="130"/>
    </w:p>
    <w:p w:rsidR="00832C5C" w:rsidRPr="00A73188" w:rsidRDefault="00832C5C" w:rsidP="00832C5C">
      <w:pPr>
        <w:autoSpaceDE w:val="0"/>
        <w:autoSpaceDN w:val="0"/>
        <w:adjustRightInd w:val="0"/>
        <w:spacing w:before="29" w:line="360" w:lineRule="auto"/>
        <w:ind w:left="15"/>
        <w:jc w:val="right"/>
        <w:rPr>
          <w:rFonts w:eastAsiaTheme="minorEastAsia"/>
          <w:color w:val="000000" w:themeColor="text1"/>
          <w:kern w:val="0"/>
          <w:szCs w:val="21"/>
        </w:rPr>
      </w:pPr>
      <w:r w:rsidRPr="00A73188">
        <w:rPr>
          <w:rFonts w:eastAsiaTheme="minorEastAsia"/>
          <w:color w:val="000000" w:themeColor="text1"/>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832C5C" w:rsidRPr="00A73188" w:rsidTr="00346EB8">
        <w:tc>
          <w:tcPr>
            <w:tcW w:w="1080" w:type="dxa"/>
            <w:vAlign w:val="center"/>
          </w:tcPr>
          <w:p w:rsidR="00832C5C" w:rsidRPr="00A73188" w:rsidRDefault="00832C5C" w:rsidP="00346EB8">
            <w:pPr>
              <w:spacing w:line="276" w:lineRule="auto"/>
              <w:jc w:val="center"/>
              <w:rPr>
                <w:rFonts w:eastAsiaTheme="minorEastAsia"/>
                <w:color w:val="000000" w:themeColor="text1"/>
                <w:szCs w:val="21"/>
              </w:rPr>
            </w:pPr>
            <w:r w:rsidRPr="00A73188">
              <w:rPr>
                <w:rFonts w:eastAsiaTheme="minorEastAsia"/>
                <w:color w:val="000000" w:themeColor="text1"/>
                <w:szCs w:val="21"/>
              </w:rPr>
              <w:t>序号</w:t>
            </w:r>
          </w:p>
        </w:tc>
        <w:tc>
          <w:tcPr>
            <w:tcW w:w="2748" w:type="dxa"/>
            <w:vAlign w:val="center"/>
          </w:tcPr>
          <w:p w:rsidR="00832C5C" w:rsidRPr="00A73188" w:rsidRDefault="00832C5C" w:rsidP="00346EB8">
            <w:pPr>
              <w:spacing w:line="276" w:lineRule="auto"/>
              <w:jc w:val="center"/>
              <w:rPr>
                <w:rFonts w:eastAsiaTheme="minorEastAsia"/>
                <w:color w:val="000000" w:themeColor="text1"/>
                <w:szCs w:val="21"/>
              </w:rPr>
            </w:pPr>
            <w:r w:rsidRPr="00A73188">
              <w:rPr>
                <w:rFonts w:eastAsiaTheme="minorEastAsia"/>
                <w:color w:val="000000" w:themeColor="text1"/>
                <w:szCs w:val="21"/>
              </w:rPr>
              <w:t>项目</w:t>
            </w:r>
          </w:p>
        </w:tc>
        <w:tc>
          <w:tcPr>
            <w:tcW w:w="2551" w:type="dxa"/>
            <w:vAlign w:val="center"/>
          </w:tcPr>
          <w:p w:rsidR="00832C5C" w:rsidRPr="00A73188" w:rsidRDefault="00832C5C" w:rsidP="00346EB8">
            <w:pPr>
              <w:spacing w:line="276" w:lineRule="auto"/>
              <w:jc w:val="center"/>
              <w:rPr>
                <w:rFonts w:eastAsiaTheme="minorEastAsia"/>
                <w:color w:val="000000" w:themeColor="text1"/>
                <w:szCs w:val="21"/>
              </w:rPr>
            </w:pPr>
            <w:r w:rsidRPr="00A73188">
              <w:rPr>
                <w:rFonts w:eastAsiaTheme="minorEastAsia"/>
                <w:color w:val="000000" w:themeColor="text1"/>
                <w:szCs w:val="21"/>
              </w:rPr>
              <w:t>金额</w:t>
            </w:r>
          </w:p>
        </w:tc>
        <w:tc>
          <w:tcPr>
            <w:tcW w:w="2621" w:type="dxa"/>
            <w:vAlign w:val="center"/>
          </w:tcPr>
          <w:p w:rsidR="00832C5C" w:rsidRPr="00A73188" w:rsidRDefault="00832C5C" w:rsidP="00346EB8">
            <w:pPr>
              <w:spacing w:line="276" w:lineRule="auto"/>
              <w:jc w:val="center"/>
              <w:rPr>
                <w:rFonts w:eastAsiaTheme="minorEastAsia"/>
                <w:color w:val="000000" w:themeColor="text1"/>
                <w:szCs w:val="21"/>
              </w:rPr>
            </w:pPr>
            <w:r w:rsidRPr="00A73188">
              <w:rPr>
                <w:rFonts w:eastAsiaTheme="minorEastAsia"/>
                <w:color w:val="000000" w:themeColor="text1"/>
                <w:szCs w:val="21"/>
              </w:rPr>
              <w:t>占基金总资产的比例（</w:t>
            </w:r>
            <w:r w:rsidRPr="00A73188">
              <w:rPr>
                <w:rFonts w:eastAsiaTheme="minorEastAsia"/>
                <w:color w:val="000000" w:themeColor="text1"/>
                <w:szCs w:val="21"/>
              </w:rPr>
              <w:t>%</w:t>
            </w:r>
            <w:r w:rsidRPr="00A73188">
              <w:rPr>
                <w:rFonts w:eastAsiaTheme="minorEastAsia"/>
                <w:color w:val="000000" w:themeColor="text1"/>
                <w:szCs w:val="21"/>
              </w:rPr>
              <w:t>）</w:t>
            </w:r>
          </w:p>
        </w:tc>
      </w:tr>
      <w:tr w:rsidR="00832C5C" w:rsidRPr="00A73188" w:rsidTr="00346EB8">
        <w:tc>
          <w:tcPr>
            <w:tcW w:w="1080" w:type="dxa"/>
            <w:vAlign w:val="center"/>
          </w:tcPr>
          <w:p w:rsidR="00832C5C" w:rsidRPr="00A73188" w:rsidRDefault="00832C5C" w:rsidP="00346EB8">
            <w:pPr>
              <w:spacing w:line="276" w:lineRule="auto"/>
              <w:jc w:val="center"/>
              <w:rPr>
                <w:rFonts w:eastAsiaTheme="minorEastAsia"/>
                <w:color w:val="000000" w:themeColor="text1"/>
                <w:szCs w:val="21"/>
              </w:rPr>
            </w:pPr>
            <w:r w:rsidRPr="00A73188">
              <w:rPr>
                <w:rFonts w:eastAsiaTheme="minorEastAsia"/>
                <w:color w:val="000000" w:themeColor="text1"/>
                <w:szCs w:val="21"/>
              </w:rPr>
              <w:t>1</w:t>
            </w:r>
          </w:p>
        </w:tc>
        <w:tc>
          <w:tcPr>
            <w:tcW w:w="2748" w:type="dxa"/>
            <w:vAlign w:val="center"/>
          </w:tcPr>
          <w:p w:rsidR="00832C5C" w:rsidRPr="00A73188" w:rsidRDefault="00832C5C" w:rsidP="00346EB8">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权益投资</w:t>
            </w:r>
          </w:p>
        </w:tc>
        <w:tc>
          <w:tcPr>
            <w:tcW w:w="2551" w:type="dxa"/>
            <w:vAlign w:val="center"/>
          </w:tcPr>
          <w:p w:rsidR="00832C5C" w:rsidRPr="00A73188" w:rsidRDefault="00832C5C" w:rsidP="00346EB8">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1,279,458.00</w:t>
            </w:r>
          </w:p>
        </w:tc>
        <w:tc>
          <w:tcPr>
            <w:tcW w:w="2621" w:type="dxa"/>
            <w:vAlign w:val="center"/>
          </w:tcPr>
          <w:p w:rsidR="00832C5C" w:rsidRPr="00A73188" w:rsidRDefault="00832C5C" w:rsidP="00346EB8">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8.27</w:t>
            </w:r>
          </w:p>
        </w:tc>
      </w:tr>
      <w:tr w:rsidR="00832C5C" w:rsidRPr="00A73188" w:rsidTr="00346EB8">
        <w:tc>
          <w:tcPr>
            <w:tcW w:w="1080" w:type="dxa"/>
            <w:vAlign w:val="center"/>
          </w:tcPr>
          <w:p w:rsidR="00832C5C" w:rsidRPr="00A73188" w:rsidRDefault="00832C5C" w:rsidP="00346EB8">
            <w:pPr>
              <w:spacing w:line="276" w:lineRule="auto"/>
              <w:jc w:val="center"/>
              <w:rPr>
                <w:rFonts w:eastAsiaTheme="minorEastAsia"/>
                <w:color w:val="000000" w:themeColor="text1"/>
                <w:szCs w:val="21"/>
              </w:rPr>
            </w:pPr>
          </w:p>
        </w:tc>
        <w:tc>
          <w:tcPr>
            <w:tcW w:w="2748" w:type="dxa"/>
            <w:vAlign w:val="center"/>
          </w:tcPr>
          <w:p w:rsidR="00832C5C" w:rsidRPr="00A73188" w:rsidRDefault="00832C5C" w:rsidP="00346EB8">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其中：股票</w:t>
            </w:r>
          </w:p>
        </w:tc>
        <w:tc>
          <w:tcPr>
            <w:tcW w:w="2551" w:type="dxa"/>
            <w:vAlign w:val="center"/>
          </w:tcPr>
          <w:p w:rsidR="00832C5C" w:rsidRPr="00A73188" w:rsidRDefault="00832C5C" w:rsidP="00346EB8">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1,279,458.00</w:t>
            </w:r>
          </w:p>
        </w:tc>
        <w:tc>
          <w:tcPr>
            <w:tcW w:w="2621" w:type="dxa"/>
            <w:vAlign w:val="center"/>
          </w:tcPr>
          <w:p w:rsidR="00832C5C" w:rsidRPr="00A73188" w:rsidRDefault="00832C5C" w:rsidP="00346EB8">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8.27</w:t>
            </w:r>
          </w:p>
        </w:tc>
      </w:tr>
      <w:tr w:rsidR="00832C5C" w:rsidRPr="00A73188" w:rsidTr="00346EB8">
        <w:tc>
          <w:tcPr>
            <w:tcW w:w="1080" w:type="dxa"/>
            <w:vAlign w:val="center"/>
          </w:tcPr>
          <w:p w:rsidR="00832C5C" w:rsidRPr="00A73188" w:rsidRDefault="00832C5C" w:rsidP="00346EB8">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2</w:t>
            </w:r>
          </w:p>
        </w:tc>
        <w:tc>
          <w:tcPr>
            <w:tcW w:w="2748" w:type="dxa"/>
            <w:vAlign w:val="center"/>
          </w:tcPr>
          <w:p w:rsidR="00832C5C" w:rsidRPr="00A73188" w:rsidRDefault="00832C5C" w:rsidP="00346EB8">
            <w:pPr>
              <w:spacing w:line="276" w:lineRule="auto"/>
              <w:ind w:leftChars="50" w:left="105"/>
              <w:rPr>
                <w:rFonts w:eastAsiaTheme="minorEastAsia"/>
                <w:color w:val="000000" w:themeColor="text1"/>
                <w:szCs w:val="21"/>
              </w:rPr>
            </w:pPr>
            <w:r w:rsidRPr="00A73188">
              <w:rPr>
                <w:rFonts w:eastAsiaTheme="minorEastAsia" w:hint="eastAsia"/>
                <w:color w:val="000000" w:themeColor="text1"/>
                <w:szCs w:val="21"/>
              </w:rPr>
              <w:t>基金投资</w:t>
            </w:r>
          </w:p>
        </w:tc>
        <w:tc>
          <w:tcPr>
            <w:tcW w:w="2551" w:type="dxa"/>
            <w:vAlign w:val="center"/>
          </w:tcPr>
          <w:p w:rsidR="00832C5C" w:rsidRPr="00A73188" w:rsidRDefault="00832C5C" w:rsidP="00346EB8">
            <w:pPr>
              <w:spacing w:before="29" w:line="276" w:lineRule="auto"/>
              <w:ind w:left="17"/>
              <w:jc w:val="right"/>
              <w:rPr>
                <w:rFonts w:eastAsiaTheme="minorEastAsia"/>
                <w:color w:val="000000" w:themeColor="text1"/>
                <w:szCs w:val="21"/>
              </w:rPr>
            </w:pPr>
            <w:r w:rsidRPr="00A73188">
              <w:rPr>
                <w:rFonts w:eastAsiaTheme="minorEastAsia" w:hint="eastAsia"/>
                <w:color w:val="000000" w:themeColor="text1"/>
                <w:szCs w:val="21"/>
              </w:rPr>
              <w:t>-</w:t>
            </w:r>
          </w:p>
        </w:tc>
        <w:tc>
          <w:tcPr>
            <w:tcW w:w="2621" w:type="dxa"/>
            <w:vAlign w:val="center"/>
          </w:tcPr>
          <w:p w:rsidR="00832C5C" w:rsidRPr="00A73188" w:rsidRDefault="00832C5C" w:rsidP="00346EB8">
            <w:pPr>
              <w:spacing w:before="29" w:line="276" w:lineRule="auto"/>
              <w:ind w:left="17"/>
              <w:jc w:val="right"/>
              <w:rPr>
                <w:rFonts w:eastAsiaTheme="minorEastAsia"/>
                <w:color w:val="000000" w:themeColor="text1"/>
                <w:szCs w:val="21"/>
              </w:rPr>
            </w:pPr>
            <w:r w:rsidRPr="00A73188">
              <w:rPr>
                <w:rFonts w:eastAsiaTheme="minorEastAsia" w:hint="eastAsia"/>
                <w:color w:val="000000" w:themeColor="text1"/>
                <w:szCs w:val="21"/>
              </w:rPr>
              <w:t>-</w:t>
            </w:r>
          </w:p>
        </w:tc>
      </w:tr>
      <w:tr w:rsidR="00832C5C" w:rsidRPr="00A73188" w:rsidTr="00346EB8">
        <w:tc>
          <w:tcPr>
            <w:tcW w:w="1080" w:type="dxa"/>
            <w:vAlign w:val="center"/>
          </w:tcPr>
          <w:p w:rsidR="00832C5C" w:rsidRPr="00A73188" w:rsidRDefault="00832C5C" w:rsidP="00346EB8">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3</w:t>
            </w:r>
          </w:p>
        </w:tc>
        <w:tc>
          <w:tcPr>
            <w:tcW w:w="2748" w:type="dxa"/>
            <w:vAlign w:val="center"/>
          </w:tcPr>
          <w:p w:rsidR="00832C5C" w:rsidRPr="00A73188" w:rsidRDefault="00832C5C" w:rsidP="00346EB8">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固定收益投资</w:t>
            </w:r>
          </w:p>
        </w:tc>
        <w:tc>
          <w:tcPr>
            <w:tcW w:w="2551" w:type="dxa"/>
            <w:vAlign w:val="center"/>
          </w:tcPr>
          <w:p w:rsidR="00832C5C" w:rsidRPr="00A73188" w:rsidRDefault="00832C5C" w:rsidP="00346EB8">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13,329,248.30</w:t>
            </w:r>
          </w:p>
        </w:tc>
        <w:tc>
          <w:tcPr>
            <w:tcW w:w="2621" w:type="dxa"/>
            <w:vAlign w:val="center"/>
          </w:tcPr>
          <w:p w:rsidR="00832C5C" w:rsidRPr="00A73188" w:rsidRDefault="00832C5C" w:rsidP="00346EB8">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86.18</w:t>
            </w:r>
          </w:p>
        </w:tc>
      </w:tr>
      <w:tr w:rsidR="00832C5C" w:rsidRPr="00A73188" w:rsidTr="00346EB8">
        <w:tc>
          <w:tcPr>
            <w:tcW w:w="1080" w:type="dxa"/>
            <w:vAlign w:val="center"/>
          </w:tcPr>
          <w:p w:rsidR="00832C5C" w:rsidRPr="00A73188" w:rsidRDefault="00832C5C" w:rsidP="00346EB8">
            <w:pPr>
              <w:spacing w:line="276" w:lineRule="auto"/>
              <w:jc w:val="center"/>
              <w:rPr>
                <w:rFonts w:eastAsiaTheme="minorEastAsia"/>
                <w:color w:val="000000" w:themeColor="text1"/>
                <w:szCs w:val="21"/>
              </w:rPr>
            </w:pPr>
          </w:p>
        </w:tc>
        <w:tc>
          <w:tcPr>
            <w:tcW w:w="2748" w:type="dxa"/>
            <w:vAlign w:val="center"/>
          </w:tcPr>
          <w:p w:rsidR="00832C5C" w:rsidRPr="00A73188" w:rsidRDefault="00832C5C" w:rsidP="00346EB8">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其中：债券</w:t>
            </w:r>
          </w:p>
        </w:tc>
        <w:tc>
          <w:tcPr>
            <w:tcW w:w="2551" w:type="dxa"/>
            <w:vAlign w:val="center"/>
          </w:tcPr>
          <w:p w:rsidR="00832C5C" w:rsidRPr="00A73188" w:rsidRDefault="00832C5C" w:rsidP="00346EB8">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13,329,248.30</w:t>
            </w:r>
          </w:p>
        </w:tc>
        <w:tc>
          <w:tcPr>
            <w:tcW w:w="2621" w:type="dxa"/>
            <w:vAlign w:val="center"/>
          </w:tcPr>
          <w:p w:rsidR="00832C5C" w:rsidRPr="00A73188" w:rsidRDefault="00832C5C" w:rsidP="00346EB8">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86.18</w:t>
            </w:r>
          </w:p>
        </w:tc>
      </w:tr>
      <w:tr w:rsidR="00832C5C" w:rsidRPr="00A73188" w:rsidTr="00346EB8">
        <w:tc>
          <w:tcPr>
            <w:tcW w:w="1080" w:type="dxa"/>
            <w:vAlign w:val="center"/>
          </w:tcPr>
          <w:p w:rsidR="00832C5C" w:rsidRPr="00A73188" w:rsidRDefault="00832C5C" w:rsidP="00346EB8">
            <w:pPr>
              <w:spacing w:line="276" w:lineRule="auto"/>
              <w:jc w:val="center"/>
              <w:rPr>
                <w:rFonts w:eastAsiaTheme="minorEastAsia"/>
                <w:color w:val="000000" w:themeColor="text1"/>
                <w:szCs w:val="21"/>
              </w:rPr>
            </w:pPr>
          </w:p>
        </w:tc>
        <w:tc>
          <w:tcPr>
            <w:tcW w:w="2748" w:type="dxa"/>
            <w:vAlign w:val="center"/>
          </w:tcPr>
          <w:p w:rsidR="00832C5C" w:rsidRPr="00A73188" w:rsidRDefault="00832C5C" w:rsidP="00346EB8">
            <w:pPr>
              <w:spacing w:line="276" w:lineRule="auto"/>
              <w:ind w:leftChars="50" w:left="105" w:firstLineChars="300" w:firstLine="630"/>
              <w:rPr>
                <w:rFonts w:eastAsiaTheme="minorEastAsia"/>
                <w:color w:val="000000" w:themeColor="text1"/>
                <w:szCs w:val="21"/>
              </w:rPr>
            </w:pPr>
            <w:r w:rsidRPr="00A73188">
              <w:rPr>
                <w:rFonts w:eastAsiaTheme="minorEastAsia"/>
                <w:color w:val="000000" w:themeColor="text1"/>
                <w:szCs w:val="21"/>
              </w:rPr>
              <w:t>资产支持证券</w:t>
            </w:r>
          </w:p>
        </w:tc>
        <w:tc>
          <w:tcPr>
            <w:tcW w:w="2551" w:type="dxa"/>
            <w:vAlign w:val="center"/>
          </w:tcPr>
          <w:p w:rsidR="00832C5C" w:rsidRPr="00A73188" w:rsidRDefault="00832C5C" w:rsidP="00346EB8">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832C5C" w:rsidRPr="00A73188" w:rsidRDefault="00832C5C" w:rsidP="00346EB8">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832C5C" w:rsidRPr="00A73188" w:rsidTr="00346EB8">
        <w:tc>
          <w:tcPr>
            <w:tcW w:w="1080" w:type="dxa"/>
            <w:vAlign w:val="center"/>
          </w:tcPr>
          <w:p w:rsidR="00832C5C" w:rsidRPr="00A73188" w:rsidRDefault="00832C5C" w:rsidP="00346EB8">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4</w:t>
            </w:r>
          </w:p>
        </w:tc>
        <w:tc>
          <w:tcPr>
            <w:tcW w:w="2748" w:type="dxa"/>
            <w:vAlign w:val="center"/>
          </w:tcPr>
          <w:p w:rsidR="00832C5C" w:rsidRPr="00A73188" w:rsidRDefault="00832C5C" w:rsidP="00346EB8">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贵金属投资</w:t>
            </w:r>
          </w:p>
        </w:tc>
        <w:tc>
          <w:tcPr>
            <w:tcW w:w="2551" w:type="dxa"/>
            <w:vAlign w:val="center"/>
          </w:tcPr>
          <w:p w:rsidR="00832C5C" w:rsidRPr="00A73188" w:rsidRDefault="00832C5C" w:rsidP="00346EB8">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832C5C" w:rsidRPr="00A73188" w:rsidRDefault="00832C5C" w:rsidP="00346EB8">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832C5C" w:rsidRPr="00A73188" w:rsidTr="00346EB8">
        <w:tc>
          <w:tcPr>
            <w:tcW w:w="1080" w:type="dxa"/>
            <w:vAlign w:val="center"/>
          </w:tcPr>
          <w:p w:rsidR="00832C5C" w:rsidRPr="00A73188" w:rsidRDefault="00832C5C" w:rsidP="00346EB8">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5</w:t>
            </w:r>
          </w:p>
        </w:tc>
        <w:tc>
          <w:tcPr>
            <w:tcW w:w="2748" w:type="dxa"/>
            <w:vAlign w:val="center"/>
          </w:tcPr>
          <w:p w:rsidR="00832C5C" w:rsidRPr="00A73188" w:rsidRDefault="00832C5C" w:rsidP="00346EB8">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金融衍生品投资</w:t>
            </w:r>
          </w:p>
        </w:tc>
        <w:tc>
          <w:tcPr>
            <w:tcW w:w="2551" w:type="dxa"/>
            <w:vAlign w:val="center"/>
          </w:tcPr>
          <w:p w:rsidR="00832C5C" w:rsidRPr="00A73188" w:rsidRDefault="00832C5C" w:rsidP="00346EB8">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832C5C" w:rsidRPr="00A73188" w:rsidRDefault="00832C5C" w:rsidP="00346EB8">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832C5C" w:rsidRPr="00A73188" w:rsidTr="00346EB8">
        <w:tc>
          <w:tcPr>
            <w:tcW w:w="1080" w:type="dxa"/>
            <w:vAlign w:val="center"/>
          </w:tcPr>
          <w:p w:rsidR="00832C5C" w:rsidRPr="00A73188" w:rsidRDefault="00832C5C" w:rsidP="00346EB8">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6</w:t>
            </w:r>
          </w:p>
        </w:tc>
        <w:tc>
          <w:tcPr>
            <w:tcW w:w="2748" w:type="dxa"/>
            <w:vAlign w:val="center"/>
          </w:tcPr>
          <w:p w:rsidR="00832C5C" w:rsidRPr="00A73188" w:rsidRDefault="00832C5C" w:rsidP="00346EB8">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买入返售金融资产</w:t>
            </w:r>
          </w:p>
        </w:tc>
        <w:tc>
          <w:tcPr>
            <w:tcW w:w="2551" w:type="dxa"/>
            <w:vAlign w:val="center"/>
          </w:tcPr>
          <w:p w:rsidR="00832C5C" w:rsidRPr="00A73188" w:rsidRDefault="00832C5C" w:rsidP="00346EB8">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832C5C" w:rsidRPr="00A73188" w:rsidRDefault="00832C5C" w:rsidP="00346EB8">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832C5C" w:rsidRPr="00A73188" w:rsidTr="00346EB8">
        <w:tc>
          <w:tcPr>
            <w:tcW w:w="1080" w:type="dxa"/>
            <w:vAlign w:val="center"/>
          </w:tcPr>
          <w:p w:rsidR="00832C5C" w:rsidRPr="00A73188" w:rsidRDefault="00832C5C" w:rsidP="00346EB8">
            <w:pPr>
              <w:spacing w:line="276" w:lineRule="auto"/>
              <w:jc w:val="center"/>
              <w:rPr>
                <w:rFonts w:eastAsiaTheme="minorEastAsia"/>
                <w:color w:val="000000" w:themeColor="text1"/>
                <w:szCs w:val="21"/>
              </w:rPr>
            </w:pPr>
          </w:p>
        </w:tc>
        <w:tc>
          <w:tcPr>
            <w:tcW w:w="2748" w:type="dxa"/>
            <w:vAlign w:val="center"/>
          </w:tcPr>
          <w:p w:rsidR="00832C5C" w:rsidRPr="00A73188" w:rsidRDefault="00832C5C" w:rsidP="00346EB8">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其中：买断式回购的买入返售金融资产</w:t>
            </w:r>
          </w:p>
        </w:tc>
        <w:tc>
          <w:tcPr>
            <w:tcW w:w="2551" w:type="dxa"/>
            <w:vAlign w:val="center"/>
          </w:tcPr>
          <w:p w:rsidR="00832C5C" w:rsidRPr="00A73188" w:rsidRDefault="00832C5C" w:rsidP="00346EB8">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832C5C" w:rsidRPr="00A73188" w:rsidRDefault="00832C5C" w:rsidP="00346EB8">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832C5C" w:rsidRPr="00A73188" w:rsidTr="00346EB8">
        <w:tc>
          <w:tcPr>
            <w:tcW w:w="1080" w:type="dxa"/>
            <w:vAlign w:val="center"/>
          </w:tcPr>
          <w:p w:rsidR="00832C5C" w:rsidRPr="00A73188" w:rsidRDefault="00832C5C" w:rsidP="00346EB8">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7</w:t>
            </w:r>
          </w:p>
        </w:tc>
        <w:tc>
          <w:tcPr>
            <w:tcW w:w="2748" w:type="dxa"/>
            <w:vAlign w:val="center"/>
          </w:tcPr>
          <w:p w:rsidR="00832C5C" w:rsidRPr="00A73188" w:rsidRDefault="00832C5C" w:rsidP="00346EB8">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银行存款和结算备付金合计</w:t>
            </w:r>
          </w:p>
        </w:tc>
        <w:tc>
          <w:tcPr>
            <w:tcW w:w="2551" w:type="dxa"/>
            <w:vAlign w:val="center"/>
          </w:tcPr>
          <w:p w:rsidR="00832C5C" w:rsidRPr="00A73188" w:rsidRDefault="00832C5C" w:rsidP="00346EB8">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535,424.56</w:t>
            </w:r>
          </w:p>
        </w:tc>
        <w:tc>
          <w:tcPr>
            <w:tcW w:w="2621" w:type="dxa"/>
            <w:vAlign w:val="center"/>
          </w:tcPr>
          <w:p w:rsidR="00832C5C" w:rsidRPr="00A73188" w:rsidRDefault="00832C5C" w:rsidP="00346EB8">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3.46</w:t>
            </w:r>
          </w:p>
        </w:tc>
      </w:tr>
      <w:tr w:rsidR="00832C5C" w:rsidRPr="00A73188" w:rsidTr="00346EB8">
        <w:tc>
          <w:tcPr>
            <w:tcW w:w="1080" w:type="dxa"/>
            <w:vAlign w:val="center"/>
          </w:tcPr>
          <w:p w:rsidR="00832C5C" w:rsidRPr="00A73188" w:rsidRDefault="00832C5C" w:rsidP="00346EB8">
            <w:pPr>
              <w:spacing w:before="29" w:line="276" w:lineRule="auto"/>
              <w:ind w:left="17"/>
              <w:jc w:val="center"/>
              <w:rPr>
                <w:rFonts w:eastAsiaTheme="minorEastAsia"/>
                <w:color w:val="000000" w:themeColor="text1"/>
                <w:szCs w:val="21"/>
              </w:rPr>
            </w:pPr>
            <w:r w:rsidRPr="00A73188">
              <w:rPr>
                <w:rFonts w:eastAsiaTheme="minorEastAsia"/>
                <w:color w:val="000000" w:themeColor="text1"/>
                <w:szCs w:val="21"/>
              </w:rPr>
              <w:t>8</w:t>
            </w:r>
          </w:p>
        </w:tc>
        <w:tc>
          <w:tcPr>
            <w:tcW w:w="2748" w:type="dxa"/>
            <w:vAlign w:val="center"/>
          </w:tcPr>
          <w:p w:rsidR="00832C5C" w:rsidRPr="00A73188" w:rsidRDefault="00832C5C" w:rsidP="00346EB8">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其他各项资产</w:t>
            </w:r>
          </w:p>
        </w:tc>
        <w:tc>
          <w:tcPr>
            <w:tcW w:w="2551" w:type="dxa"/>
            <w:vAlign w:val="center"/>
          </w:tcPr>
          <w:p w:rsidR="00832C5C" w:rsidRPr="00A73188" w:rsidRDefault="00832C5C" w:rsidP="00346EB8">
            <w:pPr>
              <w:spacing w:line="276" w:lineRule="auto"/>
              <w:jc w:val="right"/>
              <w:rPr>
                <w:rFonts w:eastAsiaTheme="minorEastAsia"/>
                <w:color w:val="000000" w:themeColor="text1"/>
                <w:szCs w:val="21"/>
              </w:rPr>
            </w:pPr>
            <w:r w:rsidRPr="00A73188">
              <w:rPr>
                <w:rFonts w:eastAsiaTheme="minorEastAsia"/>
                <w:color w:val="000000" w:themeColor="text1"/>
                <w:szCs w:val="21"/>
              </w:rPr>
              <w:t>321,903.41</w:t>
            </w:r>
          </w:p>
        </w:tc>
        <w:tc>
          <w:tcPr>
            <w:tcW w:w="2621" w:type="dxa"/>
            <w:vAlign w:val="center"/>
          </w:tcPr>
          <w:p w:rsidR="00832C5C" w:rsidRPr="00A73188" w:rsidRDefault="00832C5C" w:rsidP="00346EB8">
            <w:pPr>
              <w:spacing w:line="276" w:lineRule="auto"/>
              <w:jc w:val="right"/>
              <w:rPr>
                <w:rFonts w:eastAsiaTheme="minorEastAsia"/>
                <w:color w:val="000000" w:themeColor="text1"/>
                <w:szCs w:val="21"/>
              </w:rPr>
            </w:pPr>
            <w:r w:rsidRPr="00A73188">
              <w:rPr>
                <w:rFonts w:eastAsiaTheme="minorEastAsia"/>
                <w:color w:val="000000" w:themeColor="text1"/>
                <w:szCs w:val="21"/>
              </w:rPr>
              <w:t>2.08</w:t>
            </w:r>
          </w:p>
        </w:tc>
      </w:tr>
      <w:tr w:rsidR="00832C5C" w:rsidRPr="00A73188" w:rsidTr="00346EB8">
        <w:tc>
          <w:tcPr>
            <w:tcW w:w="1080" w:type="dxa"/>
            <w:vAlign w:val="center"/>
          </w:tcPr>
          <w:p w:rsidR="00832C5C" w:rsidRPr="00A73188" w:rsidRDefault="00832C5C" w:rsidP="00346EB8">
            <w:pPr>
              <w:spacing w:before="29" w:line="276" w:lineRule="auto"/>
              <w:ind w:left="17"/>
              <w:jc w:val="center"/>
              <w:rPr>
                <w:rFonts w:eastAsiaTheme="minorEastAsia"/>
                <w:color w:val="000000" w:themeColor="text1"/>
                <w:szCs w:val="21"/>
              </w:rPr>
            </w:pPr>
            <w:r w:rsidRPr="00A73188">
              <w:rPr>
                <w:rFonts w:eastAsiaTheme="minorEastAsia"/>
                <w:color w:val="000000" w:themeColor="text1"/>
                <w:szCs w:val="21"/>
              </w:rPr>
              <w:t>9</w:t>
            </w:r>
          </w:p>
        </w:tc>
        <w:tc>
          <w:tcPr>
            <w:tcW w:w="2748" w:type="dxa"/>
            <w:vAlign w:val="center"/>
          </w:tcPr>
          <w:p w:rsidR="00832C5C" w:rsidRPr="00A73188" w:rsidRDefault="00832C5C" w:rsidP="00346EB8">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合计</w:t>
            </w:r>
          </w:p>
        </w:tc>
        <w:tc>
          <w:tcPr>
            <w:tcW w:w="2551" w:type="dxa"/>
            <w:vAlign w:val="center"/>
          </w:tcPr>
          <w:p w:rsidR="00832C5C" w:rsidRPr="00A73188" w:rsidRDefault="00832C5C" w:rsidP="00346EB8">
            <w:pPr>
              <w:spacing w:line="276" w:lineRule="auto"/>
              <w:jc w:val="right"/>
              <w:rPr>
                <w:rFonts w:eastAsiaTheme="minorEastAsia"/>
                <w:color w:val="000000" w:themeColor="text1"/>
                <w:szCs w:val="21"/>
              </w:rPr>
            </w:pPr>
            <w:r w:rsidRPr="00A73188">
              <w:rPr>
                <w:rFonts w:eastAsiaTheme="minorEastAsia"/>
                <w:color w:val="000000" w:themeColor="text1"/>
                <w:szCs w:val="21"/>
              </w:rPr>
              <w:t>15,466,034.27</w:t>
            </w:r>
          </w:p>
        </w:tc>
        <w:tc>
          <w:tcPr>
            <w:tcW w:w="2621" w:type="dxa"/>
            <w:vAlign w:val="center"/>
          </w:tcPr>
          <w:p w:rsidR="00832C5C" w:rsidRPr="00A73188" w:rsidRDefault="00832C5C" w:rsidP="00346EB8">
            <w:pPr>
              <w:spacing w:line="276" w:lineRule="auto"/>
              <w:jc w:val="right"/>
              <w:rPr>
                <w:rFonts w:eastAsiaTheme="minorEastAsia"/>
                <w:color w:val="000000" w:themeColor="text1"/>
                <w:szCs w:val="21"/>
              </w:rPr>
            </w:pPr>
            <w:r w:rsidRPr="00A73188">
              <w:rPr>
                <w:rFonts w:eastAsiaTheme="minorEastAsia"/>
                <w:color w:val="000000" w:themeColor="text1"/>
                <w:szCs w:val="21"/>
              </w:rPr>
              <w:t>100.00</w:t>
            </w:r>
          </w:p>
        </w:tc>
      </w:tr>
    </w:tbl>
    <w:p w:rsidR="001A59F9" w:rsidRDefault="001A59F9" w:rsidP="00026C9C">
      <w:pPr>
        <w:spacing w:line="360" w:lineRule="auto"/>
        <w:rPr>
          <w:rFonts w:asciiTheme="minorEastAsia" w:eastAsiaTheme="minorEastAsia" w:hAnsiTheme="minorEastAsia"/>
          <w:color w:val="000000"/>
          <w:szCs w:val="21"/>
        </w:rPr>
      </w:pPr>
    </w:p>
    <w:p w:rsidR="001A59F9" w:rsidRPr="00CC5913" w:rsidRDefault="001A59F9" w:rsidP="00CC5913">
      <w:pPr>
        <w:pStyle w:val="20"/>
        <w:spacing w:before="29" w:after="0" w:line="288" w:lineRule="auto"/>
        <w:rPr>
          <w:rFonts w:ascii="Times New Roman" w:hAnsi="Times New Roman"/>
          <w:kern w:val="0"/>
          <w:szCs w:val="24"/>
        </w:rPr>
      </w:pPr>
      <w:bookmarkStart w:id="131" w:name="_Toc225498274"/>
      <w:bookmarkStart w:id="132" w:name="_Toc361324879"/>
      <w:bookmarkStart w:id="133" w:name="_Toc35965885"/>
      <w:r w:rsidRPr="00CC5913">
        <w:rPr>
          <w:rFonts w:ascii="Times New Roman" w:hAnsi="Times New Roman"/>
          <w:kern w:val="0"/>
          <w:szCs w:val="24"/>
        </w:rPr>
        <w:t>8.2</w:t>
      </w:r>
      <w:r w:rsidRPr="00CC5913">
        <w:rPr>
          <w:rFonts w:ascii="Times New Roman" w:hAnsi="Times New Roman" w:hint="eastAsia"/>
          <w:kern w:val="0"/>
          <w:szCs w:val="24"/>
        </w:rPr>
        <w:t>期末按行业分类的股票投资组合</w:t>
      </w:r>
      <w:bookmarkEnd w:id="131"/>
      <w:bookmarkEnd w:id="132"/>
      <w:bookmarkEnd w:id="133"/>
    </w:p>
    <w:p w:rsidR="00905382" w:rsidRPr="00905382" w:rsidRDefault="00905382" w:rsidP="00905382">
      <w:pPr>
        <w:spacing w:before="29" w:line="288" w:lineRule="auto"/>
        <w:rPr>
          <w:rFonts w:eastAsiaTheme="minorEastAsia"/>
          <w:b/>
          <w:sz w:val="24"/>
        </w:rPr>
      </w:pPr>
      <w:r w:rsidRPr="00905382">
        <w:rPr>
          <w:rFonts w:eastAsiaTheme="minorEastAsia"/>
          <w:b/>
          <w:sz w:val="24"/>
        </w:rPr>
        <w:t>8.2.1</w:t>
      </w:r>
      <w:r w:rsidRPr="00905382">
        <w:rPr>
          <w:rFonts w:eastAsiaTheme="minorEastAsia" w:hint="eastAsia"/>
          <w:b/>
          <w:sz w:val="24"/>
        </w:rPr>
        <w:t>报告期末按行业分类的境内股票投资组合</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7"/>
        <w:gridCol w:w="3713"/>
        <w:gridCol w:w="2714"/>
        <w:gridCol w:w="1714"/>
      </w:tblGrid>
      <w:tr w:rsidR="001A59F9" w:rsidRPr="00D564C7" w:rsidTr="002A14A1">
        <w:tc>
          <w:tcPr>
            <w:tcW w:w="851"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代码</w:t>
            </w:r>
          </w:p>
        </w:tc>
        <w:tc>
          <w:tcPr>
            <w:tcW w:w="3685"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行业类别</w:t>
            </w:r>
          </w:p>
        </w:tc>
        <w:tc>
          <w:tcPr>
            <w:tcW w:w="2693"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701"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A</w:t>
            </w:r>
          </w:p>
        </w:tc>
        <w:tc>
          <w:tcPr>
            <w:tcW w:w="3685" w:type="dxa"/>
            <w:vAlign w:val="center"/>
          </w:tcPr>
          <w:p w:rsidR="001A59F9" w:rsidRPr="00DD699C" w:rsidRDefault="001A59F9" w:rsidP="005D0002">
            <w:pPr>
              <w:spacing w:before="29" w:line="288" w:lineRule="auto"/>
              <w:rPr>
                <w:sz w:val="24"/>
              </w:rPr>
            </w:pPr>
            <w:r w:rsidRPr="00DD699C">
              <w:rPr>
                <w:rFonts w:hint="eastAsia"/>
                <w:sz w:val="24"/>
              </w:rPr>
              <w:t>农、林、牧、渔业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B</w:t>
            </w:r>
          </w:p>
        </w:tc>
        <w:tc>
          <w:tcPr>
            <w:tcW w:w="3685" w:type="dxa"/>
            <w:vAlign w:val="center"/>
          </w:tcPr>
          <w:p w:rsidR="001A59F9" w:rsidRPr="00DD699C" w:rsidRDefault="001A59F9" w:rsidP="005D0002">
            <w:pPr>
              <w:spacing w:before="29" w:line="288" w:lineRule="auto"/>
              <w:rPr>
                <w:sz w:val="24"/>
              </w:rPr>
            </w:pPr>
            <w:r w:rsidRPr="00DD699C">
              <w:rPr>
                <w:rFonts w:hint="eastAsia"/>
                <w:sz w:val="24"/>
              </w:rPr>
              <w:t>采矿业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286,309.00</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1.98</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C</w:t>
            </w:r>
          </w:p>
        </w:tc>
        <w:tc>
          <w:tcPr>
            <w:tcW w:w="3685" w:type="dxa"/>
            <w:vAlign w:val="center"/>
          </w:tcPr>
          <w:p w:rsidR="001A59F9" w:rsidRPr="00DD699C" w:rsidRDefault="001A59F9" w:rsidP="005D0002">
            <w:pPr>
              <w:spacing w:before="29" w:line="288" w:lineRule="auto"/>
              <w:rPr>
                <w:sz w:val="24"/>
              </w:rPr>
            </w:pPr>
            <w:r w:rsidRPr="00DD699C">
              <w:rPr>
                <w:rFonts w:hint="eastAsia"/>
                <w:sz w:val="24"/>
              </w:rPr>
              <w:t>制造业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560,229.00</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3.88</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D</w:t>
            </w:r>
          </w:p>
        </w:tc>
        <w:tc>
          <w:tcPr>
            <w:tcW w:w="3685" w:type="dxa"/>
            <w:vAlign w:val="center"/>
          </w:tcPr>
          <w:p w:rsidR="001A59F9" w:rsidRPr="00DD699C" w:rsidRDefault="001A59F9" w:rsidP="005D0002">
            <w:pPr>
              <w:spacing w:before="29" w:line="288" w:lineRule="auto"/>
              <w:rPr>
                <w:sz w:val="24"/>
              </w:rPr>
            </w:pPr>
            <w:r w:rsidRPr="00DD699C">
              <w:rPr>
                <w:rFonts w:hint="eastAsia"/>
                <w:sz w:val="24"/>
              </w:rPr>
              <w:t>电力、热力、燃气及水生产和供应业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E</w:t>
            </w:r>
          </w:p>
        </w:tc>
        <w:tc>
          <w:tcPr>
            <w:tcW w:w="3685" w:type="dxa"/>
            <w:vAlign w:val="center"/>
          </w:tcPr>
          <w:p w:rsidR="001A59F9" w:rsidRPr="00DD699C" w:rsidRDefault="001A59F9" w:rsidP="005D0002">
            <w:pPr>
              <w:spacing w:before="29" w:line="288" w:lineRule="auto"/>
              <w:rPr>
                <w:sz w:val="24"/>
              </w:rPr>
            </w:pPr>
            <w:r w:rsidRPr="00DD699C">
              <w:rPr>
                <w:rFonts w:hint="eastAsia"/>
                <w:sz w:val="24"/>
              </w:rPr>
              <w:t>建筑业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F</w:t>
            </w:r>
          </w:p>
        </w:tc>
        <w:tc>
          <w:tcPr>
            <w:tcW w:w="3685" w:type="dxa"/>
            <w:vAlign w:val="center"/>
          </w:tcPr>
          <w:p w:rsidR="001A59F9" w:rsidRPr="00DD699C" w:rsidRDefault="001A59F9" w:rsidP="005D0002">
            <w:pPr>
              <w:spacing w:before="29" w:line="288" w:lineRule="auto"/>
              <w:rPr>
                <w:sz w:val="24"/>
              </w:rPr>
            </w:pPr>
            <w:r w:rsidRPr="00DD699C">
              <w:rPr>
                <w:rFonts w:hint="eastAsia"/>
                <w:sz w:val="24"/>
              </w:rPr>
              <w:t>批发和零售业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G</w:t>
            </w:r>
          </w:p>
        </w:tc>
        <w:tc>
          <w:tcPr>
            <w:tcW w:w="3685" w:type="dxa"/>
            <w:vAlign w:val="center"/>
          </w:tcPr>
          <w:p w:rsidR="001A59F9" w:rsidRPr="00DD699C" w:rsidRDefault="001A59F9" w:rsidP="005D0002">
            <w:pPr>
              <w:spacing w:before="29" w:line="288" w:lineRule="auto"/>
              <w:rPr>
                <w:sz w:val="24"/>
              </w:rPr>
            </w:pPr>
            <w:r w:rsidRPr="00DD699C">
              <w:rPr>
                <w:rFonts w:hint="eastAsia"/>
                <w:sz w:val="24"/>
              </w:rPr>
              <w:t>交通运输、仓储和邮政业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H</w:t>
            </w:r>
          </w:p>
        </w:tc>
        <w:tc>
          <w:tcPr>
            <w:tcW w:w="3685" w:type="dxa"/>
            <w:vAlign w:val="center"/>
          </w:tcPr>
          <w:p w:rsidR="001A59F9" w:rsidRPr="00DD699C" w:rsidRDefault="001A59F9" w:rsidP="005D0002">
            <w:pPr>
              <w:spacing w:before="29" w:line="288" w:lineRule="auto"/>
              <w:rPr>
                <w:sz w:val="24"/>
              </w:rPr>
            </w:pPr>
            <w:r w:rsidRPr="00DD699C">
              <w:rPr>
                <w:rFonts w:hint="eastAsia"/>
                <w:sz w:val="24"/>
              </w:rPr>
              <w:t>住宿和餐饮业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I</w:t>
            </w:r>
          </w:p>
        </w:tc>
        <w:tc>
          <w:tcPr>
            <w:tcW w:w="3685" w:type="dxa"/>
            <w:vAlign w:val="center"/>
          </w:tcPr>
          <w:p w:rsidR="001A59F9" w:rsidRPr="00DD699C" w:rsidRDefault="001A59F9" w:rsidP="005D0002">
            <w:pPr>
              <w:spacing w:before="29" w:line="288" w:lineRule="auto"/>
              <w:rPr>
                <w:sz w:val="24"/>
              </w:rPr>
            </w:pPr>
            <w:r w:rsidRPr="00DD699C">
              <w:rPr>
                <w:rFonts w:hint="eastAsia"/>
                <w:sz w:val="24"/>
              </w:rPr>
              <w:t>信息传输、软件和信息技术服务业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293,080.00</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2.03</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J</w:t>
            </w:r>
          </w:p>
        </w:tc>
        <w:tc>
          <w:tcPr>
            <w:tcW w:w="3685" w:type="dxa"/>
            <w:vAlign w:val="center"/>
          </w:tcPr>
          <w:p w:rsidR="001A59F9" w:rsidRPr="00DD699C" w:rsidRDefault="001A59F9" w:rsidP="005D0002">
            <w:pPr>
              <w:spacing w:before="29" w:line="288" w:lineRule="auto"/>
              <w:rPr>
                <w:sz w:val="24"/>
              </w:rPr>
            </w:pPr>
            <w:r w:rsidRPr="00DD699C">
              <w:rPr>
                <w:rFonts w:hint="eastAsia"/>
                <w:sz w:val="24"/>
              </w:rPr>
              <w:t>金融业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K</w:t>
            </w:r>
          </w:p>
        </w:tc>
        <w:tc>
          <w:tcPr>
            <w:tcW w:w="3685" w:type="dxa"/>
            <w:vAlign w:val="center"/>
          </w:tcPr>
          <w:p w:rsidR="001A59F9" w:rsidRPr="00DD699C" w:rsidRDefault="001A59F9" w:rsidP="005D0002">
            <w:pPr>
              <w:spacing w:before="29" w:line="288" w:lineRule="auto"/>
              <w:rPr>
                <w:sz w:val="24"/>
              </w:rPr>
            </w:pPr>
            <w:r w:rsidRPr="00DD699C">
              <w:rPr>
                <w:rFonts w:hint="eastAsia"/>
                <w:sz w:val="24"/>
              </w:rPr>
              <w:t>房地产业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L</w:t>
            </w:r>
          </w:p>
        </w:tc>
        <w:tc>
          <w:tcPr>
            <w:tcW w:w="3685" w:type="dxa"/>
            <w:vAlign w:val="center"/>
          </w:tcPr>
          <w:p w:rsidR="001A59F9" w:rsidRPr="00DD699C" w:rsidRDefault="001A59F9" w:rsidP="005D0002">
            <w:pPr>
              <w:spacing w:before="29" w:line="288" w:lineRule="auto"/>
              <w:rPr>
                <w:sz w:val="24"/>
              </w:rPr>
            </w:pPr>
            <w:r w:rsidRPr="00DD699C">
              <w:rPr>
                <w:rFonts w:hint="eastAsia"/>
                <w:sz w:val="24"/>
              </w:rPr>
              <w:t>租赁和商务服务业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M</w:t>
            </w:r>
          </w:p>
        </w:tc>
        <w:tc>
          <w:tcPr>
            <w:tcW w:w="3685" w:type="dxa"/>
            <w:vAlign w:val="center"/>
          </w:tcPr>
          <w:p w:rsidR="001A59F9" w:rsidRPr="00DD699C" w:rsidRDefault="001A59F9" w:rsidP="005D0002">
            <w:pPr>
              <w:spacing w:before="29" w:line="288" w:lineRule="auto"/>
              <w:rPr>
                <w:sz w:val="24"/>
              </w:rPr>
            </w:pPr>
            <w:r w:rsidRPr="00DD699C">
              <w:rPr>
                <w:rFonts w:hint="eastAsia"/>
                <w:sz w:val="24"/>
              </w:rPr>
              <w:t>科学研究和技术服务业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N</w:t>
            </w:r>
          </w:p>
        </w:tc>
        <w:tc>
          <w:tcPr>
            <w:tcW w:w="3685" w:type="dxa"/>
            <w:vAlign w:val="center"/>
          </w:tcPr>
          <w:p w:rsidR="001A59F9" w:rsidRPr="00DD699C" w:rsidRDefault="001A59F9" w:rsidP="005D0002">
            <w:pPr>
              <w:spacing w:before="29" w:line="288" w:lineRule="auto"/>
              <w:rPr>
                <w:sz w:val="24"/>
              </w:rPr>
            </w:pPr>
            <w:r w:rsidRPr="00DD699C">
              <w:rPr>
                <w:rFonts w:hint="eastAsia"/>
                <w:sz w:val="24"/>
              </w:rPr>
              <w:t>水利、环境和公共设施管理业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O</w:t>
            </w:r>
          </w:p>
        </w:tc>
        <w:tc>
          <w:tcPr>
            <w:tcW w:w="3685" w:type="dxa"/>
            <w:vAlign w:val="center"/>
          </w:tcPr>
          <w:p w:rsidR="001A59F9" w:rsidRPr="00DD699C" w:rsidRDefault="001A59F9" w:rsidP="005D0002">
            <w:pPr>
              <w:spacing w:before="29" w:line="288" w:lineRule="auto"/>
              <w:rPr>
                <w:sz w:val="24"/>
              </w:rPr>
            </w:pPr>
            <w:r w:rsidRPr="00DD699C">
              <w:rPr>
                <w:rFonts w:hint="eastAsia"/>
                <w:sz w:val="24"/>
              </w:rPr>
              <w:t>居民服务、修理和其他服务业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P</w:t>
            </w:r>
          </w:p>
        </w:tc>
        <w:tc>
          <w:tcPr>
            <w:tcW w:w="3685" w:type="dxa"/>
            <w:vAlign w:val="center"/>
          </w:tcPr>
          <w:p w:rsidR="001A59F9" w:rsidRPr="00DD699C" w:rsidRDefault="001A59F9" w:rsidP="005D0002">
            <w:pPr>
              <w:spacing w:before="29" w:line="288" w:lineRule="auto"/>
              <w:rPr>
                <w:sz w:val="24"/>
              </w:rPr>
            </w:pPr>
            <w:r w:rsidRPr="00DD699C">
              <w:rPr>
                <w:rFonts w:hint="eastAsia"/>
                <w:sz w:val="24"/>
              </w:rPr>
              <w:t>教育</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Q</w:t>
            </w:r>
          </w:p>
        </w:tc>
        <w:tc>
          <w:tcPr>
            <w:tcW w:w="3685" w:type="dxa"/>
            <w:vAlign w:val="center"/>
          </w:tcPr>
          <w:p w:rsidR="001A59F9" w:rsidRPr="00DD699C" w:rsidRDefault="001A59F9" w:rsidP="005D0002">
            <w:pPr>
              <w:spacing w:before="29" w:line="288" w:lineRule="auto"/>
              <w:rPr>
                <w:sz w:val="24"/>
              </w:rPr>
            </w:pPr>
            <w:r w:rsidRPr="00DD699C">
              <w:rPr>
                <w:rFonts w:hint="eastAsia"/>
                <w:sz w:val="24"/>
              </w:rPr>
              <w:t>卫生和社会工作</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R</w:t>
            </w:r>
          </w:p>
        </w:tc>
        <w:tc>
          <w:tcPr>
            <w:tcW w:w="3685" w:type="dxa"/>
            <w:vAlign w:val="center"/>
          </w:tcPr>
          <w:p w:rsidR="001A59F9" w:rsidRPr="00DD699C" w:rsidRDefault="001A59F9" w:rsidP="005D0002">
            <w:pPr>
              <w:spacing w:before="29" w:line="288" w:lineRule="auto"/>
              <w:rPr>
                <w:sz w:val="24"/>
              </w:rPr>
            </w:pPr>
            <w:r w:rsidRPr="00DD699C">
              <w:rPr>
                <w:rFonts w:hint="eastAsia"/>
                <w:sz w:val="24"/>
              </w:rPr>
              <w:t>文化、体育和娱乐业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139,840.00</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0.97</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S</w:t>
            </w:r>
          </w:p>
        </w:tc>
        <w:tc>
          <w:tcPr>
            <w:tcW w:w="3685" w:type="dxa"/>
            <w:vAlign w:val="center"/>
          </w:tcPr>
          <w:p w:rsidR="001A59F9" w:rsidRPr="00DD699C" w:rsidRDefault="001A59F9" w:rsidP="005D0002">
            <w:pPr>
              <w:spacing w:before="29" w:line="288" w:lineRule="auto"/>
              <w:rPr>
                <w:sz w:val="24"/>
              </w:rPr>
            </w:pPr>
            <w:r w:rsidRPr="00DD699C">
              <w:rPr>
                <w:rFonts w:hint="eastAsia"/>
                <w:sz w:val="24"/>
              </w:rPr>
              <w:t>综合</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p>
        </w:tc>
        <w:tc>
          <w:tcPr>
            <w:tcW w:w="3685" w:type="dxa"/>
            <w:vAlign w:val="center"/>
          </w:tcPr>
          <w:p w:rsidR="001A59F9" w:rsidRPr="00DD699C" w:rsidRDefault="001A59F9" w:rsidP="005D0002">
            <w:pPr>
              <w:spacing w:before="29" w:line="288" w:lineRule="auto"/>
              <w:rPr>
                <w:sz w:val="24"/>
              </w:rPr>
            </w:pPr>
            <w:r w:rsidRPr="00DD699C">
              <w:rPr>
                <w:rFonts w:hint="eastAsia"/>
                <w:sz w:val="24"/>
              </w:rPr>
              <w:t>合计</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1,279,458.00</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8.86</w:t>
            </w:r>
          </w:p>
        </w:tc>
      </w:tr>
    </w:tbl>
    <w:p w:rsidR="00FA743C" w:rsidRDefault="00FA743C" w:rsidP="00AF746E">
      <w:pPr>
        <w:tabs>
          <w:tab w:val="left" w:pos="426"/>
        </w:tabs>
        <w:spacing w:before="29" w:line="288" w:lineRule="auto"/>
        <w:jc w:val="left"/>
        <w:rPr>
          <w:kern w:val="0"/>
          <w:sz w:val="24"/>
        </w:rPr>
      </w:pPr>
    </w:p>
    <w:p w:rsidR="00905382" w:rsidRPr="00AF746E" w:rsidRDefault="001A3201" w:rsidP="00AF746E">
      <w:pPr>
        <w:tabs>
          <w:tab w:val="left" w:pos="426"/>
        </w:tabs>
        <w:spacing w:before="29" w:line="288" w:lineRule="auto"/>
        <w:jc w:val="left"/>
        <w:rPr>
          <w:kern w:val="0"/>
          <w:sz w:val="24"/>
        </w:rPr>
      </w:pPr>
      <w:r>
        <w:rPr>
          <w:rFonts w:hint="eastAsia"/>
          <w:kern w:val="0"/>
          <w:sz w:val="24"/>
        </w:rPr>
        <w:br/>
      </w:r>
      <w:r w:rsidR="00905382" w:rsidRPr="00905382">
        <w:rPr>
          <w:rFonts w:eastAsiaTheme="minorEastAsia"/>
          <w:b/>
          <w:sz w:val="24"/>
        </w:rPr>
        <w:t>8.2.2</w:t>
      </w:r>
      <w:r w:rsidR="00905382" w:rsidRPr="00905382">
        <w:rPr>
          <w:rFonts w:eastAsiaTheme="minorEastAsia" w:hint="eastAsia"/>
          <w:b/>
          <w:sz w:val="24"/>
        </w:rPr>
        <w:t>报告期末按行业分类的</w:t>
      </w:r>
      <w:r w:rsidR="00BC645C">
        <w:rPr>
          <w:rFonts w:eastAsiaTheme="minorEastAsia" w:hint="eastAsia"/>
          <w:b/>
          <w:sz w:val="24"/>
        </w:rPr>
        <w:t>港股通</w:t>
      </w:r>
      <w:r w:rsidR="00905382" w:rsidRPr="00905382">
        <w:rPr>
          <w:rFonts w:eastAsiaTheme="minorEastAsia" w:hint="eastAsia"/>
          <w:b/>
          <w:sz w:val="24"/>
        </w:rPr>
        <w:t>投资股票投资组合</w:t>
      </w:r>
    </w:p>
    <w:p w:rsidR="00905382" w:rsidRPr="00905382" w:rsidRDefault="00905382" w:rsidP="00905382">
      <w:pPr>
        <w:widowControl/>
        <w:autoSpaceDE w:val="0"/>
        <w:autoSpaceDN w:val="0"/>
        <w:spacing w:before="29" w:line="288" w:lineRule="auto"/>
        <w:ind w:right="-15"/>
        <w:textAlignment w:val="bottom"/>
        <w:rPr>
          <w:color w:val="000000"/>
          <w:sz w:val="24"/>
        </w:rPr>
      </w:pPr>
      <w:r w:rsidRPr="00905382">
        <w:rPr>
          <w:color w:val="000000"/>
          <w:sz w:val="24"/>
        </w:rPr>
        <w:t>本基金本报告期末未持有通过港股通投资的股票。</w:t>
      </w:r>
    </w:p>
    <w:p w:rsidR="001A59F9" w:rsidRPr="00905382" w:rsidRDefault="001A59F9" w:rsidP="001A3201">
      <w:pPr>
        <w:tabs>
          <w:tab w:val="left" w:pos="426"/>
        </w:tabs>
        <w:spacing w:before="29" w:line="288" w:lineRule="auto"/>
        <w:jc w:val="left"/>
        <w:rPr>
          <w:kern w:val="0"/>
          <w:sz w:val="24"/>
        </w:rPr>
      </w:pPr>
    </w:p>
    <w:p w:rsidR="005E1DAF" w:rsidRPr="00CC5913" w:rsidRDefault="001A59F9" w:rsidP="00CC5913">
      <w:pPr>
        <w:pStyle w:val="20"/>
        <w:spacing w:before="29" w:after="0" w:line="288" w:lineRule="auto"/>
        <w:rPr>
          <w:rFonts w:ascii="Times New Roman" w:hAnsi="Times New Roman"/>
          <w:kern w:val="0"/>
          <w:szCs w:val="24"/>
        </w:rPr>
      </w:pPr>
      <w:bookmarkStart w:id="134" w:name="_Toc361324881"/>
      <w:bookmarkStart w:id="135" w:name="_Toc35965886"/>
      <w:r w:rsidRPr="00CC5913">
        <w:rPr>
          <w:rFonts w:ascii="Times New Roman" w:hAnsi="Times New Roman"/>
          <w:kern w:val="0"/>
          <w:szCs w:val="24"/>
        </w:rPr>
        <w:t>8.3</w:t>
      </w:r>
      <w:r w:rsidRPr="00CC5913">
        <w:rPr>
          <w:rFonts w:ascii="Times New Roman" w:hAnsi="Times New Roman" w:hint="eastAsia"/>
          <w:kern w:val="0"/>
          <w:szCs w:val="24"/>
        </w:rPr>
        <w:t>期末按公允价值占基金资产净值比例大小排序的所有股票投资明细</w:t>
      </w:r>
      <w:bookmarkEnd w:id="134"/>
      <w:bookmarkEnd w:id="135"/>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932"/>
        <w:gridCol w:w="1612"/>
      </w:tblGrid>
      <w:tr w:rsidR="001A59F9" w:rsidRPr="00D564C7" w:rsidTr="007F3F8E">
        <w:trPr>
          <w:jc w:val="center"/>
        </w:trPr>
        <w:tc>
          <w:tcPr>
            <w:tcW w:w="81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127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股票代码</w:t>
            </w:r>
          </w:p>
        </w:tc>
        <w:tc>
          <w:tcPr>
            <w:tcW w:w="1701"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股票名称</w:t>
            </w:r>
          </w:p>
        </w:tc>
        <w:tc>
          <w:tcPr>
            <w:tcW w:w="1559"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数量</w:t>
            </w:r>
            <w:r w:rsidRPr="000C342B">
              <w:rPr>
                <w:color w:val="000000"/>
                <w:sz w:val="24"/>
              </w:rPr>
              <w:t>(</w:t>
            </w:r>
            <w:r w:rsidRPr="000C342B">
              <w:rPr>
                <w:rFonts w:hint="eastAsia"/>
                <w:color w:val="000000"/>
                <w:sz w:val="24"/>
              </w:rPr>
              <w:t>股</w:t>
            </w:r>
            <w:r w:rsidRPr="000C342B">
              <w:rPr>
                <w:color w:val="000000"/>
                <w:sz w:val="24"/>
              </w:rPr>
              <w:t>)</w:t>
            </w:r>
          </w:p>
        </w:tc>
        <w:tc>
          <w:tcPr>
            <w:tcW w:w="1932" w:type="dxa"/>
            <w:vAlign w:val="center"/>
          </w:tcPr>
          <w:p w:rsidR="001A59F9" w:rsidRPr="000C342B" w:rsidRDefault="001A59F9" w:rsidP="000C342B">
            <w:pPr>
              <w:widowControl/>
              <w:autoSpaceDE w:val="0"/>
              <w:autoSpaceDN w:val="0"/>
              <w:adjustRightInd w:val="0"/>
              <w:spacing w:before="29" w:line="288" w:lineRule="auto"/>
              <w:ind w:right="-15"/>
              <w:jc w:val="center"/>
              <w:textAlignment w:val="bottom"/>
              <w:rPr>
                <w:color w:val="000000"/>
                <w:sz w:val="24"/>
              </w:rPr>
            </w:pPr>
            <w:r w:rsidRPr="000C342B">
              <w:rPr>
                <w:rFonts w:hint="eastAsia"/>
                <w:color w:val="000000"/>
                <w:sz w:val="24"/>
              </w:rPr>
              <w:t>公允价值</w:t>
            </w:r>
          </w:p>
        </w:tc>
        <w:tc>
          <w:tcPr>
            <w:tcW w:w="161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r w:rsidRPr="000C342B">
              <w:rPr>
                <w:color w:val="000000"/>
                <w:sz w:val="24"/>
              </w:rPr>
              <w:t>(</w:t>
            </w:r>
            <w:r w:rsidRPr="000C342B">
              <w:rPr>
                <w:rFonts w:hint="eastAsia"/>
                <w:color w:val="000000"/>
                <w:sz w:val="24"/>
              </w:rPr>
              <w:t>％</w:t>
            </w:r>
            <w:r w:rsidRPr="000C342B">
              <w:rPr>
                <w:color w:val="000000"/>
                <w:sz w:val="24"/>
              </w:rPr>
              <w:t>)</w:t>
            </w:r>
          </w:p>
        </w:tc>
      </w:tr>
      <w:tr w:rsidR="00562FFD">
        <w:trPr>
          <w:jc w:val="center"/>
        </w:trPr>
        <w:tc>
          <w:tcPr>
            <w:tcW w:w="817" w:type="dxa"/>
            <w:vAlign w:val="center"/>
          </w:tcPr>
          <w:p w:rsidR="00562FFD" w:rsidRDefault="00BC17D9">
            <w:pPr>
              <w:jc w:val="center"/>
            </w:pPr>
            <w:r>
              <w:rPr>
                <w:color w:val="000000"/>
                <w:sz w:val="24"/>
              </w:rPr>
              <w:t>1</w:t>
            </w:r>
          </w:p>
        </w:tc>
        <w:tc>
          <w:tcPr>
            <w:tcW w:w="1276" w:type="dxa"/>
            <w:vAlign w:val="center"/>
          </w:tcPr>
          <w:p w:rsidR="00562FFD" w:rsidRDefault="00BC17D9">
            <w:pPr>
              <w:jc w:val="center"/>
            </w:pPr>
            <w:r>
              <w:rPr>
                <w:color w:val="000000"/>
                <w:sz w:val="24"/>
              </w:rPr>
              <w:t>002230</w:t>
            </w:r>
          </w:p>
        </w:tc>
        <w:tc>
          <w:tcPr>
            <w:tcW w:w="1701" w:type="dxa"/>
            <w:vAlign w:val="center"/>
          </w:tcPr>
          <w:p w:rsidR="00562FFD" w:rsidRDefault="00BC17D9">
            <w:pPr>
              <w:jc w:val="center"/>
            </w:pPr>
            <w:r>
              <w:rPr>
                <w:color w:val="000000"/>
                <w:sz w:val="24"/>
              </w:rPr>
              <w:t>科大讯飞</w:t>
            </w:r>
          </w:p>
        </w:tc>
        <w:tc>
          <w:tcPr>
            <w:tcW w:w="1559" w:type="dxa"/>
            <w:vAlign w:val="center"/>
          </w:tcPr>
          <w:p w:rsidR="00562FFD" w:rsidRDefault="00BC17D9">
            <w:pPr>
              <w:jc w:val="right"/>
            </w:pPr>
            <w:r>
              <w:rPr>
                <w:color w:val="000000"/>
                <w:sz w:val="24"/>
              </w:rPr>
              <w:t>8,500</w:t>
            </w:r>
          </w:p>
        </w:tc>
        <w:tc>
          <w:tcPr>
            <w:tcW w:w="1932" w:type="dxa"/>
            <w:vAlign w:val="center"/>
          </w:tcPr>
          <w:p w:rsidR="00562FFD" w:rsidRDefault="00BC17D9">
            <w:pPr>
              <w:jc w:val="right"/>
            </w:pPr>
            <w:r>
              <w:rPr>
                <w:color w:val="000000"/>
                <w:sz w:val="24"/>
              </w:rPr>
              <w:t>293,080.00</w:t>
            </w:r>
          </w:p>
        </w:tc>
        <w:tc>
          <w:tcPr>
            <w:tcW w:w="1612" w:type="dxa"/>
            <w:vAlign w:val="center"/>
          </w:tcPr>
          <w:p w:rsidR="00562FFD" w:rsidRDefault="00BC17D9">
            <w:pPr>
              <w:jc w:val="right"/>
            </w:pPr>
            <w:r>
              <w:rPr>
                <w:color w:val="000000"/>
                <w:sz w:val="24"/>
              </w:rPr>
              <w:t>2.03</w:t>
            </w:r>
          </w:p>
        </w:tc>
      </w:tr>
      <w:tr w:rsidR="00562FFD">
        <w:trPr>
          <w:jc w:val="center"/>
        </w:trPr>
        <w:tc>
          <w:tcPr>
            <w:tcW w:w="817" w:type="dxa"/>
            <w:vAlign w:val="center"/>
          </w:tcPr>
          <w:p w:rsidR="00562FFD" w:rsidRDefault="00BC17D9">
            <w:pPr>
              <w:jc w:val="center"/>
            </w:pPr>
            <w:r>
              <w:rPr>
                <w:color w:val="000000"/>
                <w:sz w:val="24"/>
              </w:rPr>
              <w:t>2</w:t>
            </w:r>
          </w:p>
        </w:tc>
        <w:tc>
          <w:tcPr>
            <w:tcW w:w="1276" w:type="dxa"/>
            <w:vAlign w:val="center"/>
          </w:tcPr>
          <w:p w:rsidR="00562FFD" w:rsidRDefault="00BC17D9">
            <w:pPr>
              <w:jc w:val="center"/>
            </w:pPr>
            <w:r>
              <w:rPr>
                <w:color w:val="000000"/>
                <w:sz w:val="24"/>
              </w:rPr>
              <w:t>600019</w:t>
            </w:r>
          </w:p>
        </w:tc>
        <w:tc>
          <w:tcPr>
            <w:tcW w:w="1701" w:type="dxa"/>
            <w:vAlign w:val="center"/>
          </w:tcPr>
          <w:p w:rsidR="00562FFD" w:rsidRDefault="00BC17D9">
            <w:pPr>
              <w:jc w:val="center"/>
            </w:pPr>
            <w:r>
              <w:rPr>
                <w:color w:val="000000"/>
                <w:sz w:val="24"/>
              </w:rPr>
              <w:t>宝钢股份</w:t>
            </w:r>
          </w:p>
        </w:tc>
        <w:tc>
          <w:tcPr>
            <w:tcW w:w="1559" w:type="dxa"/>
            <w:vAlign w:val="center"/>
          </w:tcPr>
          <w:p w:rsidR="00562FFD" w:rsidRDefault="00BC17D9">
            <w:pPr>
              <w:jc w:val="right"/>
            </w:pPr>
            <w:r>
              <w:rPr>
                <w:color w:val="000000"/>
                <w:sz w:val="24"/>
              </w:rPr>
              <w:t>50,200</w:t>
            </w:r>
          </w:p>
        </w:tc>
        <w:tc>
          <w:tcPr>
            <w:tcW w:w="1932" w:type="dxa"/>
            <w:vAlign w:val="center"/>
          </w:tcPr>
          <w:p w:rsidR="00562FFD" w:rsidRDefault="00BC17D9">
            <w:pPr>
              <w:jc w:val="right"/>
            </w:pPr>
            <w:r>
              <w:rPr>
                <w:color w:val="000000"/>
                <w:sz w:val="24"/>
              </w:rPr>
              <w:t>288,148.00</w:t>
            </w:r>
          </w:p>
        </w:tc>
        <w:tc>
          <w:tcPr>
            <w:tcW w:w="1612" w:type="dxa"/>
            <w:vAlign w:val="center"/>
          </w:tcPr>
          <w:p w:rsidR="00562FFD" w:rsidRDefault="00BC17D9">
            <w:pPr>
              <w:jc w:val="right"/>
            </w:pPr>
            <w:r>
              <w:rPr>
                <w:color w:val="000000"/>
                <w:sz w:val="24"/>
              </w:rPr>
              <w:t>2.00</w:t>
            </w:r>
          </w:p>
        </w:tc>
      </w:tr>
      <w:tr w:rsidR="00562FFD">
        <w:trPr>
          <w:jc w:val="center"/>
        </w:trPr>
        <w:tc>
          <w:tcPr>
            <w:tcW w:w="817" w:type="dxa"/>
            <w:vAlign w:val="center"/>
          </w:tcPr>
          <w:p w:rsidR="00562FFD" w:rsidRDefault="00BC17D9">
            <w:pPr>
              <w:jc w:val="center"/>
            </w:pPr>
            <w:r>
              <w:rPr>
                <w:color w:val="000000"/>
                <w:sz w:val="24"/>
              </w:rPr>
              <w:t>3</w:t>
            </w:r>
          </w:p>
        </w:tc>
        <w:tc>
          <w:tcPr>
            <w:tcW w:w="1276" w:type="dxa"/>
            <w:vAlign w:val="center"/>
          </w:tcPr>
          <w:p w:rsidR="00562FFD" w:rsidRDefault="00BC17D9">
            <w:pPr>
              <w:jc w:val="center"/>
            </w:pPr>
            <w:r>
              <w:rPr>
                <w:color w:val="000000"/>
                <w:sz w:val="24"/>
              </w:rPr>
              <w:t>000603</w:t>
            </w:r>
          </w:p>
        </w:tc>
        <w:tc>
          <w:tcPr>
            <w:tcW w:w="1701" w:type="dxa"/>
            <w:vAlign w:val="center"/>
          </w:tcPr>
          <w:p w:rsidR="00562FFD" w:rsidRDefault="00BC17D9">
            <w:pPr>
              <w:jc w:val="center"/>
            </w:pPr>
            <w:r>
              <w:rPr>
                <w:color w:val="000000"/>
                <w:sz w:val="24"/>
              </w:rPr>
              <w:t>盛达资源</w:t>
            </w:r>
          </w:p>
        </w:tc>
        <w:tc>
          <w:tcPr>
            <w:tcW w:w="1559" w:type="dxa"/>
            <w:vAlign w:val="center"/>
          </w:tcPr>
          <w:p w:rsidR="00562FFD" w:rsidRDefault="00BC17D9">
            <w:pPr>
              <w:jc w:val="right"/>
            </w:pPr>
            <w:r>
              <w:rPr>
                <w:color w:val="000000"/>
                <w:sz w:val="24"/>
              </w:rPr>
              <w:t>19,100</w:t>
            </w:r>
          </w:p>
        </w:tc>
        <w:tc>
          <w:tcPr>
            <w:tcW w:w="1932" w:type="dxa"/>
            <w:vAlign w:val="center"/>
          </w:tcPr>
          <w:p w:rsidR="00562FFD" w:rsidRDefault="00BC17D9">
            <w:pPr>
              <w:jc w:val="right"/>
            </w:pPr>
            <w:r>
              <w:rPr>
                <w:color w:val="000000"/>
                <w:sz w:val="24"/>
              </w:rPr>
              <w:t>286,309.00</w:t>
            </w:r>
          </w:p>
        </w:tc>
        <w:tc>
          <w:tcPr>
            <w:tcW w:w="1612" w:type="dxa"/>
            <w:vAlign w:val="center"/>
          </w:tcPr>
          <w:p w:rsidR="00562FFD" w:rsidRDefault="00BC17D9">
            <w:pPr>
              <w:jc w:val="right"/>
            </w:pPr>
            <w:r>
              <w:rPr>
                <w:color w:val="000000"/>
                <w:sz w:val="24"/>
              </w:rPr>
              <w:t>1.98</w:t>
            </w:r>
          </w:p>
        </w:tc>
      </w:tr>
      <w:tr w:rsidR="00562FFD">
        <w:trPr>
          <w:jc w:val="center"/>
        </w:trPr>
        <w:tc>
          <w:tcPr>
            <w:tcW w:w="817" w:type="dxa"/>
            <w:vAlign w:val="center"/>
          </w:tcPr>
          <w:p w:rsidR="00562FFD" w:rsidRDefault="00BC17D9">
            <w:pPr>
              <w:jc w:val="center"/>
            </w:pPr>
            <w:r>
              <w:rPr>
                <w:color w:val="000000"/>
                <w:sz w:val="24"/>
              </w:rPr>
              <w:t>4</w:t>
            </w:r>
          </w:p>
        </w:tc>
        <w:tc>
          <w:tcPr>
            <w:tcW w:w="1276" w:type="dxa"/>
            <w:vAlign w:val="center"/>
          </w:tcPr>
          <w:p w:rsidR="00562FFD" w:rsidRDefault="00BC17D9">
            <w:pPr>
              <w:jc w:val="center"/>
            </w:pPr>
            <w:r>
              <w:rPr>
                <w:color w:val="000000"/>
                <w:sz w:val="24"/>
              </w:rPr>
              <w:t>002050</w:t>
            </w:r>
          </w:p>
        </w:tc>
        <w:tc>
          <w:tcPr>
            <w:tcW w:w="1701" w:type="dxa"/>
            <w:vAlign w:val="center"/>
          </w:tcPr>
          <w:p w:rsidR="00562FFD" w:rsidRDefault="00BC17D9">
            <w:pPr>
              <w:jc w:val="center"/>
            </w:pPr>
            <w:r>
              <w:rPr>
                <w:color w:val="000000"/>
                <w:sz w:val="24"/>
              </w:rPr>
              <w:t>三花智控</w:t>
            </w:r>
          </w:p>
        </w:tc>
        <w:tc>
          <w:tcPr>
            <w:tcW w:w="1559" w:type="dxa"/>
            <w:vAlign w:val="center"/>
          </w:tcPr>
          <w:p w:rsidR="00562FFD" w:rsidRDefault="00BC17D9">
            <w:pPr>
              <w:jc w:val="right"/>
            </w:pPr>
            <w:r>
              <w:rPr>
                <w:color w:val="000000"/>
                <w:sz w:val="24"/>
              </w:rPr>
              <w:t>15,700</w:t>
            </w:r>
          </w:p>
        </w:tc>
        <w:tc>
          <w:tcPr>
            <w:tcW w:w="1932" w:type="dxa"/>
            <w:vAlign w:val="center"/>
          </w:tcPr>
          <w:p w:rsidR="00562FFD" w:rsidRDefault="00BC17D9">
            <w:pPr>
              <w:jc w:val="right"/>
            </w:pPr>
            <w:r>
              <w:rPr>
                <w:color w:val="000000"/>
                <w:sz w:val="24"/>
              </w:rPr>
              <w:t>272,081.00</w:t>
            </w:r>
          </w:p>
        </w:tc>
        <w:tc>
          <w:tcPr>
            <w:tcW w:w="1612" w:type="dxa"/>
            <w:vAlign w:val="center"/>
          </w:tcPr>
          <w:p w:rsidR="00562FFD" w:rsidRDefault="00BC17D9">
            <w:pPr>
              <w:jc w:val="right"/>
            </w:pPr>
            <w:r>
              <w:rPr>
                <w:color w:val="000000"/>
                <w:sz w:val="24"/>
              </w:rPr>
              <w:t>1.88</w:t>
            </w:r>
          </w:p>
        </w:tc>
      </w:tr>
      <w:tr w:rsidR="00562FFD">
        <w:trPr>
          <w:jc w:val="center"/>
        </w:trPr>
        <w:tc>
          <w:tcPr>
            <w:tcW w:w="817" w:type="dxa"/>
            <w:vAlign w:val="center"/>
          </w:tcPr>
          <w:p w:rsidR="00562FFD" w:rsidRDefault="00BC17D9">
            <w:pPr>
              <w:jc w:val="center"/>
            </w:pPr>
            <w:r>
              <w:rPr>
                <w:color w:val="000000"/>
                <w:sz w:val="24"/>
              </w:rPr>
              <w:t>5</w:t>
            </w:r>
          </w:p>
        </w:tc>
        <w:tc>
          <w:tcPr>
            <w:tcW w:w="1276" w:type="dxa"/>
            <w:vAlign w:val="center"/>
          </w:tcPr>
          <w:p w:rsidR="00562FFD" w:rsidRDefault="00BC17D9">
            <w:pPr>
              <w:jc w:val="center"/>
            </w:pPr>
            <w:r>
              <w:rPr>
                <w:color w:val="000000"/>
                <w:sz w:val="24"/>
              </w:rPr>
              <w:t>300413</w:t>
            </w:r>
          </w:p>
        </w:tc>
        <w:tc>
          <w:tcPr>
            <w:tcW w:w="1701" w:type="dxa"/>
            <w:vAlign w:val="center"/>
          </w:tcPr>
          <w:p w:rsidR="00562FFD" w:rsidRDefault="00BC17D9">
            <w:pPr>
              <w:jc w:val="center"/>
            </w:pPr>
            <w:r>
              <w:rPr>
                <w:color w:val="000000"/>
                <w:sz w:val="24"/>
              </w:rPr>
              <w:t>芒果超媒</w:t>
            </w:r>
          </w:p>
        </w:tc>
        <w:tc>
          <w:tcPr>
            <w:tcW w:w="1559" w:type="dxa"/>
            <w:vAlign w:val="center"/>
          </w:tcPr>
          <w:p w:rsidR="00562FFD" w:rsidRDefault="00BC17D9">
            <w:pPr>
              <w:jc w:val="right"/>
            </w:pPr>
            <w:r>
              <w:rPr>
                <w:color w:val="000000"/>
                <w:sz w:val="24"/>
              </w:rPr>
              <w:t>4,000</w:t>
            </w:r>
          </w:p>
        </w:tc>
        <w:tc>
          <w:tcPr>
            <w:tcW w:w="1932" w:type="dxa"/>
            <w:vAlign w:val="center"/>
          </w:tcPr>
          <w:p w:rsidR="00562FFD" w:rsidRDefault="00BC17D9">
            <w:pPr>
              <w:jc w:val="right"/>
            </w:pPr>
            <w:r>
              <w:rPr>
                <w:color w:val="000000"/>
                <w:sz w:val="24"/>
              </w:rPr>
              <w:t>139,840.00</w:t>
            </w:r>
          </w:p>
        </w:tc>
        <w:tc>
          <w:tcPr>
            <w:tcW w:w="1612" w:type="dxa"/>
            <w:vAlign w:val="center"/>
          </w:tcPr>
          <w:p w:rsidR="00562FFD" w:rsidRDefault="00BC17D9">
            <w:pPr>
              <w:jc w:val="right"/>
            </w:pPr>
            <w:r>
              <w:rPr>
                <w:color w:val="000000"/>
                <w:sz w:val="24"/>
              </w:rPr>
              <w:t>0.97</w:t>
            </w:r>
          </w:p>
        </w:tc>
      </w:tr>
    </w:tbl>
    <w:p w:rsidR="00CC5913" w:rsidRDefault="00CC5913" w:rsidP="00CC5913">
      <w:pPr>
        <w:pStyle w:val="20"/>
        <w:spacing w:before="29" w:after="0" w:line="288" w:lineRule="auto"/>
        <w:rPr>
          <w:rFonts w:ascii="Times New Roman" w:hAnsi="Times New Roman"/>
          <w:kern w:val="0"/>
          <w:szCs w:val="24"/>
        </w:rPr>
      </w:pPr>
      <w:bookmarkStart w:id="136" w:name="_Toc361324882"/>
    </w:p>
    <w:p w:rsidR="001A59F9" w:rsidRPr="00CC5913" w:rsidRDefault="001A59F9" w:rsidP="00CC5913">
      <w:pPr>
        <w:pStyle w:val="20"/>
        <w:spacing w:before="29" w:after="0" w:line="288" w:lineRule="auto"/>
        <w:rPr>
          <w:rFonts w:ascii="Times New Roman" w:hAnsi="Times New Roman"/>
          <w:kern w:val="0"/>
          <w:szCs w:val="24"/>
        </w:rPr>
      </w:pPr>
      <w:bookmarkStart w:id="137" w:name="_Toc35965887"/>
      <w:r w:rsidRPr="00CC5913">
        <w:rPr>
          <w:rFonts w:ascii="Times New Roman" w:hAnsi="Times New Roman"/>
          <w:kern w:val="0"/>
          <w:szCs w:val="24"/>
        </w:rPr>
        <w:t>8.4</w:t>
      </w:r>
      <w:bookmarkStart w:id="138" w:name="_Toc234814103"/>
      <w:r w:rsidRPr="00CC5913">
        <w:rPr>
          <w:rFonts w:ascii="Times New Roman" w:hAnsi="Times New Roman" w:hint="eastAsia"/>
          <w:kern w:val="0"/>
          <w:szCs w:val="24"/>
        </w:rPr>
        <w:t>报告期内股票投资组合的重大变动</w:t>
      </w:r>
      <w:bookmarkEnd w:id="136"/>
      <w:bookmarkEnd w:id="137"/>
      <w:bookmarkEnd w:id="138"/>
    </w:p>
    <w:p w:rsidR="001A59F9" w:rsidRPr="0091476E" w:rsidRDefault="001A59F9" w:rsidP="0091476E">
      <w:pPr>
        <w:spacing w:before="29" w:line="288" w:lineRule="auto"/>
        <w:rPr>
          <w:rFonts w:eastAsiaTheme="minorEastAsia"/>
          <w:b/>
          <w:sz w:val="24"/>
        </w:rPr>
      </w:pPr>
      <w:r w:rsidRPr="0091476E">
        <w:rPr>
          <w:rFonts w:eastAsiaTheme="minorEastAsia"/>
          <w:b/>
          <w:sz w:val="24"/>
        </w:rPr>
        <w:t>8.4.1</w:t>
      </w:r>
      <w:r w:rsidRPr="0091476E">
        <w:rPr>
          <w:rFonts w:eastAsiaTheme="minorEastAsia" w:hint="eastAsia"/>
          <w:b/>
          <w:sz w:val="24"/>
        </w:rPr>
        <w:t>累计买入金额超出</w:t>
      </w:r>
      <w:r w:rsidR="006A7E68" w:rsidRPr="0091476E">
        <w:rPr>
          <w:rFonts w:eastAsiaTheme="minorEastAsia" w:hint="eastAsia"/>
          <w:b/>
          <w:sz w:val="24"/>
        </w:rPr>
        <w:t>期初</w:t>
      </w:r>
      <w:r w:rsidRPr="0091476E">
        <w:rPr>
          <w:rFonts w:eastAsiaTheme="minorEastAsia" w:hint="eastAsia"/>
          <w:b/>
          <w:sz w:val="24"/>
        </w:rPr>
        <w:t>基金资产净值</w:t>
      </w:r>
      <w:r w:rsidR="006073BA" w:rsidRPr="0091476E">
        <w:rPr>
          <w:rFonts w:eastAsiaTheme="minorEastAsia"/>
          <w:b/>
          <w:sz w:val="24"/>
        </w:rPr>
        <w:t>2</w:t>
      </w:r>
      <w:r w:rsidR="006073BA" w:rsidRPr="0091476E">
        <w:rPr>
          <w:rFonts w:eastAsiaTheme="minorEastAsia"/>
          <w:b/>
          <w:sz w:val="24"/>
        </w:rPr>
        <w:t>％</w:t>
      </w:r>
      <w:r w:rsidRPr="0091476E">
        <w:rPr>
          <w:rFonts w:eastAsiaTheme="minorEastAsia" w:hint="eastAsia"/>
          <w:b/>
          <w:sz w:val="24"/>
        </w:rPr>
        <w:t>或前</w:t>
      </w:r>
      <w:r w:rsidRPr="0091476E">
        <w:rPr>
          <w:rFonts w:eastAsiaTheme="minorEastAsia"/>
          <w:b/>
          <w:sz w:val="24"/>
        </w:rPr>
        <w:t>20</w:t>
      </w:r>
      <w:r w:rsidRPr="0091476E">
        <w:rPr>
          <w:rFonts w:eastAsiaTheme="minorEastAsia" w:hint="eastAsia"/>
          <w:b/>
          <w:sz w:val="24"/>
        </w:rPr>
        <w:t>名的股票明细</w:t>
      </w:r>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D564C7" w:rsidTr="006D141C">
        <w:tc>
          <w:tcPr>
            <w:tcW w:w="87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165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股票代码</w:t>
            </w:r>
          </w:p>
        </w:tc>
        <w:tc>
          <w:tcPr>
            <w:tcW w:w="198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股票名称</w:t>
            </w:r>
          </w:p>
        </w:tc>
        <w:tc>
          <w:tcPr>
            <w:tcW w:w="288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本期累计买入金额</w:t>
            </w:r>
          </w:p>
        </w:tc>
        <w:tc>
          <w:tcPr>
            <w:tcW w:w="162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w:t>
            </w:r>
            <w:r w:rsidR="006A7E68" w:rsidRPr="000C342B">
              <w:rPr>
                <w:rFonts w:hint="eastAsia"/>
                <w:color w:val="000000"/>
                <w:sz w:val="24"/>
              </w:rPr>
              <w:t>期初</w:t>
            </w:r>
            <w:r w:rsidRPr="000C342B">
              <w:rPr>
                <w:rFonts w:hint="eastAsia"/>
                <w:color w:val="000000"/>
                <w:sz w:val="24"/>
              </w:rPr>
              <w:t>基金资产净值比例（％）</w:t>
            </w:r>
          </w:p>
        </w:tc>
      </w:tr>
      <w:tr w:rsidR="00562FFD">
        <w:tc>
          <w:tcPr>
            <w:tcW w:w="870" w:type="dxa"/>
            <w:vAlign w:val="center"/>
          </w:tcPr>
          <w:p w:rsidR="00562FFD" w:rsidRDefault="00BC17D9">
            <w:pPr>
              <w:jc w:val="center"/>
            </w:pPr>
            <w:r>
              <w:rPr>
                <w:color w:val="000000"/>
                <w:sz w:val="24"/>
              </w:rPr>
              <w:t>1</w:t>
            </w:r>
          </w:p>
        </w:tc>
        <w:tc>
          <w:tcPr>
            <w:tcW w:w="1650" w:type="dxa"/>
            <w:vAlign w:val="center"/>
          </w:tcPr>
          <w:p w:rsidR="00562FFD" w:rsidRDefault="00BC17D9">
            <w:pPr>
              <w:jc w:val="center"/>
            </w:pPr>
            <w:r>
              <w:rPr>
                <w:color w:val="000000"/>
                <w:sz w:val="24"/>
              </w:rPr>
              <w:t>603609</w:t>
            </w:r>
          </w:p>
        </w:tc>
        <w:tc>
          <w:tcPr>
            <w:tcW w:w="1980" w:type="dxa"/>
            <w:vAlign w:val="center"/>
          </w:tcPr>
          <w:p w:rsidR="00562FFD" w:rsidRDefault="00BC17D9">
            <w:pPr>
              <w:jc w:val="center"/>
            </w:pPr>
            <w:r>
              <w:rPr>
                <w:color w:val="000000"/>
                <w:sz w:val="24"/>
              </w:rPr>
              <w:t>禾丰牧业</w:t>
            </w:r>
          </w:p>
        </w:tc>
        <w:tc>
          <w:tcPr>
            <w:tcW w:w="2880" w:type="dxa"/>
            <w:vAlign w:val="center"/>
          </w:tcPr>
          <w:p w:rsidR="00562FFD" w:rsidRDefault="00BC17D9">
            <w:pPr>
              <w:jc w:val="right"/>
            </w:pPr>
            <w:r>
              <w:rPr>
                <w:color w:val="000000"/>
                <w:sz w:val="24"/>
              </w:rPr>
              <w:t>1,886,573.00</w:t>
            </w:r>
          </w:p>
        </w:tc>
        <w:tc>
          <w:tcPr>
            <w:tcW w:w="1620" w:type="dxa"/>
            <w:vAlign w:val="center"/>
          </w:tcPr>
          <w:p w:rsidR="00562FFD" w:rsidRDefault="00BC17D9">
            <w:pPr>
              <w:jc w:val="right"/>
            </w:pPr>
            <w:r>
              <w:rPr>
                <w:color w:val="000000"/>
                <w:sz w:val="24"/>
              </w:rPr>
              <w:t>12.72</w:t>
            </w:r>
          </w:p>
        </w:tc>
      </w:tr>
      <w:tr w:rsidR="00562FFD">
        <w:tc>
          <w:tcPr>
            <w:tcW w:w="870" w:type="dxa"/>
            <w:vAlign w:val="center"/>
          </w:tcPr>
          <w:p w:rsidR="00562FFD" w:rsidRDefault="00BC17D9">
            <w:pPr>
              <w:jc w:val="center"/>
            </w:pPr>
            <w:r>
              <w:rPr>
                <w:color w:val="000000"/>
                <w:sz w:val="24"/>
              </w:rPr>
              <w:t>2</w:t>
            </w:r>
          </w:p>
        </w:tc>
        <w:tc>
          <w:tcPr>
            <w:tcW w:w="1650" w:type="dxa"/>
            <w:vAlign w:val="center"/>
          </w:tcPr>
          <w:p w:rsidR="00562FFD" w:rsidRDefault="00BC17D9">
            <w:pPr>
              <w:jc w:val="center"/>
            </w:pPr>
            <w:r>
              <w:rPr>
                <w:color w:val="000000"/>
                <w:sz w:val="24"/>
              </w:rPr>
              <w:t>601162</w:t>
            </w:r>
          </w:p>
        </w:tc>
        <w:tc>
          <w:tcPr>
            <w:tcW w:w="1980" w:type="dxa"/>
            <w:vAlign w:val="center"/>
          </w:tcPr>
          <w:p w:rsidR="00562FFD" w:rsidRDefault="00BC17D9">
            <w:pPr>
              <w:jc w:val="center"/>
            </w:pPr>
            <w:r>
              <w:rPr>
                <w:color w:val="000000"/>
                <w:sz w:val="24"/>
              </w:rPr>
              <w:t>天风证券</w:t>
            </w:r>
          </w:p>
        </w:tc>
        <w:tc>
          <w:tcPr>
            <w:tcW w:w="2880" w:type="dxa"/>
            <w:vAlign w:val="center"/>
          </w:tcPr>
          <w:p w:rsidR="00562FFD" w:rsidRDefault="00BC17D9">
            <w:pPr>
              <w:jc w:val="right"/>
            </w:pPr>
            <w:r>
              <w:rPr>
                <w:color w:val="000000"/>
                <w:sz w:val="24"/>
              </w:rPr>
              <w:t>1,549,875.00</w:t>
            </w:r>
          </w:p>
        </w:tc>
        <w:tc>
          <w:tcPr>
            <w:tcW w:w="1620" w:type="dxa"/>
            <w:vAlign w:val="center"/>
          </w:tcPr>
          <w:p w:rsidR="00562FFD" w:rsidRDefault="00BC17D9">
            <w:pPr>
              <w:jc w:val="right"/>
            </w:pPr>
            <w:r>
              <w:rPr>
                <w:color w:val="000000"/>
                <w:sz w:val="24"/>
              </w:rPr>
              <w:t>10.45</w:t>
            </w:r>
          </w:p>
        </w:tc>
      </w:tr>
      <w:tr w:rsidR="00562FFD">
        <w:tc>
          <w:tcPr>
            <w:tcW w:w="870" w:type="dxa"/>
            <w:vAlign w:val="center"/>
          </w:tcPr>
          <w:p w:rsidR="00562FFD" w:rsidRDefault="00BC17D9">
            <w:pPr>
              <w:jc w:val="center"/>
            </w:pPr>
            <w:r>
              <w:rPr>
                <w:color w:val="000000"/>
                <w:sz w:val="24"/>
              </w:rPr>
              <w:t>3</w:t>
            </w:r>
          </w:p>
        </w:tc>
        <w:tc>
          <w:tcPr>
            <w:tcW w:w="1650" w:type="dxa"/>
            <w:vAlign w:val="center"/>
          </w:tcPr>
          <w:p w:rsidR="00562FFD" w:rsidRDefault="00BC17D9">
            <w:pPr>
              <w:jc w:val="center"/>
            </w:pPr>
            <w:r>
              <w:rPr>
                <w:color w:val="000000"/>
                <w:sz w:val="24"/>
              </w:rPr>
              <w:t>600570</w:t>
            </w:r>
          </w:p>
        </w:tc>
        <w:tc>
          <w:tcPr>
            <w:tcW w:w="1980" w:type="dxa"/>
            <w:vAlign w:val="center"/>
          </w:tcPr>
          <w:p w:rsidR="00562FFD" w:rsidRDefault="00BC17D9">
            <w:pPr>
              <w:jc w:val="center"/>
            </w:pPr>
            <w:r>
              <w:rPr>
                <w:color w:val="000000"/>
                <w:sz w:val="24"/>
              </w:rPr>
              <w:t>恒生电子</w:t>
            </w:r>
          </w:p>
        </w:tc>
        <w:tc>
          <w:tcPr>
            <w:tcW w:w="2880" w:type="dxa"/>
            <w:vAlign w:val="center"/>
          </w:tcPr>
          <w:p w:rsidR="00562FFD" w:rsidRDefault="00BC17D9">
            <w:pPr>
              <w:jc w:val="right"/>
            </w:pPr>
            <w:r>
              <w:rPr>
                <w:color w:val="000000"/>
                <w:sz w:val="24"/>
              </w:rPr>
              <w:t>1,512,485.00</w:t>
            </w:r>
          </w:p>
        </w:tc>
        <w:tc>
          <w:tcPr>
            <w:tcW w:w="1620" w:type="dxa"/>
            <w:vAlign w:val="center"/>
          </w:tcPr>
          <w:p w:rsidR="00562FFD" w:rsidRDefault="00BC17D9">
            <w:pPr>
              <w:jc w:val="right"/>
            </w:pPr>
            <w:r>
              <w:rPr>
                <w:color w:val="000000"/>
                <w:sz w:val="24"/>
              </w:rPr>
              <w:t>10.20</w:t>
            </w:r>
          </w:p>
        </w:tc>
      </w:tr>
      <w:tr w:rsidR="00562FFD">
        <w:tc>
          <w:tcPr>
            <w:tcW w:w="870" w:type="dxa"/>
            <w:vAlign w:val="center"/>
          </w:tcPr>
          <w:p w:rsidR="00562FFD" w:rsidRDefault="00BC17D9">
            <w:pPr>
              <w:jc w:val="center"/>
            </w:pPr>
            <w:r>
              <w:rPr>
                <w:color w:val="000000"/>
                <w:sz w:val="24"/>
              </w:rPr>
              <w:t>4</w:t>
            </w:r>
          </w:p>
        </w:tc>
        <w:tc>
          <w:tcPr>
            <w:tcW w:w="1650" w:type="dxa"/>
            <w:vAlign w:val="center"/>
          </w:tcPr>
          <w:p w:rsidR="00562FFD" w:rsidRDefault="00BC17D9">
            <w:pPr>
              <w:jc w:val="center"/>
            </w:pPr>
            <w:r>
              <w:rPr>
                <w:color w:val="000000"/>
                <w:sz w:val="24"/>
              </w:rPr>
              <w:t>601688</w:t>
            </w:r>
          </w:p>
        </w:tc>
        <w:tc>
          <w:tcPr>
            <w:tcW w:w="1980" w:type="dxa"/>
            <w:vAlign w:val="center"/>
          </w:tcPr>
          <w:p w:rsidR="00562FFD" w:rsidRDefault="00BC17D9">
            <w:pPr>
              <w:jc w:val="center"/>
            </w:pPr>
            <w:r>
              <w:rPr>
                <w:color w:val="000000"/>
                <w:sz w:val="24"/>
              </w:rPr>
              <w:t>华泰证券</w:t>
            </w:r>
          </w:p>
        </w:tc>
        <w:tc>
          <w:tcPr>
            <w:tcW w:w="2880" w:type="dxa"/>
            <w:vAlign w:val="center"/>
          </w:tcPr>
          <w:p w:rsidR="00562FFD" w:rsidRDefault="00BC17D9">
            <w:pPr>
              <w:jc w:val="right"/>
            </w:pPr>
            <w:r>
              <w:rPr>
                <w:color w:val="000000"/>
                <w:sz w:val="24"/>
              </w:rPr>
              <w:t>1,269,507.00</w:t>
            </w:r>
          </w:p>
        </w:tc>
        <w:tc>
          <w:tcPr>
            <w:tcW w:w="1620" w:type="dxa"/>
            <w:vAlign w:val="center"/>
          </w:tcPr>
          <w:p w:rsidR="00562FFD" w:rsidRDefault="00BC17D9">
            <w:pPr>
              <w:jc w:val="right"/>
            </w:pPr>
            <w:r>
              <w:rPr>
                <w:color w:val="000000"/>
                <w:sz w:val="24"/>
              </w:rPr>
              <w:t>8.56</w:t>
            </w:r>
          </w:p>
        </w:tc>
      </w:tr>
      <w:tr w:rsidR="00562FFD">
        <w:tc>
          <w:tcPr>
            <w:tcW w:w="870" w:type="dxa"/>
            <w:vAlign w:val="center"/>
          </w:tcPr>
          <w:p w:rsidR="00562FFD" w:rsidRDefault="00BC17D9">
            <w:pPr>
              <w:jc w:val="center"/>
            </w:pPr>
            <w:r>
              <w:rPr>
                <w:color w:val="000000"/>
                <w:sz w:val="24"/>
              </w:rPr>
              <w:t>5</w:t>
            </w:r>
          </w:p>
        </w:tc>
        <w:tc>
          <w:tcPr>
            <w:tcW w:w="1650" w:type="dxa"/>
            <w:vAlign w:val="center"/>
          </w:tcPr>
          <w:p w:rsidR="00562FFD" w:rsidRDefault="00BC17D9">
            <w:pPr>
              <w:jc w:val="center"/>
            </w:pPr>
            <w:r>
              <w:rPr>
                <w:color w:val="000000"/>
                <w:sz w:val="24"/>
              </w:rPr>
              <w:t>000977</w:t>
            </w:r>
          </w:p>
        </w:tc>
        <w:tc>
          <w:tcPr>
            <w:tcW w:w="1980" w:type="dxa"/>
            <w:vAlign w:val="center"/>
          </w:tcPr>
          <w:p w:rsidR="00562FFD" w:rsidRDefault="00BC17D9">
            <w:pPr>
              <w:jc w:val="center"/>
            </w:pPr>
            <w:r>
              <w:rPr>
                <w:color w:val="000000"/>
                <w:sz w:val="24"/>
              </w:rPr>
              <w:t>浪潮信息</w:t>
            </w:r>
          </w:p>
        </w:tc>
        <w:tc>
          <w:tcPr>
            <w:tcW w:w="2880" w:type="dxa"/>
            <w:vAlign w:val="center"/>
          </w:tcPr>
          <w:p w:rsidR="00562FFD" w:rsidRDefault="00BC17D9">
            <w:pPr>
              <w:jc w:val="right"/>
            </w:pPr>
            <w:r>
              <w:rPr>
                <w:color w:val="000000"/>
                <w:sz w:val="24"/>
              </w:rPr>
              <w:t>1,246,838.00</w:t>
            </w:r>
          </w:p>
        </w:tc>
        <w:tc>
          <w:tcPr>
            <w:tcW w:w="1620" w:type="dxa"/>
            <w:vAlign w:val="center"/>
          </w:tcPr>
          <w:p w:rsidR="00562FFD" w:rsidRDefault="00BC17D9">
            <w:pPr>
              <w:jc w:val="right"/>
            </w:pPr>
            <w:r>
              <w:rPr>
                <w:color w:val="000000"/>
                <w:sz w:val="24"/>
              </w:rPr>
              <w:t>8.41</w:t>
            </w:r>
          </w:p>
        </w:tc>
      </w:tr>
      <w:tr w:rsidR="00562FFD">
        <w:tc>
          <w:tcPr>
            <w:tcW w:w="870" w:type="dxa"/>
            <w:vAlign w:val="center"/>
          </w:tcPr>
          <w:p w:rsidR="00562FFD" w:rsidRDefault="00BC17D9">
            <w:pPr>
              <w:jc w:val="center"/>
            </w:pPr>
            <w:r>
              <w:rPr>
                <w:color w:val="000000"/>
                <w:sz w:val="24"/>
              </w:rPr>
              <w:t>6</w:t>
            </w:r>
          </w:p>
        </w:tc>
        <w:tc>
          <w:tcPr>
            <w:tcW w:w="1650" w:type="dxa"/>
            <w:vAlign w:val="center"/>
          </w:tcPr>
          <w:p w:rsidR="00562FFD" w:rsidRDefault="00BC17D9">
            <w:pPr>
              <w:jc w:val="center"/>
            </w:pPr>
            <w:r>
              <w:rPr>
                <w:color w:val="000000"/>
                <w:sz w:val="24"/>
              </w:rPr>
              <w:t>002458</w:t>
            </w:r>
          </w:p>
        </w:tc>
        <w:tc>
          <w:tcPr>
            <w:tcW w:w="1980" w:type="dxa"/>
            <w:vAlign w:val="center"/>
          </w:tcPr>
          <w:p w:rsidR="00562FFD" w:rsidRDefault="00BC17D9">
            <w:pPr>
              <w:jc w:val="center"/>
            </w:pPr>
            <w:r>
              <w:rPr>
                <w:color w:val="000000"/>
                <w:sz w:val="24"/>
              </w:rPr>
              <w:t>益生股份</w:t>
            </w:r>
          </w:p>
        </w:tc>
        <w:tc>
          <w:tcPr>
            <w:tcW w:w="2880" w:type="dxa"/>
            <w:vAlign w:val="center"/>
          </w:tcPr>
          <w:p w:rsidR="00562FFD" w:rsidRDefault="00BC17D9">
            <w:pPr>
              <w:jc w:val="right"/>
            </w:pPr>
            <w:r>
              <w:rPr>
                <w:color w:val="000000"/>
                <w:sz w:val="24"/>
              </w:rPr>
              <w:t>1,235,808.00</w:t>
            </w:r>
          </w:p>
        </w:tc>
        <w:tc>
          <w:tcPr>
            <w:tcW w:w="1620" w:type="dxa"/>
            <w:vAlign w:val="center"/>
          </w:tcPr>
          <w:p w:rsidR="00562FFD" w:rsidRDefault="00BC17D9">
            <w:pPr>
              <w:jc w:val="right"/>
            </w:pPr>
            <w:r>
              <w:rPr>
                <w:color w:val="000000"/>
                <w:sz w:val="24"/>
              </w:rPr>
              <w:t>8.33</w:t>
            </w:r>
          </w:p>
        </w:tc>
      </w:tr>
      <w:tr w:rsidR="00562FFD">
        <w:tc>
          <w:tcPr>
            <w:tcW w:w="870" w:type="dxa"/>
            <w:vAlign w:val="center"/>
          </w:tcPr>
          <w:p w:rsidR="00562FFD" w:rsidRDefault="00BC17D9">
            <w:pPr>
              <w:jc w:val="center"/>
            </w:pPr>
            <w:r>
              <w:rPr>
                <w:color w:val="000000"/>
                <w:sz w:val="24"/>
              </w:rPr>
              <w:t>7</w:t>
            </w:r>
          </w:p>
        </w:tc>
        <w:tc>
          <w:tcPr>
            <w:tcW w:w="1650" w:type="dxa"/>
            <w:vAlign w:val="center"/>
          </w:tcPr>
          <w:p w:rsidR="00562FFD" w:rsidRDefault="00BC17D9">
            <w:pPr>
              <w:jc w:val="center"/>
            </w:pPr>
            <w:r>
              <w:rPr>
                <w:color w:val="000000"/>
                <w:sz w:val="24"/>
              </w:rPr>
              <w:t>002797</w:t>
            </w:r>
          </w:p>
        </w:tc>
        <w:tc>
          <w:tcPr>
            <w:tcW w:w="1980" w:type="dxa"/>
            <w:vAlign w:val="center"/>
          </w:tcPr>
          <w:p w:rsidR="00562FFD" w:rsidRDefault="00BC17D9">
            <w:pPr>
              <w:jc w:val="center"/>
            </w:pPr>
            <w:r>
              <w:rPr>
                <w:color w:val="000000"/>
                <w:sz w:val="24"/>
              </w:rPr>
              <w:t>第一创业</w:t>
            </w:r>
          </w:p>
        </w:tc>
        <w:tc>
          <w:tcPr>
            <w:tcW w:w="2880" w:type="dxa"/>
            <w:vAlign w:val="center"/>
          </w:tcPr>
          <w:p w:rsidR="00562FFD" w:rsidRDefault="00BC17D9">
            <w:pPr>
              <w:jc w:val="right"/>
            </w:pPr>
            <w:r>
              <w:rPr>
                <w:color w:val="000000"/>
                <w:sz w:val="24"/>
              </w:rPr>
              <w:t>1,156,525.00</w:t>
            </w:r>
          </w:p>
        </w:tc>
        <w:tc>
          <w:tcPr>
            <w:tcW w:w="1620" w:type="dxa"/>
            <w:vAlign w:val="center"/>
          </w:tcPr>
          <w:p w:rsidR="00562FFD" w:rsidRDefault="00BC17D9">
            <w:pPr>
              <w:jc w:val="right"/>
            </w:pPr>
            <w:r>
              <w:rPr>
                <w:color w:val="000000"/>
                <w:sz w:val="24"/>
              </w:rPr>
              <w:t>7.80</w:t>
            </w:r>
          </w:p>
        </w:tc>
      </w:tr>
      <w:tr w:rsidR="00562FFD">
        <w:tc>
          <w:tcPr>
            <w:tcW w:w="870" w:type="dxa"/>
            <w:vAlign w:val="center"/>
          </w:tcPr>
          <w:p w:rsidR="00562FFD" w:rsidRDefault="00BC17D9">
            <w:pPr>
              <w:jc w:val="center"/>
            </w:pPr>
            <w:r>
              <w:rPr>
                <w:color w:val="000000"/>
                <w:sz w:val="24"/>
              </w:rPr>
              <w:t>8</w:t>
            </w:r>
          </w:p>
        </w:tc>
        <w:tc>
          <w:tcPr>
            <w:tcW w:w="1650" w:type="dxa"/>
            <w:vAlign w:val="center"/>
          </w:tcPr>
          <w:p w:rsidR="00562FFD" w:rsidRDefault="00BC17D9">
            <w:pPr>
              <w:jc w:val="center"/>
            </w:pPr>
            <w:r>
              <w:rPr>
                <w:color w:val="000000"/>
                <w:sz w:val="24"/>
              </w:rPr>
              <w:t>000603</w:t>
            </w:r>
          </w:p>
        </w:tc>
        <w:tc>
          <w:tcPr>
            <w:tcW w:w="1980" w:type="dxa"/>
            <w:vAlign w:val="center"/>
          </w:tcPr>
          <w:p w:rsidR="00562FFD" w:rsidRDefault="00BC17D9">
            <w:pPr>
              <w:jc w:val="center"/>
            </w:pPr>
            <w:r>
              <w:rPr>
                <w:color w:val="000000"/>
                <w:sz w:val="24"/>
              </w:rPr>
              <w:t>盛达资源</w:t>
            </w:r>
          </w:p>
        </w:tc>
        <w:tc>
          <w:tcPr>
            <w:tcW w:w="2880" w:type="dxa"/>
            <w:vAlign w:val="center"/>
          </w:tcPr>
          <w:p w:rsidR="00562FFD" w:rsidRDefault="00BC17D9">
            <w:pPr>
              <w:jc w:val="right"/>
            </w:pPr>
            <w:r>
              <w:rPr>
                <w:color w:val="000000"/>
                <w:sz w:val="24"/>
              </w:rPr>
              <w:t>1,147,762.00</w:t>
            </w:r>
          </w:p>
        </w:tc>
        <w:tc>
          <w:tcPr>
            <w:tcW w:w="1620" w:type="dxa"/>
            <w:vAlign w:val="center"/>
          </w:tcPr>
          <w:p w:rsidR="00562FFD" w:rsidRDefault="00BC17D9">
            <w:pPr>
              <w:jc w:val="right"/>
            </w:pPr>
            <w:r>
              <w:rPr>
                <w:color w:val="000000"/>
                <w:sz w:val="24"/>
              </w:rPr>
              <w:t>7.74</w:t>
            </w:r>
          </w:p>
        </w:tc>
      </w:tr>
      <w:tr w:rsidR="00562FFD">
        <w:tc>
          <w:tcPr>
            <w:tcW w:w="870" w:type="dxa"/>
            <w:vAlign w:val="center"/>
          </w:tcPr>
          <w:p w:rsidR="00562FFD" w:rsidRDefault="00BC17D9">
            <w:pPr>
              <w:jc w:val="center"/>
            </w:pPr>
            <w:r>
              <w:rPr>
                <w:color w:val="000000"/>
                <w:sz w:val="24"/>
              </w:rPr>
              <w:t>9</w:t>
            </w:r>
          </w:p>
        </w:tc>
        <w:tc>
          <w:tcPr>
            <w:tcW w:w="1650" w:type="dxa"/>
            <w:vAlign w:val="center"/>
          </w:tcPr>
          <w:p w:rsidR="00562FFD" w:rsidRDefault="00BC17D9">
            <w:pPr>
              <w:jc w:val="center"/>
            </w:pPr>
            <w:r>
              <w:rPr>
                <w:color w:val="000000"/>
                <w:sz w:val="24"/>
              </w:rPr>
              <w:t>002299</w:t>
            </w:r>
          </w:p>
        </w:tc>
        <w:tc>
          <w:tcPr>
            <w:tcW w:w="1980" w:type="dxa"/>
            <w:vAlign w:val="center"/>
          </w:tcPr>
          <w:p w:rsidR="00562FFD" w:rsidRDefault="00BC17D9">
            <w:pPr>
              <w:jc w:val="center"/>
            </w:pPr>
            <w:r>
              <w:rPr>
                <w:color w:val="000000"/>
                <w:sz w:val="24"/>
              </w:rPr>
              <w:t>圣农发展</w:t>
            </w:r>
          </w:p>
        </w:tc>
        <w:tc>
          <w:tcPr>
            <w:tcW w:w="2880" w:type="dxa"/>
            <w:vAlign w:val="center"/>
          </w:tcPr>
          <w:p w:rsidR="00562FFD" w:rsidRDefault="00BC17D9">
            <w:pPr>
              <w:jc w:val="right"/>
            </w:pPr>
            <w:r>
              <w:rPr>
                <w:color w:val="000000"/>
                <w:sz w:val="24"/>
              </w:rPr>
              <w:t>1,127,967.00</w:t>
            </w:r>
          </w:p>
        </w:tc>
        <w:tc>
          <w:tcPr>
            <w:tcW w:w="1620" w:type="dxa"/>
            <w:vAlign w:val="center"/>
          </w:tcPr>
          <w:p w:rsidR="00562FFD" w:rsidRDefault="00BC17D9">
            <w:pPr>
              <w:jc w:val="right"/>
            </w:pPr>
            <w:r>
              <w:rPr>
                <w:color w:val="000000"/>
                <w:sz w:val="24"/>
              </w:rPr>
              <w:t>7.61</w:t>
            </w:r>
          </w:p>
        </w:tc>
      </w:tr>
      <w:tr w:rsidR="00562FFD">
        <w:tc>
          <w:tcPr>
            <w:tcW w:w="870" w:type="dxa"/>
            <w:vAlign w:val="center"/>
          </w:tcPr>
          <w:p w:rsidR="00562FFD" w:rsidRDefault="00BC17D9">
            <w:pPr>
              <w:jc w:val="center"/>
            </w:pPr>
            <w:r>
              <w:rPr>
                <w:color w:val="000000"/>
                <w:sz w:val="24"/>
              </w:rPr>
              <w:t>10</w:t>
            </w:r>
          </w:p>
        </w:tc>
        <w:tc>
          <w:tcPr>
            <w:tcW w:w="1650" w:type="dxa"/>
            <w:vAlign w:val="center"/>
          </w:tcPr>
          <w:p w:rsidR="00562FFD" w:rsidRDefault="00BC17D9">
            <w:pPr>
              <w:jc w:val="center"/>
            </w:pPr>
            <w:r>
              <w:rPr>
                <w:color w:val="000000"/>
                <w:sz w:val="24"/>
              </w:rPr>
              <w:t>002746</w:t>
            </w:r>
          </w:p>
        </w:tc>
        <w:tc>
          <w:tcPr>
            <w:tcW w:w="1980" w:type="dxa"/>
            <w:vAlign w:val="center"/>
          </w:tcPr>
          <w:p w:rsidR="00562FFD" w:rsidRDefault="00BC17D9">
            <w:pPr>
              <w:jc w:val="center"/>
            </w:pPr>
            <w:r>
              <w:rPr>
                <w:color w:val="000000"/>
                <w:sz w:val="24"/>
              </w:rPr>
              <w:t>仙坛股份</w:t>
            </w:r>
          </w:p>
        </w:tc>
        <w:tc>
          <w:tcPr>
            <w:tcW w:w="2880" w:type="dxa"/>
            <w:vAlign w:val="center"/>
          </w:tcPr>
          <w:p w:rsidR="00562FFD" w:rsidRDefault="00BC17D9">
            <w:pPr>
              <w:jc w:val="right"/>
            </w:pPr>
            <w:r>
              <w:rPr>
                <w:color w:val="000000"/>
                <w:sz w:val="24"/>
              </w:rPr>
              <w:t>1,061,818.40</w:t>
            </w:r>
          </w:p>
        </w:tc>
        <w:tc>
          <w:tcPr>
            <w:tcW w:w="1620" w:type="dxa"/>
            <w:vAlign w:val="center"/>
          </w:tcPr>
          <w:p w:rsidR="00562FFD" w:rsidRDefault="00BC17D9">
            <w:pPr>
              <w:jc w:val="right"/>
            </w:pPr>
            <w:r>
              <w:rPr>
                <w:color w:val="000000"/>
                <w:sz w:val="24"/>
              </w:rPr>
              <w:t>7.16</w:t>
            </w:r>
          </w:p>
        </w:tc>
      </w:tr>
      <w:tr w:rsidR="00562FFD">
        <w:tc>
          <w:tcPr>
            <w:tcW w:w="870" w:type="dxa"/>
            <w:vAlign w:val="center"/>
          </w:tcPr>
          <w:p w:rsidR="00562FFD" w:rsidRDefault="00BC17D9">
            <w:pPr>
              <w:jc w:val="center"/>
            </w:pPr>
            <w:r>
              <w:rPr>
                <w:color w:val="000000"/>
                <w:sz w:val="24"/>
              </w:rPr>
              <w:t>11</w:t>
            </w:r>
          </w:p>
        </w:tc>
        <w:tc>
          <w:tcPr>
            <w:tcW w:w="1650" w:type="dxa"/>
            <w:vAlign w:val="center"/>
          </w:tcPr>
          <w:p w:rsidR="00562FFD" w:rsidRDefault="00BC17D9">
            <w:pPr>
              <w:jc w:val="center"/>
            </w:pPr>
            <w:r>
              <w:rPr>
                <w:color w:val="000000"/>
                <w:sz w:val="24"/>
              </w:rPr>
              <w:t>601398</w:t>
            </w:r>
          </w:p>
        </w:tc>
        <w:tc>
          <w:tcPr>
            <w:tcW w:w="1980" w:type="dxa"/>
            <w:vAlign w:val="center"/>
          </w:tcPr>
          <w:p w:rsidR="00562FFD" w:rsidRDefault="00BC17D9">
            <w:pPr>
              <w:jc w:val="center"/>
            </w:pPr>
            <w:r>
              <w:rPr>
                <w:color w:val="000000"/>
                <w:sz w:val="24"/>
              </w:rPr>
              <w:t>工商银行</w:t>
            </w:r>
          </w:p>
        </w:tc>
        <w:tc>
          <w:tcPr>
            <w:tcW w:w="2880" w:type="dxa"/>
            <w:vAlign w:val="center"/>
          </w:tcPr>
          <w:p w:rsidR="00562FFD" w:rsidRDefault="00BC17D9">
            <w:pPr>
              <w:jc w:val="right"/>
            </w:pPr>
            <w:r>
              <w:rPr>
                <w:color w:val="000000"/>
                <w:sz w:val="24"/>
              </w:rPr>
              <w:t>1,046,517.00</w:t>
            </w:r>
          </w:p>
        </w:tc>
        <w:tc>
          <w:tcPr>
            <w:tcW w:w="1620" w:type="dxa"/>
            <w:vAlign w:val="center"/>
          </w:tcPr>
          <w:p w:rsidR="00562FFD" w:rsidRDefault="00BC17D9">
            <w:pPr>
              <w:jc w:val="right"/>
            </w:pPr>
            <w:r>
              <w:rPr>
                <w:color w:val="000000"/>
                <w:sz w:val="24"/>
              </w:rPr>
              <w:t>7.06</w:t>
            </w:r>
          </w:p>
        </w:tc>
      </w:tr>
      <w:tr w:rsidR="00562FFD">
        <w:tc>
          <w:tcPr>
            <w:tcW w:w="870" w:type="dxa"/>
            <w:vAlign w:val="center"/>
          </w:tcPr>
          <w:p w:rsidR="00562FFD" w:rsidRDefault="00BC17D9">
            <w:pPr>
              <w:jc w:val="center"/>
            </w:pPr>
            <w:r>
              <w:rPr>
                <w:color w:val="000000"/>
                <w:sz w:val="24"/>
              </w:rPr>
              <w:t>12</w:t>
            </w:r>
          </w:p>
        </w:tc>
        <w:tc>
          <w:tcPr>
            <w:tcW w:w="1650" w:type="dxa"/>
            <w:vAlign w:val="center"/>
          </w:tcPr>
          <w:p w:rsidR="00562FFD" w:rsidRDefault="00BC17D9">
            <w:pPr>
              <w:jc w:val="center"/>
            </w:pPr>
            <w:r>
              <w:rPr>
                <w:color w:val="000000"/>
                <w:sz w:val="24"/>
              </w:rPr>
              <w:t>600588</w:t>
            </w:r>
          </w:p>
        </w:tc>
        <w:tc>
          <w:tcPr>
            <w:tcW w:w="1980" w:type="dxa"/>
            <w:vAlign w:val="center"/>
          </w:tcPr>
          <w:p w:rsidR="00562FFD" w:rsidRDefault="00BC17D9">
            <w:pPr>
              <w:jc w:val="center"/>
            </w:pPr>
            <w:r>
              <w:rPr>
                <w:color w:val="000000"/>
                <w:sz w:val="24"/>
              </w:rPr>
              <w:t>用友网络</w:t>
            </w:r>
          </w:p>
        </w:tc>
        <w:tc>
          <w:tcPr>
            <w:tcW w:w="2880" w:type="dxa"/>
            <w:vAlign w:val="center"/>
          </w:tcPr>
          <w:p w:rsidR="00562FFD" w:rsidRDefault="00BC17D9">
            <w:pPr>
              <w:jc w:val="right"/>
            </w:pPr>
            <w:r>
              <w:rPr>
                <w:color w:val="000000"/>
                <w:sz w:val="24"/>
              </w:rPr>
              <w:t>968,151.30</w:t>
            </w:r>
          </w:p>
        </w:tc>
        <w:tc>
          <w:tcPr>
            <w:tcW w:w="1620" w:type="dxa"/>
            <w:vAlign w:val="center"/>
          </w:tcPr>
          <w:p w:rsidR="00562FFD" w:rsidRDefault="00BC17D9">
            <w:pPr>
              <w:jc w:val="right"/>
            </w:pPr>
            <w:r>
              <w:rPr>
                <w:color w:val="000000"/>
                <w:sz w:val="24"/>
              </w:rPr>
              <w:t>6.53</w:t>
            </w:r>
          </w:p>
        </w:tc>
      </w:tr>
      <w:tr w:rsidR="00562FFD">
        <w:tc>
          <w:tcPr>
            <w:tcW w:w="870" w:type="dxa"/>
            <w:vAlign w:val="center"/>
          </w:tcPr>
          <w:p w:rsidR="00562FFD" w:rsidRDefault="00BC17D9">
            <w:pPr>
              <w:jc w:val="center"/>
            </w:pPr>
            <w:r>
              <w:rPr>
                <w:color w:val="000000"/>
                <w:sz w:val="24"/>
              </w:rPr>
              <w:t>13</w:t>
            </w:r>
          </w:p>
        </w:tc>
        <w:tc>
          <w:tcPr>
            <w:tcW w:w="1650" w:type="dxa"/>
            <w:vAlign w:val="center"/>
          </w:tcPr>
          <w:p w:rsidR="00562FFD" w:rsidRDefault="00BC17D9">
            <w:pPr>
              <w:jc w:val="center"/>
            </w:pPr>
            <w:r>
              <w:rPr>
                <w:color w:val="000000"/>
                <w:sz w:val="24"/>
              </w:rPr>
              <w:t>002234</w:t>
            </w:r>
          </w:p>
        </w:tc>
        <w:tc>
          <w:tcPr>
            <w:tcW w:w="1980" w:type="dxa"/>
            <w:vAlign w:val="center"/>
          </w:tcPr>
          <w:p w:rsidR="00562FFD" w:rsidRDefault="00BC17D9">
            <w:pPr>
              <w:jc w:val="center"/>
            </w:pPr>
            <w:r>
              <w:rPr>
                <w:color w:val="000000"/>
                <w:sz w:val="24"/>
              </w:rPr>
              <w:t>民和股份</w:t>
            </w:r>
          </w:p>
        </w:tc>
        <w:tc>
          <w:tcPr>
            <w:tcW w:w="2880" w:type="dxa"/>
            <w:vAlign w:val="center"/>
          </w:tcPr>
          <w:p w:rsidR="00562FFD" w:rsidRDefault="00BC17D9">
            <w:pPr>
              <w:jc w:val="right"/>
            </w:pPr>
            <w:r>
              <w:rPr>
                <w:color w:val="000000"/>
                <w:sz w:val="24"/>
              </w:rPr>
              <w:t>929,305.00</w:t>
            </w:r>
          </w:p>
        </w:tc>
        <w:tc>
          <w:tcPr>
            <w:tcW w:w="1620" w:type="dxa"/>
            <w:vAlign w:val="center"/>
          </w:tcPr>
          <w:p w:rsidR="00562FFD" w:rsidRDefault="00BC17D9">
            <w:pPr>
              <w:jc w:val="right"/>
            </w:pPr>
            <w:r>
              <w:rPr>
                <w:color w:val="000000"/>
                <w:sz w:val="24"/>
              </w:rPr>
              <w:t>6.27</w:t>
            </w:r>
          </w:p>
        </w:tc>
      </w:tr>
      <w:tr w:rsidR="00562FFD">
        <w:tc>
          <w:tcPr>
            <w:tcW w:w="870" w:type="dxa"/>
            <w:vAlign w:val="center"/>
          </w:tcPr>
          <w:p w:rsidR="00562FFD" w:rsidRDefault="00BC17D9">
            <w:pPr>
              <w:jc w:val="center"/>
            </w:pPr>
            <w:r>
              <w:rPr>
                <w:color w:val="000000"/>
                <w:sz w:val="24"/>
              </w:rPr>
              <w:t>14</w:t>
            </w:r>
          </w:p>
        </w:tc>
        <w:tc>
          <w:tcPr>
            <w:tcW w:w="1650" w:type="dxa"/>
            <w:vAlign w:val="center"/>
          </w:tcPr>
          <w:p w:rsidR="00562FFD" w:rsidRDefault="00BC17D9">
            <w:pPr>
              <w:jc w:val="center"/>
            </w:pPr>
            <w:r>
              <w:rPr>
                <w:color w:val="000000"/>
                <w:sz w:val="24"/>
              </w:rPr>
              <w:t>601166</w:t>
            </w:r>
          </w:p>
        </w:tc>
        <w:tc>
          <w:tcPr>
            <w:tcW w:w="1980" w:type="dxa"/>
            <w:vAlign w:val="center"/>
          </w:tcPr>
          <w:p w:rsidR="00562FFD" w:rsidRDefault="00BC17D9">
            <w:pPr>
              <w:jc w:val="center"/>
            </w:pPr>
            <w:r>
              <w:rPr>
                <w:color w:val="000000"/>
                <w:sz w:val="24"/>
              </w:rPr>
              <w:t>兴业银行</w:t>
            </w:r>
          </w:p>
        </w:tc>
        <w:tc>
          <w:tcPr>
            <w:tcW w:w="2880" w:type="dxa"/>
            <w:vAlign w:val="center"/>
          </w:tcPr>
          <w:p w:rsidR="00562FFD" w:rsidRDefault="00BC17D9">
            <w:pPr>
              <w:jc w:val="right"/>
            </w:pPr>
            <w:r>
              <w:rPr>
                <w:color w:val="000000"/>
                <w:sz w:val="24"/>
              </w:rPr>
              <w:t>926,675.00</w:t>
            </w:r>
          </w:p>
        </w:tc>
        <w:tc>
          <w:tcPr>
            <w:tcW w:w="1620" w:type="dxa"/>
            <w:vAlign w:val="center"/>
          </w:tcPr>
          <w:p w:rsidR="00562FFD" w:rsidRDefault="00BC17D9">
            <w:pPr>
              <w:jc w:val="right"/>
            </w:pPr>
            <w:r>
              <w:rPr>
                <w:color w:val="000000"/>
                <w:sz w:val="24"/>
              </w:rPr>
              <w:t>6.25</w:t>
            </w:r>
          </w:p>
        </w:tc>
      </w:tr>
      <w:tr w:rsidR="00562FFD">
        <w:tc>
          <w:tcPr>
            <w:tcW w:w="870" w:type="dxa"/>
            <w:vAlign w:val="center"/>
          </w:tcPr>
          <w:p w:rsidR="00562FFD" w:rsidRDefault="00BC17D9">
            <w:pPr>
              <w:jc w:val="center"/>
            </w:pPr>
            <w:r>
              <w:rPr>
                <w:color w:val="000000"/>
                <w:sz w:val="24"/>
              </w:rPr>
              <w:t>15</w:t>
            </w:r>
          </w:p>
        </w:tc>
        <w:tc>
          <w:tcPr>
            <w:tcW w:w="1650" w:type="dxa"/>
            <w:vAlign w:val="center"/>
          </w:tcPr>
          <w:p w:rsidR="00562FFD" w:rsidRDefault="00BC17D9">
            <w:pPr>
              <w:jc w:val="center"/>
            </w:pPr>
            <w:r>
              <w:rPr>
                <w:color w:val="000000"/>
                <w:sz w:val="24"/>
              </w:rPr>
              <w:t>300498</w:t>
            </w:r>
          </w:p>
        </w:tc>
        <w:tc>
          <w:tcPr>
            <w:tcW w:w="1980" w:type="dxa"/>
            <w:vAlign w:val="center"/>
          </w:tcPr>
          <w:p w:rsidR="00562FFD" w:rsidRDefault="00BC17D9">
            <w:pPr>
              <w:jc w:val="center"/>
            </w:pPr>
            <w:r>
              <w:rPr>
                <w:color w:val="000000"/>
                <w:sz w:val="24"/>
              </w:rPr>
              <w:t>温氏股份</w:t>
            </w:r>
          </w:p>
        </w:tc>
        <w:tc>
          <w:tcPr>
            <w:tcW w:w="2880" w:type="dxa"/>
            <w:vAlign w:val="center"/>
          </w:tcPr>
          <w:p w:rsidR="00562FFD" w:rsidRDefault="00BC17D9">
            <w:pPr>
              <w:jc w:val="right"/>
            </w:pPr>
            <w:r>
              <w:rPr>
                <w:color w:val="000000"/>
                <w:sz w:val="24"/>
              </w:rPr>
              <w:t>924,600.85</w:t>
            </w:r>
          </w:p>
        </w:tc>
        <w:tc>
          <w:tcPr>
            <w:tcW w:w="1620" w:type="dxa"/>
            <w:vAlign w:val="center"/>
          </w:tcPr>
          <w:p w:rsidR="00562FFD" w:rsidRDefault="00BC17D9">
            <w:pPr>
              <w:jc w:val="right"/>
            </w:pPr>
            <w:r>
              <w:rPr>
                <w:color w:val="000000"/>
                <w:sz w:val="24"/>
              </w:rPr>
              <w:t>6.23</w:t>
            </w:r>
          </w:p>
        </w:tc>
      </w:tr>
      <w:tr w:rsidR="00562FFD">
        <w:tc>
          <w:tcPr>
            <w:tcW w:w="870" w:type="dxa"/>
            <w:vAlign w:val="center"/>
          </w:tcPr>
          <w:p w:rsidR="00562FFD" w:rsidRDefault="00BC17D9">
            <w:pPr>
              <w:jc w:val="center"/>
            </w:pPr>
            <w:r>
              <w:rPr>
                <w:color w:val="000000"/>
                <w:sz w:val="24"/>
              </w:rPr>
              <w:t>16</w:t>
            </w:r>
          </w:p>
        </w:tc>
        <w:tc>
          <w:tcPr>
            <w:tcW w:w="1650" w:type="dxa"/>
            <w:vAlign w:val="center"/>
          </w:tcPr>
          <w:p w:rsidR="00562FFD" w:rsidRDefault="00BC17D9">
            <w:pPr>
              <w:jc w:val="center"/>
            </w:pPr>
            <w:r>
              <w:rPr>
                <w:color w:val="000000"/>
                <w:sz w:val="24"/>
              </w:rPr>
              <w:t>300078</w:t>
            </w:r>
          </w:p>
        </w:tc>
        <w:tc>
          <w:tcPr>
            <w:tcW w:w="1980" w:type="dxa"/>
            <w:vAlign w:val="center"/>
          </w:tcPr>
          <w:p w:rsidR="00562FFD" w:rsidRDefault="00BC17D9">
            <w:pPr>
              <w:jc w:val="center"/>
            </w:pPr>
            <w:r>
              <w:rPr>
                <w:color w:val="000000"/>
                <w:sz w:val="24"/>
              </w:rPr>
              <w:t>思创医惠</w:t>
            </w:r>
          </w:p>
        </w:tc>
        <w:tc>
          <w:tcPr>
            <w:tcW w:w="2880" w:type="dxa"/>
            <w:vAlign w:val="center"/>
          </w:tcPr>
          <w:p w:rsidR="00562FFD" w:rsidRDefault="00BC17D9">
            <w:pPr>
              <w:jc w:val="right"/>
            </w:pPr>
            <w:r>
              <w:rPr>
                <w:color w:val="000000"/>
                <w:sz w:val="24"/>
              </w:rPr>
              <w:t>881,397.00</w:t>
            </w:r>
          </w:p>
        </w:tc>
        <w:tc>
          <w:tcPr>
            <w:tcW w:w="1620" w:type="dxa"/>
            <w:vAlign w:val="center"/>
          </w:tcPr>
          <w:p w:rsidR="00562FFD" w:rsidRDefault="00BC17D9">
            <w:pPr>
              <w:jc w:val="right"/>
            </w:pPr>
            <w:r>
              <w:rPr>
                <w:color w:val="000000"/>
                <w:sz w:val="24"/>
              </w:rPr>
              <w:t>5.94</w:t>
            </w:r>
          </w:p>
        </w:tc>
      </w:tr>
      <w:tr w:rsidR="00562FFD">
        <w:tc>
          <w:tcPr>
            <w:tcW w:w="870" w:type="dxa"/>
            <w:vAlign w:val="center"/>
          </w:tcPr>
          <w:p w:rsidR="00562FFD" w:rsidRDefault="00BC17D9">
            <w:pPr>
              <w:jc w:val="center"/>
            </w:pPr>
            <w:r>
              <w:rPr>
                <w:color w:val="000000"/>
                <w:sz w:val="24"/>
              </w:rPr>
              <w:t>17</w:t>
            </w:r>
          </w:p>
        </w:tc>
        <w:tc>
          <w:tcPr>
            <w:tcW w:w="1650" w:type="dxa"/>
            <w:vAlign w:val="center"/>
          </w:tcPr>
          <w:p w:rsidR="00562FFD" w:rsidRDefault="00BC17D9">
            <w:pPr>
              <w:jc w:val="center"/>
            </w:pPr>
            <w:r>
              <w:rPr>
                <w:color w:val="000000"/>
                <w:sz w:val="24"/>
              </w:rPr>
              <w:t>002230</w:t>
            </w:r>
          </w:p>
        </w:tc>
        <w:tc>
          <w:tcPr>
            <w:tcW w:w="1980" w:type="dxa"/>
            <w:vAlign w:val="center"/>
          </w:tcPr>
          <w:p w:rsidR="00562FFD" w:rsidRDefault="00BC17D9">
            <w:pPr>
              <w:jc w:val="center"/>
            </w:pPr>
            <w:r>
              <w:rPr>
                <w:color w:val="000000"/>
                <w:sz w:val="24"/>
              </w:rPr>
              <w:t>科大讯飞</w:t>
            </w:r>
          </w:p>
        </w:tc>
        <w:tc>
          <w:tcPr>
            <w:tcW w:w="2880" w:type="dxa"/>
            <w:vAlign w:val="center"/>
          </w:tcPr>
          <w:p w:rsidR="00562FFD" w:rsidRDefault="00BC17D9">
            <w:pPr>
              <w:jc w:val="right"/>
            </w:pPr>
            <w:r>
              <w:rPr>
                <w:color w:val="000000"/>
                <w:sz w:val="24"/>
              </w:rPr>
              <w:t>869,924.50</w:t>
            </w:r>
          </w:p>
        </w:tc>
        <w:tc>
          <w:tcPr>
            <w:tcW w:w="1620" w:type="dxa"/>
            <w:vAlign w:val="center"/>
          </w:tcPr>
          <w:p w:rsidR="00562FFD" w:rsidRDefault="00BC17D9">
            <w:pPr>
              <w:jc w:val="right"/>
            </w:pPr>
            <w:r>
              <w:rPr>
                <w:color w:val="000000"/>
                <w:sz w:val="24"/>
              </w:rPr>
              <w:t>5.87</w:t>
            </w:r>
          </w:p>
        </w:tc>
      </w:tr>
      <w:tr w:rsidR="00562FFD">
        <w:tc>
          <w:tcPr>
            <w:tcW w:w="870" w:type="dxa"/>
            <w:vAlign w:val="center"/>
          </w:tcPr>
          <w:p w:rsidR="00562FFD" w:rsidRDefault="00BC17D9">
            <w:pPr>
              <w:jc w:val="center"/>
            </w:pPr>
            <w:r>
              <w:rPr>
                <w:color w:val="000000"/>
                <w:sz w:val="24"/>
              </w:rPr>
              <w:t>18</w:t>
            </w:r>
          </w:p>
        </w:tc>
        <w:tc>
          <w:tcPr>
            <w:tcW w:w="1650" w:type="dxa"/>
            <w:vAlign w:val="center"/>
          </w:tcPr>
          <w:p w:rsidR="00562FFD" w:rsidRDefault="00BC17D9">
            <w:pPr>
              <w:jc w:val="center"/>
            </w:pPr>
            <w:r>
              <w:rPr>
                <w:color w:val="000000"/>
                <w:sz w:val="24"/>
              </w:rPr>
              <w:t>002123</w:t>
            </w:r>
          </w:p>
        </w:tc>
        <w:tc>
          <w:tcPr>
            <w:tcW w:w="1980" w:type="dxa"/>
            <w:vAlign w:val="center"/>
          </w:tcPr>
          <w:p w:rsidR="00562FFD" w:rsidRDefault="00BC17D9">
            <w:pPr>
              <w:jc w:val="center"/>
            </w:pPr>
            <w:r>
              <w:rPr>
                <w:color w:val="000000"/>
                <w:sz w:val="24"/>
              </w:rPr>
              <w:t>梦网集团</w:t>
            </w:r>
          </w:p>
        </w:tc>
        <w:tc>
          <w:tcPr>
            <w:tcW w:w="2880" w:type="dxa"/>
            <w:vAlign w:val="center"/>
          </w:tcPr>
          <w:p w:rsidR="00562FFD" w:rsidRDefault="00BC17D9">
            <w:pPr>
              <w:jc w:val="right"/>
            </w:pPr>
            <w:r>
              <w:rPr>
                <w:color w:val="000000"/>
                <w:sz w:val="24"/>
              </w:rPr>
              <w:t>821,261.00</w:t>
            </w:r>
          </w:p>
        </w:tc>
        <w:tc>
          <w:tcPr>
            <w:tcW w:w="1620" w:type="dxa"/>
            <w:vAlign w:val="center"/>
          </w:tcPr>
          <w:p w:rsidR="00562FFD" w:rsidRDefault="00BC17D9">
            <w:pPr>
              <w:jc w:val="right"/>
            </w:pPr>
            <w:r>
              <w:rPr>
                <w:color w:val="000000"/>
                <w:sz w:val="24"/>
              </w:rPr>
              <w:t>5.54</w:t>
            </w:r>
          </w:p>
        </w:tc>
      </w:tr>
      <w:tr w:rsidR="00562FFD">
        <w:tc>
          <w:tcPr>
            <w:tcW w:w="870" w:type="dxa"/>
            <w:vAlign w:val="center"/>
          </w:tcPr>
          <w:p w:rsidR="00562FFD" w:rsidRDefault="00BC17D9">
            <w:pPr>
              <w:jc w:val="center"/>
            </w:pPr>
            <w:r>
              <w:rPr>
                <w:color w:val="000000"/>
                <w:sz w:val="24"/>
              </w:rPr>
              <w:t>19</w:t>
            </w:r>
          </w:p>
        </w:tc>
        <w:tc>
          <w:tcPr>
            <w:tcW w:w="1650" w:type="dxa"/>
            <w:vAlign w:val="center"/>
          </w:tcPr>
          <w:p w:rsidR="00562FFD" w:rsidRDefault="00BC17D9">
            <w:pPr>
              <w:jc w:val="center"/>
            </w:pPr>
            <w:r>
              <w:rPr>
                <w:color w:val="000000"/>
                <w:sz w:val="24"/>
              </w:rPr>
              <w:t>300253</w:t>
            </w:r>
          </w:p>
        </w:tc>
        <w:tc>
          <w:tcPr>
            <w:tcW w:w="1980" w:type="dxa"/>
            <w:vAlign w:val="center"/>
          </w:tcPr>
          <w:p w:rsidR="00562FFD" w:rsidRDefault="00BC17D9">
            <w:pPr>
              <w:jc w:val="center"/>
            </w:pPr>
            <w:r>
              <w:rPr>
                <w:color w:val="000000"/>
                <w:sz w:val="24"/>
              </w:rPr>
              <w:t>卫宁健康</w:t>
            </w:r>
          </w:p>
        </w:tc>
        <w:tc>
          <w:tcPr>
            <w:tcW w:w="2880" w:type="dxa"/>
            <w:vAlign w:val="center"/>
          </w:tcPr>
          <w:p w:rsidR="00562FFD" w:rsidRDefault="00BC17D9">
            <w:pPr>
              <w:jc w:val="right"/>
            </w:pPr>
            <w:r>
              <w:rPr>
                <w:color w:val="000000"/>
                <w:sz w:val="24"/>
              </w:rPr>
              <w:t>805,881.00</w:t>
            </w:r>
          </w:p>
        </w:tc>
        <w:tc>
          <w:tcPr>
            <w:tcW w:w="1620" w:type="dxa"/>
            <w:vAlign w:val="center"/>
          </w:tcPr>
          <w:p w:rsidR="00562FFD" w:rsidRDefault="00BC17D9">
            <w:pPr>
              <w:jc w:val="right"/>
            </w:pPr>
            <w:r>
              <w:rPr>
                <w:color w:val="000000"/>
                <w:sz w:val="24"/>
              </w:rPr>
              <w:t>5.43</w:t>
            </w:r>
          </w:p>
        </w:tc>
      </w:tr>
      <w:tr w:rsidR="00562FFD">
        <w:tc>
          <w:tcPr>
            <w:tcW w:w="870" w:type="dxa"/>
            <w:vAlign w:val="center"/>
          </w:tcPr>
          <w:p w:rsidR="00562FFD" w:rsidRDefault="00BC17D9">
            <w:pPr>
              <w:jc w:val="center"/>
            </w:pPr>
            <w:r>
              <w:rPr>
                <w:color w:val="000000"/>
                <w:sz w:val="24"/>
              </w:rPr>
              <w:t>20</w:t>
            </w:r>
          </w:p>
        </w:tc>
        <w:tc>
          <w:tcPr>
            <w:tcW w:w="1650" w:type="dxa"/>
            <w:vAlign w:val="center"/>
          </w:tcPr>
          <w:p w:rsidR="00562FFD" w:rsidRDefault="00BC17D9">
            <w:pPr>
              <w:jc w:val="center"/>
            </w:pPr>
            <w:r>
              <w:rPr>
                <w:color w:val="000000"/>
                <w:sz w:val="24"/>
              </w:rPr>
              <w:t>600837</w:t>
            </w:r>
          </w:p>
        </w:tc>
        <w:tc>
          <w:tcPr>
            <w:tcW w:w="1980" w:type="dxa"/>
            <w:vAlign w:val="center"/>
          </w:tcPr>
          <w:p w:rsidR="00562FFD" w:rsidRDefault="00BC17D9">
            <w:pPr>
              <w:jc w:val="center"/>
            </w:pPr>
            <w:r>
              <w:rPr>
                <w:color w:val="000000"/>
                <w:sz w:val="24"/>
              </w:rPr>
              <w:t>海通证券</w:t>
            </w:r>
          </w:p>
        </w:tc>
        <w:tc>
          <w:tcPr>
            <w:tcW w:w="2880" w:type="dxa"/>
            <w:vAlign w:val="center"/>
          </w:tcPr>
          <w:p w:rsidR="00562FFD" w:rsidRDefault="00BC17D9">
            <w:pPr>
              <w:jc w:val="right"/>
            </w:pPr>
            <w:r>
              <w:rPr>
                <w:color w:val="000000"/>
                <w:sz w:val="24"/>
              </w:rPr>
              <w:t>788,861.00</w:t>
            </w:r>
          </w:p>
        </w:tc>
        <w:tc>
          <w:tcPr>
            <w:tcW w:w="1620" w:type="dxa"/>
            <w:vAlign w:val="center"/>
          </w:tcPr>
          <w:p w:rsidR="00562FFD" w:rsidRDefault="00BC17D9">
            <w:pPr>
              <w:jc w:val="right"/>
            </w:pPr>
            <w:r>
              <w:rPr>
                <w:color w:val="000000"/>
                <w:sz w:val="24"/>
              </w:rPr>
              <w:t>5.32</w:t>
            </w:r>
          </w:p>
        </w:tc>
      </w:tr>
      <w:tr w:rsidR="00562FFD">
        <w:tc>
          <w:tcPr>
            <w:tcW w:w="870" w:type="dxa"/>
            <w:vAlign w:val="center"/>
          </w:tcPr>
          <w:p w:rsidR="00562FFD" w:rsidRDefault="00BC17D9">
            <w:pPr>
              <w:jc w:val="center"/>
            </w:pPr>
            <w:r>
              <w:rPr>
                <w:color w:val="000000"/>
                <w:sz w:val="24"/>
              </w:rPr>
              <w:t>21</w:t>
            </w:r>
          </w:p>
        </w:tc>
        <w:tc>
          <w:tcPr>
            <w:tcW w:w="1650" w:type="dxa"/>
            <w:vAlign w:val="center"/>
          </w:tcPr>
          <w:p w:rsidR="00562FFD" w:rsidRDefault="00BC17D9">
            <w:pPr>
              <w:jc w:val="center"/>
            </w:pPr>
            <w:r>
              <w:rPr>
                <w:color w:val="000000"/>
                <w:sz w:val="24"/>
              </w:rPr>
              <w:t>601988</w:t>
            </w:r>
          </w:p>
        </w:tc>
        <w:tc>
          <w:tcPr>
            <w:tcW w:w="1980" w:type="dxa"/>
            <w:vAlign w:val="center"/>
          </w:tcPr>
          <w:p w:rsidR="00562FFD" w:rsidRDefault="00BC17D9">
            <w:pPr>
              <w:jc w:val="center"/>
            </w:pPr>
            <w:r>
              <w:rPr>
                <w:color w:val="000000"/>
                <w:sz w:val="24"/>
              </w:rPr>
              <w:t>中国银行</w:t>
            </w:r>
          </w:p>
        </w:tc>
        <w:tc>
          <w:tcPr>
            <w:tcW w:w="2880" w:type="dxa"/>
            <w:vAlign w:val="center"/>
          </w:tcPr>
          <w:p w:rsidR="00562FFD" w:rsidRDefault="00BC17D9">
            <w:pPr>
              <w:jc w:val="right"/>
            </w:pPr>
            <w:r>
              <w:rPr>
                <w:color w:val="000000"/>
                <w:sz w:val="24"/>
              </w:rPr>
              <w:t>787,635.00</w:t>
            </w:r>
          </w:p>
        </w:tc>
        <w:tc>
          <w:tcPr>
            <w:tcW w:w="1620" w:type="dxa"/>
            <w:vAlign w:val="center"/>
          </w:tcPr>
          <w:p w:rsidR="00562FFD" w:rsidRDefault="00BC17D9">
            <w:pPr>
              <w:jc w:val="right"/>
            </w:pPr>
            <w:r>
              <w:rPr>
                <w:color w:val="000000"/>
                <w:sz w:val="24"/>
              </w:rPr>
              <w:t>5.31</w:t>
            </w:r>
          </w:p>
        </w:tc>
      </w:tr>
      <w:tr w:rsidR="00562FFD">
        <w:tc>
          <w:tcPr>
            <w:tcW w:w="870" w:type="dxa"/>
            <w:vAlign w:val="center"/>
          </w:tcPr>
          <w:p w:rsidR="00562FFD" w:rsidRDefault="00BC17D9">
            <w:pPr>
              <w:jc w:val="center"/>
            </w:pPr>
            <w:r>
              <w:rPr>
                <w:color w:val="000000"/>
                <w:sz w:val="24"/>
              </w:rPr>
              <w:t>22</w:t>
            </w:r>
          </w:p>
        </w:tc>
        <w:tc>
          <w:tcPr>
            <w:tcW w:w="1650" w:type="dxa"/>
            <w:vAlign w:val="center"/>
          </w:tcPr>
          <w:p w:rsidR="00562FFD" w:rsidRDefault="00BC17D9">
            <w:pPr>
              <w:jc w:val="center"/>
            </w:pPr>
            <w:r>
              <w:rPr>
                <w:color w:val="000000"/>
                <w:sz w:val="24"/>
              </w:rPr>
              <w:t>000975</w:t>
            </w:r>
          </w:p>
        </w:tc>
        <w:tc>
          <w:tcPr>
            <w:tcW w:w="1980" w:type="dxa"/>
            <w:vAlign w:val="center"/>
          </w:tcPr>
          <w:p w:rsidR="00562FFD" w:rsidRDefault="00BC17D9">
            <w:pPr>
              <w:jc w:val="center"/>
            </w:pPr>
            <w:r>
              <w:rPr>
                <w:color w:val="000000"/>
                <w:sz w:val="24"/>
              </w:rPr>
              <w:t>银泰黄金</w:t>
            </w:r>
          </w:p>
        </w:tc>
        <w:tc>
          <w:tcPr>
            <w:tcW w:w="2880" w:type="dxa"/>
            <w:vAlign w:val="center"/>
          </w:tcPr>
          <w:p w:rsidR="00562FFD" w:rsidRDefault="00BC17D9">
            <w:pPr>
              <w:jc w:val="right"/>
            </w:pPr>
            <w:r>
              <w:rPr>
                <w:color w:val="000000"/>
                <w:sz w:val="24"/>
              </w:rPr>
              <w:t>782,954.00</w:t>
            </w:r>
          </w:p>
        </w:tc>
        <w:tc>
          <w:tcPr>
            <w:tcW w:w="1620" w:type="dxa"/>
            <w:vAlign w:val="center"/>
          </w:tcPr>
          <w:p w:rsidR="00562FFD" w:rsidRDefault="00BC17D9">
            <w:pPr>
              <w:jc w:val="right"/>
            </w:pPr>
            <w:r>
              <w:rPr>
                <w:color w:val="000000"/>
                <w:sz w:val="24"/>
              </w:rPr>
              <w:t>5.28</w:t>
            </w:r>
          </w:p>
        </w:tc>
      </w:tr>
      <w:tr w:rsidR="00562FFD">
        <w:tc>
          <w:tcPr>
            <w:tcW w:w="870" w:type="dxa"/>
            <w:vAlign w:val="center"/>
          </w:tcPr>
          <w:p w:rsidR="00562FFD" w:rsidRDefault="00BC17D9">
            <w:pPr>
              <w:jc w:val="center"/>
            </w:pPr>
            <w:r>
              <w:rPr>
                <w:color w:val="000000"/>
                <w:sz w:val="24"/>
              </w:rPr>
              <w:t>23</w:t>
            </w:r>
          </w:p>
        </w:tc>
        <w:tc>
          <w:tcPr>
            <w:tcW w:w="1650" w:type="dxa"/>
            <w:vAlign w:val="center"/>
          </w:tcPr>
          <w:p w:rsidR="00562FFD" w:rsidRDefault="00BC17D9">
            <w:pPr>
              <w:jc w:val="center"/>
            </w:pPr>
            <w:r>
              <w:rPr>
                <w:color w:val="000000"/>
                <w:sz w:val="24"/>
              </w:rPr>
              <w:t>600050</w:t>
            </w:r>
          </w:p>
        </w:tc>
        <w:tc>
          <w:tcPr>
            <w:tcW w:w="1980" w:type="dxa"/>
            <w:vAlign w:val="center"/>
          </w:tcPr>
          <w:p w:rsidR="00562FFD" w:rsidRDefault="00BC17D9">
            <w:pPr>
              <w:jc w:val="center"/>
            </w:pPr>
            <w:r>
              <w:rPr>
                <w:color w:val="000000"/>
                <w:sz w:val="24"/>
              </w:rPr>
              <w:t>中国联通</w:t>
            </w:r>
          </w:p>
        </w:tc>
        <w:tc>
          <w:tcPr>
            <w:tcW w:w="2880" w:type="dxa"/>
            <w:vAlign w:val="center"/>
          </w:tcPr>
          <w:p w:rsidR="00562FFD" w:rsidRDefault="00BC17D9">
            <w:pPr>
              <w:jc w:val="right"/>
            </w:pPr>
            <w:r>
              <w:rPr>
                <w:color w:val="000000"/>
                <w:sz w:val="24"/>
              </w:rPr>
              <w:t>778,182.00</w:t>
            </w:r>
          </w:p>
        </w:tc>
        <w:tc>
          <w:tcPr>
            <w:tcW w:w="1620" w:type="dxa"/>
            <w:vAlign w:val="center"/>
          </w:tcPr>
          <w:p w:rsidR="00562FFD" w:rsidRDefault="00BC17D9">
            <w:pPr>
              <w:jc w:val="right"/>
            </w:pPr>
            <w:r>
              <w:rPr>
                <w:color w:val="000000"/>
                <w:sz w:val="24"/>
              </w:rPr>
              <w:t>5.25</w:t>
            </w:r>
          </w:p>
        </w:tc>
      </w:tr>
      <w:tr w:rsidR="00562FFD">
        <w:tc>
          <w:tcPr>
            <w:tcW w:w="870" w:type="dxa"/>
            <w:vAlign w:val="center"/>
          </w:tcPr>
          <w:p w:rsidR="00562FFD" w:rsidRDefault="00BC17D9">
            <w:pPr>
              <w:jc w:val="center"/>
            </w:pPr>
            <w:r>
              <w:rPr>
                <w:color w:val="000000"/>
                <w:sz w:val="24"/>
              </w:rPr>
              <w:t>24</w:t>
            </w:r>
          </w:p>
        </w:tc>
        <w:tc>
          <w:tcPr>
            <w:tcW w:w="1650" w:type="dxa"/>
            <w:vAlign w:val="center"/>
          </w:tcPr>
          <w:p w:rsidR="00562FFD" w:rsidRDefault="00BC17D9">
            <w:pPr>
              <w:jc w:val="center"/>
            </w:pPr>
            <w:r>
              <w:rPr>
                <w:color w:val="000000"/>
                <w:sz w:val="24"/>
              </w:rPr>
              <w:t>300761</w:t>
            </w:r>
          </w:p>
        </w:tc>
        <w:tc>
          <w:tcPr>
            <w:tcW w:w="1980" w:type="dxa"/>
            <w:vAlign w:val="center"/>
          </w:tcPr>
          <w:p w:rsidR="00562FFD" w:rsidRDefault="00BC17D9">
            <w:pPr>
              <w:jc w:val="center"/>
            </w:pPr>
            <w:r>
              <w:rPr>
                <w:color w:val="000000"/>
                <w:sz w:val="24"/>
              </w:rPr>
              <w:t>立华股份</w:t>
            </w:r>
          </w:p>
        </w:tc>
        <w:tc>
          <w:tcPr>
            <w:tcW w:w="2880" w:type="dxa"/>
            <w:vAlign w:val="center"/>
          </w:tcPr>
          <w:p w:rsidR="00562FFD" w:rsidRDefault="00BC17D9">
            <w:pPr>
              <w:jc w:val="right"/>
            </w:pPr>
            <w:r>
              <w:rPr>
                <w:color w:val="000000"/>
                <w:sz w:val="24"/>
              </w:rPr>
              <w:t>773,069.00</w:t>
            </w:r>
          </w:p>
        </w:tc>
        <w:tc>
          <w:tcPr>
            <w:tcW w:w="1620" w:type="dxa"/>
            <w:vAlign w:val="center"/>
          </w:tcPr>
          <w:p w:rsidR="00562FFD" w:rsidRDefault="00BC17D9">
            <w:pPr>
              <w:jc w:val="right"/>
            </w:pPr>
            <w:r>
              <w:rPr>
                <w:color w:val="000000"/>
                <w:sz w:val="24"/>
              </w:rPr>
              <w:t>5.21</w:t>
            </w:r>
          </w:p>
        </w:tc>
      </w:tr>
      <w:tr w:rsidR="00562FFD">
        <w:tc>
          <w:tcPr>
            <w:tcW w:w="870" w:type="dxa"/>
            <w:vAlign w:val="center"/>
          </w:tcPr>
          <w:p w:rsidR="00562FFD" w:rsidRDefault="00BC17D9">
            <w:pPr>
              <w:jc w:val="center"/>
            </w:pPr>
            <w:r>
              <w:rPr>
                <w:color w:val="000000"/>
                <w:sz w:val="24"/>
              </w:rPr>
              <w:t>25</w:t>
            </w:r>
          </w:p>
        </w:tc>
        <w:tc>
          <w:tcPr>
            <w:tcW w:w="1650" w:type="dxa"/>
            <w:vAlign w:val="center"/>
          </w:tcPr>
          <w:p w:rsidR="00562FFD" w:rsidRDefault="00BC17D9">
            <w:pPr>
              <w:jc w:val="center"/>
            </w:pPr>
            <w:r>
              <w:rPr>
                <w:color w:val="000000"/>
                <w:sz w:val="24"/>
              </w:rPr>
              <w:t>600216</w:t>
            </w:r>
          </w:p>
        </w:tc>
        <w:tc>
          <w:tcPr>
            <w:tcW w:w="1980" w:type="dxa"/>
            <w:vAlign w:val="center"/>
          </w:tcPr>
          <w:p w:rsidR="00562FFD" w:rsidRDefault="00BC17D9">
            <w:pPr>
              <w:jc w:val="center"/>
            </w:pPr>
            <w:r>
              <w:rPr>
                <w:color w:val="000000"/>
                <w:sz w:val="24"/>
              </w:rPr>
              <w:t>浙江医药</w:t>
            </w:r>
          </w:p>
        </w:tc>
        <w:tc>
          <w:tcPr>
            <w:tcW w:w="2880" w:type="dxa"/>
            <w:vAlign w:val="center"/>
          </w:tcPr>
          <w:p w:rsidR="00562FFD" w:rsidRDefault="00BC17D9">
            <w:pPr>
              <w:jc w:val="right"/>
            </w:pPr>
            <w:r>
              <w:rPr>
                <w:color w:val="000000"/>
                <w:sz w:val="24"/>
              </w:rPr>
              <w:t>762,616.00</w:t>
            </w:r>
          </w:p>
        </w:tc>
        <w:tc>
          <w:tcPr>
            <w:tcW w:w="1620" w:type="dxa"/>
            <w:vAlign w:val="center"/>
          </w:tcPr>
          <w:p w:rsidR="00562FFD" w:rsidRDefault="00BC17D9">
            <w:pPr>
              <w:jc w:val="right"/>
            </w:pPr>
            <w:r>
              <w:rPr>
                <w:color w:val="000000"/>
                <w:sz w:val="24"/>
              </w:rPr>
              <w:t>5.14</w:t>
            </w:r>
          </w:p>
        </w:tc>
      </w:tr>
      <w:tr w:rsidR="00562FFD">
        <w:tc>
          <w:tcPr>
            <w:tcW w:w="870" w:type="dxa"/>
            <w:vAlign w:val="center"/>
          </w:tcPr>
          <w:p w:rsidR="00562FFD" w:rsidRDefault="00BC17D9">
            <w:pPr>
              <w:jc w:val="center"/>
            </w:pPr>
            <w:r>
              <w:rPr>
                <w:color w:val="000000"/>
                <w:sz w:val="24"/>
              </w:rPr>
              <w:t>26</w:t>
            </w:r>
          </w:p>
        </w:tc>
        <w:tc>
          <w:tcPr>
            <w:tcW w:w="1650" w:type="dxa"/>
            <w:vAlign w:val="center"/>
          </w:tcPr>
          <w:p w:rsidR="00562FFD" w:rsidRDefault="00BC17D9">
            <w:pPr>
              <w:jc w:val="center"/>
            </w:pPr>
            <w:r>
              <w:rPr>
                <w:color w:val="000000"/>
                <w:sz w:val="24"/>
              </w:rPr>
              <w:t>300760</w:t>
            </w:r>
          </w:p>
        </w:tc>
        <w:tc>
          <w:tcPr>
            <w:tcW w:w="1980" w:type="dxa"/>
            <w:vAlign w:val="center"/>
          </w:tcPr>
          <w:p w:rsidR="00562FFD" w:rsidRDefault="00BC17D9">
            <w:pPr>
              <w:jc w:val="center"/>
            </w:pPr>
            <w:r>
              <w:rPr>
                <w:color w:val="000000"/>
                <w:sz w:val="24"/>
              </w:rPr>
              <w:t>迈瑞医疗</w:t>
            </w:r>
          </w:p>
        </w:tc>
        <w:tc>
          <w:tcPr>
            <w:tcW w:w="2880" w:type="dxa"/>
            <w:vAlign w:val="center"/>
          </w:tcPr>
          <w:p w:rsidR="00562FFD" w:rsidRDefault="00BC17D9">
            <w:pPr>
              <w:jc w:val="right"/>
            </w:pPr>
            <w:r>
              <w:rPr>
                <w:color w:val="000000"/>
                <w:sz w:val="24"/>
              </w:rPr>
              <w:t>733,104.00</w:t>
            </w:r>
          </w:p>
        </w:tc>
        <w:tc>
          <w:tcPr>
            <w:tcW w:w="1620" w:type="dxa"/>
            <w:vAlign w:val="center"/>
          </w:tcPr>
          <w:p w:rsidR="00562FFD" w:rsidRDefault="00BC17D9">
            <w:pPr>
              <w:jc w:val="right"/>
            </w:pPr>
            <w:r>
              <w:rPr>
                <w:color w:val="000000"/>
                <w:sz w:val="24"/>
              </w:rPr>
              <w:t>4.94</w:t>
            </w:r>
          </w:p>
        </w:tc>
      </w:tr>
      <w:tr w:rsidR="00562FFD">
        <w:tc>
          <w:tcPr>
            <w:tcW w:w="870" w:type="dxa"/>
            <w:vAlign w:val="center"/>
          </w:tcPr>
          <w:p w:rsidR="00562FFD" w:rsidRDefault="00BC17D9">
            <w:pPr>
              <w:jc w:val="center"/>
            </w:pPr>
            <w:r>
              <w:rPr>
                <w:color w:val="000000"/>
                <w:sz w:val="24"/>
              </w:rPr>
              <w:t>27</w:t>
            </w:r>
          </w:p>
        </w:tc>
        <w:tc>
          <w:tcPr>
            <w:tcW w:w="1650" w:type="dxa"/>
            <w:vAlign w:val="center"/>
          </w:tcPr>
          <w:p w:rsidR="00562FFD" w:rsidRDefault="00BC17D9">
            <w:pPr>
              <w:jc w:val="center"/>
            </w:pPr>
            <w:r>
              <w:rPr>
                <w:color w:val="000000"/>
                <w:sz w:val="24"/>
              </w:rPr>
              <w:t>603711</w:t>
            </w:r>
          </w:p>
        </w:tc>
        <w:tc>
          <w:tcPr>
            <w:tcW w:w="1980" w:type="dxa"/>
            <w:vAlign w:val="center"/>
          </w:tcPr>
          <w:p w:rsidR="00562FFD" w:rsidRDefault="00BC17D9">
            <w:pPr>
              <w:jc w:val="center"/>
            </w:pPr>
            <w:r>
              <w:rPr>
                <w:color w:val="000000"/>
                <w:sz w:val="24"/>
              </w:rPr>
              <w:t>香飘飘</w:t>
            </w:r>
          </w:p>
        </w:tc>
        <w:tc>
          <w:tcPr>
            <w:tcW w:w="2880" w:type="dxa"/>
            <w:vAlign w:val="center"/>
          </w:tcPr>
          <w:p w:rsidR="00562FFD" w:rsidRDefault="00BC17D9">
            <w:pPr>
              <w:jc w:val="right"/>
            </w:pPr>
            <w:r>
              <w:rPr>
                <w:color w:val="000000"/>
                <w:sz w:val="24"/>
              </w:rPr>
              <w:t>728,822.00</w:t>
            </w:r>
          </w:p>
        </w:tc>
        <w:tc>
          <w:tcPr>
            <w:tcW w:w="1620" w:type="dxa"/>
            <w:vAlign w:val="center"/>
          </w:tcPr>
          <w:p w:rsidR="00562FFD" w:rsidRDefault="00BC17D9">
            <w:pPr>
              <w:jc w:val="right"/>
            </w:pPr>
            <w:r>
              <w:rPr>
                <w:color w:val="000000"/>
                <w:sz w:val="24"/>
              </w:rPr>
              <w:t>4.91</w:t>
            </w:r>
          </w:p>
        </w:tc>
      </w:tr>
      <w:tr w:rsidR="00562FFD">
        <w:tc>
          <w:tcPr>
            <w:tcW w:w="870" w:type="dxa"/>
            <w:vAlign w:val="center"/>
          </w:tcPr>
          <w:p w:rsidR="00562FFD" w:rsidRDefault="00BC17D9">
            <w:pPr>
              <w:jc w:val="center"/>
            </w:pPr>
            <w:r>
              <w:rPr>
                <w:color w:val="000000"/>
                <w:sz w:val="24"/>
              </w:rPr>
              <w:t>28</w:t>
            </w:r>
          </w:p>
        </w:tc>
        <w:tc>
          <w:tcPr>
            <w:tcW w:w="1650" w:type="dxa"/>
            <w:vAlign w:val="center"/>
          </w:tcPr>
          <w:p w:rsidR="00562FFD" w:rsidRDefault="00BC17D9">
            <w:pPr>
              <w:jc w:val="center"/>
            </w:pPr>
            <w:r>
              <w:rPr>
                <w:color w:val="000000"/>
                <w:sz w:val="24"/>
              </w:rPr>
              <w:t>601878</w:t>
            </w:r>
          </w:p>
        </w:tc>
        <w:tc>
          <w:tcPr>
            <w:tcW w:w="1980" w:type="dxa"/>
            <w:vAlign w:val="center"/>
          </w:tcPr>
          <w:p w:rsidR="00562FFD" w:rsidRDefault="00BC17D9">
            <w:pPr>
              <w:jc w:val="center"/>
            </w:pPr>
            <w:r>
              <w:rPr>
                <w:color w:val="000000"/>
                <w:sz w:val="24"/>
              </w:rPr>
              <w:t>浙商证券</w:t>
            </w:r>
          </w:p>
        </w:tc>
        <w:tc>
          <w:tcPr>
            <w:tcW w:w="2880" w:type="dxa"/>
            <w:vAlign w:val="center"/>
          </w:tcPr>
          <w:p w:rsidR="00562FFD" w:rsidRDefault="00BC17D9">
            <w:pPr>
              <w:jc w:val="right"/>
            </w:pPr>
            <w:r>
              <w:rPr>
                <w:color w:val="000000"/>
                <w:sz w:val="24"/>
              </w:rPr>
              <w:t>717,950.00</w:t>
            </w:r>
          </w:p>
        </w:tc>
        <w:tc>
          <w:tcPr>
            <w:tcW w:w="1620" w:type="dxa"/>
            <w:vAlign w:val="center"/>
          </w:tcPr>
          <w:p w:rsidR="00562FFD" w:rsidRDefault="00BC17D9">
            <w:pPr>
              <w:jc w:val="right"/>
            </w:pPr>
            <w:r>
              <w:rPr>
                <w:color w:val="000000"/>
                <w:sz w:val="24"/>
              </w:rPr>
              <w:t>4.84</w:t>
            </w:r>
          </w:p>
        </w:tc>
      </w:tr>
      <w:tr w:rsidR="00562FFD">
        <w:tc>
          <w:tcPr>
            <w:tcW w:w="870" w:type="dxa"/>
            <w:vAlign w:val="center"/>
          </w:tcPr>
          <w:p w:rsidR="00562FFD" w:rsidRDefault="00BC17D9">
            <w:pPr>
              <w:jc w:val="center"/>
            </w:pPr>
            <w:r>
              <w:rPr>
                <w:color w:val="000000"/>
                <w:sz w:val="24"/>
              </w:rPr>
              <w:t>29</w:t>
            </w:r>
          </w:p>
        </w:tc>
        <w:tc>
          <w:tcPr>
            <w:tcW w:w="1650" w:type="dxa"/>
            <w:vAlign w:val="center"/>
          </w:tcPr>
          <w:p w:rsidR="00562FFD" w:rsidRDefault="00BC17D9">
            <w:pPr>
              <w:jc w:val="center"/>
            </w:pPr>
            <w:r>
              <w:rPr>
                <w:color w:val="000000"/>
                <w:sz w:val="24"/>
              </w:rPr>
              <w:t>300559</w:t>
            </w:r>
          </w:p>
        </w:tc>
        <w:tc>
          <w:tcPr>
            <w:tcW w:w="1980" w:type="dxa"/>
            <w:vAlign w:val="center"/>
          </w:tcPr>
          <w:p w:rsidR="00562FFD" w:rsidRDefault="00BC17D9">
            <w:pPr>
              <w:jc w:val="center"/>
            </w:pPr>
            <w:r>
              <w:rPr>
                <w:color w:val="000000"/>
                <w:sz w:val="24"/>
              </w:rPr>
              <w:t>佳发教育</w:t>
            </w:r>
          </w:p>
        </w:tc>
        <w:tc>
          <w:tcPr>
            <w:tcW w:w="2880" w:type="dxa"/>
            <w:vAlign w:val="center"/>
          </w:tcPr>
          <w:p w:rsidR="00562FFD" w:rsidRDefault="00BC17D9">
            <w:pPr>
              <w:jc w:val="right"/>
            </w:pPr>
            <w:r>
              <w:rPr>
                <w:color w:val="000000"/>
                <w:sz w:val="24"/>
              </w:rPr>
              <w:t>710,310.00</w:t>
            </w:r>
          </w:p>
        </w:tc>
        <w:tc>
          <w:tcPr>
            <w:tcW w:w="1620" w:type="dxa"/>
            <w:vAlign w:val="center"/>
          </w:tcPr>
          <w:p w:rsidR="00562FFD" w:rsidRDefault="00BC17D9">
            <w:pPr>
              <w:jc w:val="right"/>
            </w:pPr>
            <w:r>
              <w:rPr>
                <w:color w:val="000000"/>
                <w:sz w:val="24"/>
              </w:rPr>
              <w:t>4.79</w:t>
            </w:r>
          </w:p>
        </w:tc>
      </w:tr>
      <w:tr w:rsidR="00562FFD">
        <w:tc>
          <w:tcPr>
            <w:tcW w:w="870" w:type="dxa"/>
            <w:vAlign w:val="center"/>
          </w:tcPr>
          <w:p w:rsidR="00562FFD" w:rsidRDefault="00BC17D9">
            <w:pPr>
              <w:jc w:val="center"/>
            </w:pPr>
            <w:r>
              <w:rPr>
                <w:color w:val="000000"/>
                <w:sz w:val="24"/>
              </w:rPr>
              <w:t>30</w:t>
            </w:r>
          </w:p>
        </w:tc>
        <w:tc>
          <w:tcPr>
            <w:tcW w:w="1650" w:type="dxa"/>
            <w:vAlign w:val="center"/>
          </w:tcPr>
          <w:p w:rsidR="00562FFD" w:rsidRDefault="00BC17D9">
            <w:pPr>
              <w:jc w:val="center"/>
            </w:pPr>
            <w:r>
              <w:rPr>
                <w:color w:val="000000"/>
                <w:sz w:val="24"/>
              </w:rPr>
              <w:t>300252</w:t>
            </w:r>
          </w:p>
        </w:tc>
        <w:tc>
          <w:tcPr>
            <w:tcW w:w="1980" w:type="dxa"/>
            <w:vAlign w:val="center"/>
          </w:tcPr>
          <w:p w:rsidR="00562FFD" w:rsidRDefault="00BC17D9">
            <w:pPr>
              <w:jc w:val="center"/>
            </w:pPr>
            <w:r>
              <w:rPr>
                <w:color w:val="000000"/>
                <w:sz w:val="24"/>
              </w:rPr>
              <w:t>金信诺</w:t>
            </w:r>
          </w:p>
        </w:tc>
        <w:tc>
          <w:tcPr>
            <w:tcW w:w="2880" w:type="dxa"/>
            <w:vAlign w:val="center"/>
          </w:tcPr>
          <w:p w:rsidR="00562FFD" w:rsidRDefault="00BC17D9">
            <w:pPr>
              <w:jc w:val="right"/>
            </w:pPr>
            <w:r>
              <w:rPr>
                <w:color w:val="000000"/>
                <w:sz w:val="24"/>
              </w:rPr>
              <w:t>692,713.00</w:t>
            </w:r>
          </w:p>
        </w:tc>
        <w:tc>
          <w:tcPr>
            <w:tcW w:w="1620" w:type="dxa"/>
            <w:vAlign w:val="center"/>
          </w:tcPr>
          <w:p w:rsidR="00562FFD" w:rsidRDefault="00BC17D9">
            <w:pPr>
              <w:jc w:val="right"/>
            </w:pPr>
            <w:r>
              <w:rPr>
                <w:color w:val="000000"/>
                <w:sz w:val="24"/>
              </w:rPr>
              <w:t>4.67</w:t>
            </w:r>
          </w:p>
        </w:tc>
      </w:tr>
      <w:tr w:rsidR="00562FFD">
        <w:tc>
          <w:tcPr>
            <w:tcW w:w="870" w:type="dxa"/>
            <w:vAlign w:val="center"/>
          </w:tcPr>
          <w:p w:rsidR="00562FFD" w:rsidRDefault="00BC17D9">
            <w:pPr>
              <w:jc w:val="center"/>
            </w:pPr>
            <w:r>
              <w:rPr>
                <w:color w:val="000000"/>
                <w:sz w:val="24"/>
              </w:rPr>
              <w:t>31</w:t>
            </w:r>
          </w:p>
        </w:tc>
        <w:tc>
          <w:tcPr>
            <w:tcW w:w="1650" w:type="dxa"/>
            <w:vAlign w:val="center"/>
          </w:tcPr>
          <w:p w:rsidR="00562FFD" w:rsidRDefault="00BC17D9">
            <w:pPr>
              <w:jc w:val="center"/>
            </w:pPr>
            <w:r>
              <w:rPr>
                <w:color w:val="000000"/>
                <w:sz w:val="24"/>
              </w:rPr>
              <w:t>300529</w:t>
            </w:r>
          </w:p>
        </w:tc>
        <w:tc>
          <w:tcPr>
            <w:tcW w:w="1980" w:type="dxa"/>
            <w:vAlign w:val="center"/>
          </w:tcPr>
          <w:p w:rsidR="00562FFD" w:rsidRDefault="00BC17D9">
            <w:pPr>
              <w:jc w:val="center"/>
            </w:pPr>
            <w:r>
              <w:rPr>
                <w:color w:val="000000"/>
                <w:sz w:val="24"/>
              </w:rPr>
              <w:t>健帆生物</w:t>
            </w:r>
          </w:p>
        </w:tc>
        <w:tc>
          <w:tcPr>
            <w:tcW w:w="2880" w:type="dxa"/>
            <w:vAlign w:val="center"/>
          </w:tcPr>
          <w:p w:rsidR="00562FFD" w:rsidRDefault="00BC17D9">
            <w:pPr>
              <w:jc w:val="right"/>
            </w:pPr>
            <w:r>
              <w:rPr>
                <w:color w:val="000000"/>
                <w:sz w:val="24"/>
              </w:rPr>
              <w:t>686,119.00</w:t>
            </w:r>
          </w:p>
        </w:tc>
        <w:tc>
          <w:tcPr>
            <w:tcW w:w="1620" w:type="dxa"/>
            <w:vAlign w:val="center"/>
          </w:tcPr>
          <w:p w:rsidR="00562FFD" w:rsidRDefault="00BC17D9">
            <w:pPr>
              <w:jc w:val="right"/>
            </w:pPr>
            <w:r>
              <w:rPr>
                <w:color w:val="000000"/>
                <w:sz w:val="24"/>
              </w:rPr>
              <w:t>4.63</w:t>
            </w:r>
          </w:p>
        </w:tc>
      </w:tr>
      <w:tr w:rsidR="00562FFD">
        <w:tc>
          <w:tcPr>
            <w:tcW w:w="870" w:type="dxa"/>
            <w:vAlign w:val="center"/>
          </w:tcPr>
          <w:p w:rsidR="00562FFD" w:rsidRDefault="00BC17D9">
            <w:pPr>
              <w:jc w:val="center"/>
            </w:pPr>
            <w:r>
              <w:rPr>
                <w:color w:val="000000"/>
                <w:sz w:val="24"/>
              </w:rPr>
              <w:t>32</w:t>
            </w:r>
          </w:p>
        </w:tc>
        <w:tc>
          <w:tcPr>
            <w:tcW w:w="1650" w:type="dxa"/>
            <w:vAlign w:val="center"/>
          </w:tcPr>
          <w:p w:rsidR="00562FFD" w:rsidRDefault="00BC17D9">
            <w:pPr>
              <w:jc w:val="center"/>
            </w:pPr>
            <w:r>
              <w:rPr>
                <w:color w:val="000000"/>
                <w:sz w:val="24"/>
              </w:rPr>
              <w:t>601288</w:t>
            </w:r>
          </w:p>
        </w:tc>
        <w:tc>
          <w:tcPr>
            <w:tcW w:w="1980" w:type="dxa"/>
            <w:vAlign w:val="center"/>
          </w:tcPr>
          <w:p w:rsidR="00562FFD" w:rsidRDefault="00BC17D9">
            <w:pPr>
              <w:jc w:val="center"/>
            </w:pPr>
            <w:r>
              <w:rPr>
                <w:color w:val="000000"/>
                <w:sz w:val="24"/>
              </w:rPr>
              <w:t>农业银行</w:t>
            </w:r>
          </w:p>
        </w:tc>
        <w:tc>
          <w:tcPr>
            <w:tcW w:w="2880" w:type="dxa"/>
            <w:vAlign w:val="center"/>
          </w:tcPr>
          <w:p w:rsidR="00562FFD" w:rsidRDefault="00BC17D9">
            <w:pPr>
              <w:jc w:val="right"/>
            </w:pPr>
            <w:r>
              <w:rPr>
                <w:color w:val="000000"/>
                <w:sz w:val="24"/>
              </w:rPr>
              <w:t>643,495.00</w:t>
            </w:r>
          </w:p>
        </w:tc>
        <w:tc>
          <w:tcPr>
            <w:tcW w:w="1620" w:type="dxa"/>
            <w:vAlign w:val="center"/>
          </w:tcPr>
          <w:p w:rsidR="00562FFD" w:rsidRDefault="00BC17D9">
            <w:pPr>
              <w:jc w:val="right"/>
            </w:pPr>
            <w:r>
              <w:rPr>
                <w:color w:val="000000"/>
                <w:sz w:val="24"/>
              </w:rPr>
              <w:t>4.34</w:t>
            </w:r>
          </w:p>
        </w:tc>
      </w:tr>
      <w:tr w:rsidR="00562FFD">
        <w:tc>
          <w:tcPr>
            <w:tcW w:w="870" w:type="dxa"/>
            <w:vAlign w:val="center"/>
          </w:tcPr>
          <w:p w:rsidR="00562FFD" w:rsidRDefault="00BC17D9">
            <w:pPr>
              <w:jc w:val="center"/>
            </w:pPr>
            <w:r>
              <w:rPr>
                <w:color w:val="000000"/>
                <w:sz w:val="24"/>
              </w:rPr>
              <w:t>33</w:t>
            </w:r>
          </w:p>
        </w:tc>
        <w:tc>
          <w:tcPr>
            <w:tcW w:w="1650" w:type="dxa"/>
            <w:vAlign w:val="center"/>
          </w:tcPr>
          <w:p w:rsidR="00562FFD" w:rsidRDefault="00BC17D9">
            <w:pPr>
              <w:jc w:val="center"/>
            </w:pPr>
            <w:r>
              <w:rPr>
                <w:color w:val="000000"/>
                <w:sz w:val="24"/>
              </w:rPr>
              <w:t>002511</w:t>
            </w:r>
          </w:p>
        </w:tc>
        <w:tc>
          <w:tcPr>
            <w:tcW w:w="1980" w:type="dxa"/>
            <w:vAlign w:val="center"/>
          </w:tcPr>
          <w:p w:rsidR="00562FFD" w:rsidRDefault="00BC17D9">
            <w:pPr>
              <w:jc w:val="center"/>
            </w:pPr>
            <w:r>
              <w:rPr>
                <w:color w:val="000000"/>
                <w:sz w:val="24"/>
              </w:rPr>
              <w:t>中顺洁柔</w:t>
            </w:r>
          </w:p>
        </w:tc>
        <w:tc>
          <w:tcPr>
            <w:tcW w:w="2880" w:type="dxa"/>
            <w:vAlign w:val="center"/>
          </w:tcPr>
          <w:p w:rsidR="00562FFD" w:rsidRDefault="00BC17D9">
            <w:pPr>
              <w:jc w:val="right"/>
            </w:pPr>
            <w:r>
              <w:rPr>
                <w:color w:val="000000"/>
                <w:sz w:val="24"/>
              </w:rPr>
              <w:t>643,452.00</w:t>
            </w:r>
          </w:p>
        </w:tc>
        <w:tc>
          <w:tcPr>
            <w:tcW w:w="1620" w:type="dxa"/>
            <w:vAlign w:val="center"/>
          </w:tcPr>
          <w:p w:rsidR="00562FFD" w:rsidRDefault="00BC17D9">
            <w:pPr>
              <w:jc w:val="right"/>
            </w:pPr>
            <w:r>
              <w:rPr>
                <w:color w:val="000000"/>
                <w:sz w:val="24"/>
              </w:rPr>
              <w:t>4.34</w:t>
            </w:r>
          </w:p>
        </w:tc>
      </w:tr>
      <w:tr w:rsidR="00562FFD">
        <w:tc>
          <w:tcPr>
            <w:tcW w:w="870" w:type="dxa"/>
            <w:vAlign w:val="center"/>
          </w:tcPr>
          <w:p w:rsidR="00562FFD" w:rsidRDefault="00BC17D9">
            <w:pPr>
              <w:jc w:val="center"/>
            </w:pPr>
            <w:r>
              <w:rPr>
                <w:color w:val="000000"/>
                <w:sz w:val="24"/>
              </w:rPr>
              <w:t>34</w:t>
            </w:r>
          </w:p>
        </w:tc>
        <w:tc>
          <w:tcPr>
            <w:tcW w:w="1650" w:type="dxa"/>
            <w:vAlign w:val="center"/>
          </w:tcPr>
          <w:p w:rsidR="00562FFD" w:rsidRDefault="00BC17D9">
            <w:pPr>
              <w:jc w:val="center"/>
            </w:pPr>
            <w:r>
              <w:rPr>
                <w:color w:val="000000"/>
                <w:sz w:val="24"/>
              </w:rPr>
              <w:t>601881</w:t>
            </w:r>
          </w:p>
        </w:tc>
        <w:tc>
          <w:tcPr>
            <w:tcW w:w="1980" w:type="dxa"/>
            <w:vAlign w:val="center"/>
          </w:tcPr>
          <w:p w:rsidR="00562FFD" w:rsidRDefault="00BC17D9">
            <w:pPr>
              <w:jc w:val="center"/>
            </w:pPr>
            <w:r>
              <w:rPr>
                <w:color w:val="000000"/>
                <w:sz w:val="24"/>
              </w:rPr>
              <w:t>中国银河</w:t>
            </w:r>
          </w:p>
        </w:tc>
        <w:tc>
          <w:tcPr>
            <w:tcW w:w="2880" w:type="dxa"/>
            <w:vAlign w:val="center"/>
          </w:tcPr>
          <w:p w:rsidR="00562FFD" w:rsidRDefault="00BC17D9">
            <w:pPr>
              <w:jc w:val="right"/>
            </w:pPr>
            <w:r>
              <w:rPr>
                <w:color w:val="000000"/>
                <w:sz w:val="24"/>
              </w:rPr>
              <w:t>639,850.00</w:t>
            </w:r>
          </w:p>
        </w:tc>
        <w:tc>
          <w:tcPr>
            <w:tcW w:w="1620" w:type="dxa"/>
            <w:vAlign w:val="center"/>
          </w:tcPr>
          <w:p w:rsidR="00562FFD" w:rsidRDefault="00BC17D9">
            <w:pPr>
              <w:jc w:val="right"/>
            </w:pPr>
            <w:r>
              <w:rPr>
                <w:color w:val="000000"/>
                <w:sz w:val="24"/>
              </w:rPr>
              <w:t>4.31</w:t>
            </w:r>
          </w:p>
        </w:tc>
      </w:tr>
      <w:tr w:rsidR="00562FFD">
        <w:tc>
          <w:tcPr>
            <w:tcW w:w="870" w:type="dxa"/>
            <w:vAlign w:val="center"/>
          </w:tcPr>
          <w:p w:rsidR="00562FFD" w:rsidRDefault="00BC17D9">
            <w:pPr>
              <w:jc w:val="center"/>
            </w:pPr>
            <w:r>
              <w:rPr>
                <w:color w:val="000000"/>
                <w:sz w:val="24"/>
              </w:rPr>
              <w:t>35</w:t>
            </w:r>
          </w:p>
        </w:tc>
        <w:tc>
          <w:tcPr>
            <w:tcW w:w="1650" w:type="dxa"/>
            <w:vAlign w:val="center"/>
          </w:tcPr>
          <w:p w:rsidR="00562FFD" w:rsidRDefault="00BC17D9">
            <w:pPr>
              <w:jc w:val="center"/>
            </w:pPr>
            <w:r>
              <w:rPr>
                <w:color w:val="000000"/>
                <w:sz w:val="24"/>
              </w:rPr>
              <w:t>002001</w:t>
            </w:r>
          </w:p>
        </w:tc>
        <w:tc>
          <w:tcPr>
            <w:tcW w:w="1980" w:type="dxa"/>
            <w:vAlign w:val="center"/>
          </w:tcPr>
          <w:p w:rsidR="00562FFD" w:rsidRDefault="00BC17D9">
            <w:pPr>
              <w:jc w:val="center"/>
            </w:pPr>
            <w:r>
              <w:rPr>
                <w:color w:val="000000"/>
                <w:sz w:val="24"/>
              </w:rPr>
              <w:t>新和成</w:t>
            </w:r>
          </w:p>
        </w:tc>
        <w:tc>
          <w:tcPr>
            <w:tcW w:w="2880" w:type="dxa"/>
            <w:vAlign w:val="center"/>
          </w:tcPr>
          <w:p w:rsidR="00562FFD" w:rsidRDefault="00BC17D9">
            <w:pPr>
              <w:jc w:val="right"/>
            </w:pPr>
            <w:r>
              <w:rPr>
                <w:color w:val="000000"/>
                <w:sz w:val="24"/>
              </w:rPr>
              <w:t>637,349.00</w:t>
            </w:r>
          </w:p>
        </w:tc>
        <w:tc>
          <w:tcPr>
            <w:tcW w:w="1620" w:type="dxa"/>
            <w:vAlign w:val="center"/>
          </w:tcPr>
          <w:p w:rsidR="00562FFD" w:rsidRDefault="00BC17D9">
            <w:pPr>
              <w:jc w:val="right"/>
            </w:pPr>
            <w:r>
              <w:rPr>
                <w:color w:val="000000"/>
                <w:sz w:val="24"/>
              </w:rPr>
              <w:t>4.30</w:t>
            </w:r>
          </w:p>
        </w:tc>
      </w:tr>
      <w:tr w:rsidR="00562FFD">
        <w:tc>
          <w:tcPr>
            <w:tcW w:w="870" w:type="dxa"/>
            <w:vAlign w:val="center"/>
          </w:tcPr>
          <w:p w:rsidR="00562FFD" w:rsidRDefault="00BC17D9">
            <w:pPr>
              <w:jc w:val="center"/>
            </w:pPr>
            <w:r>
              <w:rPr>
                <w:color w:val="000000"/>
                <w:sz w:val="24"/>
              </w:rPr>
              <w:t>36</w:t>
            </w:r>
          </w:p>
        </w:tc>
        <w:tc>
          <w:tcPr>
            <w:tcW w:w="1650" w:type="dxa"/>
            <w:vAlign w:val="center"/>
          </w:tcPr>
          <w:p w:rsidR="00562FFD" w:rsidRDefault="00BC17D9">
            <w:pPr>
              <w:jc w:val="center"/>
            </w:pPr>
            <w:r>
              <w:rPr>
                <w:color w:val="000000"/>
                <w:sz w:val="24"/>
              </w:rPr>
              <w:t>300059</w:t>
            </w:r>
          </w:p>
        </w:tc>
        <w:tc>
          <w:tcPr>
            <w:tcW w:w="1980" w:type="dxa"/>
            <w:vAlign w:val="center"/>
          </w:tcPr>
          <w:p w:rsidR="00562FFD" w:rsidRDefault="00BC17D9">
            <w:pPr>
              <w:jc w:val="center"/>
            </w:pPr>
            <w:r>
              <w:rPr>
                <w:color w:val="000000"/>
                <w:sz w:val="24"/>
              </w:rPr>
              <w:t>东方财富</w:t>
            </w:r>
          </w:p>
        </w:tc>
        <w:tc>
          <w:tcPr>
            <w:tcW w:w="2880" w:type="dxa"/>
            <w:vAlign w:val="center"/>
          </w:tcPr>
          <w:p w:rsidR="00562FFD" w:rsidRDefault="00BC17D9">
            <w:pPr>
              <w:jc w:val="right"/>
            </w:pPr>
            <w:r>
              <w:rPr>
                <w:color w:val="000000"/>
                <w:sz w:val="24"/>
              </w:rPr>
              <w:t>634,300.00</w:t>
            </w:r>
          </w:p>
        </w:tc>
        <w:tc>
          <w:tcPr>
            <w:tcW w:w="1620" w:type="dxa"/>
            <w:vAlign w:val="center"/>
          </w:tcPr>
          <w:p w:rsidR="00562FFD" w:rsidRDefault="00BC17D9">
            <w:pPr>
              <w:jc w:val="right"/>
            </w:pPr>
            <w:r>
              <w:rPr>
                <w:color w:val="000000"/>
                <w:sz w:val="24"/>
              </w:rPr>
              <w:t>4.28</w:t>
            </w:r>
          </w:p>
        </w:tc>
      </w:tr>
      <w:tr w:rsidR="00562FFD">
        <w:tc>
          <w:tcPr>
            <w:tcW w:w="870" w:type="dxa"/>
            <w:vAlign w:val="center"/>
          </w:tcPr>
          <w:p w:rsidR="00562FFD" w:rsidRDefault="00BC17D9">
            <w:pPr>
              <w:jc w:val="center"/>
            </w:pPr>
            <w:r>
              <w:rPr>
                <w:color w:val="000000"/>
                <w:sz w:val="24"/>
              </w:rPr>
              <w:t>37</w:t>
            </w:r>
          </w:p>
        </w:tc>
        <w:tc>
          <w:tcPr>
            <w:tcW w:w="1650" w:type="dxa"/>
            <w:vAlign w:val="center"/>
          </w:tcPr>
          <w:p w:rsidR="00562FFD" w:rsidRDefault="00BC17D9">
            <w:pPr>
              <w:jc w:val="center"/>
            </w:pPr>
            <w:r>
              <w:rPr>
                <w:color w:val="000000"/>
                <w:sz w:val="24"/>
              </w:rPr>
              <w:t>600048</w:t>
            </w:r>
          </w:p>
        </w:tc>
        <w:tc>
          <w:tcPr>
            <w:tcW w:w="1980" w:type="dxa"/>
            <w:vAlign w:val="center"/>
          </w:tcPr>
          <w:p w:rsidR="00562FFD" w:rsidRDefault="00BC17D9">
            <w:pPr>
              <w:jc w:val="center"/>
            </w:pPr>
            <w:r>
              <w:rPr>
                <w:color w:val="000000"/>
                <w:sz w:val="24"/>
              </w:rPr>
              <w:t>保利地产</w:t>
            </w:r>
          </w:p>
        </w:tc>
        <w:tc>
          <w:tcPr>
            <w:tcW w:w="2880" w:type="dxa"/>
            <w:vAlign w:val="center"/>
          </w:tcPr>
          <w:p w:rsidR="00562FFD" w:rsidRDefault="00BC17D9">
            <w:pPr>
              <w:jc w:val="right"/>
            </w:pPr>
            <w:r>
              <w:rPr>
                <w:color w:val="000000"/>
                <w:sz w:val="24"/>
              </w:rPr>
              <w:t>629,777.72</w:t>
            </w:r>
          </w:p>
        </w:tc>
        <w:tc>
          <w:tcPr>
            <w:tcW w:w="1620" w:type="dxa"/>
            <w:vAlign w:val="center"/>
          </w:tcPr>
          <w:p w:rsidR="00562FFD" w:rsidRDefault="00BC17D9">
            <w:pPr>
              <w:jc w:val="right"/>
            </w:pPr>
            <w:r>
              <w:rPr>
                <w:color w:val="000000"/>
                <w:sz w:val="24"/>
              </w:rPr>
              <w:t>4.25</w:t>
            </w:r>
          </w:p>
        </w:tc>
      </w:tr>
      <w:tr w:rsidR="00562FFD">
        <w:tc>
          <w:tcPr>
            <w:tcW w:w="870" w:type="dxa"/>
            <w:vAlign w:val="center"/>
          </w:tcPr>
          <w:p w:rsidR="00562FFD" w:rsidRDefault="00BC17D9">
            <w:pPr>
              <w:jc w:val="center"/>
            </w:pPr>
            <w:r>
              <w:rPr>
                <w:color w:val="000000"/>
                <w:sz w:val="24"/>
              </w:rPr>
              <w:t>38</w:t>
            </w:r>
          </w:p>
        </w:tc>
        <w:tc>
          <w:tcPr>
            <w:tcW w:w="1650" w:type="dxa"/>
            <w:vAlign w:val="center"/>
          </w:tcPr>
          <w:p w:rsidR="00562FFD" w:rsidRDefault="00BC17D9">
            <w:pPr>
              <w:jc w:val="center"/>
            </w:pPr>
            <w:r>
              <w:rPr>
                <w:color w:val="000000"/>
                <w:sz w:val="24"/>
              </w:rPr>
              <w:t>600999</w:t>
            </w:r>
          </w:p>
        </w:tc>
        <w:tc>
          <w:tcPr>
            <w:tcW w:w="1980" w:type="dxa"/>
            <w:vAlign w:val="center"/>
          </w:tcPr>
          <w:p w:rsidR="00562FFD" w:rsidRDefault="00BC17D9">
            <w:pPr>
              <w:jc w:val="center"/>
            </w:pPr>
            <w:r>
              <w:rPr>
                <w:color w:val="000000"/>
                <w:sz w:val="24"/>
              </w:rPr>
              <w:t>招商证券</w:t>
            </w:r>
          </w:p>
        </w:tc>
        <w:tc>
          <w:tcPr>
            <w:tcW w:w="2880" w:type="dxa"/>
            <w:vAlign w:val="center"/>
          </w:tcPr>
          <w:p w:rsidR="00562FFD" w:rsidRDefault="00BC17D9">
            <w:pPr>
              <w:jc w:val="right"/>
            </w:pPr>
            <w:r>
              <w:rPr>
                <w:color w:val="000000"/>
                <w:sz w:val="24"/>
              </w:rPr>
              <w:t>629,394.63</w:t>
            </w:r>
          </w:p>
        </w:tc>
        <w:tc>
          <w:tcPr>
            <w:tcW w:w="1620" w:type="dxa"/>
            <w:vAlign w:val="center"/>
          </w:tcPr>
          <w:p w:rsidR="00562FFD" w:rsidRDefault="00BC17D9">
            <w:pPr>
              <w:jc w:val="right"/>
            </w:pPr>
            <w:r>
              <w:rPr>
                <w:color w:val="000000"/>
                <w:sz w:val="24"/>
              </w:rPr>
              <w:t>4.24</w:t>
            </w:r>
          </w:p>
        </w:tc>
      </w:tr>
      <w:tr w:rsidR="00562FFD">
        <w:tc>
          <w:tcPr>
            <w:tcW w:w="870" w:type="dxa"/>
            <w:vAlign w:val="center"/>
          </w:tcPr>
          <w:p w:rsidR="00562FFD" w:rsidRDefault="00BC17D9">
            <w:pPr>
              <w:jc w:val="center"/>
            </w:pPr>
            <w:r>
              <w:rPr>
                <w:color w:val="000000"/>
                <w:sz w:val="24"/>
              </w:rPr>
              <w:t>39</w:t>
            </w:r>
          </w:p>
        </w:tc>
        <w:tc>
          <w:tcPr>
            <w:tcW w:w="1650" w:type="dxa"/>
            <w:vAlign w:val="center"/>
          </w:tcPr>
          <w:p w:rsidR="00562FFD" w:rsidRDefault="00BC17D9">
            <w:pPr>
              <w:jc w:val="center"/>
            </w:pPr>
            <w:r>
              <w:rPr>
                <w:color w:val="000000"/>
                <w:sz w:val="24"/>
              </w:rPr>
              <w:t>300602</w:t>
            </w:r>
          </w:p>
        </w:tc>
        <w:tc>
          <w:tcPr>
            <w:tcW w:w="1980" w:type="dxa"/>
            <w:vAlign w:val="center"/>
          </w:tcPr>
          <w:p w:rsidR="00562FFD" w:rsidRDefault="00BC17D9">
            <w:pPr>
              <w:jc w:val="center"/>
            </w:pPr>
            <w:r>
              <w:rPr>
                <w:color w:val="000000"/>
                <w:sz w:val="24"/>
              </w:rPr>
              <w:t>飞荣达</w:t>
            </w:r>
          </w:p>
        </w:tc>
        <w:tc>
          <w:tcPr>
            <w:tcW w:w="2880" w:type="dxa"/>
            <w:vAlign w:val="center"/>
          </w:tcPr>
          <w:p w:rsidR="00562FFD" w:rsidRDefault="00BC17D9">
            <w:pPr>
              <w:jc w:val="right"/>
            </w:pPr>
            <w:r>
              <w:rPr>
                <w:color w:val="000000"/>
                <w:sz w:val="24"/>
              </w:rPr>
              <w:t>591,755.00</w:t>
            </w:r>
          </w:p>
        </w:tc>
        <w:tc>
          <w:tcPr>
            <w:tcW w:w="1620" w:type="dxa"/>
            <w:vAlign w:val="center"/>
          </w:tcPr>
          <w:p w:rsidR="00562FFD" w:rsidRDefault="00BC17D9">
            <w:pPr>
              <w:jc w:val="right"/>
            </w:pPr>
            <w:r>
              <w:rPr>
                <w:color w:val="000000"/>
                <w:sz w:val="24"/>
              </w:rPr>
              <w:t>3.99</w:t>
            </w:r>
          </w:p>
        </w:tc>
      </w:tr>
      <w:tr w:rsidR="00562FFD">
        <w:tc>
          <w:tcPr>
            <w:tcW w:w="870" w:type="dxa"/>
            <w:vAlign w:val="center"/>
          </w:tcPr>
          <w:p w:rsidR="00562FFD" w:rsidRDefault="00BC17D9">
            <w:pPr>
              <w:jc w:val="center"/>
            </w:pPr>
            <w:r>
              <w:rPr>
                <w:color w:val="000000"/>
                <w:sz w:val="24"/>
              </w:rPr>
              <w:t>40</w:t>
            </w:r>
          </w:p>
        </w:tc>
        <w:tc>
          <w:tcPr>
            <w:tcW w:w="1650" w:type="dxa"/>
            <w:vAlign w:val="center"/>
          </w:tcPr>
          <w:p w:rsidR="00562FFD" w:rsidRDefault="00BC17D9">
            <w:pPr>
              <w:jc w:val="center"/>
            </w:pPr>
            <w:r>
              <w:rPr>
                <w:color w:val="000000"/>
                <w:sz w:val="24"/>
              </w:rPr>
              <w:t>002405</w:t>
            </w:r>
          </w:p>
        </w:tc>
        <w:tc>
          <w:tcPr>
            <w:tcW w:w="1980" w:type="dxa"/>
            <w:vAlign w:val="center"/>
          </w:tcPr>
          <w:p w:rsidR="00562FFD" w:rsidRDefault="00BC17D9">
            <w:pPr>
              <w:jc w:val="center"/>
            </w:pPr>
            <w:r>
              <w:rPr>
                <w:color w:val="000000"/>
                <w:sz w:val="24"/>
              </w:rPr>
              <w:t>四维图新</w:t>
            </w:r>
          </w:p>
        </w:tc>
        <w:tc>
          <w:tcPr>
            <w:tcW w:w="2880" w:type="dxa"/>
            <w:vAlign w:val="center"/>
          </w:tcPr>
          <w:p w:rsidR="00562FFD" w:rsidRDefault="00BC17D9">
            <w:pPr>
              <w:jc w:val="right"/>
            </w:pPr>
            <w:r>
              <w:rPr>
                <w:color w:val="000000"/>
                <w:sz w:val="24"/>
              </w:rPr>
              <w:t>587,839.00</w:t>
            </w:r>
          </w:p>
        </w:tc>
        <w:tc>
          <w:tcPr>
            <w:tcW w:w="1620" w:type="dxa"/>
            <w:vAlign w:val="center"/>
          </w:tcPr>
          <w:p w:rsidR="00562FFD" w:rsidRDefault="00BC17D9">
            <w:pPr>
              <w:jc w:val="right"/>
            </w:pPr>
            <w:r>
              <w:rPr>
                <w:color w:val="000000"/>
                <w:sz w:val="24"/>
              </w:rPr>
              <w:t>3.96</w:t>
            </w:r>
          </w:p>
        </w:tc>
      </w:tr>
      <w:tr w:rsidR="00562FFD">
        <w:tc>
          <w:tcPr>
            <w:tcW w:w="870" w:type="dxa"/>
            <w:vAlign w:val="center"/>
          </w:tcPr>
          <w:p w:rsidR="00562FFD" w:rsidRDefault="00BC17D9">
            <w:pPr>
              <w:jc w:val="center"/>
            </w:pPr>
            <w:r>
              <w:rPr>
                <w:color w:val="000000"/>
                <w:sz w:val="24"/>
              </w:rPr>
              <w:t>41</w:t>
            </w:r>
          </w:p>
        </w:tc>
        <w:tc>
          <w:tcPr>
            <w:tcW w:w="1650" w:type="dxa"/>
            <w:vAlign w:val="center"/>
          </w:tcPr>
          <w:p w:rsidR="00562FFD" w:rsidRDefault="00BC17D9">
            <w:pPr>
              <w:jc w:val="center"/>
            </w:pPr>
            <w:r>
              <w:rPr>
                <w:color w:val="000000"/>
                <w:sz w:val="24"/>
              </w:rPr>
              <w:t>002129</w:t>
            </w:r>
          </w:p>
        </w:tc>
        <w:tc>
          <w:tcPr>
            <w:tcW w:w="1980" w:type="dxa"/>
            <w:vAlign w:val="center"/>
          </w:tcPr>
          <w:p w:rsidR="00562FFD" w:rsidRDefault="00BC17D9">
            <w:pPr>
              <w:jc w:val="center"/>
            </w:pPr>
            <w:r>
              <w:rPr>
                <w:color w:val="000000"/>
                <w:sz w:val="24"/>
              </w:rPr>
              <w:t>中环股份</w:t>
            </w:r>
          </w:p>
        </w:tc>
        <w:tc>
          <w:tcPr>
            <w:tcW w:w="2880" w:type="dxa"/>
            <w:vAlign w:val="center"/>
          </w:tcPr>
          <w:p w:rsidR="00562FFD" w:rsidRDefault="00BC17D9">
            <w:pPr>
              <w:jc w:val="right"/>
            </w:pPr>
            <w:r>
              <w:rPr>
                <w:color w:val="000000"/>
                <w:sz w:val="24"/>
              </w:rPr>
              <w:t>579,444.00</w:t>
            </w:r>
          </w:p>
        </w:tc>
        <w:tc>
          <w:tcPr>
            <w:tcW w:w="1620" w:type="dxa"/>
            <w:vAlign w:val="center"/>
          </w:tcPr>
          <w:p w:rsidR="00562FFD" w:rsidRDefault="00BC17D9">
            <w:pPr>
              <w:jc w:val="right"/>
            </w:pPr>
            <w:r>
              <w:rPr>
                <w:color w:val="000000"/>
                <w:sz w:val="24"/>
              </w:rPr>
              <w:t>3.91</w:t>
            </w:r>
          </w:p>
        </w:tc>
      </w:tr>
      <w:tr w:rsidR="00562FFD">
        <w:tc>
          <w:tcPr>
            <w:tcW w:w="870" w:type="dxa"/>
            <w:vAlign w:val="center"/>
          </w:tcPr>
          <w:p w:rsidR="00562FFD" w:rsidRDefault="00BC17D9">
            <w:pPr>
              <w:jc w:val="center"/>
            </w:pPr>
            <w:r>
              <w:rPr>
                <w:color w:val="000000"/>
                <w:sz w:val="24"/>
              </w:rPr>
              <w:t>42</w:t>
            </w:r>
          </w:p>
        </w:tc>
        <w:tc>
          <w:tcPr>
            <w:tcW w:w="1650" w:type="dxa"/>
            <w:vAlign w:val="center"/>
          </w:tcPr>
          <w:p w:rsidR="00562FFD" w:rsidRDefault="00BC17D9">
            <w:pPr>
              <w:jc w:val="center"/>
            </w:pPr>
            <w:r>
              <w:rPr>
                <w:color w:val="000000"/>
                <w:sz w:val="24"/>
              </w:rPr>
              <w:t>300036</w:t>
            </w:r>
          </w:p>
        </w:tc>
        <w:tc>
          <w:tcPr>
            <w:tcW w:w="1980" w:type="dxa"/>
            <w:vAlign w:val="center"/>
          </w:tcPr>
          <w:p w:rsidR="00562FFD" w:rsidRDefault="00BC17D9">
            <w:pPr>
              <w:jc w:val="center"/>
            </w:pPr>
            <w:r>
              <w:rPr>
                <w:color w:val="000000"/>
                <w:sz w:val="24"/>
              </w:rPr>
              <w:t>超图软件</w:t>
            </w:r>
          </w:p>
        </w:tc>
        <w:tc>
          <w:tcPr>
            <w:tcW w:w="2880" w:type="dxa"/>
            <w:vAlign w:val="center"/>
          </w:tcPr>
          <w:p w:rsidR="00562FFD" w:rsidRDefault="00BC17D9">
            <w:pPr>
              <w:jc w:val="right"/>
            </w:pPr>
            <w:r>
              <w:rPr>
                <w:color w:val="000000"/>
                <w:sz w:val="24"/>
              </w:rPr>
              <w:t>574,070.00</w:t>
            </w:r>
          </w:p>
        </w:tc>
        <w:tc>
          <w:tcPr>
            <w:tcW w:w="1620" w:type="dxa"/>
            <w:vAlign w:val="center"/>
          </w:tcPr>
          <w:p w:rsidR="00562FFD" w:rsidRDefault="00BC17D9">
            <w:pPr>
              <w:jc w:val="right"/>
            </w:pPr>
            <w:r>
              <w:rPr>
                <w:color w:val="000000"/>
                <w:sz w:val="24"/>
              </w:rPr>
              <w:t>3.87</w:t>
            </w:r>
          </w:p>
        </w:tc>
      </w:tr>
      <w:tr w:rsidR="00562FFD">
        <w:tc>
          <w:tcPr>
            <w:tcW w:w="870" w:type="dxa"/>
            <w:vAlign w:val="center"/>
          </w:tcPr>
          <w:p w:rsidR="00562FFD" w:rsidRDefault="00BC17D9">
            <w:pPr>
              <w:jc w:val="center"/>
            </w:pPr>
            <w:r>
              <w:rPr>
                <w:color w:val="000000"/>
                <w:sz w:val="24"/>
              </w:rPr>
              <w:t>43</w:t>
            </w:r>
          </w:p>
        </w:tc>
        <w:tc>
          <w:tcPr>
            <w:tcW w:w="1650" w:type="dxa"/>
            <w:vAlign w:val="center"/>
          </w:tcPr>
          <w:p w:rsidR="00562FFD" w:rsidRDefault="00BC17D9">
            <w:pPr>
              <w:jc w:val="center"/>
            </w:pPr>
            <w:r>
              <w:rPr>
                <w:color w:val="000000"/>
                <w:sz w:val="24"/>
              </w:rPr>
              <w:t>000049</w:t>
            </w:r>
          </w:p>
        </w:tc>
        <w:tc>
          <w:tcPr>
            <w:tcW w:w="1980" w:type="dxa"/>
            <w:vAlign w:val="center"/>
          </w:tcPr>
          <w:p w:rsidR="00562FFD" w:rsidRDefault="00BC17D9">
            <w:pPr>
              <w:jc w:val="center"/>
            </w:pPr>
            <w:r>
              <w:rPr>
                <w:color w:val="000000"/>
                <w:sz w:val="24"/>
              </w:rPr>
              <w:t>德赛电池</w:t>
            </w:r>
          </w:p>
        </w:tc>
        <w:tc>
          <w:tcPr>
            <w:tcW w:w="2880" w:type="dxa"/>
            <w:vAlign w:val="center"/>
          </w:tcPr>
          <w:p w:rsidR="00562FFD" w:rsidRDefault="00BC17D9">
            <w:pPr>
              <w:jc w:val="right"/>
            </w:pPr>
            <w:r>
              <w:rPr>
                <w:color w:val="000000"/>
                <w:sz w:val="24"/>
              </w:rPr>
              <w:t>557,662.00</w:t>
            </w:r>
          </w:p>
        </w:tc>
        <w:tc>
          <w:tcPr>
            <w:tcW w:w="1620" w:type="dxa"/>
            <w:vAlign w:val="center"/>
          </w:tcPr>
          <w:p w:rsidR="00562FFD" w:rsidRDefault="00BC17D9">
            <w:pPr>
              <w:jc w:val="right"/>
            </w:pPr>
            <w:r>
              <w:rPr>
                <w:color w:val="000000"/>
                <w:sz w:val="24"/>
              </w:rPr>
              <w:t>3.76</w:t>
            </w:r>
          </w:p>
        </w:tc>
      </w:tr>
      <w:tr w:rsidR="00562FFD">
        <w:tc>
          <w:tcPr>
            <w:tcW w:w="870" w:type="dxa"/>
            <w:vAlign w:val="center"/>
          </w:tcPr>
          <w:p w:rsidR="00562FFD" w:rsidRDefault="00BC17D9">
            <w:pPr>
              <w:jc w:val="center"/>
            </w:pPr>
            <w:r>
              <w:rPr>
                <w:color w:val="000000"/>
                <w:sz w:val="24"/>
              </w:rPr>
              <w:t>44</w:t>
            </w:r>
          </w:p>
        </w:tc>
        <w:tc>
          <w:tcPr>
            <w:tcW w:w="1650" w:type="dxa"/>
            <w:vAlign w:val="center"/>
          </w:tcPr>
          <w:p w:rsidR="00562FFD" w:rsidRDefault="00BC17D9">
            <w:pPr>
              <w:jc w:val="center"/>
            </w:pPr>
            <w:r>
              <w:rPr>
                <w:color w:val="000000"/>
                <w:sz w:val="24"/>
              </w:rPr>
              <w:t>600000</w:t>
            </w:r>
          </w:p>
        </w:tc>
        <w:tc>
          <w:tcPr>
            <w:tcW w:w="1980" w:type="dxa"/>
            <w:vAlign w:val="center"/>
          </w:tcPr>
          <w:p w:rsidR="00562FFD" w:rsidRDefault="00BC17D9">
            <w:pPr>
              <w:jc w:val="center"/>
            </w:pPr>
            <w:r>
              <w:rPr>
                <w:color w:val="000000"/>
                <w:sz w:val="24"/>
              </w:rPr>
              <w:t>浦发银行</w:t>
            </w:r>
          </w:p>
        </w:tc>
        <w:tc>
          <w:tcPr>
            <w:tcW w:w="2880" w:type="dxa"/>
            <w:vAlign w:val="center"/>
          </w:tcPr>
          <w:p w:rsidR="00562FFD" w:rsidRDefault="00BC17D9">
            <w:pPr>
              <w:jc w:val="right"/>
            </w:pPr>
            <w:r>
              <w:rPr>
                <w:color w:val="000000"/>
                <w:sz w:val="24"/>
              </w:rPr>
              <w:t>505,424.00</w:t>
            </w:r>
          </w:p>
        </w:tc>
        <w:tc>
          <w:tcPr>
            <w:tcW w:w="1620" w:type="dxa"/>
            <w:vAlign w:val="center"/>
          </w:tcPr>
          <w:p w:rsidR="00562FFD" w:rsidRDefault="00BC17D9">
            <w:pPr>
              <w:jc w:val="right"/>
            </w:pPr>
            <w:r>
              <w:rPr>
                <w:color w:val="000000"/>
                <w:sz w:val="24"/>
              </w:rPr>
              <w:t>3.41</w:t>
            </w:r>
          </w:p>
        </w:tc>
      </w:tr>
      <w:tr w:rsidR="00562FFD">
        <w:tc>
          <w:tcPr>
            <w:tcW w:w="870" w:type="dxa"/>
            <w:vAlign w:val="center"/>
          </w:tcPr>
          <w:p w:rsidR="00562FFD" w:rsidRDefault="00BC17D9">
            <w:pPr>
              <w:jc w:val="center"/>
            </w:pPr>
            <w:r>
              <w:rPr>
                <w:color w:val="000000"/>
                <w:sz w:val="24"/>
              </w:rPr>
              <w:t>45</w:t>
            </w:r>
          </w:p>
        </w:tc>
        <w:tc>
          <w:tcPr>
            <w:tcW w:w="1650" w:type="dxa"/>
            <w:vAlign w:val="center"/>
          </w:tcPr>
          <w:p w:rsidR="00562FFD" w:rsidRDefault="00BC17D9">
            <w:pPr>
              <w:jc w:val="center"/>
            </w:pPr>
            <w:r>
              <w:rPr>
                <w:color w:val="000000"/>
                <w:sz w:val="24"/>
              </w:rPr>
              <w:t>000002</w:t>
            </w:r>
          </w:p>
        </w:tc>
        <w:tc>
          <w:tcPr>
            <w:tcW w:w="1980" w:type="dxa"/>
            <w:vAlign w:val="center"/>
          </w:tcPr>
          <w:p w:rsidR="00562FFD" w:rsidRDefault="00BC17D9">
            <w:pPr>
              <w:jc w:val="center"/>
            </w:pPr>
            <w:r>
              <w:rPr>
                <w:color w:val="000000"/>
                <w:sz w:val="24"/>
              </w:rPr>
              <w:t>万科</w:t>
            </w:r>
            <w:r>
              <w:rPr>
                <w:color w:val="000000"/>
                <w:sz w:val="24"/>
              </w:rPr>
              <w:t>A</w:t>
            </w:r>
          </w:p>
        </w:tc>
        <w:tc>
          <w:tcPr>
            <w:tcW w:w="2880" w:type="dxa"/>
            <w:vAlign w:val="center"/>
          </w:tcPr>
          <w:p w:rsidR="00562FFD" w:rsidRDefault="00BC17D9">
            <w:pPr>
              <w:jc w:val="right"/>
            </w:pPr>
            <w:r>
              <w:rPr>
                <w:color w:val="000000"/>
                <w:sz w:val="24"/>
              </w:rPr>
              <w:t>497,380.00</w:t>
            </w:r>
          </w:p>
        </w:tc>
        <w:tc>
          <w:tcPr>
            <w:tcW w:w="1620" w:type="dxa"/>
            <w:vAlign w:val="center"/>
          </w:tcPr>
          <w:p w:rsidR="00562FFD" w:rsidRDefault="00BC17D9">
            <w:pPr>
              <w:jc w:val="right"/>
            </w:pPr>
            <w:r>
              <w:rPr>
                <w:color w:val="000000"/>
                <w:sz w:val="24"/>
              </w:rPr>
              <w:t>3.35</w:t>
            </w:r>
          </w:p>
        </w:tc>
      </w:tr>
      <w:tr w:rsidR="00562FFD">
        <w:tc>
          <w:tcPr>
            <w:tcW w:w="870" w:type="dxa"/>
            <w:vAlign w:val="center"/>
          </w:tcPr>
          <w:p w:rsidR="00562FFD" w:rsidRDefault="00BC17D9">
            <w:pPr>
              <w:jc w:val="center"/>
            </w:pPr>
            <w:r>
              <w:rPr>
                <w:color w:val="000000"/>
                <w:sz w:val="24"/>
              </w:rPr>
              <w:t>46</w:t>
            </w:r>
          </w:p>
        </w:tc>
        <w:tc>
          <w:tcPr>
            <w:tcW w:w="1650" w:type="dxa"/>
            <w:vAlign w:val="center"/>
          </w:tcPr>
          <w:p w:rsidR="00562FFD" w:rsidRDefault="00BC17D9">
            <w:pPr>
              <w:jc w:val="center"/>
            </w:pPr>
            <w:r>
              <w:rPr>
                <w:color w:val="000000"/>
                <w:sz w:val="24"/>
              </w:rPr>
              <w:t>603127</w:t>
            </w:r>
          </w:p>
        </w:tc>
        <w:tc>
          <w:tcPr>
            <w:tcW w:w="1980" w:type="dxa"/>
            <w:vAlign w:val="center"/>
          </w:tcPr>
          <w:p w:rsidR="00562FFD" w:rsidRDefault="00BC17D9">
            <w:pPr>
              <w:jc w:val="center"/>
            </w:pPr>
            <w:r>
              <w:rPr>
                <w:color w:val="000000"/>
                <w:sz w:val="24"/>
              </w:rPr>
              <w:t>昭衍新药</w:t>
            </w:r>
          </w:p>
        </w:tc>
        <w:tc>
          <w:tcPr>
            <w:tcW w:w="2880" w:type="dxa"/>
            <w:vAlign w:val="center"/>
          </w:tcPr>
          <w:p w:rsidR="00562FFD" w:rsidRDefault="00BC17D9">
            <w:pPr>
              <w:jc w:val="right"/>
            </w:pPr>
            <w:r>
              <w:rPr>
                <w:color w:val="000000"/>
                <w:sz w:val="24"/>
              </w:rPr>
              <w:t>497,303.00</w:t>
            </w:r>
          </w:p>
        </w:tc>
        <w:tc>
          <w:tcPr>
            <w:tcW w:w="1620" w:type="dxa"/>
            <w:vAlign w:val="center"/>
          </w:tcPr>
          <w:p w:rsidR="00562FFD" w:rsidRDefault="00BC17D9">
            <w:pPr>
              <w:jc w:val="right"/>
            </w:pPr>
            <w:r>
              <w:rPr>
                <w:color w:val="000000"/>
                <w:sz w:val="24"/>
              </w:rPr>
              <w:t>3.35</w:t>
            </w:r>
          </w:p>
        </w:tc>
      </w:tr>
      <w:tr w:rsidR="00562FFD">
        <w:tc>
          <w:tcPr>
            <w:tcW w:w="870" w:type="dxa"/>
            <w:vAlign w:val="center"/>
          </w:tcPr>
          <w:p w:rsidR="00562FFD" w:rsidRDefault="00BC17D9">
            <w:pPr>
              <w:jc w:val="center"/>
            </w:pPr>
            <w:r>
              <w:rPr>
                <w:color w:val="000000"/>
                <w:sz w:val="24"/>
              </w:rPr>
              <w:t>47</w:t>
            </w:r>
          </w:p>
        </w:tc>
        <w:tc>
          <w:tcPr>
            <w:tcW w:w="1650" w:type="dxa"/>
            <w:vAlign w:val="center"/>
          </w:tcPr>
          <w:p w:rsidR="00562FFD" w:rsidRDefault="00BC17D9">
            <w:pPr>
              <w:jc w:val="center"/>
            </w:pPr>
            <w:r>
              <w:rPr>
                <w:color w:val="000000"/>
                <w:sz w:val="24"/>
              </w:rPr>
              <w:t>002371</w:t>
            </w:r>
          </w:p>
        </w:tc>
        <w:tc>
          <w:tcPr>
            <w:tcW w:w="1980" w:type="dxa"/>
            <w:vAlign w:val="center"/>
          </w:tcPr>
          <w:p w:rsidR="00562FFD" w:rsidRDefault="00BC17D9">
            <w:pPr>
              <w:jc w:val="center"/>
            </w:pPr>
            <w:r>
              <w:rPr>
                <w:color w:val="000000"/>
                <w:sz w:val="24"/>
              </w:rPr>
              <w:t>北方华创</w:t>
            </w:r>
          </w:p>
        </w:tc>
        <w:tc>
          <w:tcPr>
            <w:tcW w:w="2880" w:type="dxa"/>
            <w:vAlign w:val="center"/>
          </w:tcPr>
          <w:p w:rsidR="00562FFD" w:rsidRDefault="00BC17D9">
            <w:pPr>
              <w:jc w:val="right"/>
            </w:pPr>
            <w:r>
              <w:rPr>
                <w:color w:val="000000"/>
                <w:sz w:val="24"/>
              </w:rPr>
              <w:t>495,670.00</w:t>
            </w:r>
          </w:p>
        </w:tc>
        <w:tc>
          <w:tcPr>
            <w:tcW w:w="1620" w:type="dxa"/>
            <w:vAlign w:val="center"/>
          </w:tcPr>
          <w:p w:rsidR="00562FFD" w:rsidRDefault="00BC17D9">
            <w:pPr>
              <w:jc w:val="right"/>
            </w:pPr>
            <w:r>
              <w:rPr>
                <w:color w:val="000000"/>
                <w:sz w:val="24"/>
              </w:rPr>
              <w:t>3.34</w:t>
            </w:r>
          </w:p>
        </w:tc>
      </w:tr>
      <w:tr w:rsidR="00562FFD">
        <w:tc>
          <w:tcPr>
            <w:tcW w:w="870" w:type="dxa"/>
            <w:vAlign w:val="center"/>
          </w:tcPr>
          <w:p w:rsidR="00562FFD" w:rsidRDefault="00BC17D9">
            <w:pPr>
              <w:jc w:val="center"/>
            </w:pPr>
            <w:r>
              <w:rPr>
                <w:color w:val="000000"/>
                <w:sz w:val="24"/>
              </w:rPr>
              <w:t>48</w:t>
            </w:r>
          </w:p>
        </w:tc>
        <w:tc>
          <w:tcPr>
            <w:tcW w:w="1650" w:type="dxa"/>
            <w:vAlign w:val="center"/>
          </w:tcPr>
          <w:p w:rsidR="00562FFD" w:rsidRDefault="00BC17D9">
            <w:pPr>
              <w:jc w:val="center"/>
            </w:pPr>
            <w:r>
              <w:rPr>
                <w:color w:val="000000"/>
                <w:sz w:val="24"/>
              </w:rPr>
              <w:t>002475</w:t>
            </w:r>
          </w:p>
        </w:tc>
        <w:tc>
          <w:tcPr>
            <w:tcW w:w="1980" w:type="dxa"/>
            <w:vAlign w:val="center"/>
          </w:tcPr>
          <w:p w:rsidR="00562FFD" w:rsidRDefault="00BC17D9">
            <w:pPr>
              <w:jc w:val="center"/>
            </w:pPr>
            <w:r>
              <w:rPr>
                <w:color w:val="000000"/>
                <w:sz w:val="24"/>
              </w:rPr>
              <w:t>立讯精密</w:t>
            </w:r>
          </w:p>
        </w:tc>
        <w:tc>
          <w:tcPr>
            <w:tcW w:w="2880" w:type="dxa"/>
            <w:vAlign w:val="center"/>
          </w:tcPr>
          <w:p w:rsidR="00562FFD" w:rsidRDefault="00BC17D9">
            <w:pPr>
              <w:jc w:val="right"/>
            </w:pPr>
            <w:r>
              <w:rPr>
                <w:color w:val="000000"/>
                <w:sz w:val="24"/>
              </w:rPr>
              <w:t>495,485.00</w:t>
            </w:r>
          </w:p>
        </w:tc>
        <w:tc>
          <w:tcPr>
            <w:tcW w:w="1620" w:type="dxa"/>
            <w:vAlign w:val="center"/>
          </w:tcPr>
          <w:p w:rsidR="00562FFD" w:rsidRDefault="00BC17D9">
            <w:pPr>
              <w:jc w:val="right"/>
            </w:pPr>
            <w:r>
              <w:rPr>
                <w:color w:val="000000"/>
                <w:sz w:val="24"/>
              </w:rPr>
              <w:t>3.34</w:t>
            </w:r>
          </w:p>
        </w:tc>
      </w:tr>
      <w:tr w:rsidR="00562FFD">
        <w:tc>
          <w:tcPr>
            <w:tcW w:w="870" w:type="dxa"/>
            <w:vAlign w:val="center"/>
          </w:tcPr>
          <w:p w:rsidR="00562FFD" w:rsidRDefault="00BC17D9">
            <w:pPr>
              <w:jc w:val="center"/>
            </w:pPr>
            <w:r>
              <w:rPr>
                <w:color w:val="000000"/>
                <w:sz w:val="24"/>
              </w:rPr>
              <w:t>49</w:t>
            </w:r>
          </w:p>
        </w:tc>
        <w:tc>
          <w:tcPr>
            <w:tcW w:w="1650" w:type="dxa"/>
            <w:vAlign w:val="center"/>
          </w:tcPr>
          <w:p w:rsidR="00562FFD" w:rsidRDefault="00BC17D9">
            <w:pPr>
              <w:jc w:val="center"/>
            </w:pPr>
            <w:r>
              <w:rPr>
                <w:color w:val="000000"/>
                <w:sz w:val="24"/>
              </w:rPr>
              <w:t>002796</w:t>
            </w:r>
          </w:p>
        </w:tc>
        <w:tc>
          <w:tcPr>
            <w:tcW w:w="1980" w:type="dxa"/>
            <w:vAlign w:val="center"/>
          </w:tcPr>
          <w:p w:rsidR="00562FFD" w:rsidRDefault="00BC17D9">
            <w:pPr>
              <w:jc w:val="center"/>
            </w:pPr>
            <w:r>
              <w:rPr>
                <w:color w:val="000000"/>
                <w:sz w:val="24"/>
              </w:rPr>
              <w:t>世嘉科技</w:t>
            </w:r>
          </w:p>
        </w:tc>
        <w:tc>
          <w:tcPr>
            <w:tcW w:w="2880" w:type="dxa"/>
            <w:vAlign w:val="center"/>
          </w:tcPr>
          <w:p w:rsidR="00562FFD" w:rsidRDefault="00BC17D9">
            <w:pPr>
              <w:jc w:val="right"/>
            </w:pPr>
            <w:r>
              <w:rPr>
                <w:color w:val="000000"/>
                <w:sz w:val="24"/>
              </w:rPr>
              <w:t>490,636.00</w:t>
            </w:r>
          </w:p>
        </w:tc>
        <w:tc>
          <w:tcPr>
            <w:tcW w:w="1620" w:type="dxa"/>
            <w:vAlign w:val="center"/>
          </w:tcPr>
          <w:p w:rsidR="00562FFD" w:rsidRDefault="00BC17D9">
            <w:pPr>
              <w:jc w:val="right"/>
            </w:pPr>
            <w:r>
              <w:rPr>
                <w:color w:val="000000"/>
                <w:sz w:val="24"/>
              </w:rPr>
              <w:t>3.31</w:t>
            </w:r>
          </w:p>
        </w:tc>
      </w:tr>
      <w:tr w:rsidR="00562FFD">
        <w:tc>
          <w:tcPr>
            <w:tcW w:w="870" w:type="dxa"/>
            <w:vAlign w:val="center"/>
          </w:tcPr>
          <w:p w:rsidR="00562FFD" w:rsidRDefault="00BC17D9">
            <w:pPr>
              <w:jc w:val="center"/>
            </w:pPr>
            <w:r>
              <w:rPr>
                <w:color w:val="000000"/>
                <w:sz w:val="24"/>
              </w:rPr>
              <w:t>50</w:t>
            </w:r>
          </w:p>
        </w:tc>
        <w:tc>
          <w:tcPr>
            <w:tcW w:w="1650" w:type="dxa"/>
            <w:vAlign w:val="center"/>
          </w:tcPr>
          <w:p w:rsidR="00562FFD" w:rsidRDefault="00BC17D9">
            <w:pPr>
              <w:jc w:val="center"/>
            </w:pPr>
            <w:r>
              <w:rPr>
                <w:color w:val="000000"/>
                <w:sz w:val="24"/>
              </w:rPr>
              <w:t>002500</w:t>
            </w:r>
          </w:p>
        </w:tc>
        <w:tc>
          <w:tcPr>
            <w:tcW w:w="1980" w:type="dxa"/>
            <w:vAlign w:val="center"/>
          </w:tcPr>
          <w:p w:rsidR="00562FFD" w:rsidRDefault="00BC17D9">
            <w:pPr>
              <w:jc w:val="center"/>
            </w:pPr>
            <w:r>
              <w:rPr>
                <w:color w:val="000000"/>
                <w:sz w:val="24"/>
              </w:rPr>
              <w:t>山西证券</w:t>
            </w:r>
          </w:p>
        </w:tc>
        <w:tc>
          <w:tcPr>
            <w:tcW w:w="2880" w:type="dxa"/>
            <w:vAlign w:val="center"/>
          </w:tcPr>
          <w:p w:rsidR="00562FFD" w:rsidRDefault="00BC17D9">
            <w:pPr>
              <w:jc w:val="right"/>
            </w:pPr>
            <w:r>
              <w:rPr>
                <w:color w:val="000000"/>
                <w:sz w:val="24"/>
              </w:rPr>
              <w:t>486,513.00</w:t>
            </w:r>
          </w:p>
        </w:tc>
        <w:tc>
          <w:tcPr>
            <w:tcW w:w="1620" w:type="dxa"/>
            <w:vAlign w:val="center"/>
          </w:tcPr>
          <w:p w:rsidR="00562FFD" w:rsidRDefault="00BC17D9">
            <w:pPr>
              <w:jc w:val="right"/>
            </w:pPr>
            <w:r>
              <w:rPr>
                <w:color w:val="000000"/>
                <w:sz w:val="24"/>
              </w:rPr>
              <w:t>3.28</w:t>
            </w:r>
          </w:p>
        </w:tc>
      </w:tr>
      <w:tr w:rsidR="00562FFD">
        <w:tc>
          <w:tcPr>
            <w:tcW w:w="870" w:type="dxa"/>
            <w:vAlign w:val="center"/>
          </w:tcPr>
          <w:p w:rsidR="00562FFD" w:rsidRDefault="00BC17D9">
            <w:pPr>
              <w:jc w:val="center"/>
            </w:pPr>
            <w:r>
              <w:rPr>
                <w:color w:val="000000"/>
                <w:sz w:val="24"/>
              </w:rPr>
              <w:t>51</w:t>
            </w:r>
          </w:p>
        </w:tc>
        <w:tc>
          <w:tcPr>
            <w:tcW w:w="1650" w:type="dxa"/>
            <w:vAlign w:val="center"/>
          </w:tcPr>
          <w:p w:rsidR="00562FFD" w:rsidRDefault="00BC17D9">
            <w:pPr>
              <w:jc w:val="center"/>
            </w:pPr>
            <w:r>
              <w:rPr>
                <w:color w:val="000000"/>
                <w:sz w:val="24"/>
              </w:rPr>
              <w:t>603799</w:t>
            </w:r>
          </w:p>
        </w:tc>
        <w:tc>
          <w:tcPr>
            <w:tcW w:w="1980" w:type="dxa"/>
            <w:vAlign w:val="center"/>
          </w:tcPr>
          <w:p w:rsidR="00562FFD" w:rsidRDefault="00BC17D9">
            <w:pPr>
              <w:jc w:val="center"/>
            </w:pPr>
            <w:r>
              <w:rPr>
                <w:color w:val="000000"/>
                <w:sz w:val="24"/>
              </w:rPr>
              <w:t>华友钴业</w:t>
            </w:r>
          </w:p>
        </w:tc>
        <w:tc>
          <w:tcPr>
            <w:tcW w:w="2880" w:type="dxa"/>
            <w:vAlign w:val="center"/>
          </w:tcPr>
          <w:p w:rsidR="00562FFD" w:rsidRDefault="00BC17D9">
            <w:pPr>
              <w:jc w:val="right"/>
            </w:pPr>
            <w:r>
              <w:rPr>
                <w:color w:val="000000"/>
                <w:sz w:val="24"/>
              </w:rPr>
              <w:t>475,469.96</w:t>
            </w:r>
          </w:p>
        </w:tc>
        <w:tc>
          <w:tcPr>
            <w:tcW w:w="1620" w:type="dxa"/>
            <w:vAlign w:val="center"/>
          </w:tcPr>
          <w:p w:rsidR="00562FFD" w:rsidRDefault="00BC17D9">
            <w:pPr>
              <w:jc w:val="right"/>
            </w:pPr>
            <w:r>
              <w:rPr>
                <w:color w:val="000000"/>
                <w:sz w:val="24"/>
              </w:rPr>
              <w:t>3.21</w:t>
            </w:r>
          </w:p>
        </w:tc>
      </w:tr>
      <w:tr w:rsidR="00562FFD">
        <w:tc>
          <w:tcPr>
            <w:tcW w:w="870" w:type="dxa"/>
            <w:vAlign w:val="center"/>
          </w:tcPr>
          <w:p w:rsidR="00562FFD" w:rsidRDefault="00BC17D9">
            <w:pPr>
              <w:jc w:val="center"/>
            </w:pPr>
            <w:r>
              <w:rPr>
                <w:color w:val="000000"/>
                <w:sz w:val="24"/>
              </w:rPr>
              <w:t>52</w:t>
            </w:r>
          </w:p>
        </w:tc>
        <w:tc>
          <w:tcPr>
            <w:tcW w:w="1650" w:type="dxa"/>
            <w:vAlign w:val="center"/>
          </w:tcPr>
          <w:p w:rsidR="00562FFD" w:rsidRDefault="00BC17D9">
            <w:pPr>
              <w:jc w:val="center"/>
            </w:pPr>
            <w:r>
              <w:rPr>
                <w:color w:val="000000"/>
                <w:sz w:val="24"/>
              </w:rPr>
              <w:t>300327</w:t>
            </w:r>
          </w:p>
        </w:tc>
        <w:tc>
          <w:tcPr>
            <w:tcW w:w="1980" w:type="dxa"/>
            <w:vAlign w:val="center"/>
          </w:tcPr>
          <w:p w:rsidR="00562FFD" w:rsidRDefault="00BC17D9">
            <w:pPr>
              <w:jc w:val="center"/>
            </w:pPr>
            <w:r>
              <w:rPr>
                <w:color w:val="000000"/>
                <w:sz w:val="24"/>
              </w:rPr>
              <w:t>中颖电子</w:t>
            </w:r>
          </w:p>
        </w:tc>
        <w:tc>
          <w:tcPr>
            <w:tcW w:w="2880" w:type="dxa"/>
            <w:vAlign w:val="center"/>
          </w:tcPr>
          <w:p w:rsidR="00562FFD" w:rsidRDefault="00BC17D9">
            <w:pPr>
              <w:jc w:val="right"/>
            </w:pPr>
            <w:r>
              <w:rPr>
                <w:color w:val="000000"/>
                <w:sz w:val="24"/>
              </w:rPr>
              <w:t>469,749.00</w:t>
            </w:r>
          </w:p>
        </w:tc>
        <w:tc>
          <w:tcPr>
            <w:tcW w:w="1620" w:type="dxa"/>
            <w:vAlign w:val="center"/>
          </w:tcPr>
          <w:p w:rsidR="00562FFD" w:rsidRDefault="00BC17D9">
            <w:pPr>
              <w:jc w:val="right"/>
            </w:pPr>
            <w:r>
              <w:rPr>
                <w:color w:val="000000"/>
                <w:sz w:val="24"/>
              </w:rPr>
              <w:t>3.17</w:t>
            </w:r>
          </w:p>
        </w:tc>
      </w:tr>
      <w:tr w:rsidR="00562FFD">
        <w:tc>
          <w:tcPr>
            <w:tcW w:w="870" w:type="dxa"/>
            <w:vAlign w:val="center"/>
          </w:tcPr>
          <w:p w:rsidR="00562FFD" w:rsidRDefault="00BC17D9">
            <w:pPr>
              <w:jc w:val="center"/>
            </w:pPr>
            <w:r>
              <w:rPr>
                <w:color w:val="000000"/>
                <w:sz w:val="24"/>
              </w:rPr>
              <w:t>53</w:t>
            </w:r>
          </w:p>
        </w:tc>
        <w:tc>
          <w:tcPr>
            <w:tcW w:w="1650" w:type="dxa"/>
            <w:vAlign w:val="center"/>
          </w:tcPr>
          <w:p w:rsidR="00562FFD" w:rsidRDefault="00BC17D9">
            <w:pPr>
              <w:jc w:val="center"/>
            </w:pPr>
            <w:r>
              <w:rPr>
                <w:color w:val="000000"/>
                <w:sz w:val="24"/>
              </w:rPr>
              <w:t>300618</w:t>
            </w:r>
          </w:p>
        </w:tc>
        <w:tc>
          <w:tcPr>
            <w:tcW w:w="1980" w:type="dxa"/>
            <w:vAlign w:val="center"/>
          </w:tcPr>
          <w:p w:rsidR="00562FFD" w:rsidRDefault="00BC17D9">
            <w:pPr>
              <w:jc w:val="center"/>
            </w:pPr>
            <w:r>
              <w:rPr>
                <w:color w:val="000000"/>
                <w:sz w:val="24"/>
              </w:rPr>
              <w:t>寒锐钴业</w:t>
            </w:r>
          </w:p>
        </w:tc>
        <w:tc>
          <w:tcPr>
            <w:tcW w:w="2880" w:type="dxa"/>
            <w:vAlign w:val="center"/>
          </w:tcPr>
          <w:p w:rsidR="00562FFD" w:rsidRDefault="00BC17D9">
            <w:pPr>
              <w:jc w:val="right"/>
            </w:pPr>
            <w:r>
              <w:rPr>
                <w:color w:val="000000"/>
                <w:sz w:val="24"/>
              </w:rPr>
              <w:t>462,984.00</w:t>
            </w:r>
          </w:p>
        </w:tc>
        <w:tc>
          <w:tcPr>
            <w:tcW w:w="1620" w:type="dxa"/>
            <w:vAlign w:val="center"/>
          </w:tcPr>
          <w:p w:rsidR="00562FFD" w:rsidRDefault="00BC17D9">
            <w:pPr>
              <w:jc w:val="right"/>
            </w:pPr>
            <w:r>
              <w:rPr>
                <w:color w:val="000000"/>
                <w:sz w:val="24"/>
              </w:rPr>
              <w:t>3.12</w:t>
            </w:r>
          </w:p>
        </w:tc>
      </w:tr>
      <w:tr w:rsidR="00562FFD">
        <w:tc>
          <w:tcPr>
            <w:tcW w:w="870" w:type="dxa"/>
            <w:vAlign w:val="center"/>
          </w:tcPr>
          <w:p w:rsidR="00562FFD" w:rsidRDefault="00BC17D9">
            <w:pPr>
              <w:jc w:val="center"/>
            </w:pPr>
            <w:r>
              <w:rPr>
                <w:color w:val="000000"/>
                <w:sz w:val="24"/>
              </w:rPr>
              <w:t>54</w:t>
            </w:r>
          </w:p>
        </w:tc>
        <w:tc>
          <w:tcPr>
            <w:tcW w:w="1650" w:type="dxa"/>
            <w:vAlign w:val="center"/>
          </w:tcPr>
          <w:p w:rsidR="00562FFD" w:rsidRDefault="00BC17D9">
            <w:pPr>
              <w:jc w:val="center"/>
            </w:pPr>
            <w:r>
              <w:rPr>
                <w:color w:val="000000"/>
                <w:sz w:val="24"/>
              </w:rPr>
              <w:t>300207</w:t>
            </w:r>
          </w:p>
        </w:tc>
        <w:tc>
          <w:tcPr>
            <w:tcW w:w="1980" w:type="dxa"/>
            <w:vAlign w:val="center"/>
          </w:tcPr>
          <w:p w:rsidR="00562FFD" w:rsidRDefault="00BC17D9">
            <w:pPr>
              <w:jc w:val="center"/>
            </w:pPr>
            <w:r>
              <w:rPr>
                <w:color w:val="000000"/>
                <w:sz w:val="24"/>
              </w:rPr>
              <w:t>欣旺达</w:t>
            </w:r>
          </w:p>
        </w:tc>
        <w:tc>
          <w:tcPr>
            <w:tcW w:w="2880" w:type="dxa"/>
            <w:vAlign w:val="center"/>
          </w:tcPr>
          <w:p w:rsidR="00562FFD" w:rsidRDefault="00BC17D9">
            <w:pPr>
              <w:jc w:val="right"/>
            </w:pPr>
            <w:r>
              <w:rPr>
                <w:color w:val="000000"/>
                <w:sz w:val="24"/>
              </w:rPr>
              <w:t>462,542.00</w:t>
            </w:r>
          </w:p>
        </w:tc>
        <w:tc>
          <w:tcPr>
            <w:tcW w:w="1620" w:type="dxa"/>
            <w:vAlign w:val="center"/>
          </w:tcPr>
          <w:p w:rsidR="00562FFD" w:rsidRDefault="00BC17D9">
            <w:pPr>
              <w:jc w:val="right"/>
            </w:pPr>
            <w:r>
              <w:rPr>
                <w:color w:val="000000"/>
                <w:sz w:val="24"/>
              </w:rPr>
              <w:t>3.12</w:t>
            </w:r>
          </w:p>
        </w:tc>
      </w:tr>
      <w:tr w:rsidR="00562FFD">
        <w:tc>
          <w:tcPr>
            <w:tcW w:w="870" w:type="dxa"/>
            <w:vAlign w:val="center"/>
          </w:tcPr>
          <w:p w:rsidR="00562FFD" w:rsidRDefault="00BC17D9">
            <w:pPr>
              <w:jc w:val="center"/>
            </w:pPr>
            <w:r>
              <w:rPr>
                <w:color w:val="000000"/>
                <w:sz w:val="24"/>
              </w:rPr>
              <w:t>55</w:t>
            </w:r>
          </w:p>
        </w:tc>
        <w:tc>
          <w:tcPr>
            <w:tcW w:w="1650" w:type="dxa"/>
            <w:vAlign w:val="center"/>
          </w:tcPr>
          <w:p w:rsidR="00562FFD" w:rsidRDefault="00BC17D9">
            <w:pPr>
              <w:jc w:val="center"/>
            </w:pPr>
            <w:r>
              <w:rPr>
                <w:color w:val="000000"/>
                <w:sz w:val="24"/>
              </w:rPr>
              <w:t>002555</w:t>
            </w:r>
          </w:p>
        </w:tc>
        <w:tc>
          <w:tcPr>
            <w:tcW w:w="1980" w:type="dxa"/>
            <w:vAlign w:val="center"/>
          </w:tcPr>
          <w:p w:rsidR="00562FFD" w:rsidRDefault="00BC17D9">
            <w:pPr>
              <w:jc w:val="center"/>
            </w:pPr>
            <w:r>
              <w:rPr>
                <w:color w:val="000000"/>
                <w:sz w:val="24"/>
              </w:rPr>
              <w:t>三七互娱</w:t>
            </w:r>
          </w:p>
        </w:tc>
        <w:tc>
          <w:tcPr>
            <w:tcW w:w="2880" w:type="dxa"/>
            <w:vAlign w:val="center"/>
          </w:tcPr>
          <w:p w:rsidR="00562FFD" w:rsidRDefault="00BC17D9">
            <w:pPr>
              <w:jc w:val="right"/>
            </w:pPr>
            <w:r>
              <w:rPr>
                <w:color w:val="000000"/>
                <w:sz w:val="24"/>
              </w:rPr>
              <w:t>460,402.00</w:t>
            </w:r>
          </w:p>
        </w:tc>
        <w:tc>
          <w:tcPr>
            <w:tcW w:w="1620" w:type="dxa"/>
            <w:vAlign w:val="center"/>
          </w:tcPr>
          <w:p w:rsidR="00562FFD" w:rsidRDefault="00BC17D9">
            <w:pPr>
              <w:jc w:val="right"/>
            </w:pPr>
            <w:r>
              <w:rPr>
                <w:color w:val="000000"/>
                <w:sz w:val="24"/>
              </w:rPr>
              <w:t>3.10</w:t>
            </w:r>
          </w:p>
        </w:tc>
      </w:tr>
      <w:tr w:rsidR="00562FFD">
        <w:tc>
          <w:tcPr>
            <w:tcW w:w="870" w:type="dxa"/>
            <w:vAlign w:val="center"/>
          </w:tcPr>
          <w:p w:rsidR="00562FFD" w:rsidRDefault="00BC17D9">
            <w:pPr>
              <w:jc w:val="center"/>
            </w:pPr>
            <w:r>
              <w:rPr>
                <w:color w:val="000000"/>
                <w:sz w:val="24"/>
              </w:rPr>
              <w:t>56</w:t>
            </w:r>
          </w:p>
        </w:tc>
        <w:tc>
          <w:tcPr>
            <w:tcW w:w="1650" w:type="dxa"/>
            <w:vAlign w:val="center"/>
          </w:tcPr>
          <w:p w:rsidR="00562FFD" w:rsidRDefault="00BC17D9">
            <w:pPr>
              <w:jc w:val="center"/>
            </w:pPr>
            <w:r>
              <w:rPr>
                <w:color w:val="000000"/>
                <w:sz w:val="24"/>
              </w:rPr>
              <w:t>300413</w:t>
            </w:r>
          </w:p>
        </w:tc>
        <w:tc>
          <w:tcPr>
            <w:tcW w:w="1980" w:type="dxa"/>
            <w:vAlign w:val="center"/>
          </w:tcPr>
          <w:p w:rsidR="00562FFD" w:rsidRDefault="00BC17D9">
            <w:pPr>
              <w:jc w:val="center"/>
            </w:pPr>
            <w:r>
              <w:rPr>
                <w:color w:val="000000"/>
                <w:sz w:val="24"/>
              </w:rPr>
              <w:t>芒果超媒</w:t>
            </w:r>
          </w:p>
        </w:tc>
        <w:tc>
          <w:tcPr>
            <w:tcW w:w="2880" w:type="dxa"/>
            <w:vAlign w:val="center"/>
          </w:tcPr>
          <w:p w:rsidR="00562FFD" w:rsidRDefault="00BC17D9">
            <w:pPr>
              <w:jc w:val="right"/>
            </w:pPr>
            <w:r>
              <w:rPr>
                <w:color w:val="000000"/>
                <w:sz w:val="24"/>
              </w:rPr>
              <w:t>458,187.00</w:t>
            </w:r>
          </w:p>
        </w:tc>
        <w:tc>
          <w:tcPr>
            <w:tcW w:w="1620" w:type="dxa"/>
            <w:vAlign w:val="center"/>
          </w:tcPr>
          <w:p w:rsidR="00562FFD" w:rsidRDefault="00BC17D9">
            <w:pPr>
              <w:jc w:val="right"/>
            </w:pPr>
            <w:r>
              <w:rPr>
                <w:color w:val="000000"/>
                <w:sz w:val="24"/>
              </w:rPr>
              <w:t>3.09</w:t>
            </w:r>
          </w:p>
        </w:tc>
      </w:tr>
      <w:tr w:rsidR="00562FFD">
        <w:tc>
          <w:tcPr>
            <w:tcW w:w="870" w:type="dxa"/>
            <w:vAlign w:val="center"/>
          </w:tcPr>
          <w:p w:rsidR="00562FFD" w:rsidRDefault="00BC17D9">
            <w:pPr>
              <w:jc w:val="center"/>
            </w:pPr>
            <w:r>
              <w:rPr>
                <w:color w:val="000000"/>
                <w:sz w:val="24"/>
              </w:rPr>
              <w:t>57</w:t>
            </w:r>
          </w:p>
        </w:tc>
        <w:tc>
          <w:tcPr>
            <w:tcW w:w="1650" w:type="dxa"/>
            <w:vAlign w:val="center"/>
          </w:tcPr>
          <w:p w:rsidR="00562FFD" w:rsidRDefault="00BC17D9">
            <w:pPr>
              <w:jc w:val="center"/>
            </w:pPr>
            <w:r>
              <w:rPr>
                <w:color w:val="000000"/>
                <w:sz w:val="24"/>
              </w:rPr>
              <w:t>603160</w:t>
            </w:r>
          </w:p>
        </w:tc>
        <w:tc>
          <w:tcPr>
            <w:tcW w:w="1980" w:type="dxa"/>
            <w:vAlign w:val="center"/>
          </w:tcPr>
          <w:p w:rsidR="00562FFD" w:rsidRDefault="00BC17D9">
            <w:pPr>
              <w:jc w:val="center"/>
            </w:pPr>
            <w:r>
              <w:rPr>
                <w:color w:val="000000"/>
                <w:sz w:val="24"/>
              </w:rPr>
              <w:t>汇顶科技</w:t>
            </w:r>
          </w:p>
        </w:tc>
        <w:tc>
          <w:tcPr>
            <w:tcW w:w="2880" w:type="dxa"/>
            <w:vAlign w:val="center"/>
          </w:tcPr>
          <w:p w:rsidR="00562FFD" w:rsidRDefault="00BC17D9">
            <w:pPr>
              <w:jc w:val="right"/>
            </w:pPr>
            <w:r>
              <w:rPr>
                <w:color w:val="000000"/>
                <w:sz w:val="24"/>
              </w:rPr>
              <w:t>454,843.00</w:t>
            </w:r>
          </w:p>
        </w:tc>
        <w:tc>
          <w:tcPr>
            <w:tcW w:w="1620" w:type="dxa"/>
            <w:vAlign w:val="center"/>
          </w:tcPr>
          <w:p w:rsidR="00562FFD" w:rsidRDefault="00BC17D9">
            <w:pPr>
              <w:jc w:val="right"/>
            </w:pPr>
            <w:r>
              <w:rPr>
                <w:color w:val="000000"/>
                <w:sz w:val="24"/>
              </w:rPr>
              <w:t>3.07</w:t>
            </w:r>
          </w:p>
        </w:tc>
      </w:tr>
      <w:tr w:rsidR="00562FFD">
        <w:tc>
          <w:tcPr>
            <w:tcW w:w="870" w:type="dxa"/>
            <w:vAlign w:val="center"/>
          </w:tcPr>
          <w:p w:rsidR="00562FFD" w:rsidRDefault="00BC17D9">
            <w:pPr>
              <w:jc w:val="center"/>
            </w:pPr>
            <w:r>
              <w:rPr>
                <w:color w:val="000000"/>
                <w:sz w:val="24"/>
              </w:rPr>
              <w:t>58</w:t>
            </w:r>
          </w:p>
        </w:tc>
        <w:tc>
          <w:tcPr>
            <w:tcW w:w="1650" w:type="dxa"/>
            <w:vAlign w:val="center"/>
          </w:tcPr>
          <w:p w:rsidR="00562FFD" w:rsidRDefault="00BC17D9">
            <w:pPr>
              <w:jc w:val="center"/>
            </w:pPr>
            <w:r>
              <w:rPr>
                <w:color w:val="000000"/>
                <w:sz w:val="24"/>
              </w:rPr>
              <w:t>002321</w:t>
            </w:r>
          </w:p>
        </w:tc>
        <w:tc>
          <w:tcPr>
            <w:tcW w:w="1980" w:type="dxa"/>
            <w:vAlign w:val="center"/>
          </w:tcPr>
          <w:p w:rsidR="00562FFD" w:rsidRDefault="00BC17D9">
            <w:pPr>
              <w:jc w:val="center"/>
            </w:pPr>
            <w:r>
              <w:rPr>
                <w:color w:val="000000"/>
                <w:sz w:val="24"/>
              </w:rPr>
              <w:t>华英农业</w:t>
            </w:r>
          </w:p>
        </w:tc>
        <w:tc>
          <w:tcPr>
            <w:tcW w:w="2880" w:type="dxa"/>
            <w:vAlign w:val="center"/>
          </w:tcPr>
          <w:p w:rsidR="00562FFD" w:rsidRDefault="00BC17D9">
            <w:pPr>
              <w:jc w:val="right"/>
            </w:pPr>
            <w:r>
              <w:rPr>
                <w:color w:val="000000"/>
                <w:sz w:val="24"/>
              </w:rPr>
              <w:t>453,044.00</w:t>
            </w:r>
          </w:p>
        </w:tc>
        <w:tc>
          <w:tcPr>
            <w:tcW w:w="1620" w:type="dxa"/>
            <w:vAlign w:val="center"/>
          </w:tcPr>
          <w:p w:rsidR="00562FFD" w:rsidRDefault="00BC17D9">
            <w:pPr>
              <w:jc w:val="right"/>
            </w:pPr>
            <w:r>
              <w:rPr>
                <w:color w:val="000000"/>
                <w:sz w:val="24"/>
              </w:rPr>
              <w:t>3.05</w:t>
            </w:r>
          </w:p>
        </w:tc>
      </w:tr>
      <w:tr w:rsidR="00562FFD">
        <w:tc>
          <w:tcPr>
            <w:tcW w:w="870" w:type="dxa"/>
            <w:vAlign w:val="center"/>
          </w:tcPr>
          <w:p w:rsidR="00562FFD" w:rsidRDefault="00BC17D9">
            <w:pPr>
              <w:jc w:val="center"/>
            </w:pPr>
            <w:r>
              <w:rPr>
                <w:color w:val="000000"/>
                <w:sz w:val="24"/>
              </w:rPr>
              <w:t>59</w:t>
            </w:r>
          </w:p>
        </w:tc>
        <w:tc>
          <w:tcPr>
            <w:tcW w:w="1650" w:type="dxa"/>
            <w:vAlign w:val="center"/>
          </w:tcPr>
          <w:p w:rsidR="00562FFD" w:rsidRDefault="00BC17D9">
            <w:pPr>
              <w:jc w:val="center"/>
            </w:pPr>
            <w:r>
              <w:rPr>
                <w:color w:val="000000"/>
                <w:sz w:val="24"/>
              </w:rPr>
              <w:t>002601</w:t>
            </w:r>
          </w:p>
        </w:tc>
        <w:tc>
          <w:tcPr>
            <w:tcW w:w="1980" w:type="dxa"/>
            <w:vAlign w:val="center"/>
          </w:tcPr>
          <w:p w:rsidR="00562FFD" w:rsidRDefault="00BC17D9">
            <w:pPr>
              <w:jc w:val="center"/>
            </w:pPr>
            <w:r>
              <w:rPr>
                <w:color w:val="000000"/>
                <w:sz w:val="24"/>
              </w:rPr>
              <w:t>龙蟒佰利</w:t>
            </w:r>
          </w:p>
        </w:tc>
        <w:tc>
          <w:tcPr>
            <w:tcW w:w="2880" w:type="dxa"/>
            <w:vAlign w:val="center"/>
          </w:tcPr>
          <w:p w:rsidR="00562FFD" w:rsidRDefault="00BC17D9">
            <w:pPr>
              <w:jc w:val="right"/>
            </w:pPr>
            <w:r>
              <w:rPr>
                <w:color w:val="000000"/>
                <w:sz w:val="24"/>
              </w:rPr>
              <w:t>452,725.00</w:t>
            </w:r>
          </w:p>
        </w:tc>
        <w:tc>
          <w:tcPr>
            <w:tcW w:w="1620" w:type="dxa"/>
            <w:vAlign w:val="center"/>
          </w:tcPr>
          <w:p w:rsidR="00562FFD" w:rsidRDefault="00BC17D9">
            <w:pPr>
              <w:jc w:val="right"/>
            </w:pPr>
            <w:r>
              <w:rPr>
                <w:color w:val="000000"/>
                <w:sz w:val="24"/>
              </w:rPr>
              <w:t>3.05</w:t>
            </w:r>
          </w:p>
        </w:tc>
      </w:tr>
      <w:tr w:rsidR="00562FFD">
        <w:tc>
          <w:tcPr>
            <w:tcW w:w="870" w:type="dxa"/>
            <w:vAlign w:val="center"/>
          </w:tcPr>
          <w:p w:rsidR="00562FFD" w:rsidRDefault="00BC17D9">
            <w:pPr>
              <w:jc w:val="center"/>
            </w:pPr>
            <w:r>
              <w:rPr>
                <w:color w:val="000000"/>
                <w:sz w:val="24"/>
              </w:rPr>
              <w:t>60</w:t>
            </w:r>
          </w:p>
        </w:tc>
        <w:tc>
          <w:tcPr>
            <w:tcW w:w="1650" w:type="dxa"/>
            <w:vAlign w:val="center"/>
          </w:tcPr>
          <w:p w:rsidR="00562FFD" w:rsidRDefault="00BC17D9">
            <w:pPr>
              <w:jc w:val="center"/>
            </w:pPr>
            <w:r>
              <w:rPr>
                <w:color w:val="000000"/>
                <w:sz w:val="24"/>
              </w:rPr>
              <w:t>688029</w:t>
            </w:r>
          </w:p>
        </w:tc>
        <w:tc>
          <w:tcPr>
            <w:tcW w:w="1980" w:type="dxa"/>
            <w:vAlign w:val="center"/>
          </w:tcPr>
          <w:p w:rsidR="00562FFD" w:rsidRDefault="00BC17D9">
            <w:pPr>
              <w:jc w:val="center"/>
            </w:pPr>
            <w:r>
              <w:rPr>
                <w:color w:val="000000"/>
                <w:sz w:val="24"/>
              </w:rPr>
              <w:t>南微医学</w:t>
            </w:r>
          </w:p>
        </w:tc>
        <w:tc>
          <w:tcPr>
            <w:tcW w:w="2880" w:type="dxa"/>
            <w:vAlign w:val="center"/>
          </w:tcPr>
          <w:p w:rsidR="00562FFD" w:rsidRDefault="00BC17D9">
            <w:pPr>
              <w:jc w:val="right"/>
            </w:pPr>
            <w:r>
              <w:rPr>
                <w:color w:val="000000"/>
                <w:sz w:val="24"/>
              </w:rPr>
              <w:t>451,483.30</w:t>
            </w:r>
          </w:p>
        </w:tc>
        <w:tc>
          <w:tcPr>
            <w:tcW w:w="1620" w:type="dxa"/>
            <w:vAlign w:val="center"/>
          </w:tcPr>
          <w:p w:rsidR="00562FFD" w:rsidRDefault="00BC17D9">
            <w:pPr>
              <w:jc w:val="right"/>
            </w:pPr>
            <w:r>
              <w:rPr>
                <w:color w:val="000000"/>
                <w:sz w:val="24"/>
              </w:rPr>
              <w:t>3.04</w:t>
            </w:r>
          </w:p>
        </w:tc>
      </w:tr>
      <w:tr w:rsidR="00562FFD">
        <w:tc>
          <w:tcPr>
            <w:tcW w:w="870" w:type="dxa"/>
            <w:vAlign w:val="center"/>
          </w:tcPr>
          <w:p w:rsidR="00562FFD" w:rsidRDefault="00BC17D9">
            <w:pPr>
              <w:jc w:val="center"/>
            </w:pPr>
            <w:r>
              <w:rPr>
                <w:color w:val="000000"/>
                <w:sz w:val="24"/>
              </w:rPr>
              <w:t>61</w:t>
            </w:r>
          </w:p>
        </w:tc>
        <w:tc>
          <w:tcPr>
            <w:tcW w:w="1650" w:type="dxa"/>
            <w:vAlign w:val="center"/>
          </w:tcPr>
          <w:p w:rsidR="00562FFD" w:rsidRDefault="00BC17D9">
            <w:pPr>
              <w:jc w:val="center"/>
            </w:pPr>
            <w:r>
              <w:rPr>
                <w:color w:val="000000"/>
                <w:sz w:val="24"/>
              </w:rPr>
              <w:t>300735</w:t>
            </w:r>
          </w:p>
        </w:tc>
        <w:tc>
          <w:tcPr>
            <w:tcW w:w="1980" w:type="dxa"/>
            <w:vAlign w:val="center"/>
          </w:tcPr>
          <w:p w:rsidR="00562FFD" w:rsidRDefault="00BC17D9">
            <w:pPr>
              <w:jc w:val="center"/>
            </w:pPr>
            <w:r>
              <w:rPr>
                <w:color w:val="000000"/>
                <w:sz w:val="24"/>
              </w:rPr>
              <w:t>光弘科技</w:t>
            </w:r>
          </w:p>
        </w:tc>
        <w:tc>
          <w:tcPr>
            <w:tcW w:w="2880" w:type="dxa"/>
            <w:vAlign w:val="center"/>
          </w:tcPr>
          <w:p w:rsidR="00562FFD" w:rsidRDefault="00BC17D9">
            <w:pPr>
              <w:jc w:val="right"/>
            </w:pPr>
            <w:r>
              <w:rPr>
                <w:color w:val="000000"/>
                <w:sz w:val="24"/>
              </w:rPr>
              <w:t>439,420.00</w:t>
            </w:r>
          </w:p>
        </w:tc>
        <w:tc>
          <w:tcPr>
            <w:tcW w:w="1620" w:type="dxa"/>
            <w:vAlign w:val="center"/>
          </w:tcPr>
          <w:p w:rsidR="00562FFD" w:rsidRDefault="00BC17D9">
            <w:pPr>
              <w:jc w:val="right"/>
            </w:pPr>
            <w:r>
              <w:rPr>
                <w:color w:val="000000"/>
                <w:sz w:val="24"/>
              </w:rPr>
              <w:t>2.96</w:t>
            </w:r>
          </w:p>
        </w:tc>
      </w:tr>
      <w:tr w:rsidR="00562FFD">
        <w:tc>
          <w:tcPr>
            <w:tcW w:w="870" w:type="dxa"/>
            <w:vAlign w:val="center"/>
          </w:tcPr>
          <w:p w:rsidR="00562FFD" w:rsidRDefault="00BC17D9">
            <w:pPr>
              <w:jc w:val="center"/>
            </w:pPr>
            <w:r>
              <w:rPr>
                <w:color w:val="000000"/>
                <w:sz w:val="24"/>
              </w:rPr>
              <w:t>62</w:t>
            </w:r>
          </w:p>
        </w:tc>
        <w:tc>
          <w:tcPr>
            <w:tcW w:w="1650" w:type="dxa"/>
            <w:vAlign w:val="center"/>
          </w:tcPr>
          <w:p w:rsidR="00562FFD" w:rsidRDefault="00BC17D9">
            <w:pPr>
              <w:jc w:val="center"/>
            </w:pPr>
            <w:r>
              <w:rPr>
                <w:color w:val="000000"/>
                <w:sz w:val="24"/>
              </w:rPr>
              <w:t>002607</w:t>
            </w:r>
          </w:p>
        </w:tc>
        <w:tc>
          <w:tcPr>
            <w:tcW w:w="1980" w:type="dxa"/>
            <w:vAlign w:val="center"/>
          </w:tcPr>
          <w:p w:rsidR="00562FFD" w:rsidRDefault="00BC17D9">
            <w:pPr>
              <w:jc w:val="center"/>
            </w:pPr>
            <w:r>
              <w:rPr>
                <w:color w:val="000000"/>
                <w:sz w:val="24"/>
              </w:rPr>
              <w:t>中公教育</w:t>
            </w:r>
          </w:p>
        </w:tc>
        <w:tc>
          <w:tcPr>
            <w:tcW w:w="2880" w:type="dxa"/>
            <w:vAlign w:val="center"/>
          </w:tcPr>
          <w:p w:rsidR="00562FFD" w:rsidRDefault="00BC17D9">
            <w:pPr>
              <w:jc w:val="right"/>
            </w:pPr>
            <w:r>
              <w:rPr>
                <w:color w:val="000000"/>
                <w:sz w:val="24"/>
              </w:rPr>
              <w:t>438,021.00</w:t>
            </w:r>
          </w:p>
        </w:tc>
        <w:tc>
          <w:tcPr>
            <w:tcW w:w="1620" w:type="dxa"/>
            <w:vAlign w:val="center"/>
          </w:tcPr>
          <w:p w:rsidR="00562FFD" w:rsidRDefault="00BC17D9">
            <w:pPr>
              <w:jc w:val="right"/>
            </w:pPr>
            <w:r>
              <w:rPr>
                <w:color w:val="000000"/>
                <w:sz w:val="24"/>
              </w:rPr>
              <w:t>2.95</w:t>
            </w:r>
          </w:p>
        </w:tc>
      </w:tr>
      <w:tr w:rsidR="00562FFD">
        <w:tc>
          <w:tcPr>
            <w:tcW w:w="870" w:type="dxa"/>
            <w:vAlign w:val="center"/>
          </w:tcPr>
          <w:p w:rsidR="00562FFD" w:rsidRDefault="00BC17D9">
            <w:pPr>
              <w:jc w:val="center"/>
            </w:pPr>
            <w:r>
              <w:rPr>
                <w:color w:val="000000"/>
                <w:sz w:val="24"/>
              </w:rPr>
              <w:t>63</w:t>
            </w:r>
          </w:p>
        </w:tc>
        <w:tc>
          <w:tcPr>
            <w:tcW w:w="1650" w:type="dxa"/>
            <w:vAlign w:val="center"/>
          </w:tcPr>
          <w:p w:rsidR="00562FFD" w:rsidRDefault="00BC17D9">
            <w:pPr>
              <w:jc w:val="center"/>
            </w:pPr>
            <w:r>
              <w:rPr>
                <w:color w:val="000000"/>
                <w:sz w:val="24"/>
              </w:rPr>
              <w:t>300604</w:t>
            </w:r>
          </w:p>
        </w:tc>
        <w:tc>
          <w:tcPr>
            <w:tcW w:w="1980" w:type="dxa"/>
            <w:vAlign w:val="center"/>
          </w:tcPr>
          <w:p w:rsidR="00562FFD" w:rsidRDefault="00BC17D9">
            <w:pPr>
              <w:jc w:val="center"/>
            </w:pPr>
            <w:r>
              <w:rPr>
                <w:color w:val="000000"/>
                <w:sz w:val="24"/>
              </w:rPr>
              <w:t>长川科技</w:t>
            </w:r>
          </w:p>
        </w:tc>
        <w:tc>
          <w:tcPr>
            <w:tcW w:w="2880" w:type="dxa"/>
            <w:vAlign w:val="center"/>
          </w:tcPr>
          <w:p w:rsidR="00562FFD" w:rsidRDefault="00BC17D9">
            <w:pPr>
              <w:jc w:val="right"/>
            </w:pPr>
            <w:r>
              <w:rPr>
                <w:color w:val="000000"/>
                <w:sz w:val="24"/>
              </w:rPr>
              <w:t>437,730.00</w:t>
            </w:r>
          </w:p>
        </w:tc>
        <w:tc>
          <w:tcPr>
            <w:tcW w:w="1620" w:type="dxa"/>
            <w:vAlign w:val="center"/>
          </w:tcPr>
          <w:p w:rsidR="00562FFD" w:rsidRDefault="00BC17D9">
            <w:pPr>
              <w:jc w:val="right"/>
            </w:pPr>
            <w:r>
              <w:rPr>
                <w:color w:val="000000"/>
                <w:sz w:val="24"/>
              </w:rPr>
              <w:t>2.95</w:t>
            </w:r>
          </w:p>
        </w:tc>
      </w:tr>
      <w:tr w:rsidR="00562FFD">
        <w:tc>
          <w:tcPr>
            <w:tcW w:w="870" w:type="dxa"/>
            <w:vAlign w:val="center"/>
          </w:tcPr>
          <w:p w:rsidR="00562FFD" w:rsidRDefault="00BC17D9">
            <w:pPr>
              <w:jc w:val="center"/>
            </w:pPr>
            <w:r>
              <w:rPr>
                <w:color w:val="000000"/>
                <w:sz w:val="24"/>
              </w:rPr>
              <w:t>64</w:t>
            </w:r>
          </w:p>
        </w:tc>
        <w:tc>
          <w:tcPr>
            <w:tcW w:w="1650" w:type="dxa"/>
            <w:vAlign w:val="center"/>
          </w:tcPr>
          <w:p w:rsidR="00562FFD" w:rsidRDefault="00BC17D9">
            <w:pPr>
              <w:jc w:val="center"/>
            </w:pPr>
            <w:r>
              <w:rPr>
                <w:color w:val="000000"/>
                <w:sz w:val="24"/>
              </w:rPr>
              <w:t>603826</w:t>
            </w:r>
          </w:p>
        </w:tc>
        <w:tc>
          <w:tcPr>
            <w:tcW w:w="1980" w:type="dxa"/>
            <w:vAlign w:val="center"/>
          </w:tcPr>
          <w:p w:rsidR="00562FFD" w:rsidRDefault="00BC17D9">
            <w:pPr>
              <w:jc w:val="center"/>
            </w:pPr>
            <w:r>
              <w:rPr>
                <w:color w:val="000000"/>
                <w:sz w:val="24"/>
              </w:rPr>
              <w:t>坤彩科技</w:t>
            </w:r>
          </w:p>
        </w:tc>
        <w:tc>
          <w:tcPr>
            <w:tcW w:w="2880" w:type="dxa"/>
            <w:vAlign w:val="center"/>
          </w:tcPr>
          <w:p w:rsidR="00562FFD" w:rsidRDefault="00BC17D9">
            <w:pPr>
              <w:jc w:val="right"/>
            </w:pPr>
            <w:r>
              <w:rPr>
                <w:color w:val="000000"/>
                <w:sz w:val="24"/>
              </w:rPr>
              <w:t>430,386.00</w:t>
            </w:r>
          </w:p>
        </w:tc>
        <w:tc>
          <w:tcPr>
            <w:tcW w:w="1620" w:type="dxa"/>
            <w:vAlign w:val="center"/>
          </w:tcPr>
          <w:p w:rsidR="00562FFD" w:rsidRDefault="00BC17D9">
            <w:pPr>
              <w:jc w:val="right"/>
            </w:pPr>
            <w:r>
              <w:rPr>
                <w:color w:val="000000"/>
                <w:sz w:val="24"/>
              </w:rPr>
              <w:t>2.90</w:t>
            </w:r>
          </w:p>
        </w:tc>
      </w:tr>
      <w:tr w:rsidR="00562FFD">
        <w:tc>
          <w:tcPr>
            <w:tcW w:w="870" w:type="dxa"/>
            <w:vAlign w:val="center"/>
          </w:tcPr>
          <w:p w:rsidR="00562FFD" w:rsidRDefault="00BC17D9">
            <w:pPr>
              <w:jc w:val="center"/>
            </w:pPr>
            <w:r>
              <w:rPr>
                <w:color w:val="000000"/>
                <w:sz w:val="24"/>
              </w:rPr>
              <w:t>65</w:t>
            </w:r>
          </w:p>
        </w:tc>
        <w:tc>
          <w:tcPr>
            <w:tcW w:w="1650" w:type="dxa"/>
            <w:vAlign w:val="center"/>
          </w:tcPr>
          <w:p w:rsidR="00562FFD" w:rsidRDefault="00BC17D9">
            <w:pPr>
              <w:jc w:val="center"/>
            </w:pPr>
            <w:r>
              <w:rPr>
                <w:color w:val="000000"/>
                <w:sz w:val="24"/>
              </w:rPr>
              <w:t>000728</w:t>
            </w:r>
          </w:p>
        </w:tc>
        <w:tc>
          <w:tcPr>
            <w:tcW w:w="1980" w:type="dxa"/>
            <w:vAlign w:val="center"/>
          </w:tcPr>
          <w:p w:rsidR="00562FFD" w:rsidRDefault="00BC17D9">
            <w:pPr>
              <w:jc w:val="center"/>
            </w:pPr>
            <w:r>
              <w:rPr>
                <w:color w:val="000000"/>
                <w:sz w:val="24"/>
              </w:rPr>
              <w:t>国元证券</w:t>
            </w:r>
          </w:p>
        </w:tc>
        <w:tc>
          <w:tcPr>
            <w:tcW w:w="2880" w:type="dxa"/>
            <w:vAlign w:val="center"/>
          </w:tcPr>
          <w:p w:rsidR="00562FFD" w:rsidRDefault="00BC17D9">
            <w:pPr>
              <w:jc w:val="right"/>
            </w:pPr>
            <w:r>
              <w:rPr>
                <w:color w:val="000000"/>
                <w:sz w:val="24"/>
              </w:rPr>
              <w:t>430,347.00</w:t>
            </w:r>
          </w:p>
        </w:tc>
        <w:tc>
          <w:tcPr>
            <w:tcW w:w="1620" w:type="dxa"/>
            <w:vAlign w:val="center"/>
          </w:tcPr>
          <w:p w:rsidR="00562FFD" w:rsidRDefault="00BC17D9">
            <w:pPr>
              <w:jc w:val="right"/>
            </w:pPr>
            <w:r>
              <w:rPr>
                <w:color w:val="000000"/>
                <w:sz w:val="24"/>
              </w:rPr>
              <w:t>2.90</w:t>
            </w:r>
          </w:p>
        </w:tc>
      </w:tr>
      <w:tr w:rsidR="00562FFD">
        <w:tc>
          <w:tcPr>
            <w:tcW w:w="870" w:type="dxa"/>
            <w:vAlign w:val="center"/>
          </w:tcPr>
          <w:p w:rsidR="00562FFD" w:rsidRDefault="00BC17D9">
            <w:pPr>
              <w:jc w:val="center"/>
            </w:pPr>
            <w:r>
              <w:rPr>
                <w:color w:val="000000"/>
                <w:sz w:val="24"/>
              </w:rPr>
              <w:t>66</w:t>
            </w:r>
          </w:p>
        </w:tc>
        <w:tc>
          <w:tcPr>
            <w:tcW w:w="1650" w:type="dxa"/>
            <w:vAlign w:val="center"/>
          </w:tcPr>
          <w:p w:rsidR="00562FFD" w:rsidRDefault="00BC17D9">
            <w:pPr>
              <w:jc w:val="center"/>
            </w:pPr>
            <w:r>
              <w:rPr>
                <w:color w:val="000000"/>
                <w:sz w:val="24"/>
              </w:rPr>
              <w:t>601066</w:t>
            </w:r>
          </w:p>
        </w:tc>
        <w:tc>
          <w:tcPr>
            <w:tcW w:w="1980" w:type="dxa"/>
            <w:vAlign w:val="center"/>
          </w:tcPr>
          <w:p w:rsidR="00562FFD" w:rsidRDefault="00BC17D9">
            <w:pPr>
              <w:jc w:val="center"/>
            </w:pPr>
            <w:r>
              <w:rPr>
                <w:color w:val="000000"/>
                <w:sz w:val="24"/>
              </w:rPr>
              <w:t>中信建投</w:t>
            </w:r>
          </w:p>
        </w:tc>
        <w:tc>
          <w:tcPr>
            <w:tcW w:w="2880" w:type="dxa"/>
            <w:vAlign w:val="center"/>
          </w:tcPr>
          <w:p w:rsidR="00562FFD" w:rsidRDefault="00BC17D9">
            <w:pPr>
              <w:jc w:val="right"/>
            </w:pPr>
            <w:r>
              <w:rPr>
                <w:color w:val="000000"/>
                <w:sz w:val="24"/>
              </w:rPr>
              <w:t>426,263.00</w:t>
            </w:r>
          </w:p>
        </w:tc>
        <w:tc>
          <w:tcPr>
            <w:tcW w:w="1620" w:type="dxa"/>
            <w:vAlign w:val="center"/>
          </w:tcPr>
          <w:p w:rsidR="00562FFD" w:rsidRDefault="00BC17D9">
            <w:pPr>
              <w:jc w:val="right"/>
            </w:pPr>
            <w:r>
              <w:rPr>
                <w:color w:val="000000"/>
                <w:sz w:val="24"/>
              </w:rPr>
              <w:t>2.87</w:t>
            </w:r>
          </w:p>
        </w:tc>
      </w:tr>
      <w:tr w:rsidR="00562FFD">
        <w:tc>
          <w:tcPr>
            <w:tcW w:w="870" w:type="dxa"/>
            <w:vAlign w:val="center"/>
          </w:tcPr>
          <w:p w:rsidR="00562FFD" w:rsidRDefault="00BC17D9">
            <w:pPr>
              <w:jc w:val="center"/>
            </w:pPr>
            <w:r>
              <w:rPr>
                <w:color w:val="000000"/>
                <w:sz w:val="24"/>
              </w:rPr>
              <w:t>67</w:t>
            </w:r>
          </w:p>
        </w:tc>
        <w:tc>
          <w:tcPr>
            <w:tcW w:w="1650" w:type="dxa"/>
            <w:vAlign w:val="center"/>
          </w:tcPr>
          <w:p w:rsidR="00562FFD" w:rsidRDefault="00BC17D9">
            <w:pPr>
              <w:jc w:val="center"/>
            </w:pPr>
            <w:r>
              <w:rPr>
                <w:color w:val="000000"/>
                <w:sz w:val="24"/>
              </w:rPr>
              <w:t>603019</w:t>
            </w:r>
          </w:p>
        </w:tc>
        <w:tc>
          <w:tcPr>
            <w:tcW w:w="1980" w:type="dxa"/>
            <w:vAlign w:val="center"/>
          </w:tcPr>
          <w:p w:rsidR="00562FFD" w:rsidRDefault="00BC17D9">
            <w:pPr>
              <w:jc w:val="center"/>
            </w:pPr>
            <w:r>
              <w:rPr>
                <w:color w:val="000000"/>
                <w:sz w:val="24"/>
              </w:rPr>
              <w:t>中科曙光</w:t>
            </w:r>
          </w:p>
        </w:tc>
        <w:tc>
          <w:tcPr>
            <w:tcW w:w="2880" w:type="dxa"/>
            <w:vAlign w:val="center"/>
          </w:tcPr>
          <w:p w:rsidR="00562FFD" w:rsidRDefault="00BC17D9">
            <w:pPr>
              <w:jc w:val="right"/>
            </w:pPr>
            <w:r>
              <w:rPr>
                <w:color w:val="000000"/>
                <w:sz w:val="24"/>
              </w:rPr>
              <w:t>407,134.00</w:t>
            </w:r>
          </w:p>
        </w:tc>
        <w:tc>
          <w:tcPr>
            <w:tcW w:w="1620" w:type="dxa"/>
            <w:vAlign w:val="center"/>
          </w:tcPr>
          <w:p w:rsidR="00562FFD" w:rsidRDefault="00BC17D9">
            <w:pPr>
              <w:jc w:val="right"/>
            </w:pPr>
            <w:r>
              <w:rPr>
                <w:color w:val="000000"/>
                <w:sz w:val="24"/>
              </w:rPr>
              <w:t>2.75</w:t>
            </w:r>
          </w:p>
        </w:tc>
      </w:tr>
      <w:tr w:rsidR="00562FFD">
        <w:tc>
          <w:tcPr>
            <w:tcW w:w="870" w:type="dxa"/>
            <w:vAlign w:val="center"/>
          </w:tcPr>
          <w:p w:rsidR="00562FFD" w:rsidRDefault="00BC17D9">
            <w:pPr>
              <w:jc w:val="center"/>
            </w:pPr>
            <w:r>
              <w:rPr>
                <w:color w:val="000000"/>
                <w:sz w:val="24"/>
              </w:rPr>
              <w:t>68</w:t>
            </w:r>
          </w:p>
        </w:tc>
        <w:tc>
          <w:tcPr>
            <w:tcW w:w="1650" w:type="dxa"/>
            <w:vAlign w:val="center"/>
          </w:tcPr>
          <w:p w:rsidR="00562FFD" w:rsidRDefault="00BC17D9">
            <w:pPr>
              <w:jc w:val="center"/>
            </w:pPr>
            <w:r>
              <w:rPr>
                <w:color w:val="000000"/>
                <w:sz w:val="24"/>
              </w:rPr>
              <w:t>600036</w:t>
            </w:r>
          </w:p>
        </w:tc>
        <w:tc>
          <w:tcPr>
            <w:tcW w:w="1980" w:type="dxa"/>
            <w:vAlign w:val="center"/>
          </w:tcPr>
          <w:p w:rsidR="00562FFD" w:rsidRDefault="00BC17D9">
            <w:pPr>
              <w:jc w:val="center"/>
            </w:pPr>
            <w:r>
              <w:rPr>
                <w:color w:val="000000"/>
                <w:sz w:val="24"/>
              </w:rPr>
              <w:t>招商银行</w:t>
            </w:r>
          </w:p>
        </w:tc>
        <w:tc>
          <w:tcPr>
            <w:tcW w:w="2880" w:type="dxa"/>
            <w:vAlign w:val="center"/>
          </w:tcPr>
          <w:p w:rsidR="00562FFD" w:rsidRDefault="00BC17D9">
            <w:pPr>
              <w:jc w:val="right"/>
            </w:pPr>
            <w:r>
              <w:rPr>
                <w:color w:val="000000"/>
                <w:sz w:val="24"/>
              </w:rPr>
              <w:t>399,547.00</w:t>
            </w:r>
          </w:p>
        </w:tc>
        <w:tc>
          <w:tcPr>
            <w:tcW w:w="1620" w:type="dxa"/>
            <w:vAlign w:val="center"/>
          </w:tcPr>
          <w:p w:rsidR="00562FFD" w:rsidRDefault="00BC17D9">
            <w:pPr>
              <w:jc w:val="right"/>
            </w:pPr>
            <w:r>
              <w:rPr>
                <w:color w:val="000000"/>
                <w:sz w:val="24"/>
              </w:rPr>
              <w:t>2.69</w:t>
            </w:r>
          </w:p>
        </w:tc>
      </w:tr>
      <w:tr w:rsidR="00562FFD">
        <w:tc>
          <w:tcPr>
            <w:tcW w:w="870" w:type="dxa"/>
            <w:vAlign w:val="center"/>
          </w:tcPr>
          <w:p w:rsidR="00562FFD" w:rsidRDefault="00BC17D9">
            <w:pPr>
              <w:jc w:val="center"/>
            </w:pPr>
            <w:r>
              <w:rPr>
                <w:color w:val="000000"/>
                <w:sz w:val="24"/>
              </w:rPr>
              <w:t>69</w:t>
            </w:r>
          </w:p>
        </w:tc>
        <w:tc>
          <w:tcPr>
            <w:tcW w:w="1650" w:type="dxa"/>
            <w:vAlign w:val="center"/>
          </w:tcPr>
          <w:p w:rsidR="00562FFD" w:rsidRDefault="00BC17D9">
            <w:pPr>
              <w:jc w:val="center"/>
            </w:pPr>
            <w:r>
              <w:rPr>
                <w:color w:val="000000"/>
                <w:sz w:val="24"/>
              </w:rPr>
              <w:t>601838</w:t>
            </w:r>
          </w:p>
        </w:tc>
        <w:tc>
          <w:tcPr>
            <w:tcW w:w="1980" w:type="dxa"/>
            <w:vAlign w:val="center"/>
          </w:tcPr>
          <w:p w:rsidR="00562FFD" w:rsidRDefault="00BC17D9">
            <w:pPr>
              <w:jc w:val="center"/>
            </w:pPr>
            <w:r>
              <w:rPr>
                <w:color w:val="000000"/>
                <w:sz w:val="24"/>
              </w:rPr>
              <w:t>成都银行</w:t>
            </w:r>
          </w:p>
        </w:tc>
        <w:tc>
          <w:tcPr>
            <w:tcW w:w="2880" w:type="dxa"/>
            <w:vAlign w:val="center"/>
          </w:tcPr>
          <w:p w:rsidR="00562FFD" w:rsidRDefault="00BC17D9">
            <w:pPr>
              <w:jc w:val="right"/>
            </w:pPr>
            <w:r>
              <w:rPr>
                <w:color w:val="000000"/>
                <w:sz w:val="24"/>
              </w:rPr>
              <w:t>395,858.00</w:t>
            </w:r>
          </w:p>
        </w:tc>
        <w:tc>
          <w:tcPr>
            <w:tcW w:w="1620" w:type="dxa"/>
            <w:vAlign w:val="center"/>
          </w:tcPr>
          <w:p w:rsidR="00562FFD" w:rsidRDefault="00BC17D9">
            <w:pPr>
              <w:jc w:val="right"/>
            </w:pPr>
            <w:r>
              <w:rPr>
                <w:color w:val="000000"/>
                <w:sz w:val="24"/>
              </w:rPr>
              <w:t>2.67</w:t>
            </w:r>
          </w:p>
        </w:tc>
      </w:tr>
      <w:tr w:rsidR="00562FFD">
        <w:tc>
          <w:tcPr>
            <w:tcW w:w="870" w:type="dxa"/>
            <w:vAlign w:val="center"/>
          </w:tcPr>
          <w:p w:rsidR="00562FFD" w:rsidRDefault="00BC17D9">
            <w:pPr>
              <w:jc w:val="center"/>
            </w:pPr>
            <w:r>
              <w:rPr>
                <w:color w:val="000000"/>
                <w:sz w:val="24"/>
              </w:rPr>
              <w:t>70</w:t>
            </w:r>
          </w:p>
        </w:tc>
        <w:tc>
          <w:tcPr>
            <w:tcW w:w="1650" w:type="dxa"/>
            <w:vAlign w:val="center"/>
          </w:tcPr>
          <w:p w:rsidR="00562FFD" w:rsidRDefault="00BC17D9">
            <w:pPr>
              <w:jc w:val="center"/>
            </w:pPr>
            <w:r>
              <w:rPr>
                <w:color w:val="000000"/>
                <w:sz w:val="24"/>
              </w:rPr>
              <w:t>300322</w:t>
            </w:r>
          </w:p>
        </w:tc>
        <w:tc>
          <w:tcPr>
            <w:tcW w:w="1980" w:type="dxa"/>
            <w:vAlign w:val="center"/>
          </w:tcPr>
          <w:p w:rsidR="00562FFD" w:rsidRDefault="00BC17D9">
            <w:pPr>
              <w:jc w:val="center"/>
            </w:pPr>
            <w:r>
              <w:rPr>
                <w:color w:val="000000"/>
                <w:sz w:val="24"/>
              </w:rPr>
              <w:t>硕贝德</w:t>
            </w:r>
          </w:p>
        </w:tc>
        <w:tc>
          <w:tcPr>
            <w:tcW w:w="2880" w:type="dxa"/>
            <w:vAlign w:val="center"/>
          </w:tcPr>
          <w:p w:rsidR="00562FFD" w:rsidRDefault="00BC17D9">
            <w:pPr>
              <w:jc w:val="right"/>
            </w:pPr>
            <w:r>
              <w:rPr>
                <w:color w:val="000000"/>
                <w:sz w:val="24"/>
              </w:rPr>
              <w:t>376,172.00</w:t>
            </w:r>
          </w:p>
        </w:tc>
        <w:tc>
          <w:tcPr>
            <w:tcW w:w="1620" w:type="dxa"/>
            <w:vAlign w:val="center"/>
          </w:tcPr>
          <w:p w:rsidR="00562FFD" w:rsidRDefault="00BC17D9">
            <w:pPr>
              <w:jc w:val="right"/>
            </w:pPr>
            <w:r>
              <w:rPr>
                <w:color w:val="000000"/>
                <w:sz w:val="24"/>
              </w:rPr>
              <w:t>2.54</w:t>
            </w:r>
          </w:p>
        </w:tc>
      </w:tr>
      <w:tr w:rsidR="00562FFD">
        <w:tc>
          <w:tcPr>
            <w:tcW w:w="870" w:type="dxa"/>
            <w:vAlign w:val="center"/>
          </w:tcPr>
          <w:p w:rsidR="00562FFD" w:rsidRDefault="00BC17D9">
            <w:pPr>
              <w:jc w:val="center"/>
            </w:pPr>
            <w:r>
              <w:rPr>
                <w:color w:val="000000"/>
                <w:sz w:val="24"/>
              </w:rPr>
              <w:t>71</w:t>
            </w:r>
          </w:p>
        </w:tc>
        <w:tc>
          <w:tcPr>
            <w:tcW w:w="1650" w:type="dxa"/>
            <w:vAlign w:val="center"/>
          </w:tcPr>
          <w:p w:rsidR="00562FFD" w:rsidRDefault="00BC17D9">
            <w:pPr>
              <w:jc w:val="center"/>
            </w:pPr>
            <w:r>
              <w:rPr>
                <w:color w:val="000000"/>
                <w:sz w:val="24"/>
              </w:rPr>
              <w:t>603345</w:t>
            </w:r>
          </w:p>
        </w:tc>
        <w:tc>
          <w:tcPr>
            <w:tcW w:w="1980" w:type="dxa"/>
            <w:vAlign w:val="center"/>
          </w:tcPr>
          <w:p w:rsidR="00562FFD" w:rsidRDefault="00BC17D9">
            <w:pPr>
              <w:jc w:val="center"/>
            </w:pPr>
            <w:r>
              <w:rPr>
                <w:color w:val="000000"/>
                <w:sz w:val="24"/>
              </w:rPr>
              <w:t>安井食品</w:t>
            </w:r>
          </w:p>
        </w:tc>
        <w:tc>
          <w:tcPr>
            <w:tcW w:w="2880" w:type="dxa"/>
            <w:vAlign w:val="center"/>
          </w:tcPr>
          <w:p w:rsidR="00562FFD" w:rsidRDefault="00BC17D9">
            <w:pPr>
              <w:jc w:val="right"/>
            </w:pPr>
            <w:r>
              <w:rPr>
                <w:color w:val="000000"/>
                <w:sz w:val="24"/>
              </w:rPr>
              <w:t>371,231.00</w:t>
            </w:r>
          </w:p>
        </w:tc>
        <w:tc>
          <w:tcPr>
            <w:tcW w:w="1620" w:type="dxa"/>
            <w:vAlign w:val="center"/>
          </w:tcPr>
          <w:p w:rsidR="00562FFD" w:rsidRDefault="00BC17D9">
            <w:pPr>
              <w:jc w:val="right"/>
            </w:pPr>
            <w:r>
              <w:rPr>
                <w:color w:val="000000"/>
                <w:sz w:val="24"/>
              </w:rPr>
              <w:t>2.50</w:t>
            </w:r>
          </w:p>
        </w:tc>
      </w:tr>
      <w:tr w:rsidR="00562FFD">
        <w:tc>
          <w:tcPr>
            <w:tcW w:w="870" w:type="dxa"/>
            <w:vAlign w:val="center"/>
          </w:tcPr>
          <w:p w:rsidR="00562FFD" w:rsidRDefault="00BC17D9">
            <w:pPr>
              <w:jc w:val="center"/>
            </w:pPr>
            <w:r>
              <w:rPr>
                <w:color w:val="000000"/>
                <w:sz w:val="24"/>
              </w:rPr>
              <w:t>72</w:t>
            </w:r>
          </w:p>
        </w:tc>
        <w:tc>
          <w:tcPr>
            <w:tcW w:w="1650" w:type="dxa"/>
            <w:vAlign w:val="center"/>
          </w:tcPr>
          <w:p w:rsidR="00562FFD" w:rsidRDefault="00BC17D9">
            <w:pPr>
              <w:jc w:val="center"/>
            </w:pPr>
            <w:r>
              <w:rPr>
                <w:color w:val="000000"/>
                <w:sz w:val="24"/>
              </w:rPr>
              <w:t>600547</w:t>
            </w:r>
          </w:p>
        </w:tc>
        <w:tc>
          <w:tcPr>
            <w:tcW w:w="1980" w:type="dxa"/>
            <w:vAlign w:val="center"/>
          </w:tcPr>
          <w:p w:rsidR="00562FFD" w:rsidRDefault="00BC17D9">
            <w:pPr>
              <w:jc w:val="center"/>
            </w:pPr>
            <w:r>
              <w:rPr>
                <w:color w:val="000000"/>
                <w:sz w:val="24"/>
              </w:rPr>
              <w:t>山东黄金</w:t>
            </w:r>
          </w:p>
        </w:tc>
        <w:tc>
          <w:tcPr>
            <w:tcW w:w="2880" w:type="dxa"/>
            <w:vAlign w:val="center"/>
          </w:tcPr>
          <w:p w:rsidR="00562FFD" w:rsidRDefault="00BC17D9">
            <w:pPr>
              <w:jc w:val="right"/>
            </w:pPr>
            <w:r>
              <w:rPr>
                <w:color w:val="000000"/>
                <w:sz w:val="24"/>
              </w:rPr>
              <w:t>369,423.00</w:t>
            </w:r>
          </w:p>
        </w:tc>
        <w:tc>
          <w:tcPr>
            <w:tcW w:w="1620" w:type="dxa"/>
            <w:vAlign w:val="center"/>
          </w:tcPr>
          <w:p w:rsidR="00562FFD" w:rsidRDefault="00BC17D9">
            <w:pPr>
              <w:jc w:val="right"/>
            </w:pPr>
            <w:r>
              <w:rPr>
                <w:color w:val="000000"/>
                <w:sz w:val="24"/>
              </w:rPr>
              <w:t>2.49</w:t>
            </w:r>
          </w:p>
        </w:tc>
      </w:tr>
      <w:tr w:rsidR="00562FFD">
        <w:tc>
          <w:tcPr>
            <w:tcW w:w="870" w:type="dxa"/>
            <w:vAlign w:val="center"/>
          </w:tcPr>
          <w:p w:rsidR="00562FFD" w:rsidRDefault="00BC17D9">
            <w:pPr>
              <w:jc w:val="center"/>
            </w:pPr>
            <w:r>
              <w:rPr>
                <w:color w:val="000000"/>
                <w:sz w:val="24"/>
              </w:rPr>
              <w:t>73</w:t>
            </w:r>
          </w:p>
        </w:tc>
        <w:tc>
          <w:tcPr>
            <w:tcW w:w="1650" w:type="dxa"/>
            <w:vAlign w:val="center"/>
          </w:tcPr>
          <w:p w:rsidR="00562FFD" w:rsidRDefault="00BC17D9">
            <w:pPr>
              <w:jc w:val="center"/>
            </w:pPr>
            <w:r>
              <w:rPr>
                <w:color w:val="000000"/>
                <w:sz w:val="24"/>
              </w:rPr>
              <w:t>600498</w:t>
            </w:r>
          </w:p>
        </w:tc>
        <w:tc>
          <w:tcPr>
            <w:tcW w:w="1980" w:type="dxa"/>
            <w:vAlign w:val="center"/>
          </w:tcPr>
          <w:p w:rsidR="00562FFD" w:rsidRDefault="00BC17D9">
            <w:pPr>
              <w:jc w:val="center"/>
            </w:pPr>
            <w:r>
              <w:rPr>
                <w:color w:val="000000"/>
                <w:sz w:val="24"/>
              </w:rPr>
              <w:t>烽火通信</w:t>
            </w:r>
          </w:p>
        </w:tc>
        <w:tc>
          <w:tcPr>
            <w:tcW w:w="2880" w:type="dxa"/>
            <w:vAlign w:val="center"/>
          </w:tcPr>
          <w:p w:rsidR="00562FFD" w:rsidRDefault="00BC17D9">
            <w:pPr>
              <w:jc w:val="right"/>
            </w:pPr>
            <w:r>
              <w:rPr>
                <w:color w:val="000000"/>
                <w:sz w:val="24"/>
              </w:rPr>
              <w:t>367,850.00</w:t>
            </w:r>
          </w:p>
        </w:tc>
        <w:tc>
          <w:tcPr>
            <w:tcW w:w="1620" w:type="dxa"/>
            <w:vAlign w:val="center"/>
          </w:tcPr>
          <w:p w:rsidR="00562FFD" w:rsidRDefault="00BC17D9">
            <w:pPr>
              <w:jc w:val="right"/>
            </w:pPr>
            <w:r>
              <w:rPr>
                <w:color w:val="000000"/>
                <w:sz w:val="24"/>
              </w:rPr>
              <w:t>2.48</w:t>
            </w:r>
          </w:p>
        </w:tc>
      </w:tr>
      <w:tr w:rsidR="00562FFD">
        <w:tc>
          <w:tcPr>
            <w:tcW w:w="870" w:type="dxa"/>
            <w:vAlign w:val="center"/>
          </w:tcPr>
          <w:p w:rsidR="00562FFD" w:rsidRDefault="00BC17D9">
            <w:pPr>
              <w:jc w:val="center"/>
            </w:pPr>
            <w:r>
              <w:rPr>
                <w:color w:val="000000"/>
                <w:sz w:val="24"/>
              </w:rPr>
              <w:t>74</w:t>
            </w:r>
          </w:p>
        </w:tc>
        <w:tc>
          <w:tcPr>
            <w:tcW w:w="1650" w:type="dxa"/>
            <w:vAlign w:val="center"/>
          </w:tcPr>
          <w:p w:rsidR="00562FFD" w:rsidRDefault="00BC17D9">
            <w:pPr>
              <w:jc w:val="center"/>
            </w:pPr>
            <w:r>
              <w:rPr>
                <w:color w:val="000000"/>
                <w:sz w:val="24"/>
              </w:rPr>
              <w:t>000807</w:t>
            </w:r>
          </w:p>
        </w:tc>
        <w:tc>
          <w:tcPr>
            <w:tcW w:w="1980" w:type="dxa"/>
            <w:vAlign w:val="center"/>
          </w:tcPr>
          <w:p w:rsidR="00562FFD" w:rsidRDefault="00BC17D9">
            <w:pPr>
              <w:jc w:val="center"/>
            </w:pPr>
            <w:r>
              <w:rPr>
                <w:color w:val="000000"/>
                <w:sz w:val="24"/>
              </w:rPr>
              <w:t>云铝股份</w:t>
            </w:r>
          </w:p>
        </w:tc>
        <w:tc>
          <w:tcPr>
            <w:tcW w:w="2880" w:type="dxa"/>
            <w:vAlign w:val="center"/>
          </w:tcPr>
          <w:p w:rsidR="00562FFD" w:rsidRDefault="00BC17D9">
            <w:pPr>
              <w:jc w:val="right"/>
            </w:pPr>
            <w:r>
              <w:rPr>
                <w:color w:val="000000"/>
                <w:sz w:val="24"/>
              </w:rPr>
              <w:t>350,952.00</w:t>
            </w:r>
          </w:p>
        </w:tc>
        <w:tc>
          <w:tcPr>
            <w:tcW w:w="1620" w:type="dxa"/>
            <w:vAlign w:val="center"/>
          </w:tcPr>
          <w:p w:rsidR="00562FFD" w:rsidRDefault="00BC17D9">
            <w:pPr>
              <w:jc w:val="right"/>
            </w:pPr>
            <w:r>
              <w:rPr>
                <w:color w:val="000000"/>
                <w:sz w:val="24"/>
              </w:rPr>
              <w:t>2.37</w:t>
            </w:r>
          </w:p>
        </w:tc>
      </w:tr>
      <w:tr w:rsidR="00562FFD">
        <w:tc>
          <w:tcPr>
            <w:tcW w:w="870" w:type="dxa"/>
            <w:vAlign w:val="center"/>
          </w:tcPr>
          <w:p w:rsidR="00562FFD" w:rsidRDefault="00BC17D9">
            <w:pPr>
              <w:jc w:val="center"/>
            </w:pPr>
            <w:r>
              <w:rPr>
                <w:color w:val="000000"/>
                <w:sz w:val="24"/>
              </w:rPr>
              <w:t>75</w:t>
            </w:r>
          </w:p>
        </w:tc>
        <w:tc>
          <w:tcPr>
            <w:tcW w:w="1650" w:type="dxa"/>
            <w:vAlign w:val="center"/>
          </w:tcPr>
          <w:p w:rsidR="00562FFD" w:rsidRDefault="00BC17D9">
            <w:pPr>
              <w:jc w:val="center"/>
            </w:pPr>
            <w:r>
              <w:rPr>
                <w:color w:val="000000"/>
                <w:sz w:val="24"/>
              </w:rPr>
              <w:t>300454</w:t>
            </w:r>
          </w:p>
        </w:tc>
        <w:tc>
          <w:tcPr>
            <w:tcW w:w="1980" w:type="dxa"/>
            <w:vAlign w:val="center"/>
          </w:tcPr>
          <w:p w:rsidR="00562FFD" w:rsidRDefault="00BC17D9">
            <w:pPr>
              <w:jc w:val="center"/>
            </w:pPr>
            <w:r>
              <w:rPr>
                <w:color w:val="000000"/>
                <w:sz w:val="24"/>
              </w:rPr>
              <w:t>深信服</w:t>
            </w:r>
          </w:p>
        </w:tc>
        <w:tc>
          <w:tcPr>
            <w:tcW w:w="2880" w:type="dxa"/>
            <w:vAlign w:val="center"/>
          </w:tcPr>
          <w:p w:rsidR="00562FFD" w:rsidRDefault="00BC17D9">
            <w:pPr>
              <w:jc w:val="right"/>
            </w:pPr>
            <w:r>
              <w:rPr>
                <w:color w:val="000000"/>
                <w:sz w:val="24"/>
              </w:rPr>
              <w:t>349,780.00</w:t>
            </w:r>
          </w:p>
        </w:tc>
        <w:tc>
          <w:tcPr>
            <w:tcW w:w="1620" w:type="dxa"/>
            <w:vAlign w:val="center"/>
          </w:tcPr>
          <w:p w:rsidR="00562FFD" w:rsidRDefault="00BC17D9">
            <w:pPr>
              <w:jc w:val="right"/>
            </w:pPr>
            <w:r>
              <w:rPr>
                <w:color w:val="000000"/>
                <w:sz w:val="24"/>
              </w:rPr>
              <w:t>2.36</w:t>
            </w:r>
          </w:p>
        </w:tc>
      </w:tr>
      <w:tr w:rsidR="00562FFD">
        <w:tc>
          <w:tcPr>
            <w:tcW w:w="870" w:type="dxa"/>
            <w:vAlign w:val="center"/>
          </w:tcPr>
          <w:p w:rsidR="00562FFD" w:rsidRDefault="00BC17D9">
            <w:pPr>
              <w:jc w:val="center"/>
            </w:pPr>
            <w:r>
              <w:rPr>
                <w:color w:val="000000"/>
                <w:sz w:val="24"/>
              </w:rPr>
              <w:t>76</w:t>
            </w:r>
          </w:p>
        </w:tc>
        <w:tc>
          <w:tcPr>
            <w:tcW w:w="1650" w:type="dxa"/>
            <w:vAlign w:val="center"/>
          </w:tcPr>
          <w:p w:rsidR="00562FFD" w:rsidRDefault="00BC17D9">
            <w:pPr>
              <w:jc w:val="center"/>
            </w:pPr>
            <w:r>
              <w:rPr>
                <w:color w:val="000000"/>
                <w:sz w:val="24"/>
              </w:rPr>
              <w:t>000686</w:t>
            </w:r>
          </w:p>
        </w:tc>
        <w:tc>
          <w:tcPr>
            <w:tcW w:w="1980" w:type="dxa"/>
            <w:vAlign w:val="center"/>
          </w:tcPr>
          <w:p w:rsidR="00562FFD" w:rsidRDefault="00BC17D9">
            <w:pPr>
              <w:jc w:val="center"/>
            </w:pPr>
            <w:r>
              <w:rPr>
                <w:color w:val="000000"/>
                <w:sz w:val="24"/>
              </w:rPr>
              <w:t>东北证券</w:t>
            </w:r>
          </w:p>
        </w:tc>
        <w:tc>
          <w:tcPr>
            <w:tcW w:w="2880" w:type="dxa"/>
            <w:vAlign w:val="center"/>
          </w:tcPr>
          <w:p w:rsidR="00562FFD" w:rsidRDefault="00BC17D9">
            <w:pPr>
              <w:jc w:val="right"/>
            </w:pPr>
            <w:r>
              <w:rPr>
                <w:color w:val="000000"/>
                <w:sz w:val="24"/>
              </w:rPr>
              <w:t>346,957.00</w:t>
            </w:r>
          </w:p>
        </w:tc>
        <w:tc>
          <w:tcPr>
            <w:tcW w:w="1620" w:type="dxa"/>
            <w:vAlign w:val="center"/>
          </w:tcPr>
          <w:p w:rsidR="00562FFD" w:rsidRDefault="00BC17D9">
            <w:pPr>
              <w:jc w:val="right"/>
            </w:pPr>
            <w:r>
              <w:rPr>
                <w:color w:val="000000"/>
                <w:sz w:val="24"/>
              </w:rPr>
              <w:t>2.34</w:t>
            </w:r>
          </w:p>
        </w:tc>
      </w:tr>
      <w:tr w:rsidR="00562FFD">
        <w:tc>
          <w:tcPr>
            <w:tcW w:w="870" w:type="dxa"/>
            <w:vAlign w:val="center"/>
          </w:tcPr>
          <w:p w:rsidR="00562FFD" w:rsidRDefault="00BC17D9">
            <w:pPr>
              <w:jc w:val="center"/>
            </w:pPr>
            <w:r>
              <w:rPr>
                <w:color w:val="000000"/>
                <w:sz w:val="24"/>
              </w:rPr>
              <w:t>77</w:t>
            </w:r>
          </w:p>
        </w:tc>
        <w:tc>
          <w:tcPr>
            <w:tcW w:w="1650" w:type="dxa"/>
            <w:vAlign w:val="center"/>
          </w:tcPr>
          <w:p w:rsidR="00562FFD" w:rsidRDefault="00BC17D9">
            <w:pPr>
              <w:jc w:val="center"/>
            </w:pPr>
            <w:r>
              <w:rPr>
                <w:color w:val="000000"/>
                <w:sz w:val="24"/>
              </w:rPr>
              <w:t>603517</w:t>
            </w:r>
          </w:p>
        </w:tc>
        <w:tc>
          <w:tcPr>
            <w:tcW w:w="1980" w:type="dxa"/>
            <w:vAlign w:val="center"/>
          </w:tcPr>
          <w:p w:rsidR="00562FFD" w:rsidRDefault="00BC17D9">
            <w:pPr>
              <w:jc w:val="center"/>
            </w:pPr>
            <w:r>
              <w:rPr>
                <w:color w:val="000000"/>
                <w:sz w:val="24"/>
              </w:rPr>
              <w:t>绝味食品</w:t>
            </w:r>
          </w:p>
        </w:tc>
        <w:tc>
          <w:tcPr>
            <w:tcW w:w="2880" w:type="dxa"/>
            <w:vAlign w:val="center"/>
          </w:tcPr>
          <w:p w:rsidR="00562FFD" w:rsidRDefault="00BC17D9">
            <w:pPr>
              <w:jc w:val="right"/>
            </w:pPr>
            <w:r>
              <w:rPr>
                <w:color w:val="000000"/>
                <w:sz w:val="24"/>
              </w:rPr>
              <w:t>343,813.00</w:t>
            </w:r>
          </w:p>
        </w:tc>
        <w:tc>
          <w:tcPr>
            <w:tcW w:w="1620" w:type="dxa"/>
            <w:vAlign w:val="center"/>
          </w:tcPr>
          <w:p w:rsidR="00562FFD" w:rsidRDefault="00BC17D9">
            <w:pPr>
              <w:jc w:val="right"/>
            </w:pPr>
            <w:r>
              <w:rPr>
                <w:color w:val="000000"/>
                <w:sz w:val="24"/>
              </w:rPr>
              <w:t>2.32</w:t>
            </w:r>
          </w:p>
        </w:tc>
      </w:tr>
      <w:tr w:rsidR="00562FFD">
        <w:tc>
          <w:tcPr>
            <w:tcW w:w="870" w:type="dxa"/>
            <w:vAlign w:val="center"/>
          </w:tcPr>
          <w:p w:rsidR="00562FFD" w:rsidRDefault="00BC17D9">
            <w:pPr>
              <w:jc w:val="center"/>
            </w:pPr>
            <w:r>
              <w:rPr>
                <w:color w:val="000000"/>
                <w:sz w:val="24"/>
              </w:rPr>
              <w:t>78</w:t>
            </w:r>
          </w:p>
        </w:tc>
        <w:tc>
          <w:tcPr>
            <w:tcW w:w="1650" w:type="dxa"/>
            <w:vAlign w:val="center"/>
          </w:tcPr>
          <w:p w:rsidR="00562FFD" w:rsidRDefault="00BC17D9">
            <w:pPr>
              <w:jc w:val="center"/>
            </w:pPr>
            <w:r>
              <w:rPr>
                <w:color w:val="000000"/>
                <w:sz w:val="24"/>
              </w:rPr>
              <w:t>000933</w:t>
            </w:r>
          </w:p>
        </w:tc>
        <w:tc>
          <w:tcPr>
            <w:tcW w:w="1980" w:type="dxa"/>
            <w:vAlign w:val="center"/>
          </w:tcPr>
          <w:p w:rsidR="00562FFD" w:rsidRDefault="00BC17D9">
            <w:pPr>
              <w:jc w:val="center"/>
            </w:pPr>
            <w:r>
              <w:rPr>
                <w:color w:val="000000"/>
                <w:sz w:val="24"/>
              </w:rPr>
              <w:t>神火股份</w:t>
            </w:r>
          </w:p>
        </w:tc>
        <w:tc>
          <w:tcPr>
            <w:tcW w:w="2880" w:type="dxa"/>
            <w:vAlign w:val="center"/>
          </w:tcPr>
          <w:p w:rsidR="00562FFD" w:rsidRDefault="00BC17D9">
            <w:pPr>
              <w:jc w:val="right"/>
            </w:pPr>
            <w:r>
              <w:rPr>
                <w:color w:val="000000"/>
                <w:sz w:val="24"/>
              </w:rPr>
              <w:t>343,193.00</w:t>
            </w:r>
          </w:p>
        </w:tc>
        <w:tc>
          <w:tcPr>
            <w:tcW w:w="1620" w:type="dxa"/>
            <w:vAlign w:val="center"/>
          </w:tcPr>
          <w:p w:rsidR="00562FFD" w:rsidRDefault="00BC17D9">
            <w:pPr>
              <w:jc w:val="right"/>
            </w:pPr>
            <w:r>
              <w:rPr>
                <w:color w:val="000000"/>
                <w:sz w:val="24"/>
              </w:rPr>
              <w:t>2.31</w:t>
            </w:r>
          </w:p>
        </w:tc>
      </w:tr>
      <w:tr w:rsidR="00562FFD">
        <w:tc>
          <w:tcPr>
            <w:tcW w:w="870" w:type="dxa"/>
            <w:vAlign w:val="center"/>
          </w:tcPr>
          <w:p w:rsidR="00562FFD" w:rsidRDefault="00BC17D9">
            <w:pPr>
              <w:jc w:val="center"/>
            </w:pPr>
            <w:r>
              <w:rPr>
                <w:color w:val="000000"/>
                <w:sz w:val="24"/>
              </w:rPr>
              <w:t>79</w:t>
            </w:r>
          </w:p>
        </w:tc>
        <w:tc>
          <w:tcPr>
            <w:tcW w:w="1650" w:type="dxa"/>
            <w:vAlign w:val="center"/>
          </w:tcPr>
          <w:p w:rsidR="00562FFD" w:rsidRDefault="00BC17D9">
            <w:pPr>
              <w:jc w:val="center"/>
            </w:pPr>
            <w:r>
              <w:rPr>
                <w:color w:val="000000"/>
                <w:sz w:val="24"/>
              </w:rPr>
              <w:t>000063</w:t>
            </w:r>
          </w:p>
        </w:tc>
        <w:tc>
          <w:tcPr>
            <w:tcW w:w="1980" w:type="dxa"/>
            <w:vAlign w:val="center"/>
          </w:tcPr>
          <w:p w:rsidR="00562FFD" w:rsidRDefault="00BC17D9">
            <w:pPr>
              <w:jc w:val="center"/>
            </w:pPr>
            <w:r>
              <w:rPr>
                <w:color w:val="000000"/>
                <w:sz w:val="24"/>
              </w:rPr>
              <w:t>中兴通讯</w:t>
            </w:r>
          </w:p>
        </w:tc>
        <w:tc>
          <w:tcPr>
            <w:tcW w:w="2880" w:type="dxa"/>
            <w:vAlign w:val="center"/>
          </w:tcPr>
          <w:p w:rsidR="00562FFD" w:rsidRDefault="00BC17D9">
            <w:pPr>
              <w:jc w:val="right"/>
            </w:pPr>
            <w:r>
              <w:rPr>
                <w:color w:val="000000"/>
                <w:sz w:val="24"/>
              </w:rPr>
              <w:t>340,685.00</w:t>
            </w:r>
          </w:p>
        </w:tc>
        <w:tc>
          <w:tcPr>
            <w:tcW w:w="1620" w:type="dxa"/>
            <w:vAlign w:val="center"/>
          </w:tcPr>
          <w:p w:rsidR="00562FFD" w:rsidRDefault="00BC17D9">
            <w:pPr>
              <w:jc w:val="right"/>
            </w:pPr>
            <w:r>
              <w:rPr>
                <w:color w:val="000000"/>
                <w:sz w:val="24"/>
              </w:rPr>
              <w:t>2.30</w:t>
            </w:r>
          </w:p>
        </w:tc>
      </w:tr>
      <w:tr w:rsidR="00562FFD">
        <w:tc>
          <w:tcPr>
            <w:tcW w:w="870" w:type="dxa"/>
            <w:vAlign w:val="center"/>
          </w:tcPr>
          <w:p w:rsidR="00562FFD" w:rsidRDefault="00BC17D9">
            <w:pPr>
              <w:jc w:val="center"/>
            </w:pPr>
            <w:r>
              <w:rPr>
                <w:color w:val="000000"/>
                <w:sz w:val="24"/>
              </w:rPr>
              <w:t>80</w:t>
            </w:r>
          </w:p>
        </w:tc>
        <w:tc>
          <w:tcPr>
            <w:tcW w:w="1650" w:type="dxa"/>
            <w:vAlign w:val="center"/>
          </w:tcPr>
          <w:p w:rsidR="00562FFD" w:rsidRDefault="00BC17D9">
            <w:pPr>
              <w:jc w:val="center"/>
            </w:pPr>
            <w:r>
              <w:rPr>
                <w:color w:val="000000"/>
                <w:sz w:val="24"/>
              </w:rPr>
              <w:t>002410</w:t>
            </w:r>
          </w:p>
        </w:tc>
        <w:tc>
          <w:tcPr>
            <w:tcW w:w="1980" w:type="dxa"/>
            <w:vAlign w:val="center"/>
          </w:tcPr>
          <w:p w:rsidR="00562FFD" w:rsidRDefault="00BC17D9">
            <w:pPr>
              <w:jc w:val="center"/>
            </w:pPr>
            <w:r>
              <w:rPr>
                <w:color w:val="000000"/>
                <w:sz w:val="24"/>
              </w:rPr>
              <w:t>广联达</w:t>
            </w:r>
          </w:p>
        </w:tc>
        <w:tc>
          <w:tcPr>
            <w:tcW w:w="2880" w:type="dxa"/>
            <w:vAlign w:val="center"/>
          </w:tcPr>
          <w:p w:rsidR="00562FFD" w:rsidRDefault="00BC17D9">
            <w:pPr>
              <w:jc w:val="right"/>
            </w:pPr>
            <w:r>
              <w:rPr>
                <w:color w:val="000000"/>
                <w:sz w:val="24"/>
              </w:rPr>
              <w:t>339,263.00</w:t>
            </w:r>
          </w:p>
        </w:tc>
        <w:tc>
          <w:tcPr>
            <w:tcW w:w="1620" w:type="dxa"/>
            <w:vAlign w:val="center"/>
          </w:tcPr>
          <w:p w:rsidR="00562FFD" w:rsidRDefault="00BC17D9">
            <w:pPr>
              <w:jc w:val="right"/>
            </w:pPr>
            <w:r>
              <w:rPr>
                <w:color w:val="000000"/>
                <w:sz w:val="24"/>
              </w:rPr>
              <w:t>2.29</w:t>
            </w:r>
          </w:p>
        </w:tc>
      </w:tr>
      <w:tr w:rsidR="00562FFD">
        <w:tc>
          <w:tcPr>
            <w:tcW w:w="870" w:type="dxa"/>
            <w:vAlign w:val="center"/>
          </w:tcPr>
          <w:p w:rsidR="00562FFD" w:rsidRDefault="00BC17D9">
            <w:pPr>
              <w:jc w:val="center"/>
            </w:pPr>
            <w:r>
              <w:rPr>
                <w:color w:val="000000"/>
                <w:sz w:val="24"/>
              </w:rPr>
              <w:t>81</w:t>
            </w:r>
          </w:p>
        </w:tc>
        <w:tc>
          <w:tcPr>
            <w:tcW w:w="1650" w:type="dxa"/>
            <w:vAlign w:val="center"/>
          </w:tcPr>
          <w:p w:rsidR="00562FFD" w:rsidRDefault="00BC17D9">
            <w:pPr>
              <w:jc w:val="center"/>
            </w:pPr>
            <w:r>
              <w:rPr>
                <w:color w:val="000000"/>
                <w:sz w:val="24"/>
              </w:rPr>
              <w:t>600885</w:t>
            </w:r>
          </w:p>
        </w:tc>
        <w:tc>
          <w:tcPr>
            <w:tcW w:w="1980" w:type="dxa"/>
            <w:vAlign w:val="center"/>
          </w:tcPr>
          <w:p w:rsidR="00562FFD" w:rsidRDefault="00BC17D9">
            <w:pPr>
              <w:jc w:val="center"/>
            </w:pPr>
            <w:r>
              <w:rPr>
                <w:color w:val="000000"/>
                <w:sz w:val="24"/>
              </w:rPr>
              <w:t>宏发股份</w:t>
            </w:r>
          </w:p>
        </w:tc>
        <w:tc>
          <w:tcPr>
            <w:tcW w:w="2880" w:type="dxa"/>
            <w:vAlign w:val="center"/>
          </w:tcPr>
          <w:p w:rsidR="00562FFD" w:rsidRDefault="00BC17D9">
            <w:pPr>
              <w:jc w:val="right"/>
            </w:pPr>
            <w:r>
              <w:rPr>
                <w:color w:val="000000"/>
                <w:sz w:val="24"/>
              </w:rPr>
              <w:t>330,633.00</w:t>
            </w:r>
          </w:p>
        </w:tc>
        <w:tc>
          <w:tcPr>
            <w:tcW w:w="1620" w:type="dxa"/>
            <w:vAlign w:val="center"/>
          </w:tcPr>
          <w:p w:rsidR="00562FFD" w:rsidRDefault="00BC17D9">
            <w:pPr>
              <w:jc w:val="right"/>
            </w:pPr>
            <w:r>
              <w:rPr>
                <w:color w:val="000000"/>
                <w:sz w:val="24"/>
              </w:rPr>
              <w:t>2.23</w:t>
            </w:r>
          </w:p>
        </w:tc>
      </w:tr>
      <w:tr w:rsidR="00562FFD">
        <w:tc>
          <w:tcPr>
            <w:tcW w:w="870" w:type="dxa"/>
            <w:vAlign w:val="center"/>
          </w:tcPr>
          <w:p w:rsidR="00562FFD" w:rsidRDefault="00BC17D9">
            <w:pPr>
              <w:jc w:val="center"/>
            </w:pPr>
            <w:r>
              <w:rPr>
                <w:color w:val="000000"/>
                <w:sz w:val="24"/>
              </w:rPr>
              <w:t>82</w:t>
            </w:r>
          </w:p>
        </w:tc>
        <w:tc>
          <w:tcPr>
            <w:tcW w:w="1650" w:type="dxa"/>
            <w:vAlign w:val="center"/>
          </w:tcPr>
          <w:p w:rsidR="00562FFD" w:rsidRDefault="00BC17D9">
            <w:pPr>
              <w:jc w:val="center"/>
            </w:pPr>
            <w:r>
              <w:rPr>
                <w:color w:val="000000"/>
                <w:sz w:val="24"/>
              </w:rPr>
              <w:t>300450</w:t>
            </w:r>
          </w:p>
        </w:tc>
        <w:tc>
          <w:tcPr>
            <w:tcW w:w="1980" w:type="dxa"/>
            <w:vAlign w:val="center"/>
          </w:tcPr>
          <w:p w:rsidR="00562FFD" w:rsidRDefault="00BC17D9">
            <w:pPr>
              <w:jc w:val="center"/>
            </w:pPr>
            <w:r>
              <w:rPr>
                <w:color w:val="000000"/>
                <w:sz w:val="24"/>
              </w:rPr>
              <w:t>先导智能</w:t>
            </w:r>
          </w:p>
        </w:tc>
        <w:tc>
          <w:tcPr>
            <w:tcW w:w="2880" w:type="dxa"/>
            <w:vAlign w:val="center"/>
          </w:tcPr>
          <w:p w:rsidR="00562FFD" w:rsidRDefault="00BC17D9">
            <w:pPr>
              <w:jc w:val="right"/>
            </w:pPr>
            <w:r>
              <w:rPr>
                <w:color w:val="000000"/>
                <w:sz w:val="24"/>
              </w:rPr>
              <w:t>329,317.31</w:t>
            </w:r>
          </w:p>
        </w:tc>
        <w:tc>
          <w:tcPr>
            <w:tcW w:w="1620" w:type="dxa"/>
            <w:vAlign w:val="center"/>
          </w:tcPr>
          <w:p w:rsidR="00562FFD" w:rsidRDefault="00BC17D9">
            <w:pPr>
              <w:jc w:val="right"/>
            </w:pPr>
            <w:r>
              <w:rPr>
                <w:color w:val="000000"/>
                <w:sz w:val="24"/>
              </w:rPr>
              <w:t>2.22</w:t>
            </w:r>
          </w:p>
        </w:tc>
      </w:tr>
      <w:tr w:rsidR="00562FFD">
        <w:tc>
          <w:tcPr>
            <w:tcW w:w="870" w:type="dxa"/>
            <w:vAlign w:val="center"/>
          </w:tcPr>
          <w:p w:rsidR="00562FFD" w:rsidRDefault="00BC17D9">
            <w:pPr>
              <w:jc w:val="center"/>
            </w:pPr>
            <w:r>
              <w:rPr>
                <w:color w:val="000000"/>
                <w:sz w:val="24"/>
              </w:rPr>
              <w:t>83</w:t>
            </w:r>
          </w:p>
        </w:tc>
        <w:tc>
          <w:tcPr>
            <w:tcW w:w="1650" w:type="dxa"/>
            <w:vAlign w:val="center"/>
          </w:tcPr>
          <w:p w:rsidR="00562FFD" w:rsidRDefault="00BC17D9">
            <w:pPr>
              <w:jc w:val="center"/>
            </w:pPr>
            <w:r>
              <w:rPr>
                <w:color w:val="000000"/>
                <w:sz w:val="24"/>
              </w:rPr>
              <w:t>300383</w:t>
            </w:r>
          </w:p>
        </w:tc>
        <w:tc>
          <w:tcPr>
            <w:tcW w:w="1980" w:type="dxa"/>
            <w:vAlign w:val="center"/>
          </w:tcPr>
          <w:p w:rsidR="00562FFD" w:rsidRDefault="00BC17D9">
            <w:pPr>
              <w:jc w:val="center"/>
            </w:pPr>
            <w:r>
              <w:rPr>
                <w:color w:val="000000"/>
                <w:sz w:val="24"/>
              </w:rPr>
              <w:t>光环新网</w:t>
            </w:r>
          </w:p>
        </w:tc>
        <w:tc>
          <w:tcPr>
            <w:tcW w:w="2880" w:type="dxa"/>
            <w:vAlign w:val="center"/>
          </w:tcPr>
          <w:p w:rsidR="00562FFD" w:rsidRDefault="00BC17D9">
            <w:pPr>
              <w:jc w:val="right"/>
            </w:pPr>
            <w:r>
              <w:rPr>
                <w:color w:val="000000"/>
                <w:sz w:val="24"/>
              </w:rPr>
              <w:t>315,875.00</w:t>
            </w:r>
          </w:p>
        </w:tc>
        <w:tc>
          <w:tcPr>
            <w:tcW w:w="1620" w:type="dxa"/>
            <w:vAlign w:val="center"/>
          </w:tcPr>
          <w:p w:rsidR="00562FFD" w:rsidRDefault="00BC17D9">
            <w:pPr>
              <w:jc w:val="right"/>
            </w:pPr>
            <w:r>
              <w:rPr>
                <w:color w:val="000000"/>
                <w:sz w:val="24"/>
              </w:rPr>
              <w:t>2.13</w:t>
            </w:r>
          </w:p>
        </w:tc>
      </w:tr>
      <w:tr w:rsidR="00562FFD">
        <w:tc>
          <w:tcPr>
            <w:tcW w:w="870" w:type="dxa"/>
            <w:vAlign w:val="center"/>
          </w:tcPr>
          <w:p w:rsidR="00562FFD" w:rsidRDefault="00BC17D9">
            <w:pPr>
              <w:jc w:val="center"/>
            </w:pPr>
            <w:r>
              <w:rPr>
                <w:color w:val="000000"/>
                <w:sz w:val="24"/>
              </w:rPr>
              <w:t>84</w:t>
            </w:r>
          </w:p>
        </w:tc>
        <w:tc>
          <w:tcPr>
            <w:tcW w:w="1650" w:type="dxa"/>
            <w:vAlign w:val="center"/>
          </w:tcPr>
          <w:p w:rsidR="00562FFD" w:rsidRDefault="00BC17D9">
            <w:pPr>
              <w:jc w:val="center"/>
            </w:pPr>
            <w:r>
              <w:rPr>
                <w:color w:val="000000"/>
                <w:sz w:val="24"/>
              </w:rPr>
              <w:t>002281</w:t>
            </w:r>
          </w:p>
        </w:tc>
        <w:tc>
          <w:tcPr>
            <w:tcW w:w="1980" w:type="dxa"/>
            <w:vAlign w:val="center"/>
          </w:tcPr>
          <w:p w:rsidR="00562FFD" w:rsidRDefault="00BC17D9">
            <w:pPr>
              <w:jc w:val="center"/>
            </w:pPr>
            <w:r>
              <w:rPr>
                <w:color w:val="000000"/>
                <w:sz w:val="24"/>
              </w:rPr>
              <w:t>光迅科技</w:t>
            </w:r>
          </w:p>
        </w:tc>
        <w:tc>
          <w:tcPr>
            <w:tcW w:w="2880" w:type="dxa"/>
            <w:vAlign w:val="center"/>
          </w:tcPr>
          <w:p w:rsidR="00562FFD" w:rsidRDefault="00BC17D9">
            <w:pPr>
              <w:jc w:val="right"/>
            </w:pPr>
            <w:r>
              <w:rPr>
                <w:color w:val="000000"/>
                <w:sz w:val="24"/>
              </w:rPr>
              <w:t>313,513.00</w:t>
            </w:r>
          </w:p>
        </w:tc>
        <w:tc>
          <w:tcPr>
            <w:tcW w:w="1620" w:type="dxa"/>
            <w:vAlign w:val="center"/>
          </w:tcPr>
          <w:p w:rsidR="00562FFD" w:rsidRDefault="00BC17D9">
            <w:pPr>
              <w:jc w:val="right"/>
            </w:pPr>
            <w:r>
              <w:rPr>
                <w:color w:val="000000"/>
                <w:sz w:val="24"/>
              </w:rPr>
              <w:t>2.11</w:t>
            </w:r>
          </w:p>
        </w:tc>
      </w:tr>
      <w:tr w:rsidR="00562FFD">
        <w:tc>
          <w:tcPr>
            <w:tcW w:w="870" w:type="dxa"/>
            <w:vAlign w:val="center"/>
          </w:tcPr>
          <w:p w:rsidR="00562FFD" w:rsidRDefault="00BC17D9">
            <w:pPr>
              <w:jc w:val="center"/>
            </w:pPr>
            <w:r>
              <w:rPr>
                <w:color w:val="000000"/>
                <w:sz w:val="24"/>
              </w:rPr>
              <w:t>85</w:t>
            </w:r>
          </w:p>
        </w:tc>
        <w:tc>
          <w:tcPr>
            <w:tcW w:w="1650" w:type="dxa"/>
            <w:vAlign w:val="center"/>
          </w:tcPr>
          <w:p w:rsidR="00562FFD" w:rsidRDefault="00BC17D9">
            <w:pPr>
              <w:jc w:val="center"/>
            </w:pPr>
            <w:r>
              <w:rPr>
                <w:color w:val="000000"/>
                <w:sz w:val="24"/>
              </w:rPr>
              <w:t>300136</w:t>
            </w:r>
          </w:p>
        </w:tc>
        <w:tc>
          <w:tcPr>
            <w:tcW w:w="1980" w:type="dxa"/>
            <w:vAlign w:val="center"/>
          </w:tcPr>
          <w:p w:rsidR="00562FFD" w:rsidRDefault="00BC17D9">
            <w:pPr>
              <w:jc w:val="center"/>
            </w:pPr>
            <w:r>
              <w:rPr>
                <w:color w:val="000000"/>
                <w:sz w:val="24"/>
              </w:rPr>
              <w:t>信维通信</w:t>
            </w:r>
          </w:p>
        </w:tc>
        <w:tc>
          <w:tcPr>
            <w:tcW w:w="2880" w:type="dxa"/>
            <w:vAlign w:val="center"/>
          </w:tcPr>
          <w:p w:rsidR="00562FFD" w:rsidRDefault="00BC17D9">
            <w:pPr>
              <w:jc w:val="right"/>
            </w:pPr>
            <w:r>
              <w:rPr>
                <w:color w:val="000000"/>
                <w:sz w:val="24"/>
              </w:rPr>
              <w:t>310,324.00</w:t>
            </w:r>
          </w:p>
        </w:tc>
        <w:tc>
          <w:tcPr>
            <w:tcW w:w="1620" w:type="dxa"/>
            <w:vAlign w:val="center"/>
          </w:tcPr>
          <w:p w:rsidR="00562FFD" w:rsidRDefault="00BC17D9">
            <w:pPr>
              <w:jc w:val="right"/>
            </w:pPr>
            <w:r>
              <w:rPr>
                <w:color w:val="000000"/>
                <w:sz w:val="24"/>
              </w:rPr>
              <w:t>2.09</w:t>
            </w:r>
          </w:p>
        </w:tc>
      </w:tr>
      <w:tr w:rsidR="00562FFD">
        <w:tc>
          <w:tcPr>
            <w:tcW w:w="870" w:type="dxa"/>
            <w:vAlign w:val="center"/>
          </w:tcPr>
          <w:p w:rsidR="00562FFD" w:rsidRDefault="00BC17D9">
            <w:pPr>
              <w:jc w:val="center"/>
            </w:pPr>
            <w:r>
              <w:rPr>
                <w:color w:val="000000"/>
                <w:sz w:val="24"/>
              </w:rPr>
              <w:t>86</w:t>
            </w:r>
          </w:p>
        </w:tc>
        <w:tc>
          <w:tcPr>
            <w:tcW w:w="1650" w:type="dxa"/>
            <w:vAlign w:val="center"/>
          </w:tcPr>
          <w:p w:rsidR="00562FFD" w:rsidRDefault="00BC17D9">
            <w:pPr>
              <w:jc w:val="center"/>
            </w:pPr>
            <w:r>
              <w:rPr>
                <w:color w:val="000000"/>
                <w:sz w:val="24"/>
              </w:rPr>
              <w:t>002839</w:t>
            </w:r>
          </w:p>
        </w:tc>
        <w:tc>
          <w:tcPr>
            <w:tcW w:w="1980" w:type="dxa"/>
            <w:vAlign w:val="center"/>
          </w:tcPr>
          <w:p w:rsidR="00562FFD" w:rsidRDefault="00BC17D9">
            <w:pPr>
              <w:jc w:val="center"/>
            </w:pPr>
            <w:r>
              <w:rPr>
                <w:color w:val="000000"/>
                <w:sz w:val="24"/>
              </w:rPr>
              <w:t>张家港行</w:t>
            </w:r>
          </w:p>
        </w:tc>
        <w:tc>
          <w:tcPr>
            <w:tcW w:w="2880" w:type="dxa"/>
            <w:vAlign w:val="center"/>
          </w:tcPr>
          <w:p w:rsidR="00562FFD" w:rsidRDefault="00BC17D9">
            <w:pPr>
              <w:jc w:val="right"/>
            </w:pPr>
            <w:r>
              <w:rPr>
                <w:color w:val="000000"/>
                <w:sz w:val="24"/>
              </w:rPr>
              <w:t>306,116.00</w:t>
            </w:r>
          </w:p>
        </w:tc>
        <w:tc>
          <w:tcPr>
            <w:tcW w:w="1620" w:type="dxa"/>
            <w:vAlign w:val="center"/>
          </w:tcPr>
          <w:p w:rsidR="00562FFD" w:rsidRDefault="00BC17D9">
            <w:pPr>
              <w:jc w:val="right"/>
            </w:pPr>
            <w:r>
              <w:rPr>
                <w:color w:val="000000"/>
                <w:sz w:val="24"/>
              </w:rPr>
              <w:t>2.06</w:t>
            </w:r>
          </w:p>
        </w:tc>
      </w:tr>
      <w:tr w:rsidR="00562FFD">
        <w:tc>
          <w:tcPr>
            <w:tcW w:w="870" w:type="dxa"/>
            <w:vAlign w:val="center"/>
          </w:tcPr>
          <w:p w:rsidR="00562FFD" w:rsidRDefault="00BC17D9">
            <w:pPr>
              <w:jc w:val="center"/>
            </w:pPr>
            <w:r>
              <w:rPr>
                <w:color w:val="000000"/>
                <w:sz w:val="24"/>
              </w:rPr>
              <w:t>87</w:t>
            </w:r>
          </w:p>
        </w:tc>
        <w:tc>
          <w:tcPr>
            <w:tcW w:w="1650" w:type="dxa"/>
            <w:vAlign w:val="center"/>
          </w:tcPr>
          <w:p w:rsidR="00562FFD" w:rsidRDefault="00BC17D9">
            <w:pPr>
              <w:jc w:val="center"/>
            </w:pPr>
            <w:r>
              <w:rPr>
                <w:color w:val="000000"/>
                <w:sz w:val="24"/>
              </w:rPr>
              <w:t>600745</w:t>
            </w:r>
          </w:p>
        </w:tc>
        <w:tc>
          <w:tcPr>
            <w:tcW w:w="1980" w:type="dxa"/>
            <w:vAlign w:val="center"/>
          </w:tcPr>
          <w:p w:rsidR="00562FFD" w:rsidRDefault="00BC17D9">
            <w:pPr>
              <w:jc w:val="center"/>
            </w:pPr>
            <w:r>
              <w:rPr>
                <w:color w:val="000000"/>
                <w:sz w:val="24"/>
              </w:rPr>
              <w:t>闻泰科技</w:t>
            </w:r>
          </w:p>
        </w:tc>
        <w:tc>
          <w:tcPr>
            <w:tcW w:w="2880" w:type="dxa"/>
            <w:vAlign w:val="center"/>
          </w:tcPr>
          <w:p w:rsidR="00562FFD" w:rsidRDefault="00BC17D9">
            <w:pPr>
              <w:jc w:val="right"/>
            </w:pPr>
            <w:r>
              <w:rPr>
                <w:color w:val="000000"/>
                <w:sz w:val="24"/>
              </w:rPr>
              <w:t>305,924.00</w:t>
            </w:r>
          </w:p>
        </w:tc>
        <w:tc>
          <w:tcPr>
            <w:tcW w:w="1620" w:type="dxa"/>
            <w:vAlign w:val="center"/>
          </w:tcPr>
          <w:p w:rsidR="00562FFD" w:rsidRDefault="00BC17D9">
            <w:pPr>
              <w:jc w:val="right"/>
            </w:pPr>
            <w:r>
              <w:rPr>
                <w:color w:val="000000"/>
                <w:sz w:val="24"/>
              </w:rPr>
              <w:t>2.06</w:t>
            </w:r>
          </w:p>
        </w:tc>
      </w:tr>
      <w:tr w:rsidR="00562FFD">
        <w:tc>
          <w:tcPr>
            <w:tcW w:w="870" w:type="dxa"/>
            <w:vAlign w:val="center"/>
          </w:tcPr>
          <w:p w:rsidR="00562FFD" w:rsidRDefault="00BC17D9">
            <w:pPr>
              <w:jc w:val="center"/>
            </w:pPr>
            <w:r>
              <w:rPr>
                <w:color w:val="000000"/>
                <w:sz w:val="24"/>
              </w:rPr>
              <w:t>88</w:t>
            </w:r>
          </w:p>
        </w:tc>
        <w:tc>
          <w:tcPr>
            <w:tcW w:w="1650" w:type="dxa"/>
            <w:vAlign w:val="center"/>
          </w:tcPr>
          <w:p w:rsidR="00562FFD" w:rsidRDefault="00BC17D9">
            <w:pPr>
              <w:jc w:val="center"/>
            </w:pPr>
            <w:r>
              <w:rPr>
                <w:color w:val="000000"/>
                <w:sz w:val="24"/>
              </w:rPr>
              <w:t>002049</w:t>
            </w:r>
          </w:p>
        </w:tc>
        <w:tc>
          <w:tcPr>
            <w:tcW w:w="1980" w:type="dxa"/>
            <w:vAlign w:val="center"/>
          </w:tcPr>
          <w:p w:rsidR="00562FFD" w:rsidRDefault="00BC17D9">
            <w:pPr>
              <w:jc w:val="center"/>
            </w:pPr>
            <w:r>
              <w:rPr>
                <w:color w:val="000000"/>
                <w:sz w:val="24"/>
              </w:rPr>
              <w:t>紫光国微</w:t>
            </w:r>
          </w:p>
        </w:tc>
        <w:tc>
          <w:tcPr>
            <w:tcW w:w="2880" w:type="dxa"/>
            <w:vAlign w:val="center"/>
          </w:tcPr>
          <w:p w:rsidR="00562FFD" w:rsidRDefault="00BC17D9">
            <w:pPr>
              <w:jc w:val="right"/>
            </w:pPr>
            <w:r>
              <w:rPr>
                <w:color w:val="000000"/>
                <w:sz w:val="24"/>
              </w:rPr>
              <w:t>302,679.00</w:t>
            </w:r>
          </w:p>
        </w:tc>
        <w:tc>
          <w:tcPr>
            <w:tcW w:w="1620" w:type="dxa"/>
            <w:vAlign w:val="center"/>
          </w:tcPr>
          <w:p w:rsidR="00562FFD" w:rsidRDefault="00BC17D9">
            <w:pPr>
              <w:jc w:val="right"/>
            </w:pPr>
            <w:r>
              <w:rPr>
                <w:color w:val="000000"/>
                <w:sz w:val="24"/>
              </w:rPr>
              <w:t>2.04</w:t>
            </w:r>
          </w:p>
        </w:tc>
      </w:tr>
    </w:tbl>
    <w:p w:rsidR="001A59F9" w:rsidRPr="00D564C7" w:rsidRDefault="001A59F9" w:rsidP="009F08DC">
      <w:pPr>
        <w:tabs>
          <w:tab w:val="left" w:pos="426"/>
        </w:tabs>
        <w:spacing w:before="29" w:line="288" w:lineRule="auto"/>
        <w:jc w:val="left"/>
        <w:rPr>
          <w:rFonts w:asciiTheme="minorEastAsia" w:eastAsiaTheme="minorEastAsia" w:hAnsiTheme="minorEastAsia"/>
          <w:color w:val="000000"/>
          <w:szCs w:val="21"/>
        </w:rPr>
      </w:pPr>
      <w:r w:rsidRPr="007F174D">
        <w:rPr>
          <w:kern w:val="0"/>
          <w:sz w:val="24"/>
        </w:rPr>
        <w:t>注：</w:t>
      </w:r>
      <w:r w:rsidRPr="007F174D">
        <w:rPr>
          <w:kern w:val="0"/>
          <w:sz w:val="24"/>
        </w:rPr>
        <w:t>“</w:t>
      </w:r>
      <w:r w:rsidRPr="007F174D">
        <w:rPr>
          <w:kern w:val="0"/>
          <w:sz w:val="24"/>
        </w:rPr>
        <w:t>本期累计买入金额</w:t>
      </w:r>
      <w:r w:rsidRPr="007F174D">
        <w:rPr>
          <w:kern w:val="0"/>
          <w:sz w:val="24"/>
        </w:rPr>
        <w:t>”</w:t>
      </w:r>
      <w:r w:rsidRPr="007F174D">
        <w:rPr>
          <w:kern w:val="0"/>
          <w:sz w:val="24"/>
        </w:rPr>
        <w:t>按买入成交金额（成交单价乘以成交数量）填列，不考虑相关交易费用。</w:t>
      </w:r>
      <w:r w:rsidR="009F08DC">
        <w:rPr>
          <w:rFonts w:hint="eastAsia"/>
          <w:kern w:val="0"/>
          <w:sz w:val="24"/>
        </w:rPr>
        <w:br/>
      </w:r>
    </w:p>
    <w:p w:rsidR="001A59F9" w:rsidRPr="0091476E" w:rsidRDefault="001A59F9" w:rsidP="0091476E">
      <w:pPr>
        <w:spacing w:before="29" w:line="288" w:lineRule="auto"/>
        <w:rPr>
          <w:rFonts w:eastAsiaTheme="minorEastAsia"/>
          <w:b/>
          <w:sz w:val="24"/>
        </w:rPr>
      </w:pPr>
      <w:r w:rsidRPr="0091476E">
        <w:rPr>
          <w:rFonts w:eastAsiaTheme="minorEastAsia"/>
          <w:b/>
          <w:sz w:val="24"/>
        </w:rPr>
        <w:t>8.4.2</w:t>
      </w:r>
      <w:r w:rsidRPr="0091476E">
        <w:rPr>
          <w:rFonts w:eastAsiaTheme="minorEastAsia" w:hint="eastAsia"/>
          <w:b/>
          <w:sz w:val="24"/>
        </w:rPr>
        <w:t>累计卖出金额超出</w:t>
      </w:r>
      <w:r w:rsidR="006A7E68" w:rsidRPr="0091476E">
        <w:rPr>
          <w:rFonts w:eastAsiaTheme="minorEastAsia" w:hint="eastAsia"/>
          <w:b/>
          <w:sz w:val="24"/>
        </w:rPr>
        <w:t>期初</w:t>
      </w:r>
      <w:r w:rsidRPr="0091476E">
        <w:rPr>
          <w:rFonts w:eastAsiaTheme="minorEastAsia" w:hint="eastAsia"/>
          <w:b/>
          <w:sz w:val="24"/>
        </w:rPr>
        <w:t>基金资产净值</w:t>
      </w:r>
      <w:r w:rsidR="006073BA" w:rsidRPr="0091476E">
        <w:rPr>
          <w:rFonts w:eastAsiaTheme="minorEastAsia"/>
          <w:b/>
          <w:sz w:val="24"/>
        </w:rPr>
        <w:t>2</w:t>
      </w:r>
      <w:r w:rsidR="006073BA" w:rsidRPr="0091476E">
        <w:rPr>
          <w:rFonts w:eastAsiaTheme="minorEastAsia"/>
          <w:b/>
          <w:sz w:val="24"/>
        </w:rPr>
        <w:t>％</w:t>
      </w:r>
      <w:r w:rsidRPr="0091476E">
        <w:rPr>
          <w:rFonts w:eastAsiaTheme="minorEastAsia" w:hint="eastAsia"/>
          <w:b/>
          <w:sz w:val="24"/>
        </w:rPr>
        <w:t>或前</w:t>
      </w:r>
      <w:r w:rsidRPr="0091476E">
        <w:rPr>
          <w:rFonts w:eastAsiaTheme="minorEastAsia"/>
          <w:b/>
          <w:sz w:val="24"/>
        </w:rPr>
        <w:t>20</w:t>
      </w:r>
      <w:r w:rsidRPr="0091476E">
        <w:rPr>
          <w:rFonts w:eastAsiaTheme="minorEastAsia" w:hint="eastAsia"/>
          <w:b/>
          <w:sz w:val="24"/>
        </w:rPr>
        <w:t>名的股票明细</w:t>
      </w:r>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D564C7" w:rsidTr="006D141C">
        <w:tc>
          <w:tcPr>
            <w:tcW w:w="87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165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股票代码</w:t>
            </w:r>
          </w:p>
        </w:tc>
        <w:tc>
          <w:tcPr>
            <w:tcW w:w="198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股票名称</w:t>
            </w:r>
          </w:p>
        </w:tc>
        <w:tc>
          <w:tcPr>
            <w:tcW w:w="288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本期累计卖出金额</w:t>
            </w:r>
          </w:p>
        </w:tc>
        <w:tc>
          <w:tcPr>
            <w:tcW w:w="162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w:t>
            </w:r>
            <w:r w:rsidR="006A7E68" w:rsidRPr="000C342B">
              <w:rPr>
                <w:rFonts w:hint="eastAsia"/>
                <w:color w:val="000000"/>
                <w:sz w:val="24"/>
              </w:rPr>
              <w:t>期初</w:t>
            </w:r>
            <w:r w:rsidRPr="000C342B">
              <w:rPr>
                <w:rFonts w:hint="eastAsia"/>
                <w:color w:val="000000"/>
                <w:sz w:val="24"/>
              </w:rPr>
              <w:t>基金资产净值比例（％）</w:t>
            </w:r>
          </w:p>
        </w:tc>
      </w:tr>
      <w:tr w:rsidR="00562FFD">
        <w:tc>
          <w:tcPr>
            <w:tcW w:w="870" w:type="dxa"/>
            <w:vAlign w:val="center"/>
          </w:tcPr>
          <w:p w:rsidR="00562FFD" w:rsidRDefault="00BC17D9">
            <w:pPr>
              <w:jc w:val="center"/>
            </w:pPr>
            <w:r>
              <w:rPr>
                <w:color w:val="000000"/>
                <w:sz w:val="24"/>
              </w:rPr>
              <w:t>1</w:t>
            </w:r>
          </w:p>
        </w:tc>
        <w:tc>
          <w:tcPr>
            <w:tcW w:w="1650" w:type="dxa"/>
            <w:vAlign w:val="center"/>
          </w:tcPr>
          <w:p w:rsidR="00562FFD" w:rsidRDefault="00BC17D9">
            <w:pPr>
              <w:jc w:val="center"/>
            </w:pPr>
            <w:r>
              <w:rPr>
                <w:color w:val="000000"/>
                <w:sz w:val="24"/>
              </w:rPr>
              <w:t>603609</w:t>
            </w:r>
          </w:p>
        </w:tc>
        <w:tc>
          <w:tcPr>
            <w:tcW w:w="1980" w:type="dxa"/>
            <w:vAlign w:val="center"/>
          </w:tcPr>
          <w:p w:rsidR="00562FFD" w:rsidRDefault="00BC17D9">
            <w:pPr>
              <w:jc w:val="center"/>
            </w:pPr>
            <w:r>
              <w:rPr>
                <w:color w:val="000000"/>
                <w:sz w:val="24"/>
              </w:rPr>
              <w:t>禾丰牧业</w:t>
            </w:r>
          </w:p>
        </w:tc>
        <w:tc>
          <w:tcPr>
            <w:tcW w:w="2880" w:type="dxa"/>
            <w:vAlign w:val="center"/>
          </w:tcPr>
          <w:p w:rsidR="00562FFD" w:rsidRDefault="00BC17D9">
            <w:pPr>
              <w:jc w:val="right"/>
            </w:pPr>
            <w:r>
              <w:rPr>
                <w:color w:val="000000"/>
                <w:sz w:val="24"/>
              </w:rPr>
              <w:t>1,910,340.71</w:t>
            </w:r>
          </w:p>
        </w:tc>
        <w:tc>
          <w:tcPr>
            <w:tcW w:w="1620" w:type="dxa"/>
            <w:vAlign w:val="center"/>
          </w:tcPr>
          <w:p w:rsidR="00562FFD" w:rsidRDefault="00BC17D9">
            <w:pPr>
              <w:jc w:val="right"/>
            </w:pPr>
            <w:r>
              <w:rPr>
                <w:color w:val="000000"/>
                <w:sz w:val="24"/>
              </w:rPr>
              <w:t>12.88</w:t>
            </w:r>
          </w:p>
        </w:tc>
      </w:tr>
      <w:tr w:rsidR="00562FFD">
        <w:tc>
          <w:tcPr>
            <w:tcW w:w="870" w:type="dxa"/>
            <w:vAlign w:val="center"/>
          </w:tcPr>
          <w:p w:rsidR="00562FFD" w:rsidRDefault="00BC17D9">
            <w:pPr>
              <w:jc w:val="center"/>
            </w:pPr>
            <w:r>
              <w:rPr>
                <w:color w:val="000000"/>
                <w:sz w:val="24"/>
              </w:rPr>
              <w:t>2</w:t>
            </w:r>
          </w:p>
        </w:tc>
        <w:tc>
          <w:tcPr>
            <w:tcW w:w="1650" w:type="dxa"/>
            <w:vAlign w:val="center"/>
          </w:tcPr>
          <w:p w:rsidR="00562FFD" w:rsidRDefault="00BC17D9">
            <w:pPr>
              <w:jc w:val="center"/>
            </w:pPr>
            <w:r>
              <w:rPr>
                <w:color w:val="000000"/>
                <w:sz w:val="24"/>
              </w:rPr>
              <w:t>600570</w:t>
            </w:r>
          </w:p>
        </w:tc>
        <w:tc>
          <w:tcPr>
            <w:tcW w:w="1980" w:type="dxa"/>
            <w:vAlign w:val="center"/>
          </w:tcPr>
          <w:p w:rsidR="00562FFD" w:rsidRDefault="00BC17D9">
            <w:pPr>
              <w:jc w:val="center"/>
            </w:pPr>
            <w:r>
              <w:rPr>
                <w:color w:val="000000"/>
                <w:sz w:val="24"/>
              </w:rPr>
              <w:t>恒生电子</w:t>
            </w:r>
          </w:p>
        </w:tc>
        <w:tc>
          <w:tcPr>
            <w:tcW w:w="2880" w:type="dxa"/>
            <w:vAlign w:val="center"/>
          </w:tcPr>
          <w:p w:rsidR="00562FFD" w:rsidRDefault="00BC17D9">
            <w:pPr>
              <w:jc w:val="right"/>
            </w:pPr>
            <w:r>
              <w:rPr>
                <w:color w:val="000000"/>
                <w:sz w:val="24"/>
              </w:rPr>
              <w:t>1,640,025.00</w:t>
            </w:r>
          </w:p>
        </w:tc>
        <w:tc>
          <w:tcPr>
            <w:tcW w:w="1620" w:type="dxa"/>
            <w:vAlign w:val="center"/>
          </w:tcPr>
          <w:p w:rsidR="00562FFD" w:rsidRDefault="00BC17D9">
            <w:pPr>
              <w:jc w:val="right"/>
            </w:pPr>
            <w:r>
              <w:rPr>
                <w:color w:val="000000"/>
                <w:sz w:val="24"/>
              </w:rPr>
              <w:t>11.06</w:t>
            </w:r>
          </w:p>
        </w:tc>
      </w:tr>
      <w:tr w:rsidR="00562FFD">
        <w:tc>
          <w:tcPr>
            <w:tcW w:w="870" w:type="dxa"/>
            <w:vAlign w:val="center"/>
          </w:tcPr>
          <w:p w:rsidR="00562FFD" w:rsidRDefault="00BC17D9">
            <w:pPr>
              <w:jc w:val="center"/>
            </w:pPr>
            <w:r>
              <w:rPr>
                <w:color w:val="000000"/>
                <w:sz w:val="24"/>
              </w:rPr>
              <w:t>3</w:t>
            </w:r>
          </w:p>
        </w:tc>
        <w:tc>
          <w:tcPr>
            <w:tcW w:w="1650" w:type="dxa"/>
            <w:vAlign w:val="center"/>
          </w:tcPr>
          <w:p w:rsidR="00562FFD" w:rsidRDefault="00BC17D9">
            <w:pPr>
              <w:jc w:val="center"/>
            </w:pPr>
            <w:r>
              <w:rPr>
                <w:color w:val="000000"/>
                <w:sz w:val="24"/>
              </w:rPr>
              <w:t>601162</w:t>
            </w:r>
          </w:p>
        </w:tc>
        <w:tc>
          <w:tcPr>
            <w:tcW w:w="1980" w:type="dxa"/>
            <w:vAlign w:val="center"/>
          </w:tcPr>
          <w:p w:rsidR="00562FFD" w:rsidRDefault="00BC17D9">
            <w:pPr>
              <w:jc w:val="center"/>
            </w:pPr>
            <w:r>
              <w:rPr>
                <w:color w:val="000000"/>
                <w:sz w:val="24"/>
              </w:rPr>
              <w:t>天风证券</w:t>
            </w:r>
          </w:p>
        </w:tc>
        <w:tc>
          <w:tcPr>
            <w:tcW w:w="2880" w:type="dxa"/>
            <w:vAlign w:val="center"/>
          </w:tcPr>
          <w:p w:rsidR="00562FFD" w:rsidRDefault="00BC17D9">
            <w:pPr>
              <w:jc w:val="right"/>
            </w:pPr>
            <w:r>
              <w:rPr>
                <w:color w:val="000000"/>
                <w:sz w:val="24"/>
              </w:rPr>
              <w:t>1,525,637.48</w:t>
            </w:r>
          </w:p>
        </w:tc>
        <w:tc>
          <w:tcPr>
            <w:tcW w:w="1620" w:type="dxa"/>
            <w:vAlign w:val="center"/>
          </w:tcPr>
          <w:p w:rsidR="00562FFD" w:rsidRDefault="00BC17D9">
            <w:pPr>
              <w:jc w:val="right"/>
            </w:pPr>
            <w:r>
              <w:rPr>
                <w:color w:val="000000"/>
                <w:sz w:val="24"/>
              </w:rPr>
              <w:t>10.29</w:t>
            </w:r>
          </w:p>
        </w:tc>
      </w:tr>
      <w:tr w:rsidR="00562FFD">
        <w:tc>
          <w:tcPr>
            <w:tcW w:w="870" w:type="dxa"/>
            <w:vAlign w:val="center"/>
          </w:tcPr>
          <w:p w:rsidR="00562FFD" w:rsidRDefault="00BC17D9">
            <w:pPr>
              <w:jc w:val="center"/>
            </w:pPr>
            <w:r>
              <w:rPr>
                <w:color w:val="000000"/>
                <w:sz w:val="24"/>
              </w:rPr>
              <w:t>4</w:t>
            </w:r>
          </w:p>
        </w:tc>
        <w:tc>
          <w:tcPr>
            <w:tcW w:w="1650" w:type="dxa"/>
            <w:vAlign w:val="center"/>
          </w:tcPr>
          <w:p w:rsidR="00562FFD" w:rsidRDefault="00BC17D9">
            <w:pPr>
              <w:jc w:val="center"/>
            </w:pPr>
            <w:r>
              <w:rPr>
                <w:color w:val="000000"/>
                <w:sz w:val="24"/>
              </w:rPr>
              <w:t>000977</w:t>
            </w:r>
          </w:p>
        </w:tc>
        <w:tc>
          <w:tcPr>
            <w:tcW w:w="1980" w:type="dxa"/>
            <w:vAlign w:val="center"/>
          </w:tcPr>
          <w:p w:rsidR="00562FFD" w:rsidRDefault="00BC17D9">
            <w:pPr>
              <w:jc w:val="center"/>
            </w:pPr>
            <w:r>
              <w:rPr>
                <w:color w:val="000000"/>
                <w:sz w:val="24"/>
              </w:rPr>
              <w:t>浪潮信息</w:t>
            </w:r>
          </w:p>
        </w:tc>
        <w:tc>
          <w:tcPr>
            <w:tcW w:w="2880" w:type="dxa"/>
            <w:vAlign w:val="center"/>
          </w:tcPr>
          <w:p w:rsidR="00562FFD" w:rsidRDefault="00BC17D9">
            <w:pPr>
              <w:jc w:val="right"/>
            </w:pPr>
            <w:r>
              <w:rPr>
                <w:color w:val="000000"/>
                <w:sz w:val="24"/>
              </w:rPr>
              <w:t>1,260,375.00</w:t>
            </w:r>
          </w:p>
        </w:tc>
        <w:tc>
          <w:tcPr>
            <w:tcW w:w="1620" w:type="dxa"/>
            <w:vAlign w:val="center"/>
          </w:tcPr>
          <w:p w:rsidR="00562FFD" w:rsidRDefault="00BC17D9">
            <w:pPr>
              <w:jc w:val="right"/>
            </w:pPr>
            <w:r>
              <w:rPr>
                <w:color w:val="000000"/>
                <w:sz w:val="24"/>
              </w:rPr>
              <w:t>8.50</w:t>
            </w:r>
          </w:p>
        </w:tc>
      </w:tr>
      <w:tr w:rsidR="00562FFD">
        <w:tc>
          <w:tcPr>
            <w:tcW w:w="870" w:type="dxa"/>
            <w:vAlign w:val="center"/>
          </w:tcPr>
          <w:p w:rsidR="00562FFD" w:rsidRDefault="00BC17D9">
            <w:pPr>
              <w:jc w:val="center"/>
            </w:pPr>
            <w:r>
              <w:rPr>
                <w:color w:val="000000"/>
                <w:sz w:val="24"/>
              </w:rPr>
              <w:t>5</w:t>
            </w:r>
          </w:p>
        </w:tc>
        <w:tc>
          <w:tcPr>
            <w:tcW w:w="1650" w:type="dxa"/>
            <w:vAlign w:val="center"/>
          </w:tcPr>
          <w:p w:rsidR="00562FFD" w:rsidRDefault="00BC17D9">
            <w:pPr>
              <w:jc w:val="center"/>
            </w:pPr>
            <w:r>
              <w:rPr>
                <w:color w:val="000000"/>
                <w:sz w:val="24"/>
              </w:rPr>
              <w:t>601688</w:t>
            </w:r>
          </w:p>
        </w:tc>
        <w:tc>
          <w:tcPr>
            <w:tcW w:w="1980" w:type="dxa"/>
            <w:vAlign w:val="center"/>
          </w:tcPr>
          <w:p w:rsidR="00562FFD" w:rsidRDefault="00BC17D9">
            <w:pPr>
              <w:jc w:val="center"/>
            </w:pPr>
            <w:r>
              <w:rPr>
                <w:color w:val="000000"/>
                <w:sz w:val="24"/>
              </w:rPr>
              <w:t>华泰证券</w:t>
            </w:r>
          </w:p>
        </w:tc>
        <w:tc>
          <w:tcPr>
            <w:tcW w:w="2880" w:type="dxa"/>
            <w:vAlign w:val="center"/>
          </w:tcPr>
          <w:p w:rsidR="00562FFD" w:rsidRDefault="00BC17D9">
            <w:pPr>
              <w:jc w:val="right"/>
            </w:pPr>
            <w:r>
              <w:rPr>
                <w:color w:val="000000"/>
                <w:sz w:val="24"/>
              </w:rPr>
              <w:t>1,258,875.00</w:t>
            </w:r>
          </w:p>
        </w:tc>
        <w:tc>
          <w:tcPr>
            <w:tcW w:w="1620" w:type="dxa"/>
            <w:vAlign w:val="center"/>
          </w:tcPr>
          <w:p w:rsidR="00562FFD" w:rsidRDefault="00BC17D9">
            <w:pPr>
              <w:jc w:val="right"/>
            </w:pPr>
            <w:r>
              <w:rPr>
                <w:color w:val="000000"/>
                <w:sz w:val="24"/>
              </w:rPr>
              <w:t>8.49</w:t>
            </w:r>
          </w:p>
        </w:tc>
      </w:tr>
      <w:tr w:rsidR="00562FFD">
        <w:tc>
          <w:tcPr>
            <w:tcW w:w="870" w:type="dxa"/>
            <w:vAlign w:val="center"/>
          </w:tcPr>
          <w:p w:rsidR="00562FFD" w:rsidRDefault="00BC17D9">
            <w:pPr>
              <w:jc w:val="center"/>
            </w:pPr>
            <w:r>
              <w:rPr>
                <w:color w:val="000000"/>
                <w:sz w:val="24"/>
              </w:rPr>
              <w:t>6</w:t>
            </w:r>
          </w:p>
        </w:tc>
        <w:tc>
          <w:tcPr>
            <w:tcW w:w="1650" w:type="dxa"/>
            <w:vAlign w:val="center"/>
          </w:tcPr>
          <w:p w:rsidR="00562FFD" w:rsidRDefault="00BC17D9">
            <w:pPr>
              <w:jc w:val="center"/>
            </w:pPr>
            <w:r>
              <w:rPr>
                <w:color w:val="000000"/>
                <w:sz w:val="24"/>
              </w:rPr>
              <w:t>002458</w:t>
            </w:r>
          </w:p>
        </w:tc>
        <w:tc>
          <w:tcPr>
            <w:tcW w:w="1980" w:type="dxa"/>
            <w:vAlign w:val="center"/>
          </w:tcPr>
          <w:p w:rsidR="00562FFD" w:rsidRDefault="00BC17D9">
            <w:pPr>
              <w:jc w:val="center"/>
            </w:pPr>
            <w:r>
              <w:rPr>
                <w:color w:val="000000"/>
                <w:sz w:val="24"/>
              </w:rPr>
              <w:t>益生股份</w:t>
            </w:r>
          </w:p>
        </w:tc>
        <w:tc>
          <w:tcPr>
            <w:tcW w:w="2880" w:type="dxa"/>
            <w:vAlign w:val="center"/>
          </w:tcPr>
          <w:p w:rsidR="00562FFD" w:rsidRDefault="00BC17D9">
            <w:pPr>
              <w:jc w:val="right"/>
            </w:pPr>
            <w:r>
              <w:rPr>
                <w:color w:val="000000"/>
                <w:sz w:val="24"/>
              </w:rPr>
              <w:t>1,250,229.00</w:t>
            </w:r>
          </w:p>
        </w:tc>
        <w:tc>
          <w:tcPr>
            <w:tcW w:w="1620" w:type="dxa"/>
            <w:vAlign w:val="center"/>
          </w:tcPr>
          <w:p w:rsidR="00562FFD" w:rsidRDefault="00BC17D9">
            <w:pPr>
              <w:jc w:val="right"/>
            </w:pPr>
            <w:r>
              <w:rPr>
                <w:color w:val="000000"/>
                <w:sz w:val="24"/>
              </w:rPr>
              <w:t>8.43</w:t>
            </w:r>
          </w:p>
        </w:tc>
      </w:tr>
      <w:tr w:rsidR="00562FFD">
        <w:tc>
          <w:tcPr>
            <w:tcW w:w="870" w:type="dxa"/>
            <w:vAlign w:val="center"/>
          </w:tcPr>
          <w:p w:rsidR="00562FFD" w:rsidRDefault="00BC17D9">
            <w:pPr>
              <w:jc w:val="center"/>
            </w:pPr>
            <w:r>
              <w:rPr>
                <w:color w:val="000000"/>
                <w:sz w:val="24"/>
              </w:rPr>
              <w:t>7</w:t>
            </w:r>
          </w:p>
        </w:tc>
        <w:tc>
          <w:tcPr>
            <w:tcW w:w="1650" w:type="dxa"/>
            <w:vAlign w:val="center"/>
          </w:tcPr>
          <w:p w:rsidR="00562FFD" w:rsidRDefault="00BC17D9">
            <w:pPr>
              <w:jc w:val="center"/>
            </w:pPr>
            <w:r>
              <w:rPr>
                <w:color w:val="000000"/>
                <w:sz w:val="24"/>
              </w:rPr>
              <w:t>002797</w:t>
            </w:r>
          </w:p>
        </w:tc>
        <w:tc>
          <w:tcPr>
            <w:tcW w:w="1980" w:type="dxa"/>
            <w:vAlign w:val="center"/>
          </w:tcPr>
          <w:p w:rsidR="00562FFD" w:rsidRDefault="00BC17D9">
            <w:pPr>
              <w:jc w:val="center"/>
            </w:pPr>
            <w:r>
              <w:rPr>
                <w:color w:val="000000"/>
                <w:sz w:val="24"/>
              </w:rPr>
              <w:t>第一创业</w:t>
            </w:r>
          </w:p>
        </w:tc>
        <w:tc>
          <w:tcPr>
            <w:tcW w:w="2880" w:type="dxa"/>
            <w:vAlign w:val="center"/>
          </w:tcPr>
          <w:p w:rsidR="00562FFD" w:rsidRDefault="00BC17D9">
            <w:pPr>
              <w:jc w:val="right"/>
            </w:pPr>
            <w:r>
              <w:rPr>
                <w:color w:val="000000"/>
                <w:sz w:val="24"/>
              </w:rPr>
              <w:t>1,149,528.00</w:t>
            </w:r>
          </w:p>
        </w:tc>
        <w:tc>
          <w:tcPr>
            <w:tcW w:w="1620" w:type="dxa"/>
            <w:vAlign w:val="center"/>
          </w:tcPr>
          <w:p w:rsidR="00562FFD" w:rsidRDefault="00BC17D9">
            <w:pPr>
              <w:jc w:val="right"/>
            </w:pPr>
            <w:r>
              <w:rPr>
                <w:color w:val="000000"/>
                <w:sz w:val="24"/>
              </w:rPr>
              <w:t>7.75</w:t>
            </w:r>
          </w:p>
        </w:tc>
      </w:tr>
      <w:tr w:rsidR="00562FFD">
        <w:tc>
          <w:tcPr>
            <w:tcW w:w="870" w:type="dxa"/>
            <w:vAlign w:val="center"/>
          </w:tcPr>
          <w:p w:rsidR="00562FFD" w:rsidRDefault="00BC17D9">
            <w:pPr>
              <w:jc w:val="center"/>
            </w:pPr>
            <w:r>
              <w:rPr>
                <w:color w:val="000000"/>
                <w:sz w:val="24"/>
              </w:rPr>
              <w:t>8</w:t>
            </w:r>
          </w:p>
        </w:tc>
        <w:tc>
          <w:tcPr>
            <w:tcW w:w="1650" w:type="dxa"/>
            <w:vAlign w:val="center"/>
          </w:tcPr>
          <w:p w:rsidR="00562FFD" w:rsidRDefault="00BC17D9">
            <w:pPr>
              <w:jc w:val="center"/>
            </w:pPr>
            <w:r>
              <w:rPr>
                <w:color w:val="000000"/>
                <w:sz w:val="24"/>
              </w:rPr>
              <w:t>002299</w:t>
            </w:r>
          </w:p>
        </w:tc>
        <w:tc>
          <w:tcPr>
            <w:tcW w:w="1980" w:type="dxa"/>
            <w:vAlign w:val="center"/>
          </w:tcPr>
          <w:p w:rsidR="00562FFD" w:rsidRDefault="00BC17D9">
            <w:pPr>
              <w:jc w:val="center"/>
            </w:pPr>
            <w:r>
              <w:rPr>
                <w:color w:val="000000"/>
                <w:sz w:val="24"/>
              </w:rPr>
              <w:t>圣农发展</w:t>
            </w:r>
          </w:p>
        </w:tc>
        <w:tc>
          <w:tcPr>
            <w:tcW w:w="2880" w:type="dxa"/>
            <w:vAlign w:val="center"/>
          </w:tcPr>
          <w:p w:rsidR="00562FFD" w:rsidRDefault="00BC17D9">
            <w:pPr>
              <w:jc w:val="right"/>
            </w:pPr>
            <w:r>
              <w:rPr>
                <w:color w:val="000000"/>
                <w:sz w:val="24"/>
              </w:rPr>
              <w:t>1,142,374.00</w:t>
            </w:r>
          </w:p>
        </w:tc>
        <w:tc>
          <w:tcPr>
            <w:tcW w:w="1620" w:type="dxa"/>
            <w:vAlign w:val="center"/>
          </w:tcPr>
          <w:p w:rsidR="00562FFD" w:rsidRDefault="00BC17D9">
            <w:pPr>
              <w:jc w:val="right"/>
            </w:pPr>
            <w:r>
              <w:rPr>
                <w:color w:val="000000"/>
                <w:sz w:val="24"/>
              </w:rPr>
              <w:t>7.70</w:t>
            </w:r>
          </w:p>
        </w:tc>
      </w:tr>
      <w:tr w:rsidR="00562FFD">
        <w:tc>
          <w:tcPr>
            <w:tcW w:w="870" w:type="dxa"/>
            <w:vAlign w:val="center"/>
          </w:tcPr>
          <w:p w:rsidR="00562FFD" w:rsidRDefault="00BC17D9">
            <w:pPr>
              <w:jc w:val="center"/>
            </w:pPr>
            <w:r>
              <w:rPr>
                <w:color w:val="000000"/>
                <w:sz w:val="24"/>
              </w:rPr>
              <w:t>9</w:t>
            </w:r>
          </w:p>
        </w:tc>
        <w:tc>
          <w:tcPr>
            <w:tcW w:w="1650" w:type="dxa"/>
            <w:vAlign w:val="center"/>
          </w:tcPr>
          <w:p w:rsidR="00562FFD" w:rsidRDefault="00BC17D9">
            <w:pPr>
              <w:jc w:val="center"/>
            </w:pPr>
            <w:r>
              <w:rPr>
                <w:color w:val="000000"/>
                <w:sz w:val="24"/>
              </w:rPr>
              <w:t>002746</w:t>
            </w:r>
          </w:p>
        </w:tc>
        <w:tc>
          <w:tcPr>
            <w:tcW w:w="1980" w:type="dxa"/>
            <w:vAlign w:val="center"/>
          </w:tcPr>
          <w:p w:rsidR="00562FFD" w:rsidRDefault="00BC17D9">
            <w:pPr>
              <w:jc w:val="center"/>
            </w:pPr>
            <w:r>
              <w:rPr>
                <w:color w:val="000000"/>
                <w:sz w:val="24"/>
              </w:rPr>
              <w:t>仙坛股份</w:t>
            </w:r>
          </w:p>
        </w:tc>
        <w:tc>
          <w:tcPr>
            <w:tcW w:w="2880" w:type="dxa"/>
            <w:vAlign w:val="center"/>
          </w:tcPr>
          <w:p w:rsidR="00562FFD" w:rsidRDefault="00BC17D9">
            <w:pPr>
              <w:jc w:val="right"/>
            </w:pPr>
            <w:r>
              <w:rPr>
                <w:color w:val="000000"/>
                <w:sz w:val="24"/>
              </w:rPr>
              <w:t>1,067,963.60</w:t>
            </w:r>
          </w:p>
        </w:tc>
        <w:tc>
          <w:tcPr>
            <w:tcW w:w="1620" w:type="dxa"/>
            <w:vAlign w:val="center"/>
          </w:tcPr>
          <w:p w:rsidR="00562FFD" w:rsidRDefault="00BC17D9">
            <w:pPr>
              <w:jc w:val="right"/>
            </w:pPr>
            <w:r>
              <w:rPr>
                <w:color w:val="000000"/>
                <w:sz w:val="24"/>
              </w:rPr>
              <w:t>7.20</w:t>
            </w:r>
          </w:p>
        </w:tc>
      </w:tr>
      <w:tr w:rsidR="00562FFD">
        <w:tc>
          <w:tcPr>
            <w:tcW w:w="870" w:type="dxa"/>
            <w:vAlign w:val="center"/>
          </w:tcPr>
          <w:p w:rsidR="00562FFD" w:rsidRDefault="00BC17D9">
            <w:pPr>
              <w:jc w:val="center"/>
            </w:pPr>
            <w:r>
              <w:rPr>
                <w:color w:val="000000"/>
                <w:sz w:val="24"/>
              </w:rPr>
              <w:t>10</w:t>
            </w:r>
          </w:p>
        </w:tc>
        <w:tc>
          <w:tcPr>
            <w:tcW w:w="1650" w:type="dxa"/>
            <w:vAlign w:val="center"/>
          </w:tcPr>
          <w:p w:rsidR="00562FFD" w:rsidRDefault="00BC17D9">
            <w:pPr>
              <w:jc w:val="center"/>
            </w:pPr>
            <w:r>
              <w:rPr>
                <w:color w:val="000000"/>
                <w:sz w:val="24"/>
              </w:rPr>
              <w:t>601398</w:t>
            </w:r>
          </w:p>
        </w:tc>
        <w:tc>
          <w:tcPr>
            <w:tcW w:w="1980" w:type="dxa"/>
            <w:vAlign w:val="center"/>
          </w:tcPr>
          <w:p w:rsidR="00562FFD" w:rsidRDefault="00BC17D9">
            <w:pPr>
              <w:jc w:val="center"/>
            </w:pPr>
            <w:r>
              <w:rPr>
                <w:color w:val="000000"/>
                <w:sz w:val="24"/>
              </w:rPr>
              <w:t>工商银行</w:t>
            </w:r>
          </w:p>
        </w:tc>
        <w:tc>
          <w:tcPr>
            <w:tcW w:w="2880" w:type="dxa"/>
            <w:vAlign w:val="center"/>
          </w:tcPr>
          <w:p w:rsidR="00562FFD" w:rsidRDefault="00BC17D9">
            <w:pPr>
              <w:jc w:val="right"/>
            </w:pPr>
            <w:r>
              <w:rPr>
                <w:color w:val="000000"/>
                <w:sz w:val="24"/>
              </w:rPr>
              <w:t>1,045,310.00</w:t>
            </w:r>
          </w:p>
        </w:tc>
        <w:tc>
          <w:tcPr>
            <w:tcW w:w="1620" w:type="dxa"/>
            <w:vAlign w:val="center"/>
          </w:tcPr>
          <w:p w:rsidR="00562FFD" w:rsidRDefault="00BC17D9">
            <w:pPr>
              <w:jc w:val="right"/>
            </w:pPr>
            <w:r>
              <w:rPr>
                <w:color w:val="000000"/>
                <w:sz w:val="24"/>
              </w:rPr>
              <w:t>7.05</w:t>
            </w:r>
          </w:p>
        </w:tc>
      </w:tr>
      <w:tr w:rsidR="00562FFD">
        <w:tc>
          <w:tcPr>
            <w:tcW w:w="870" w:type="dxa"/>
            <w:vAlign w:val="center"/>
          </w:tcPr>
          <w:p w:rsidR="00562FFD" w:rsidRDefault="00BC17D9">
            <w:pPr>
              <w:jc w:val="center"/>
            </w:pPr>
            <w:r>
              <w:rPr>
                <w:color w:val="000000"/>
                <w:sz w:val="24"/>
              </w:rPr>
              <w:t>11</w:t>
            </w:r>
          </w:p>
        </w:tc>
        <w:tc>
          <w:tcPr>
            <w:tcW w:w="1650" w:type="dxa"/>
            <w:vAlign w:val="center"/>
          </w:tcPr>
          <w:p w:rsidR="00562FFD" w:rsidRDefault="00BC17D9">
            <w:pPr>
              <w:jc w:val="center"/>
            </w:pPr>
            <w:r>
              <w:rPr>
                <w:color w:val="000000"/>
                <w:sz w:val="24"/>
              </w:rPr>
              <w:t>600588</w:t>
            </w:r>
          </w:p>
        </w:tc>
        <w:tc>
          <w:tcPr>
            <w:tcW w:w="1980" w:type="dxa"/>
            <w:vAlign w:val="center"/>
          </w:tcPr>
          <w:p w:rsidR="00562FFD" w:rsidRDefault="00BC17D9">
            <w:pPr>
              <w:jc w:val="center"/>
            </w:pPr>
            <w:r>
              <w:rPr>
                <w:color w:val="000000"/>
                <w:sz w:val="24"/>
              </w:rPr>
              <w:t>用友网络</w:t>
            </w:r>
          </w:p>
        </w:tc>
        <w:tc>
          <w:tcPr>
            <w:tcW w:w="2880" w:type="dxa"/>
            <w:vAlign w:val="center"/>
          </w:tcPr>
          <w:p w:rsidR="00562FFD" w:rsidRDefault="00BC17D9">
            <w:pPr>
              <w:jc w:val="right"/>
            </w:pPr>
            <w:r>
              <w:rPr>
                <w:color w:val="000000"/>
                <w:sz w:val="24"/>
              </w:rPr>
              <w:t>971,170.10</w:t>
            </w:r>
          </w:p>
        </w:tc>
        <w:tc>
          <w:tcPr>
            <w:tcW w:w="1620" w:type="dxa"/>
            <w:vAlign w:val="center"/>
          </w:tcPr>
          <w:p w:rsidR="00562FFD" w:rsidRDefault="00BC17D9">
            <w:pPr>
              <w:jc w:val="right"/>
            </w:pPr>
            <w:r>
              <w:rPr>
                <w:color w:val="000000"/>
                <w:sz w:val="24"/>
              </w:rPr>
              <w:t>6.55</w:t>
            </w:r>
          </w:p>
        </w:tc>
      </w:tr>
      <w:tr w:rsidR="00562FFD">
        <w:tc>
          <w:tcPr>
            <w:tcW w:w="870" w:type="dxa"/>
            <w:vAlign w:val="center"/>
          </w:tcPr>
          <w:p w:rsidR="00562FFD" w:rsidRDefault="00BC17D9">
            <w:pPr>
              <w:jc w:val="center"/>
            </w:pPr>
            <w:r>
              <w:rPr>
                <w:color w:val="000000"/>
                <w:sz w:val="24"/>
              </w:rPr>
              <w:t>12</w:t>
            </w:r>
          </w:p>
        </w:tc>
        <w:tc>
          <w:tcPr>
            <w:tcW w:w="1650" w:type="dxa"/>
            <w:vAlign w:val="center"/>
          </w:tcPr>
          <w:p w:rsidR="00562FFD" w:rsidRDefault="00BC17D9">
            <w:pPr>
              <w:jc w:val="center"/>
            </w:pPr>
            <w:r>
              <w:rPr>
                <w:color w:val="000000"/>
                <w:sz w:val="24"/>
              </w:rPr>
              <w:t>300498</w:t>
            </w:r>
          </w:p>
        </w:tc>
        <w:tc>
          <w:tcPr>
            <w:tcW w:w="1980" w:type="dxa"/>
            <w:vAlign w:val="center"/>
          </w:tcPr>
          <w:p w:rsidR="00562FFD" w:rsidRDefault="00BC17D9">
            <w:pPr>
              <w:jc w:val="center"/>
            </w:pPr>
            <w:r>
              <w:rPr>
                <w:color w:val="000000"/>
                <w:sz w:val="24"/>
              </w:rPr>
              <w:t>温氏股份</w:t>
            </w:r>
          </w:p>
        </w:tc>
        <w:tc>
          <w:tcPr>
            <w:tcW w:w="2880" w:type="dxa"/>
            <w:vAlign w:val="center"/>
          </w:tcPr>
          <w:p w:rsidR="00562FFD" w:rsidRDefault="00BC17D9">
            <w:pPr>
              <w:jc w:val="right"/>
            </w:pPr>
            <w:r>
              <w:rPr>
                <w:color w:val="000000"/>
                <w:sz w:val="24"/>
              </w:rPr>
              <w:t>950,547.00</w:t>
            </w:r>
          </w:p>
        </w:tc>
        <w:tc>
          <w:tcPr>
            <w:tcW w:w="1620" w:type="dxa"/>
            <w:vAlign w:val="center"/>
          </w:tcPr>
          <w:p w:rsidR="00562FFD" w:rsidRDefault="00BC17D9">
            <w:pPr>
              <w:jc w:val="right"/>
            </w:pPr>
            <w:r>
              <w:rPr>
                <w:color w:val="000000"/>
                <w:sz w:val="24"/>
              </w:rPr>
              <w:t>6.41</w:t>
            </w:r>
          </w:p>
        </w:tc>
      </w:tr>
      <w:tr w:rsidR="00562FFD">
        <w:tc>
          <w:tcPr>
            <w:tcW w:w="870" w:type="dxa"/>
            <w:vAlign w:val="center"/>
          </w:tcPr>
          <w:p w:rsidR="00562FFD" w:rsidRDefault="00BC17D9">
            <w:pPr>
              <w:jc w:val="center"/>
            </w:pPr>
            <w:r>
              <w:rPr>
                <w:color w:val="000000"/>
                <w:sz w:val="24"/>
              </w:rPr>
              <w:t>13</w:t>
            </w:r>
          </w:p>
        </w:tc>
        <w:tc>
          <w:tcPr>
            <w:tcW w:w="1650" w:type="dxa"/>
            <w:vAlign w:val="center"/>
          </w:tcPr>
          <w:p w:rsidR="00562FFD" w:rsidRDefault="00BC17D9">
            <w:pPr>
              <w:jc w:val="center"/>
            </w:pPr>
            <w:r>
              <w:rPr>
                <w:color w:val="000000"/>
                <w:sz w:val="24"/>
              </w:rPr>
              <w:t>002234</w:t>
            </w:r>
          </w:p>
        </w:tc>
        <w:tc>
          <w:tcPr>
            <w:tcW w:w="1980" w:type="dxa"/>
            <w:vAlign w:val="center"/>
          </w:tcPr>
          <w:p w:rsidR="00562FFD" w:rsidRDefault="00BC17D9">
            <w:pPr>
              <w:jc w:val="center"/>
            </w:pPr>
            <w:r>
              <w:rPr>
                <w:color w:val="000000"/>
                <w:sz w:val="24"/>
              </w:rPr>
              <w:t>民和股份</w:t>
            </w:r>
          </w:p>
        </w:tc>
        <w:tc>
          <w:tcPr>
            <w:tcW w:w="2880" w:type="dxa"/>
            <w:vAlign w:val="center"/>
          </w:tcPr>
          <w:p w:rsidR="00562FFD" w:rsidRDefault="00BC17D9">
            <w:pPr>
              <w:jc w:val="right"/>
            </w:pPr>
            <w:r>
              <w:rPr>
                <w:color w:val="000000"/>
                <w:sz w:val="24"/>
              </w:rPr>
              <w:t>938,709.00</w:t>
            </w:r>
          </w:p>
        </w:tc>
        <w:tc>
          <w:tcPr>
            <w:tcW w:w="1620" w:type="dxa"/>
            <w:vAlign w:val="center"/>
          </w:tcPr>
          <w:p w:rsidR="00562FFD" w:rsidRDefault="00BC17D9">
            <w:pPr>
              <w:jc w:val="right"/>
            </w:pPr>
            <w:r>
              <w:rPr>
                <w:color w:val="000000"/>
                <w:sz w:val="24"/>
              </w:rPr>
              <w:t>6.33</w:t>
            </w:r>
          </w:p>
        </w:tc>
      </w:tr>
      <w:tr w:rsidR="00562FFD">
        <w:tc>
          <w:tcPr>
            <w:tcW w:w="870" w:type="dxa"/>
            <w:vAlign w:val="center"/>
          </w:tcPr>
          <w:p w:rsidR="00562FFD" w:rsidRDefault="00BC17D9">
            <w:pPr>
              <w:jc w:val="center"/>
            </w:pPr>
            <w:r>
              <w:rPr>
                <w:color w:val="000000"/>
                <w:sz w:val="24"/>
              </w:rPr>
              <w:t>14</w:t>
            </w:r>
          </w:p>
        </w:tc>
        <w:tc>
          <w:tcPr>
            <w:tcW w:w="1650" w:type="dxa"/>
            <w:vAlign w:val="center"/>
          </w:tcPr>
          <w:p w:rsidR="00562FFD" w:rsidRDefault="00BC17D9">
            <w:pPr>
              <w:jc w:val="center"/>
            </w:pPr>
            <w:r>
              <w:rPr>
                <w:color w:val="000000"/>
                <w:sz w:val="24"/>
              </w:rPr>
              <w:t>601166</w:t>
            </w:r>
          </w:p>
        </w:tc>
        <w:tc>
          <w:tcPr>
            <w:tcW w:w="1980" w:type="dxa"/>
            <w:vAlign w:val="center"/>
          </w:tcPr>
          <w:p w:rsidR="00562FFD" w:rsidRDefault="00BC17D9">
            <w:pPr>
              <w:jc w:val="center"/>
            </w:pPr>
            <w:r>
              <w:rPr>
                <w:color w:val="000000"/>
                <w:sz w:val="24"/>
              </w:rPr>
              <w:t>兴业银行</w:t>
            </w:r>
          </w:p>
        </w:tc>
        <w:tc>
          <w:tcPr>
            <w:tcW w:w="2880" w:type="dxa"/>
            <w:vAlign w:val="center"/>
          </w:tcPr>
          <w:p w:rsidR="00562FFD" w:rsidRDefault="00BC17D9">
            <w:pPr>
              <w:jc w:val="right"/>
            </w:pPr>
            <w:r>
              <w:rPr>
                <w:color w:val="000000"/>
                <w:sz w:val="24"/>
              </w:rPr>
              <w:t>934,232.00</w:t>
            </w:r>
          </w:p>
        </w:tc>
        <w:tc>
          <w:tcPr>
            <w:tcW w:w="1620" w:type="dxa"/>
            <w:vAlign w:val="center"/>
          </w:tcPr>
          <w:p w:rsidR="00562FFD" w:rsidRDefault="00BC17D9">
            <w:pPr>
              <w:jc w:val="right"/>
            </w:pPr>
            <w:r>
              <w:rPr>
                <w:color w:val="000000"/>
                <w:sz w:val="24"/>
              </w:rPr>
              <w:t>6.30</w:t>
            </w:r>
          </w:p>
        </w:tc>
      </w:tr>
      <w:tr w:rsidR="00562FFD">
        <w:tc>
          <w:tcPr>
            <w:tcW w:w="870" w:type="dxa"/>
            <w:vAlign w:val="center"/>
          </w:tcPr>
          <w:p w:rsidR="00562FFD" w:rsidRDefault="00BC17D9">
            <w:pPr>
              <w:jc w:val="center"/>
            </w:pPr>
            <w:r>
              <w:rPr>
                <w:color w:val="000000"/>
                <w:sz w:val="24"/>
              </w:rPr>
              <w:t>15</w:t>
            </w:r>
          </w:p>
        </w:tc>
        <w:tc>
          <w:tcPr>
            <w:tcW w:w="1650" w:type="dxa"/>
            <w:vAlign w:val="center"/>
          </w:tcPr>
          <w:p w:rsidR="00562FFD" w:rsidRDefault="00BC17D9">
            <w:pPr>
              <w:jc w:val="center"/>
            </w:pPr>
            <w:r>
              <w:rPr>
                <w:color w:val="000000"/>
                <w:sz w:val="24"/>
              </w:rPr>
              <w:t>300078</w:t>
            </w:r>
          </w:p>
        </w:tc>
        <w:tc>
          <w:tcPr>
            <w:tcW w:w="1980" w:type="dxa"/>
            <w:vAlign w:val="center"/>
          </w:tcPr>
          <w:p w:rsidR="00562FFD" w:rsidRDefault="00BC17D9">
            <w:pPr>
              <w:jc w:val="center"/>
            </w:pPr>
            <w:r>
              <w:rPr>
                <w:color w:val="000000"/>
                <w:sz w:val="24"/>
              </w:rPr>
              <w:t>思创医惠</w:t>
            </w:r>
          </w:p>
        </w:tc>
        <w:tc>
          <w:tcPr>
            <w:tcW w:w="2880" w:type="dxa"/>
            <w:vAlign w:val="center"/>
          </w:tcPr>
          <w:p w:rsidR="00562FFD" w:rsidRDefault="00BC17D9">
            <w:pPr>
              <w:jc w:val="right"/>
            </w:pPr>
            <w:r>
              <w:rPr>
                <w:color w:val="000000"/>
                <w:sz w:val="24"/>
              </w:rPr>
              <w:t>912,636.78</w:t>
            </w:r>
          </w:p>
        </w:tc>
        <w:tc>
          <w:tcPr>
            <w:tcW w:w="1620" w:type="dxa"/>
            <w:vAlign w:val="center"/>
          </w:tcPr>
          <w:p w:rsidR="00562FFD" w:rsidRDefault="00BC17D9">
            <w:pPr>
              <w:jc w:val="right"/>
            </w:pPr>
            <w:r>
              <w:rPr>
                <w:color w:val="000000"/>
                <w:sz w:val="24"/>
              </w:rPr>
              <w:t>6.15</w:t>
            </w:r>
          </w:p>
        </w:tc>
      </w:tr>
      <w:tr w:rsidR="00562FFD">
        <w:tc>
          <w:tcPr>
            <w:tcW w:w="870" w:type="dxa"/>
            <w:vAlign w:val="center"/>
          </w:tcPr>
          <w:p w:rsidR="00562FFD" w:rsidRDefault="00BC17D9">
            <w:pPr>
              <w:jc w:val="center"/>
            </w:pPr>
            <w:r>
              <w:rPr>
                <w:color w:val="000000"/>
                <w:sz w:val="24"/>
              </w:rPr>
              <w:t>16</w:t>
            </w:r>
          </w:p>
        </w:tc>
        <w:tc>
          <w:tcPr>
            <w:tcW w:w="1650" w:type="dxa"/>
            <w:vAlign w:val="center"/>
          </w:tcPr>
          <w:p w:rsidR="00562FFD" w:rsidRDefault="00BC17D9">
            <w:pPr>
              <w:jc w:val="center"/>
            </w:pPr>
            <w:r>
              <w:rPr>
                <w:color w:val="000000"/>
                <w:sz w:val="24"/>
              </w:rPr>
              <w:t>000603</w:t>
            </w:r>
          </w:p>
        </w:tc>
        <w:tc>
          <w:tcPr>
            <w:tcW w:w="1980" w:type="dxa"/>
            <w:vAlign w:val="center"/>
          </w:tcPr>
          <w:p w:rsidR="00562FFD" w:rsidRDefault="00BC17D9">
            <w:pPr>
              <w:jc w:val="center"/>
            </w:pPr>
            <w:r>
              <w:rPr>
                <w:color w:val="000000"/>
                <w:sz w:val="24"/>
              </w:rPr>
              <w:t>盛达资源</w:t>
            </w:r>
          </w:p>
        </w:tc>
        <w:tc>
          <w:tcPr>
            <w:tcW w:w="2880" w:type="dxa"/>
            <w:vAlign w:val="center"/>
          </w:tcPr>
          <w:p w:rsidR="00562FFD" w:rsidRDefault="00BC17D9">
            <w:pPr>
              <w:jc w:val="right"/>
            </w:pPr>
            <w:r>
              <w:rPr>
                <w:color w:val="000000"/>
                <w:sz w:val="24"/>
              </w:rPr>
              <w:t>856,370.00</w:t>
            </w:r>
          </w:p>
        </w:tc>
        <w:tc>
          <w:tcPr>
            <w:tcW w:w="1620" w:type="dxa"/>
            <w:vAlign w:val="center"/>
          </w:tcPr>
          <w:p w:rsidR="00562FFD" w:rsidRDefault="00BC17D9">
            <w:pPr>
              <w:jc w:val="right"/>
            </w:pPr>
            <w:r>
              <w:rPr>
                <w:color w:val="000000"/>
                <w:sz w:val="24"/>
              </w:rPr>
              <w:t>5.77</w:t>
            </w:r>
          </w:p>
        </w:tc>
      </w:tr>
      <w:tr w:rsidR="00562FFD">
        <w:tc>
          <w:tcPr>
            <w:tcW w:w="870" w:type="dxa"/>
            <w:vAlign w:val="center"/>
          </w:tcPr>
          <w:p w:rsidR="00562FFD" w:rsidRDefault="00BC17D9">
            <w:pPr>
              <w:jc w:val="center"/>
            </w:pPr>
            <w:r>
              <w:rPr>
                <w:color w:val="000000"/>
                <w:sz w:val="24"/>
              </w:rPr>
              <w:t>17</w:t>
            </w:r>
          </w:p>
        </w:tc>
        <w:tc>
          <w:tcPr>
            <w:tcW w:w="1650" w:type="dxa"/>
            <w:vAlign w:val="center"/>
          </w:tcPr>
          <w:p w:rsidR="00562FFD" w:rsidRDefault="00BC17D9">
            <w:pPr>
              <w:jc w:val="center"/>
            </w:pPr>
            <w:r>
              <w:rPr>
                <w:color w:val="000000"/>
                <w:sz w:val="24"/>
              </w:rPr>
              <w:t>002123</w:t>
            </w:r>
          </w:p>
        </w:tc>
        <w:tc>
          <w:tcPr>
            <w:tcW w:w="1980" w:type="dxa"/>
            <w:vAlign w:val="center"/>
          </w:tcPr>
          <w:p w:rsidR="00562FFD" w:rsidRDefault="00BC17D9">
            <w:pPr>
              <w:jc w:val="center"/>
            </w:pPr>
            <w:r>
              <w:rPr>
                <w:color w:val="000000"/>
                <w:sz w:val="24"/>
              </w:rPr>
              <w:t>梦网集团</w:t>
            </w:r>
          </w:p>
        </w:tc>
        <w:tc>
          <w:tcPr>
            <w:tcW w:w="2880" w:type="dxa"/>
            <w:vAlign w:val="center"/>
          </w:tcPr>
          <w:p w:rsidR="00562FFD" w:rsidRDefault="00BC17D9">
            <w:pPr>
              <w:jc w:val="right"/>
            </w:pPr>
            <w:r>
              <w:rPr>
                <w:color w:val="000000"/>
                <w:sz w:val="24"/>
              </w:rPr>
              <w:t>838,340.00</w:t>
            </w:r>
          </w:p>
        </w:tc>
        <w:tc>
          <w:tcPr>
            <w:tcW w:w="1620" w:type="dxa"/>
            <w:vAlign w:val="center"/>
          </w:tcPr>
          <w:p w:rsidR="00562FFD" w:rsidRDefault="00BC17D9">
            <w:pPr>
              <w:jc w:val="right"/>
            </w:pPr>
            <w:r>
              <w:rPr>
                <w:color w:val="000000"/>
                <w:sz w:val="24"/>
              </w:rPr>
              <w:t>5.65</w:t>
            </w:r>
          </w:p>
        </w:tc>
      </w:tr>
      <w:tr w:rsidR="00562FFD">
        <w:tc>
          <w:tcPr>
            <w:tcW w:w="870" w:type="dxa"/>
            <w:vAlign w:val="center"/>
          </w:tcPr>
          <w:p w:rsidR="00562FFD" w:rsidRDefault="00BC17D9">
            <w:pPr>
              <w:jc w:val="center"/>
            </w:pPr>
            <w:r>
              <w:rPr>
                <w:color w:val="000000"/>
                <w:sz w:val="24"/>
              </w:rPr>
              <w:t>18</w:t>
            </w:r>
          </w:p>
        </w:tc>
        <w:tc>
          <w:tcPr>
            <w:tcW w:w="1650" w:type="dxa"/>
            <w:vAlign w:val="center"/>
          </w:tcPr>
          <w:p w:rsidR="00562FFD" w:rsidRDefault="00BC17D9">
            <w:pPr>
              <w:jc w:val="center"/>
            </w:pPr>
            <w:r>
              <w:rPr>
                <w:color w:val="000000"/>
                <w:sz w:val="24"/>
              </w:rPr>
              <w:t>300253</w:t>
            </w:r>
          </w:p>
        </w:tc>
        <w:tc>
          <w:tcPr>
            <w:tcW w:w="1980" w:type="dxa"/>
            <w:vAlign w:val="center"/>
          </w:tcPr>
          <w:p w:rsidR="00562FFD" w:rsidRDefault="00BC17D9">
            <w:pPr>
              <w:jc w:val="center"/>
            </w:pPr>
            <w:r>
              <w:rPr>
                <w:color w:val="000000"/>
                <w:sz w:val="24"/>
              </w:rPr>
              <w:t>卫宁健康</w:t>
            </w:r>
          </w:p>
        </w:tc>
        <w:tc>
          <w:tcPr>
            <w:tcW w:w="2880" w:type="dxa"/>
            <w:vAlign w:val="center"/>
          </w:tcPr>
          <w:p w:rsidR="00562FFD" w:rsidRDefault="00BC17D9">
            <w:pPr>
              <w:jc w:val="right"/>
            </w:pPr>
            <w:r>
              <w:rPr>
                <w:color w:val="000000"/>
                <w:sz w:val="24"/>
              </w:rPr>
              <w:t>818,070.00</w:t>
            </w:r>
          </w:p>
        </w:tc>
        <w:tc>
          <w:tcPr>
            <w:tcW w:w="1620" w:type="dxa"/>
            <w:vAlign w:val="center"/>
          </w:tcPr>
          <w:p w:rsidR="00562FFD" w:rsidRDefault="00BC17D9">
            <w:pPr>
              <w:jc w:val="right"/>
            </w:pPr>
            <w:r>
              <w:rPr>
                <w:color w:val="000000"/>
                <w:sz w:val="24"/>
              </w:rPr>
              <w:t>5.52</w:t>
            </w:r>
          </w:p>
        </w:tc>
      </w:tr>
      <w:tr w:rsidR="00562FFD">
        <w:tc>
          <w:tcPr>
            <w:tcW w:w="870" w:type="dxa"/>
            <w:vAlign w:val="center"/>
          </w:tcPr>
          <w:p w:rsidR="00562FFD" w:rsidRDefault="00BC17D9">
            <w:pPr>
              <w:jc w:val="center"/>
            </w:pPr>
            <w:r>
              <w:rPr>
                <w:color w:val="000000"/>
                <w:sz w:val="24"/>
              </w:rPr>
              <w:t>19</w:t>
            </w:r>
          </w:p>
        </w:tc>
        <w:tc>
          <w:tcPr>
            <w:tcW w:w="1650" w:type="dxa"/>
            <w:vAlign w:val="center"/>
          </w:tcPr>
          <w:p w:rsidR="00562FFD" w:rsidRDefault="00BC17D9">
            <w:pPr>
              <w:jc w:val="center"/>
            </w:pPr>
            <w:r>
              <w:rPr>
                <w:color w:val="000000"/>
                <w:sz w:val="24"/>
              </w:rPr>
              <w:t>600050</w:t>
            </w:r>
          </w:p>
        </w:tc>
        <w:tc>
          <w:tcPr>
            <w:tcW w:w="1980" w:type="dxa"/>
            <w:vAlign w:val="center"/>
          </w:tcPr>
          <w:p w:rsidR="00562FFD" w:rsidRDefault="00BC17D9">
            <w:pPr>
              <w:jc w:val="center"/>
            </w:pPr>
            <w:r>
              <w:rPr>
                <w:color w:val="000000"/>
                <w:sz w:val="24"/>
              </w:rPr>
              <w:t>中国联通</w:t>
            </w:r>
          </w:p>
        </w:tc>
        <w:tc>
          <w:tcPr>
            <w:tcW w:w="2880" w:type="dxa"/>
            <w:vAlign w:val="center"/>
          </w:tcPr>
          <w:p w:rsidR="00562FFD" w:rsidRDefault="00BC17D9">
            <w:pPr>
              <w:jc w:val="right"/>
            </w:pPr>
            <w:r>
              <w:rPr>
                <w:color w:val="000000"/>
                <w:sz w:val="24"/>
              </w:rPr>
              <w:t>800,849.00</w:t>
            </w:r>
          </w:p>
        </w:tc>
        <w:tc>
          <w:tcPr>
            <w:tcW w:w="1620" w:type="dxa"/>
            <w:vAlign w:val="center"/>
          </w:tcPr>
          <w:p w:rsidR="00562FFD" w:rsidRDefault="00BC17D9">
            <w:pPr>
              <w:jc w:val="right"/>
            </w:pPr>
            <w:r>
              <w:rPr>
                <w:color w:val="000000"/>
                <w:sz w:val="24"/>
              </w:rPr>
              <w:t>5.40</w:t>
            </w:r>
          </w:p>
        </w:tc>
      </w:tr>
      <w:tr w:rsidR="00562FFD">
        <w:tc>
          <w:tcPr>
            <w:tcW w:w="870" w:type="dxa"/>
            <w:vAlign w:val="center"/>
          </w:tcPr>
          <w:p w:rsidR="00562FFD" w:rsidRDefault="00BC17D9">
            <w:pPr>
              <w:jc w:val="center"/>
            </w:pPr>
            <w:r>
              <w:rPr>
                <w:color w:val="000000"/>
                <w:sz w:val="24"/>
              </w:rPr>
              <w:t>20</w:t>
            </w:r>
          </w:p>
        </w:tc>
        <w:tc>
          <w:tcPr>
            <w:tcW w:w="1650" w:type="dxa"/>
            <w:vAlign w:val="center"/>
          </w:tcPr>
          <w:p w:rsidR="00562FFD" w:rsidRDefault="00BC17D9">
            <w:pPr>
              <w:jc w:val="center"/>
            </w:pPr>
            <w:r>
              <w:rPr>
                <w:color w:val="000000"/>
                <w:sz w:val="24"/>
              </w:rPr>
              <w:t>600837</w:t>
            </w:r>
          </w:p>
        </w:tc>
        <w:tc>
          <w:tcPr>
            <w:tcW w:w="1980" w:type="dxa"/>
            <w:vAlign w:val="center"/>
          </w:tcPr>
          <w:p w:rsidR="00562FFD" w:rsidRDefault="00BC17D9">
            <w:pPr>
              <w:jc w:val="center"/>
            </w:pPr>
            <w:r>
              <w:rPr>
                <w:color w:val="000000"/>
                <w:sz w:val="24"/>
              </w:rPr>
              <w:t>海通证券</w:t>
            </w:r>
          </w:p>
        </w:tc>
        <w:tc>
          <w:tcPr>
            <w:tcW w:w="2880" w:type="dxa"/>
            <w:vAlign w:val="center"/>
          </w:tcPr>
          <w:p w:rsidR="00562FFD" w:rsidRDefault="00BC17D9">
            <w:pPr>
              <w:jc w:val="right"/>
            </w:pPr>
            <w:r>
              <w:rPr>
                <w:color w:val="000000"/>
                <w:sz w:val="24"/>
              </w:rPr>
              <w:t>794,753.00</w:t>
            </w:r>
          </w:p>
        </w:tc>
        <w:tc>
          <w:tcPr>
            <w:tcW w:w="1620" w:type="dxa"/>
            <w:vAlign w:val="center"/>
          </w:tcPr>
          <w:p w:rsidR="00562FFD" w:rsidRDefault="00BC17D9">
            <w:pPr>
              <w:jc w:val="right"/>
            </w:pPr>
            <w:r>
              <w:rPr>
                <w:color w:val="000000"/>
                <w:sz w:val="24"/>
              </w:rPr>
              <w:t>5.36</w:t>
            </w:r>
          </w:p>
        </w:tc>
      </w:tr>
      <w:tr w:rsidR="00562FFD">
        <w:tc>
          <w:tcPr>
            <w:tcW w:w="870" w:type="dxa"/>
            <w:vAlign w:val="center"/>
          </w:tcPr>
          <w:p w:rsidR="00562FFD" w:rsidRDefault="00BC17D9">
            <w:pPr>
              <w:jc w:val="center"/>
            </w:pPr>
            <w:r>
              <w:rPr>
                <w:color w:val="000000"/>
                <w:sz w:val="24"/>
              </w:rPr>
              <w:t>21</w:t>
            </w:r>
          </w:p>
        </w:tc>
        <w:tc>
          <w:tcPr>
            <w:tcW w:w="1650" w:type="dxa"/>
            <w:vAlign w:val="center"/>
          </w:tcPr>
          <w:p w:rsidR="00562FFD" w:rsidRDefault="00BC17D9">
            <w:pPr>
              <w:jc w:val="center"/>
            </w:pPr>
            <w:r>
              <w:rPr>
                <w:color w:val="000000"/>
                <w:sz w:val="24"/>
              </w:rPr>
              <w:t>601988</w:t>
            </w:r>
          </w:p>
        </w:tc>
        <w:tc>
          <w:tcPr>
            <w:tcW w:w="1980" w:type="dxa"/>
            <w:vAlign w:val="center"/>
          </w:tcPr>
          <w:p w:rsidR="00562FFD" w:rsidRDefault="00BC17D9">
            <w:pPr>
              <w:jc w:val="center"/>
            </w:pPr>
            <w:r>
              <w:rPr>
                <w:color w:val="000000"/>
                <w:sz w:val="24"/>
              </w:rPr>
              <w:t>中国银行</w:t>
            </w:r>
          </w:p>
        </w:tc>
        <w:tc>
          <w:tcPr>
            <w:tcW w:w="2880" w:type="dxa"/>
            <w:vAlign w:val="center"/>
          </w:tcPr>
          <w:p w:rsidR="00562FFD" w:rsidRDefault="00BC17D9">
            <w:pPr>
              <w:jc w:val="right"/>
            </w:pPr>
            <w:r>
              <w:rPr>
                <w:color w:val="000000"/>
                <w:sz w:val="24"/>
              </w:rPr>
              <w:t>791,085.00</w:t>
            </w:r>
          </w:p>
        </w:tc>
        <w:tc>
          <w:tcPr>
            <w:tcW w:w="1620" w:type="dxa"/>
            <w:vAlign w:val="center"/>
          </w:tcPr>
          <w:p w:rsidR="00562FFD" w:rsidRDefault="00BC17D9">
            <w:pPr>
              <w:jc w:val="right"/>
            </w:pPr>
            <w:r>
              <w:rPr>
                <w:color w:val="000000"/>
                <w:sz w:val="24"/>
              </w:rPr>
              <w:t>5.33</w:t>
            </w:r>
          </w:p>
        </w:tc>
      </w:tr>
      <w:tr w:rsidR="00562FFD">
        <w:tc>
          <w:tcPr>
            <w:tcW w:w="870" w:type="dxa"/>
            <w:vAlign w:val="center"/>
          </w:tcPr>
          <w:p w:rsidR="00562FFD" w:rsidRDefault="00BC17D9">
            <w:pPr>
              <w:jc w:val="center"/>
            </w:pPr>
            <w:r>
              <w:rPr>
                <w:color w:val="000000"/>
                <w:sz w:val="24"/>
              </w:rPr>
              <w:t>22</w:t>
            </w:r>
          </w:p>
        </w:tc>
        <w:tc>
          <w:tcPr>
            <w:tcW w:w="1650" w:type="dxa"/>
            <w:vAlign w:val="center"/>
          </w:tcPr>
          <w:p w:rsidR="00562FFD" w:rsidRDefault="00BC17D9">
            <w:pPr>
              <w:jc w:val="center"/>
            </w:pPr>
            <w:r>
              <w:rPr>
                <w:color w:val="000000"/>
                <w:sz w:val="24"/>
              </w:rPr>
              <w:t>300761</w:t>
            </w:r>
          </w:p>
        </w:tc>
        <w:tc>
          <w:tcPr>
            <w:tcW w:w="1980" w:type="dxa"/>
            <w:vAlign w:val="center"/>
          </w:tcPr>
          <w:p w:rsidR="00562FFD" w:rsidRDefault="00BC17D9">
            <w:pPr>
              <w:jc w:val="center"/>
            </w:pPr>
            <w:r>
              <w:rPr>
                <w:color w:val="000000"/>
                <w:sz w:val="24"/>
              </w:rPr>
              <w:t>立华股份</w:t>
            </w:r>
          </w:p>
        </w:tc>
        <w:tc>
          <w:tcPr>
            <w:tcW w:w="2880" w:type="dxa"/>
            <w:vAlign w:val="center"/>
          </w:tcPr>
          <w:p w:rsidR="00562FFD" w:rsidRDefault="00BC17D9">
            <w:pPr>
              <w:jc w:val="right"/>
            </w:pPr>
            <w:r>
              <w:rPr>
                <w:color w:val="000000"/>
                <w:sz w:val="24"/>
              </w:rPr>
              <w:t>782,509.00</w:t>
            </w:r>
          </w:p>
        </w:tc>
        <w:tc>
          <w:tcPr>
            <w:tcW w:w="1620" w:type="dxa"/>
            <w:vAlign w:val="center"/>
          </w:tcPr>
          <w:p w:rsidR="00562FFD" w:rsidRDefault="00BC17D9">
            <w:pPr>
              <w:jc w:val="right"/>
            </w:pPr>
            <w:r>
              <w:rPr>
                <w:color w:val="000000"/>
                <w:sz w:val="24"/>
              </w:rPr>
              <w:t>5.28</w:t>
            </w:r>
          </w:p>
        </w:tc>
      </w:tr>
      <w:tr w:rsidR="00562FFD">
        <w:tc>
          <w:tcPr>
            <w:tcW w:w="870" w:type="dxa"/>
            <w:vAlign w:val="center"/>
          </w:tcPr>
          <w:p w:rsidR="00562FFD" w:rsidRDefault="00BC17D9">
            <w:pPr>
              <w:jc w:val="center"/>
            </w:pPr>
            <w:r>
              <w:rPr>
                <w:color w:val="000000"/>
                <w:sz w:val="24"/>
              </w:rPr>
              <w:t>23</w:t>
            </w:r>
          </w:p>
        </w:tc>
        <w:tc>
          <w:tcPr>
            <w:tcW w:w="1650" w:type="dxa"/>
            <w:vAlign w:val="center"/>
          </w:tcPr>
          <w:p w:rsidR="00562FFD" w:rsidRDefault="00BC17D9">
            <w:pPr>
              <w:jc w:val="center"/>
            </w:pPr>
            <w:r>
              <w:rPr>
                <w:color w:val="000000"/>
                <w:sz w:val="24"/>
              </w:rPr>
              <w:t>000975</w:t>
            </w:r>
          </w:p>
        </w:tc>
        <w:tc>
          <w:tcPr>
            <w:tcW w:w="1980" w:type="dxa"/>
            <w:vAlign w:val="center"/>
          </w:tcPr>
          <w:p w:rsidR="00562FFD" w:rsidRDefault="00BC17D9">
            <w:pPr>
              <w:jc w:val="center"/>
            </w:pPr>
            <w:r>
              <w:rPr>
                <w:color w:val="000000"/>
                <w:sz w:val="24"/>
              </w:rPr>
              <w:t>银泰黄金</w:t>
            </w:r>
          </w:p>
        </w:tc>
        <w:tc>
          <w:tcPr>
            <w:tcW w:w="2880" w:type="dxa"/>
            <w:vAlign w:val="center"/>
          </w:tcPr>
          <w:p w:rsidR="00562FFD" w:rsidRDefault="00BC17D9">
            <w:pPr>
              <w:jc w:val="right"/>
            </w:pPr>
            <w:r>
              <w:rPr>
                <w:color w:val="000000"/>
                <w:sz w:val="24"/>
              </w:rPr>
              <w:t>774,734.50</w:t>
            </w:r>
          </w:p>
        </w:tc>
        <w:tc>
          <w:tcPr>
            <w:tcW w:w="1620" w:type="dxa"/>
            <w:vAlign w:val="center"/>
          </w:tcPr>
          <w:p w:rsidR="00562FFD" w:rsidRDefault="00BC17D9">
            <w:pPr>
              <w:jc w:val="right"/>
            </w:pPr>
            <w:r>
              <w:rPr>
                <w:color w:val="000000"/>
                <w:sz w:val="24"/>
              </w:rPr>
              <w:t>5.22</w:t>
            </w:r>
          </w:p>
        </w:tc>
      </w:tr>
      <w:tr w:rsidR="00562FFD">
        <w:tc>
          <w:tcPr>
            <w:tcW w:w="870" w:type="dxa"/>
            <w:vAlign w:val="center"/>
          </w:tcPr>
          <w:p w:rsidR="00562FFD" w:rsidRDefault="00BC17D9">
            <w:pPr>
              <w:jc w:val="center"/>
            </w:pPr>
            <w:r>
              <w:rPr>
                <w:color w:val="000000"/>
                <w:sz w:val="24"/>
              </w:rPr>
              <w:t>24</w:t>
            </w:r>
          </w:p>
        </w:tc>
        <w:tc>
          <w:tcPr>
            <w:tcW w:w="1650" w:type="dxa"/>
            <w:vAlign w:val="center"/>
          </w:tcPr>
          <w:p w:rsidR="00562FFD" w:rsidRDefault="00BC17D9">
            <w:pPr>
              <w:jc w:val="center"/>
            </w:pPr>
            <w:r>
              <w:rPr>
                <w:color w:val="000000"/>
                <w:sz w:val="24"/>
              </w:rPr>
              <w:t>300760</w:t>
            </w:r>
          </w:p>
        </w:tc>
        <w:tc>
          <w:tcPr>
            <w:tcW w:w="1980" w:type="dxa"/>
            <w:vAlign w:val="center"/>
          </w:tcPr>
          <w:p w:rsidR="00562FFD" w:rsidRDefault="00BC17D9">
            <w:pPr>
              <w:jc w:val="center"/>
            </w:pPr>
            <w:r>
              <w:rPr>
                <w:color w:val="000000"/>
                <w:sz w:val="24"/>
              </w:rPr>
              <w:t>迈瑞医疗</w:t>
            </w:r>
          </w:p>
        </w:tc>
        <w:tc>
          <w:tcPr>
            <w:tcW w:w="2880" w:type="dxa"/>
            <w:vAlign w:val="center"/>
          </w:tcPr>
          <w:p w:rsidR="00562FFD" w:rsidRDefault="00BC17D9">
            <w:pPr>
              <w:jc w:val="right"/>
            </w:pPr>
            <w:r>
              <w:rPr>
                <w:color w:val="000000"/>
                <w:sz w:val="24"/>
              </w:rPr>
              <w:t>749,020.00</w:t>
            </w:r>
          </w:p>
        </w:tc>
        <w:tc>
          <w:tcPr>
            <w:tcW w:w="1620" w:type="dxa"/>
            <w:vAlign w:val="center"/>
          </w:tcPr>
          <w:p w:rsidR="00562FFD" w:rsidRDefault="00BC17D9">
            <w:pPr>
              <w:jc w:val="right"/>
            </w:pPr>
            <w:r>
              <w:rPr>
                <w:color w:val="000000"/>
                <w:sz w:val="24"/>
              </w:rPr>
              <w:t>5.05</w:t>
            </w:r>
          </w:p>
        </w:tc>
      </w:tr>
      <w:tr w:rsidR="00562FFD">
        <w:tc>
          <w:tcPr>
            <w:tcW w:w="870" w:type="dxa"/>
            <w:vAlign w:val="center"/>
          </w:tcPr>
          <w:p w:rsidR="00562FFD" w:rsidRDefault="00BC17D9">
            <w:pPr>
              <w:jc w:val="center"/>
            </w:pPr>
            <w:r>
              <w:rPr>
                <w:color w:val="000000"/>
                <w:sz w:val="24"/>
              </w:rPr>
              <w:t>25</w:t>
            </w:r>
          </w:p>
        </w:tc>
        <w:tc>
          <w:tcPr>
            <w:tcW w:w="1650" w:type="dxa"/>
            <w:vAlign w:val="center"/>
          </w:tcPr>
          <w:p w:rsidR="00562FFD" w:rsidRDefault="00BC17D9">
            <w:pPr>
              <w:jc w:val="center"/>
            </w:pPr>
            <w:r>
              <w:rPr>
                <w:color w:val="000000"/>
                <w:sz w:val="24"/>
              </w:rPr>
              <w:t>600216</w:t>
            </w:r>
          </w:p>
        </w:tc>
        <w:tc>
          <w:tcPr>
            <w:tcW w:w="1980" w:type="dxa"/>
            <w:vAlign w:val="center"/>
          </w:tcPr>
          <w:p w:rsidR="00562FFD" w:rsidRDefault="00BC17D9">
            <w:pPr>
              <w:jc w:val="center"/>
            </w:pPr>
            <w:r>
              <w:rPr>
                <w:color w:val="000000"/>
                <w:sz w:val="24"/>
              </w:rPr>
              <w:t>浙江医药</w:t>
            </w:r>
          </w:p>
        </w:tc>
        <w:tc>
          <w:tcPr>
            <w:tcW w:w="2880" w:type="dxa"/>
            <w:vAlign w:val="center"/>
          </w:tcPr>
          <w:p w:rsidR="00562FFD" w:rsidRDefault="00BC17D9">
            <w:pPr>
              <w:jc w:val="right"/>
            </w:pPr>
            <w:r>
              <w:rPr>
                <w:color w:val="000000"/>
                <w:sz w:val="24"/>
              </w:rPr>
              <w:t>741,843.00</w:t>
            </w:r>
          </w:p>
        </w:tc>
        <w:tc>
          <w:tcPr>
            <w:tcW w:w="1620" w:type="dxa"/>
            <w:vAlign w:val="center"/>
          </w:tcPr>
          <w:p w:rsidR="00562FFD" w:rsidRDefault="00BC17D9">
            <w:pPr>
              <w:jc w:val="right"/>
            </w:pPr>
            <w:r>
              <w:rPr>
                <w:color w:val="000000"/>
                <w:sz w:val="24"/>
              </w:rPr>
              <w:t>5.00</w:t>
            </w:r>
          </w:p>
        </w:tc>
      </w:tr>
      <w:tr w:rsidR="00562FFD">
        <w:tc>
          <w:tcPr>
            <w:tcW w:w="870" w:type="dxa"/>
            <w:vAlign w:val="center"/>
          </w:tcPr>
          <w:p w:rsidR="00562FFD" w:rsidRDefault="00BC17D9">
            <w:pPr>
              <w:jc w:val="center"/>
            </w:pPr>
            <w:r>
              <w:rPr>
                <w:color w:val="000000"/>
                <w:sz w:val="24"/>
              </w:rPr>
              <w:t>26</w:t>
            </w:r>
          </w:p>
        </w:tc>
        <w:tc>
          <w:tcPr>
            <w:tcW w:w="1650" w:type="dxa"/>
            <w:vAlign w:val="center"/>
          </w:tcPr>
          <w:p w:rsidR="00562FFD" w:rsidRDefault="00BC17D9">
            <w:pPr>
              <w:jc w:val="center"/>
            </w:pPr>
            <w:r>
              <w:rPr>
                <w:color w:val="000000"/>
                <w:sz w:val="24"/>
              </w:rPr>
              <w:t>603711</w:t>
            </w:r>
          </w:p>
        </w:tc>
        <w:tc>
          <w:tcPr>
            <w:tcW w:w="1980" w:type="dxa"/>
            <w:vAlign w:val="center"/>
          </w:tcPr>
          <w:p w:rsidR="00562FFD" w:rsidRDefault="00BC17D9">
            <w:pPr>
              <w:jc w:val="center"/>
            </w:pPr>
            <w:r>
              <w:rPr>
                <w:color w:val="000000"/>
                <w:sz w:val="24"/>
              </w:rPr>
              <w:t>香飘飘</w:t>
            </w:r>
          </w:p>
        </w:tc>
        <w:tc>
          <w:tcPr>
            <w:tcW w:w="2880" w:type="dxa"/>
            <w:vAlign w:val="center"/>
          </w:tcPr>
          <w:p w:rsidR="00562FFD" w:rsidRDefault="00BC17D9">
            <w:pPr>
              <w:jc w:val="right"/>
            </w:pPr>
            <w:r>
              <w:rPr>
                <w:color w:val="000000"/>
                <w:sz w:val="24"/>
              </w:rPr>
              <w:t>740,820.19</w:t>
            </w:r>
          </w:p>
        </w:tc>
        <w:tc>
          <w:tcPr>
            <w:tcW w:w="1620" w:type="dxa"/>
            <w:vAlign w:val="center"/>
          </w:tcPr>
          <w:p w:rsidR="00562FFD" w:rsidRDefault="00BC17D9">
            <w:pPr>
              <w:jc w:val="right"/>
            </w:pPr>
            <w:r>
              <w:rPr>
                <w:color w:val="000000"/>
                <w:sz w:val="24"/>
              </w:rPr>
              <w:t>5.00</w:t>
            </w:r>
          </w:p>
        </w:tc>
      </w:tr>
      <w:tr w:rsidR="00562FFD">
        <w:tc>
          <w:tcPr>
            <w:tcW w:w="870" w:type="dxa"/>
            <w:vAlign w:val="center"/>
          </w:tcPr>
          <w:p w:rsidR="00562FFD" w:rsidRDefault="00BC17D9">
            <w:pPr>
              <w:jc w:val="center"/>
            </w:pPr>
            <w:r>
              <w:rPr>
                <w:color w:val="000000"/>
                <w:sz w:val="24"/>
              </w:rPr>
              <w:t>27</w:t>
            </w:r>
          </w:p>
        </w:tc>
        <w:tc>
          <w:tcPr>
            <w:tcW w:w="1650" w:type="dxa"/>
            <w:vAlign w:val="center"/>
          </w:tcPr>
          <w:p w:rsidR="00562FFD" w:rsidRDefault="00BC17D9">
            <w:pPr>
              <w:jc w:val="center"/>
            </w:pPr>
            <w:r>
              <w:rPr>
                <w:color w:val="000000"/>
                <w:sz w:val="24"/>
              </w:rPr>
              <w:t>601878</w:t>
            </w:r>
          </w:p>
        </w:tc>
        <w:tc>
          <w:tcPr>
            <w:tcW w:w="1980" w:type="dxa"/>
            <w:vAlign w:val="center"/>
          </w:tcPr>
          <w:p w:rsidR="00562FFD" w:rsidRDefault="00BC17D9">
            <w:pPr>
              <w:jc w:val="center"/>
            </w:pPr>
            <w:r>
              <w:rPr>
                <w:color w:val="000000"/>
                <w:sz w:val="24"/>
              </w:rPr>
              <w:t>浙商证券</w:t>
            </w:r>
          </w:p>
        </w:tc>
        <w:tc>
          <w:tcPr>
            <w:tcW w:w="2880" w:type="dxa"/>
            <w:vAlign w:val="center"/>
          </w:tcPr>
          <w:p w:rsidR="00562FFD" w:rsidRDefault="00BC17D9">
            <w:pPr>
              <w:jc w:val="right"/>
            </w:pPr>
            <w:r>
              <w:rPr>
                <w:color w:val="000000"/>
                <w:sz w:val="24"/>
              </w:rPr>
              <w:t>735,573.00</w:t>
            </w:r>
          </w:p>
        </w:tc>
        <w:tc>
          <w:tcPr>
            <w:tcW w:w="1620" w:type="dxa"/>
            <w:vAlign w:val="center"/>
          </w:tcPr>
          <w:p w:rsidR="00562FFD" w:rsidRDefault="00BC17D9">
            <w:pPr>
              <w:jc w:val="right"/>
            </w:pPr>
            <w:r>
              <w:rPr>
                <w:color w:val="000000"/>
                <w:sz w:val="24"/>
              </w:rPr>
              <w:t>4.96</w:t>
            </w:r>
          </w:p>
        </w:tc>
      </w:tr>
      <w:tr w:rsidR="00562FFD">
        <w:tc>
          <w:tcPr>
            <w:tcW w:w="870" w:type="dxa"/>
            <w:vAlign w:val="center"/>
          </w:tcPr>
          <w:p w:rsidR="00562FFD" w:rsidRDefault="00BC17D9">
            <w:pPr>
              <w:jc w:val="center"/>
            </w:pPr>
            <w:r>
              <w:rPr>
                <w:color w:val="000000"/>
                <w:sz w:val="24"/>
              </w:rPr>
              <w:t>28</w:t>
            </w:r>
          </w:p>
        </w:tc>
        <w:tc>
          <w:tcPr>
            <w:tcW w:w="1650" w:type="dxa"/>
            <w:vAlign w:val="center"/>
          </w:tcPr>
          <w:p w:rsidR="00562FFD" w:rsidRDefault="00BC17D9">
            <w:pPr>
              <w:jc w:val="center"/>
            </w:pPr>
            <w:r>
              <w:rPr>
                <w:color w:val="000000"/>
                <w:sz w:val="24"/>
              </w:rPr>
              <w:t>300252</w:t>
            </w:r>
          </w:p>
        </w:tc>
        <w:tc>
          <w:tcPr>
            <w:tcW w:w="1980" w:type="dxa"/>
            <w:vAlign w:val="center"/>
          </w:tcPr>
          <w:p w:rsidR="00562FFD" w:rsidRDefault="00BC17D9">
            <w:pPr>
              <w:jc w:val="center"/>
            </w:pPr>
            <w:r>
              <w:rPr>
                <w:color w:val="000000"/>
                <w:sz w:val="24"/>
              </w:rPr>
              <w:t>金信诺</w:t>
            </w:r>
          </w:p>
        </w:tc>
        <w:tc>
          <w:tcPr>
            <w:tcW w:w="2880" w:type="dxa"/>
            <w:vAlign w:val="center"/>
          </w:tcPr>
          <w:p w:rsidR="00562FFD" w:rsidRDefault="00BC17D9">
            <w:pPr>
              <w:jc w:val="right"/>
            </w:pPr>
            <w:r>
              <w:rPr>
                <w:color w:val="000000"/>
                <w:sz w:val="24"/>
              </w:rPr>
              <w:t>722,631.00</w:t>
            </w:r>
          </w:p>
        </w:tc>
        <w:tc>
          <w:tcPr>
            <w:tcW w:w="1620" w:type="dxa"/>
            <w:vAlign w:val="center"/>
          </w:tcPr>
          <w:p w:rsidR="00562FFD" w:rsidRDefault="00BC17D9">
            <w:pPr>
              <w:jc w:val="right"/>
            </w:pPr>
            <w:r>
              <w:rPr>
                <w:color w:val="000000"/>
                <w:sz w:val="24"/>
              </w:rPr>
              <w:t>4.87</w:t>
            </w:r>
          </w:p>
        </w:tc>
      </w:tr>
      <w:tr w:rsidR="00562FFD">
        <w:tc>
          <w:tcPr>
            <w:tcW w:w="870" w:type="dxa"/>
            <w:vAlign w:val="center"/>
          </w:tcPr>
          <w:p w:rsidR="00562FFD" w:rsidRDefault="00BC17D9">
            <w:pPr>
              <w:jc w:val="center"/>
            </w:pPr>
            <w:r>
              <w:rPr>
                <w:color w:val="000000"/>
                <w:sz w:val="24"/>
              </w:rPr>
              <w:t>29</w:t>
            </w:r>
          </w:p>
        </w:tc>
        <w:tc>
          <w:tcPr>
            <w:tcW w:w="1650" w:type="dxa"/>
            <w:vAlign w:val="center"/>
          </w:tcPr>
          <w:p w:rsidR="00562FFD" w:rsidRDefault="00BC17D9">
            <w:pPr>
              <w:jc w:val="center"/>
            </w:pPr>
            <w:r>
              <w:rPr>
                <w:color w:val="000000"/>
                <w:sz w:val="24"/>
              </w:rPr>
              <w:t>300559</w:t>
            </w:r>
          </w:p>
        </w:tc>
        <w:tc>
          <w:tcPr>
            <w:tcW w:w="1980" w:type="dxa"/>
            <w:vAlign w:val="center"/>
          </w:tcPr>
          <w:p w:rsidR="00562FFD" w:rsidRDefault="00BC17D9">
            <w:pPr>
              <w:jc w:val="center"/>
            </w:pPr>
            <w:r>
              <w:rPr>
                <w:color w:val="000000"/>
                <w:sz w:val="24"/>
              </w:rPr>
              <w:t>佳发教育</w:t>
            </w:r>
          </w:p>
        </w:tc>
        <w:tc>
          <w:tcPr>
            <w:tcW w:w="2880" w:type="dxa"/>
            <w:vAlign w:val="center"/>
          </w:tcPr>
          <w:p w:rsidR="00562FFD" w:rsidRDefault="00BC17D9">
            <w:pPr>
              <w:jc w:val="right"/>
            </w:pPr>
            <w:r>
              <w:rPr>
                <w:color w:val="000000"/>
                <w:sz w:val="24"/>
              </w:rPr>
              <w:t>721,563.22</w:t>
            </w:r>
          </w:p>
        </w:tc>
        <w:tc>
          <w:tcPr>
            <w:tcW w:w="1620" w:type="dxa"/>
            <w:vAlign w:val="center"/>
          </w:tcPr>
          <w:p w:rsidR="00562FFD" w:rsidRDefault="00BC17D9">
            <w:pPr>
              <w:jc w:val="right"/>
            </w:pPr>
            <w:r>
              <w:rPr>
                <w:color w:val="000000"/>
                <w:sz w:val="24"/>
              </w:rPr>
              <w:t>4.87</w:t>
            </w:r>
          </w:p>
        </w:tc>
      </w:tr>
      <w:tr w:rsidR="00562FFD">
        <w:tc>
          <w:tcPr>
            <w:tcW w:w="870" w:type="dxa"/>
            <w:vAlign w:val="center"/>
          </w:tcPr>
          <w:p w:rsidR="00562FFD" w:rsidRDefault="00BC17D9">
            <w:pPr>
              <w:jc w:val="center"/>
            </w:pPr>
            <w:r>
              <w:rPr>
                <w:color w:val="000000"/>
                <w:sz w:val="24"/>
              </w:rPr>
              <w:t>30</w:t>
            </w:r>
          </w:p>
        </w:tc>
        <w:tc>
          <w:tcPr>
            <w:tcW w:w="1650" w:type="dxa"/>
            <w:vAlign w:val="center"/>
          </w:tcPr>
          <w:p w:rsidR="00562FFD" w:rsidRDefault="00BC17D9">
            <w:pPr>
              <w:jc w:val="center"/>
            </w:pPr>
            <w:r>
              <w:rPr>
                <w:color w:val="000000"/>
                <w:sz w:val="24"/>
              </w:rPr>
              <w:t>300529</w:t>
            </w:r>
          </w:p>
        </w:tc>
        <w:tc>
          <w:tcPr>
            <w:tcW w:w="1980" w:type="dxa"/>
            <w:vAlign w:val="center"/>
          </w:tcPr>
          <w:p w:rsidR="00562FFD" w:rsidRDefault="00BC17D9">
            <w:pPr>
              <w:jc w:val="center"/>
            </w:pPr>
            <w:r>
              <w:rPr>
                <w:color w:val="000000"/>
                <w:sz w:val="24"/>
              </w:rPr>
              <w:t>健帆生物</w:t>
            </w:r>
          </w:p>
        </w:tc>
        <w:tc>
          <w:tcPr>
            <w:tcW w:w="2880" w:type="dxa"/>
            <w:vAlign w:val="center"/>
          </w:tcPr>
          <w:p w:rsidR="00562FFD" w:rsidRDefault="00BC17D9">
            <w:pPr>
              <w:jc w:val="right"/>
            </w:pPr>
            <w:r>
              <w:rPr>
                <w:color w:val="000000"/>
                <w:sz w:val="24"/>
              </w:rPr>
              <w:t>708,826.00</w:t>
            </w:r>
          </w:p>
        </w:tc>
        <w:tc>
          <w:tcPr>
            <w:tcW w:w="1620" w:type="dxa"/>
            <w:vAlign w:val="center"/>
          </w:tcPr>
          <w:p w:rsidR="00562FFD" w:rsidRDefault="00BC17D9">
            <w:pPr>
              <w:jc w:val="right"/>
            </w:pPr>
            <w:r>
              <w:rPr>
                <w:color w:val="000000"/>
                <w:sz w:val="24"/>
              </w:rPr>
              <w:t>4.78</w:t>
            </w:r>
          </w:p>
        </w:tc>
      </w:tr>
      <w:tr w:rsidR="00562FFD">
        <w:tc>
          <w:tcPr>
            <w:tcW w:w="870" w:type="dxa"/>
            <w:vAlign w:val="center"/>
          </w:tcPr>
          <w:p w:rsidR="00562FFD" w:rsidRDefault="00BC17D9">
            <w:pPr>
              <w:jc w:val="center"/>
            </w:pPr>
            <w:r>
              <w:rPr>
                <w:color w:val="000000"/>
                <w:sz w:val="24"/>
              </w:rPr>
              <w:t>31</w:t>
            </w:r>
          </w:p>
        </w:tc>
        <w:tc>
          <w:tcPr>
            <w:tcW w:w="1650" w:type="dxa"/>
            <w:vAlign w:val="center"/>
          </w:tcPr>
          <w:p w:rsidR="00562FFD" w:rsidRDefault="00BC17D9">
            <w:pPr>
              <w:jc w:val="center"/>
            </w:pPr>
            <w:r>
              <w:rPr>
                <w:color w:val="000000"/>
                <w:sz w:val="24"/>
              </w:rPr>
              <w:t>002511</w:t>
            </w:r>
          </w:p>
        </w:tc>
        <w:tc>
          <w:tcPr>
            <w:tcW w:w="1980" w:type="dxa"/>
            <w:vAlign w:val="center"/>
          </w:tcPr>
          <w:p w:rsidR="00562FFD" w:rsidRDefault="00BC17D9">
            <w:pPr>
              <w:jc w:val="center"/>
            </w:pPr>
            <w:r>
              <w:rPr>
                <w:color w:val="000000"/>
                <w:sz w:val="24"/>
              </w:rPr>
              <w:t>中顺洁柔</w:t>
            </w:r>
          </w:p>
        </w:tc>
        <w:tc>
          <w:tcPr>
            <w:tcW w:w="2880" w:type="dxa"/>
            <w:vAlign w:val="center"/>
          </w:tcPr>
          <w:p w:rsidR="00562FFD" w:rsidRDefault="00BC17D9">
            <w:pPr>
              <w:jc w:val="right"/>
            </w:pPr>
            <w:r>
              <w:rPr>
                <w:color w:val="000000"/>
                <w:sz w:val="24"/>
              </w:rPr>
              <w:t>645,475.78</w:t>
            </w:r>
          </w:p>
        </w:tc>
        <w:tc>
          <w:tcPr>
            <w:tcW w:w="1620" w:type="dxa"/>
            <w:vAlign w:val="center"/>
          </w:tcPr>
          <w:p w:rsidR="00562FFD" w:rsidRDefault="00BC17D9">
            <w:pPr>
              <w:jc w:val="right"/>
            </w:pPr>
            <w:r>
              <w:rPr>
                <w:color w:val="000000"/>
                <w:sz w:val="24"/>
              </w:rPr>
              <w:t>4.35</w:t>
            </w:r>
          </w:p>
        </w:tc>
      </w:tr>
      <w:tr w:rsidR="00562FFD">
        <w:tc>
          <w:tcPr>
            <w:tcW w:w="870" w:type="dxa"/>
            <w:vAlign w:val="center"/>
          </w:tcPr>
          <w:p w:rsidR="00562FFD" w:rsidRDefault="00BC17D9">
            <w:pPr>
              <w:jc w:val="center"/>
            </w:pPr>
            <w:r>
              <w:rPr>
                <w:color w:val="000000"/>
                <w:sz w:val="24"/>
              </w:rPr>
              <w:t>32</w:t>
            </w:r>
          </w:p>
        </w:tc>
        <w:tc>
          <w:tcPr>
            <w:tcW w:w="1650" w:type="dxa"/>
            <w:vAlign w:val="center"/>
          </w:tcPr>
          <w:p w:rsidR="00562FFD" w:rsidRDefault="00BC17D9">
            <w:pPr>
              <w:jc w:val="center"/>
            </w:pPr>
            <w:r>
              <w:rPr>
                <w:color w:val="000000"/>
                <w:sz w:val="24"/>
              </w:rPr>
              <w:t>601288</w:t>
            </w:r>
          </w:p>
        </w:tc>
        <w:tc>
          <w:tcPr>
            <w:tcW w:w="1980" w:type="dxa"/>
            <w:vAlign w:val="center"/>
          </w:tcPr>
          <w:p w:rsidR="00562FFD" w:rsidRDefault="00BC17D9">
            <w:pPr>
              <w:jc w:val="center"/>
            </w:pPr>
            <w:r>
              <w:rPr>
                <w:color w:val="000000"/>
                <w:sz w:val="24"/>
              </w:rPr>
              <w:t>农业银行</w:t>
            </w:r>
          </w:p>
        </w:tc>
        <w:tc>
          <w:tcPr>
            <w:tcW w:w="2880" w:type="dxa"/>
            <w:vAlign w:val="center"/>
          </w:tcPr>
          <w:p w:rsidR="00562FFD" w:rsidRDefault="00BC17D9">
            <w:pPr>
              <w:jc w:val="right"/>
            </w:pPr>
            <w:r>
              <w:rPr>
                <w:color w:val="000000"/>
                <w:sz w:val="24"/>
              </w:rPr>
              <w:t>643,068.00</w:t>
            </w:r>
          </w:p>
        </w:tc>
        <w:tc>
          <w:tcPr>
            <w:tcW w:w="1620" w:type="dxa"/>
            <w:vAlign w:val="center"/>
          </w:tcPr>
          <w:p w:rsidR="00562FFD" w:rsidRDefault="00BC17D9">
            <w:pPr>
              <w:jc w:val="right"/>
            </w:pPr>
            <w:r>
              <w:rPr>
                <w:color w:val="000000"/>
                <w:sz w:val="24"/>
              </w:rPr>
              <w:t>4.34</w:t>
            </w:r>
          </w:p>
        </w:tc>
      </w:tr>
      <w:tr w:rsidR="00562FFD">
        <w:tc>
          <w:tcPr>
            <w:tcW w:w="870" w:type="dxa"/>
            <w:vAlign w:val="center"/>
          </w:tcPr>
          <w:p w:rsidR="00562FFD" w:rsidRDefault="00BC17D9">
            <w:pPr>
              <w:jc w:val="center"/>
            </w:pPr>
            <w:r>
              <w:rPr>
                <w:color w:val="000000"/>
                <w:sz w:val="24"/>
              </w:rPr>
              <w:t>33</w:t>
            </w:r>
          </w:p>
        </w:tc>
        <w:tc>
          <w:tcPr>
            <w:tcW w:w="1650" w:type="dxa"/>
            <w:vAlign w:val="center"/>
          </w:tcPr>
          <w:p w:rsidR="00562FFD" w:rsidRDefault="00BC17D9">
            <w:pPr>
              <w:jc w:val="center"/>
            </w:pPr>
            <w:r>
              <w:rPr>
                <w:color w:val="000000"/>
                <w:sz w:val="24"/>
              </w:rPr>
              <w:t>601881</w:t>
            </w:r>
          </w:p>
        </w:tc>
        <w:tc>
          <w:tcPr>
            <w:tcW w:w="1980" w:type="dxa"/>
            <w:vAlign w:val="center"/>
          </w:tcPr>
          <w:p w:rsidR="00562FFD" w:rsidRDefault="00BC17D9">
            <w:pPr>
              <w:jc w:val="center"/>
            </w:pPr>
            <w:r>
              <w:rPr>
                <w:color w:val="000000"/>
                <w:sz w:val="24"/>
              </w:rPr>
              <w:t>中国银河</w:t>
            </w:r>
          </w:p>
        </w:tc>
        <w:tc>
          <w:tcPr>
            <w:tcW w:w="2880" w:type="dxa"/>
            <w:vAlign w:val="center"/>
          </w:tcPr>
          <w:p w:rsidR="00562FFD" w:rsidRDefault="00BC17D9">
            <w:pPr>
              <w:jc w:val="right"/>
            </w:pPr>
            <w:r>
              <w:rPr>
                <w:color w:val="000000"/>
                <w:sz w:val="24"/>
              </w:rPr>
              <w:t>635,817.00</w:t>
            </w:r>
          </w:p>
        </w:tc>
        <w:tc>
          <w:tcPr>
            <w:tcW w:w="1620" w:type="dxa"/>
            <w:vAlign w:val="center"/>
          </w:tcPr>
          <w:p w:rsidR="00562FFD" w:rsidRDefault="00BC17D9">
            <w:pPr>
              <w:jc w:val="right"/>
            </w:pPr>
            <w:r>
              <w:rPr>
                <w:color w:val="000000"/>
                <w:sz w:val="24"/>
              </w:rPr>
              <w:t>4.29</w:t>
            </w:r>
          </w:p>
        </w:tc>
      </w:tr>
      <w:tr w:rsidR="00562FFD">
        <w:tc>
          <w:tcPr>
            <w:tcW w:w="870" w:type="dxa"/>
            <w:vAlign w:val="center"/>
          </w:tcPr>
          <w:p w:rsidR="00562FFD" w:rsidRDefault="00BC17D9">
            <w:pPr>
              <w:jc w:val="center"/>
            </w:pPr>
            <w:r>
              <w:rPr>
                <w:color w:val="000000"/>
                <w:sz w:val="24"/>
              </w:rPr>
              <w:t>34</w:t>
            </w:r>
          </w:p>
        </w:tc>
        <w:tc>
          <w:tcPr>
            <w:tcW w:w="1650" w:type="dxa"/>
            <w:vAlign w:val="center"/>
          </w:tcPr>
          <w:p w:rsidR="00562FFD" w:rsidRDefault="00BC17D9">
            <w:pPr>
              <w:jc w:val="center"/>
            </w:pPr>
            <w:r>
              <w:rPr>
                <w:color w:val="000000"/>
                <w:sz w:val="24"/>
              </w:rPr>
              <w:t>300602</w:t>
            </w:r>
          </w:p>
        </w:tc>
        <w:tc>
          <w:tcPr>
            <w:tcW w:w="1980" w:type="dxa"/>
            <w:vAlign w:val="center"/>
          </w:tcPr>
          <w:p w:rsidR="00562FFD" w:rsidRDefault="00BC17D9">
            <w:pPr>
              <w:jc w:val="center"/>
            </w:pPr>
            <w:r>
              <w:rPr>
                <w:color w:val="000000"/>
                <w:sz w:val="24"/>
              </w:rPr>
              <w:t>飞荣达</w:t>
            </w:r>
          </w:p>
        </w:tc>
        <w:tc>
          <w:tcPr>
            <w:tcW w:w="2880" w:type="dxa"/>
            <w:vAlign w:val="center"/>
          </w:tcPr>
          <w:p w:rsidR="00562FFD" w:rsidRDefault="00BC17D9">
            <w:pPr>
              <w:jc w:val="right"/>
            </w:pPr>
            <w:r>
              <w:rPr>
                <w:color w:val="000000"/>
                <w:sz w:val="24"/>
              </w:rPr>
              <w:t>632,737.00</w:t>
            </w:r>
          </w:p>
        </w:tc>
        <w:tc>
          <w:tcPr>
            <w:tcW w:w="1620" w:type="dxa"/>
            <w:vAlign w:val="center"/>
          </w:tcPr>
          <w:p w:rsidR="00562FFD" w:rsidRDefault="00BC17D9">
            <w:pPr>
              <w:jc w:val="right"/>
            </w:pPr>
            <w:r>
              <w:rPr>
                <w:color w:val="000000"/>
                <w:sz w:val="24"/>
              </w:rPr>
              <w:t>4.27</w:t>
            </w:r>
          </w:p>
        </w:tc>
      </w:tr>
      <w:tr w:rsidR="00562FFD">
        <w:tc>
          <w:tcPr>
            <w:tcW w:w="870" w:type="dxa"/>
            <w:vAlign w:val="center"/>
          </w:tcPr>
          <w:p w:rsidR="00562FFD" w:rsidRDefault="00BC17D9">
            <w:pPr>
              <w:jc w:val="center"/>
            </w:pPr>
            <w:r>
              <w:rPr>
                <w:color w:val="000000"/>
                <w:sz w:val="24"/>
              </w:rPr>
              <w:t>35</w:t>
            </w:r>
          </w:p>
        </w:tc>
        <w:tc>
          <w:tcPr>
            <w:tcW w:w="1650" w:type="dxa"/>
            <w:vAlign w:val="center"/>
          </w:tcPr>
          <w:p w:rsidR="00562FFD" w:rsidRDefault="00BC17D9">
            <w:pPr>
              <w:jc w:val="center"/>
            </w:pPr>
            <w:r>
              <w:rPr>
                <w:color w:val="000000"/>
                <w:sz w:val="24"/>
              </w:rPr>
              <w:t>002001</w:t>
            </w:r>
          </w:p>
        </w:tc>
        <w:tc>
          <w:tcPr>
            <w:tcW w:w="1980" w:type="dxa"/>
            <w:vAlign w:val="center"/>
          </w:tcPr>
          <w:p w:rsidR="00562FFD" w:rsidRDefault="00BC17D9">
            <w:pPr>
              <w:jc w:val="center"/>
            </w:pPr>
            <w:r>
              <w:rPr>
                <w:color w:val="000000"/>
                <w:sz w:val="24"/>
              </w:rPr>
              <w:t>新和成</w:t>
            </w:r>
          </w:p>
        </w:tc>
        <w:tc>
          <w:tcPr>
            <w:tcW w:w="2880" w:type="dxa"/>
            <w:vAlign w:val="center"/>
          </w:tcPr>
          <w:p w:rsidR="00562FFD" w:rsidRDefault="00BC17D9">
            <w:pPr>
              <w:jc w:val="right"/>
            </w:pPr>
            <w:r>
              <w:rPr>
                <w:color w:val="000000"/>
                <w:sz w:val="24"/>
              </w:rPr>
              <w:t>632,690.00</w:t>
            </w:r>
          </w:p>
        </w:tc>
        <w:tc>
          <w:tcPr>
            <w:tcW w:w="1620" w:type="dxa"/>
            <w:vAlign w:val="center"/>
          </w:tcPr>
          <w:p w:rsidR="00562FFD" w:rsidRDefault="00BC17D9">
            <w:pPr>
              <w:jc w:val="right"/>
            </w:pPr>
            <w:r>
              <w:rPr>
                <w:color w:val="000000"/>
                <w:sz w:val="24"/>
              </w:rPr>
              <w:t>4.27</w:t>
            </w:r>
          </w:p>
        </w:tc>
      </w:tr>
      <w:tr w:rsidR="00562FFD">
        <w:tc>
          <w:tcPr>
            <w:tcW w:w="870" w:type="dxa"/>
            <w:vAlign w:val="center"/>
          </w:tcPr>
          <w:p w:rsidR="00562FFD" w:rsidRDefault="00BC17D9">
            <w:pPr>
              <w:jc w:val="center"/>
            </w:pPr>
            <w:r>
              <w:rPr>
                <w:color w:val="000000"/>
                <w:sz w:val="24"/>
              </w:rPr>
              <w:t>36</w:t>
            </w:r>
          </w:p>
        </w:tc>
        <w:tc>
          <w:tcPr>
            <w:tcW w:w="1650" w:type="dxa"/>
            <w:vAlign w:val="center"/>
          </w:tcPr>
          <w:p w:rsidR="00562FFD" w:rsidRDefault="00BC17D9">
            <w:pPr>
              <w:jc w:val="center"/>
            </w:pPr>
            <w:r>
              <w:rPr>
                <w:color w:val="000000"/>
                <w:sz w:val="24"/>
              </w:rPr>
              <w:t>600048</w:t>
            </w:r>
          </w:p>
        </w:tc>
        <w:tc>
          <w:tcPr>
            <w:tcW w:w="1980" w:type="dxa"/>
            <w:vAlign w:val="center"/>
          </w:tcPr>
          <w:p w:rsidR="00562FFD" w:rsidRDefault="00BC17D9">
            <w:pPr>
              <w:jc w:val="center"/>
            </w:pPr>
            <w:r>
              <w:rPr>
                <w:color w:val="000000"/>
                <w:sz w:val="24"/>
              </w:rPr>
              <w:t>保利地产</w:t>
            </w:r>
          </w:p>
        </w:tc>
        <w:tc>
          <w:tcPr>
            <w:tcW w:w="2880" w:type="dxa"/>
            <w:vAlign w:val="center"/>
          </w:tcPr>
          <w:p w:rsidR="00562FFD" w:rsidRDefault="00BC17D9">
            <w:pPr>
              <w:jc w:val="right"/>
            </w:pPr>
            <w:r>
              <w:rPr>
                <w:color w:val="000000"/>
                <w:sz w:val="24"/>
              </w:rPr>
              <w:t>627,208.00</w:t>
            </w:r>
          </w:p>
        </w:tc>
        <w:tc>
          <w:tcPr>
            <w:tcW w:w="1620" w:type="dxa"/>
            <w:vAlign w:val="center"/>
          </w:tcPr>
          <w:p w:rsidR="00562FFD" w:rsidRDefault="00BC17D9">
            <w:pPr>
              <w:jc w:val="right"/>
            </w:pPr>
            <w:r>
              <w:rPr>
                <w:color w:val="000000"/>
                <w:sz w:val="24"/>
              </w:rPr>
              <w:t>4.23</w:t>
            </w:r>
          </w:p>
        </w:tc>
      </w:tr>
      <w:tr w:rsidR="00562FFD">
        <w:tc>
          <w:tcPr>
            <w:tcW w:w="870" w:type="dxa"/>
            <w:vAlign w:val="center"/>
          </w:tcPr>
          <w:p w:rsidR="00562FFD" w:rsidRDefault="00BC17D9">
            <w:pPr>
              <w:jc w:val="center"/>
            </w:pPr>
            <w:r>
              <w:rPr>
                <w:color w:val="000000"/>
                <w:sz w:val="24"/>
              </w:rPr>
              <w:t>37</w:t>
            </w:r>
          </w:p>
        </w:tc>
        <w:tc>
          <w:tcPr>
            <w:tcW w:w="1650" w:type="dxa"/>
            <w:vAlign w:val="center"/>
          </w:tcPr>
          <w:p w:rsidR="00562FFD" w:rsidRDefault="00BC17D9">
            <w:pPr>
              <w:jc w:val="center"/>
            </w:pPr>
            <w:r>
              <w:rPr>
                <w:color w:val="000000"/>
                <w:sz w:val="24"/>
              </w:rPr>
              <w:t>600999</w:t>
            </w:r>
          </w:p>
        </w:tc>
        <w:tc>
          <w:tcPr>
            <w:tcW w:w="1980" w:type="dxa"/>
            <w:vAlign w:val="center"/>
          </w:tcPr>
          <w:p w:rsidR="00562FFD" w:rsidRDefault="00BC17D9">
            <w:pPr>
              <w:jc w:val="center"/>
            </w:pPr>
            <w:r>
              <w:rPr>
                <w:color w:val="000000"/>
                <w:sz w:val="24"/>
              </w:rPr>
              <w:t>招商证券</w:t>
            </w:r>
          </w:p>
        </w:tc>
        <w:tc>
          <w:tcPr>
            <w:tcW w:w="2880" w:type="dxa"/>
            <w:vAlign w:val="center"/>
          </w:tcPr>
          <w:p w:rsidR="00562FFD" w:rsidRDefault="00BC17D9">
            <w:pPr>
              <w:jc w:val="right"/>
            </w:pPr>
            <w:r>
              <w:rPr>
                <w:color w:val="000000"/>
                <w:sz w:val="24"/>
              </w:rPr>
              <w:t>621,532.00</w:t>
            </w:r>
          </w:p>
        </w:tc>
        <w:tc>
          <w:tcPr>
            <w:tcW w:w="1620" w:type="dxa"/>
            <w:vAlign w:val="center"/>
          </w:tcPr>
          <w:p w:rsidR="00562FFD" w:rsidRDefault="00BC17D9">
            <w:pPr>
              <w:jc w:val="right"/>
            </w:pPr>
            <w:r>
              <w:rPr>
                <w:color w:val="000000"/>
                <w:sz w:val="24"/>
              </w:rPr>
              <w:t>4.19</w:t>
            </w:r>
          </w:p>
        </w:tc>
      </w:tr>
      <w:tr w:rsidR="00562FFD">
        <w:tc>
          <w:tcPr>
            <w:tcW w:w="870" w:type="dxa"/>
            <w:vAlign w:val="center"/>
          </w:tcPr>
          <w:p w:rsidR="00562FFD" w:rsidRDefault="00BC17D9">
            <w:pPr>
              <w:jc w:val="center"/>
            </w:pPr>
            <w:r>
              <w:rPr>
                <w:color w:val="000000"/>
                <w:sz w:val="24"/>
              </w:rPr>
              <w:t>38</w:t>
            </w:r>
          </w:p>
        </w:tc>
        <w:tc>
          <w:tcPr>
            <w:tcW w:w="1650" w:type="dxa"/>
            <w:vAlign w:val="center"/>
          </w:tcPr>
          <w:p w:rsidR="00562FFD" w:rsidRDefault="00BC17D9">
            <w:pPr>
              <w:jc w:val="center"/>
            </w:pPr>
            <w:r>
              <w:rPr>
                <w:color w:val="000000"/>
                <w:sz w:val="24"/>
              </w:rPr>
              <w:t>300059</w:t>
            </w:r>
          </w:p>
        </w:tc>
        <w:tc>
          <w:tcPr>
            <w:tcW w:w="1980" w:type="dxa"/>
            <w:vAlign w:val="center"/>
          </w:tcPr>
          <w:p w:rsidR="00562FFD" w:rsidRDefault="00BC17D9">
            <w:pPr>
              <w:jc w:val="center"/>
            </w:pPr>
            <w:r>
              <w:rPr>
                <w:color w:val="000000"/>
                <w:sz w:val="24"/>
              </w:rPr>
              <w:t>东方财富</w:t>
            </w:r>
          </w:p>
        </w:tc>
        <w:tc>
          <w:tcPr>
            <w:tcW w:w="2880" w:type="dxa"/>
            <w:vAlign w:val="center"/>
          </w:tcPr>
          <w:p w:rsidR="00562FFD" w:rsidRDefault="00BC17D9">
            <w:pPr>
              <w:jc w:val="right"/>
            </w:pPr>
            <w:r>
              <w:rPr>
                <w:color w:val="000000"/>
                <w:sz w:val="24"/>
              </w:rPr>
              <w:t>621,426.00</w:t>
            </w:r>
          </w:p>
        </w:tc>
        <w:tc>
          <w:tcPr>
            <w:tcW w:w="1620" w:type="dxa"/>
            <w:vAlign w:val="center"/>
          </w:tcPr>
          <w:p w:rsidR="00562FFD" w:rsidRDefault="00BC17D9">
            <w:pPr>
              <w:jc w:val="right"/>
            </w:pPr>
            <w:r>
              <w:rPr>
                <w:color w:val="000000"/>
                <w:sz w:val="24"/>
              </w:rPr>
              <w:t>4.19</w:t>
            </w:r>
          </w:p>
        </w:tc>
      </w:tr>
      <w:tr w:rsidR="00562FFD">
        <w:tc>
          <w:tcPr>
            <w:tcW w:w="870" w:type="dxa"/>
            <w:vAlign w:val="center"/>
          </w:tcPr>
          <w:p w:rsidR="00562FFD" w:rsidRDefault="00BC17D9">
            <w:pPr>
              <w:jc w:val="center"/>
            </w:pPr>
            <w:r>
              <w:rPr>
                <w:color w:val="000000"/>
                <w:sz w:val="24"/>
              </w:rPr>
              <w:t>39</w:t>
            </w:r>
          </w:p>
        </w:tc>
        <w:tc>
          <w:tcPr>
            <w:tcW w:w="1650" w:type="dxa"/>
            <w:vAlign w:val="center"/>
          </w:tcPr>
          <w:p w:rsidR="00562FFD" w:rsidRDefault="00BC17D9">
            <w:pPr>
              <w:jc w:val="center"/>
            </w:pPr>
            <w:r>
              <w:rPr>
                <w:color w:val="000000"/>
                <w:sz w:val="24"/>
              </w:rPr>
              <w:t>002230</w:t>
            </w:r>
          </w:p>
        </w:tc>
        <w:tc>
          <w:tcPr>
            <w:tcW w:w="1980" w:type="dxa"/>
            <w:vAlign w:val="center"/>
          </w:tcPr>
          <w:p w:rsidR="00562FFD" w:rsidRDefault="00BC17D9">
            <w:pPr>
              <w:jc w:val="center"/>
            </w:pPr>
            <w:r>
              <w:rPr>
                <w:color w:val="000000"/>
                <w:sz w:val="24"/>
              </w:rPr>
              <w:t>科大讯飞</w:t>
            </w:r>
          </w:p>
        </w:tc>
        <w:tc>
          <w:tcPr>
            <w:tcW w:w="2880" w:type="dxa"/>
            <w:vAlign w:val="center"/>
          </w:tcPr>
          <w:p w:rsidR="00562FFD" w:rsidRDefault="00BC17D9">
            <w:pPr>
              <w:jc w:val="right"/>
            </w:pPr>
            <w:r>
              <w:rPr>
                <w:color w:val="000000"/>
                <w:sz w:val="24"/>
              </w:rPr>
              <w:t>598,484.00</w:t>
            </w:r>
          </w:p>
        </w:tc>
        <w:tc>
          <w:tcPr>
            <w:tcW w:w="1620" w:type="dxa"/>
            <w:vAlign w:val="center"/>
          </w:tcPr>
          <w:p w:rsidR="00562FFD" w:rsidRDefault="00BC17D9">
            <w:pPr>
              <w:jc w:val="right"/>
            </w:pPr>
            <w:r>
              <w:rPr>
                <w:color w:val="000000"/>
                <w:sz w:val="24"/>
              </w:rPr>
              <w:t>4.04</w:t>
            </w:r>
          </w:p>
        </w:tc>
      </w:tr>
      <w:tr w:rsidR="00562FFD">
        <w:tc>
          <w:tcPr>
            <w:tcW w:w="870" w:type="dxa"/>
            <w:vAlign w:val="center"/>
          </w:tcPr>
          <w:p w:rsidR="00562FFD" w:rsidRDefault="00BC17D9">
            <w:pPr>
              <w:jc w:val="center"/>
            </w:pPr>
            <w:r>
              <w:rPr>
                <w:color w:val="000000"/>
                <w:sz w:val="24"/>
              </w:rPr>
              <w:t>40</w:t>
            </w:r>
          </w:p>
        </w:tc>
        <w:tc>
          <w:tcPr>
            <w:tcW w:w="1650" w:type="dxa"/>
            <w:vAlign w:val="center"/>
          </w:tcPr>
          <w:p w:rsidR="00562FFD" w:rsidRDefault="00BC17D9">
            <w:pPr>
              <w:jc w:val="center"/>
            </w:pPr>
            <w:r>
              <w:rPr>
                <w:color w:val="000000"/>
                <w:sz w:val="24"/>
              </w:rPr>
              <w:t>002405</w:t>
            </w:r>
          </w:p>
        </w:tc>
        <w:tc>
          <w:tcPr>
            <w:tcW w:w="1980" w:type="dxa"/>
            <w:vAlign w:val="center"/>
          </w:tcPr>
          <w:p w:rsidR="00562FFD" w:rsidRDefault="00BC17D9">
            <w:pPr>
              <w:jc w:val="center"/>
            </w:pPr>
            <w:r>
              <w:rPr>
                <w:color w:val="000000"/>
                <w:sz w:val="24"/>
              </w:rPr>
              <w:t>四维图新</w:t>
            </w:r>
          </w:p>
        </w:tc>
        <w:tc>
          <w:tcPr>
            <w:tcW w:w="2880" w:type="dxa"/>
            <w:vAlign w:val="center"/>
          </w:tcPr>
          <w:p w:rsidR="00562FFD" w:rsidRDefault="00BC17D9">
            <w:pPr>
              <w:jc w:val="right"/>
            </w:pPr>
            <w:r>
              <w:rPr>
                <w:color w:val="000000"/>
                <w:sz w:val="24"/>
              </w:rPr>
              <w:t>588,516.00</w:t>
            </w:r>
          </w:p>
        </w:tc>
        <w:tc>
          <w:tcPr>
            <w:tcW w:w="1620" w:type="dxa"/>
            <w:vAlign w:val="center"/>
          </w:tcPr>
          <w:p w:rsidR="00562FFD" w:rsidRDefault="00BC17D9">
            <w:pPr>
              <w:jc w:val="right"/>
            </w:pPr>
            <w:r>
              <w:rPr>
                <w:color w:val="000000"/>
                <w:sz w:val="24"/>
              </w:rPr>
              <w:t>3.97</w:t>
            </w:r>
          </w:p>
        </w:tc>
      </w:tr>
      <w:tr w:rsidR="00562FFD">
        <w:tc>
          <w:tcPr>
            <w:tcW w:w="870" w:type="dxa"/>
            <w:vAlign w:val="center"/>
          </w:tcPr>
          <w:p w:rsidR="00562FFD" w:rsidRDefault="00BC17D9">
            <w:pPr>
              <w:jc w:val="center"/>
            </w:pPr>
            <w:r>
              <w:rPr>
                <w:color w:val="000000"/>
                <w:sz w:val="24"/>
              </w:rPr>
              <w:t>41</w:t>
            </w:r>
          </w:p>
        </w:tc>
        <w:tc>
          <w:tcPr>
            <w:tcW w:w="1650" w:type="dxa"/>
            <w:vAlign w:val="center"/>
          </w:tcPr>
          <w:p w:rsidR="00562FFD" w:rsidRDefault="00BC17D9">
            <w:pPr>
              <w:jc w:val="center"/>
            </w:pPr>
            <w:r>
              <w:rPr>
                <w:color w:val="000000"/>
                <w:sz w:val="24"/>
              </w:rPr>
              <w:t>000049</w:t>
            </w:r>
          </w:p>
        </w:tc>
        <w:tc>
          <w:tcPr>
            <w:tcW w:w="1980" w:type="dxa"/>
            <w:vAlign w:val="center"/>
          </w:tcPr>
          <w:p w:rsidR="00562FFD" w:rsidRDefault="00BC17D9">
            <w:pPr>
              <w:jc w:val="center"/>
            </w:pPr>
            <w:r>
              <w:rPr>
                <w:color w:val="000000"/>
                <w:sz w:val="24"/>
              </w:rPr>
              <w:t>德赛电池</w:t>
            </w:r>
          </w:p>
        </w:tc>
        <w:tc>
          <w:tcPr>
            <w:tcW w:w="2880" w:type="dxa"/>
            <w:vAlign w:val="center"/>
          </w:tcPr>
          <w:p w:rsidR="00562FFD" w:rsidRDefault="00BC17D9">
            <w:pPr>
              <w:jc w:val="right"/>
            </w:pPr>
            <w:r>
              <w:rPr>
                <w:color w:val="000000"/>
                <w:sz w:val="24"/>
              </w:rPr>
              <w:t>582,449.00</w:t>
            </w:r>
          </w:p>
        </w:tc>
        <w:tc>
          <w:tcPr>
            <w:tcW w:w="1620" w:type="dxa"/>
            <w:vAlign w:val="center"/>
          </w:tcPr>
          <w:p w:rsidR="00562FFD" w:rsidRDefault="00BC17D9">
            <w:pPr>
              <w:jc w:val="right"/>
            </w:pPr>
            <w:r>
              <w:rPr>
                <w:color w:val="000000"/>
                <w:sz w:val="24"/>
              </w:rPr>
              <w:t>3.93</w:t>
            </w:r>
          </w:p>
        </w:tc>
      </w:tr>
      <w:tr w:rsidR="00562FFD">
        <w:tc>
          <w:tcPr>
            <w:tcW w:w="870" w:type="dxa"/>
            <w:vAlign w:val="center"/>
          </w:tcPr>
          <w:p w:rsidR="00562FFD" w:rsidRDefault="00BC17D9">
            <w:pPr>
              <w:jc w:val="center"/>
            </w:pPr>
            <w:r>
              <w:rPr>
                <w:color w:val="000000"/>
                <w:sz w:val="24"/>
              </w:rPr>
              <w:t>42</w:t>
            </w:r>
          </w:p>
        </w:tc>
        <w:tc>
          <w:tcPr>
            <w:tcW w:w="1650" w:type="dxa"/>
            <w:vAlign w:val="center"/>
          </w:tcPr>
          <w:p w:rsidR="00562FFD" w:rsidRDefault="00BC17D9">
            <w:pPr>
              <w:jc w:val="center"/>
            </w:pPr>
            <w:r>
              <w:rPr>
                <w:color w:val="000000"/>
                <w:sz w:val="24"/>
              </w:rPr>
              <w:t>002129</w:t>
            </w:r>
          </w:p>
        </w:tc>
        <w:tc>
          <w:tcPr>
            <w:tcW w:w="1980" w:type="dxa"/>
            <w:vAlign w:val="center"/>
          </w:tcPr>
          <w:p w:rsidR="00562FFD" w:rsidRDefault="00BC17D9">
            <w:pPr>
              <w:jc w:val="center"/>
            </w:pPr>
            <w:r>
              <w:rPr>
                <w:color w:val="000000"/>
                <w:sz w:val="24"/>
              </w:rPr>
              <w:t>中环股份</w:t>
            </w:r>
          </w:p>
        </w:tc>
        <w:tc>
          <w:tcPr>
            <w:tcW w:w="2880" w:type="dxa"/>
            <w:vAlign w:val="center"/>
          </w:tcPr>
          <w:p w:rsidR="00562FFD" w:rsidRDefault="00BC17D9">
            <w:pPr>
              <w:jc w:val="right"/>
            </w:pPr>
            <w:r>
              <w:rPr>
                <w:color w:val="000000"/>
                <w:sz w:val="24"/>
              </w:rPr>
              <w:t>558,248.00</w:t>
            </w:r>
          </w:p>
        </w:tc>
        <w:tc>
          <w:tcPr>
            <w:tcW w:w="1620" w:type="dxa"/>
            <w:vAlign w:val="center"/>
          </w:tcPr>
          <w:p w:rsidR="00562FFD" w:rsidRDefault="00BC17D9">
            <w:pPr>
              <w:jc w:val="right"/>
            </w:pPr>
            <w:r>
              <w:rPr>
                <w:color w:val="000000"/>
                <w:sz w:val="24"/>
              </w:rPr>
              <w:t>3.76</w:t>
            </w:r>
          </w:p>
        </w:tc>
      </w:tr>
      <w:tr w:rsidR="00562FFD">
        <w:tc>
          <w:tcPr>
            <w:tcW w:w="870" w:type="dxa"/>
            <w:vAlign w:val="center"/>
          </w:tcPr>
          <w:p w:rsidR="00562FFD" w:rsidRDefault="00BC17D9">
            <w:pPr>
              <w:jc w:val="center"/>
            </w:pPr>
            <w:r>
              <w:rPr>
                <w:color w:val="000000"/>
                <w:sz w:val="24"/>
              </w:rPr>
              <w:t>43</w:t>
            </w:r>
          </w:p>
        </w:tc>
        <w:tc>
          <w:tcPr>
            <w:tcW w:w="1650" w:type="dxa"/>
            <w:vAlign w:val="center"/>
          </w:tcPr>
          <w:p w:rsidR="00562FFD" w:rsidRDefault="00BC17D9">
            <w:pPr>
              <w:jc w:val="center"/>
            </w:pPr>
            <w:r>
              <w:rPr>
                <w:color w:val="000000"/>
                <w:sz w:val="24"/>
              </w:rPr>
              <w:t>300036</w:t>
            </w:r>
          </w:p>
        </w:tc>
        <w:tc>
          <w:tcPr>
            <w:tcW w:w="1980" w:type="dxa"/>
            <w:vAlign w:val="center"/>
          </w:tcPr>
          <w:p w:rsidR="00562FFD" w:rsidRDefault="00BC17D9">
            <w:pPr>
              <w:jc w:val="center"/>
            </w:pPr>
            <w:r>
              <w:rPr>
                <w:color w:val="000000"/>
                <w:sz w:val="24"/>
              </w:rPr>
              <w:t>超图软件</w:t>
            </w:r>
          </w:p>
        </w:tc>
        <w:tc>
          <w:tcPr>
            <w:tcW w:w="2880" w:type="dxa"/>
            <w:vAlign w:val="center"/>
          </w:tcPr>
          <w:p w:rsidR="00562FFD" w:rsidRDefault="00BC17D9">
            <w:pPr>
              <w:jc w:val="right"/>
            </w:pPr>
            <w:r>
              <w:rPr>
                <w:color w:val="000000"/>
                <w:sz w:val="24"/>
              </w:rPr>
              <w:t>557,356.00</w:t>
            </w:r>
          </w:p>
        </w:tc>
        <w:tc>
          <w:tcPr>
            <w:tcW w:w="1620" w:type="dxa"/>
            <w:vAlign w:val="center"/>
          </w:tcPr>
          <w:p w:rsidR="00562FFD" w:rsidRDefault="00BC17D9">
            <w:pPr>
              <w:jc w:val="right"/>
            </w:pPr>
            <w:r>
              <w:rPr>
                <w:color w:val="000000"/>
                <w:sz w:val="24"/>
              </w:rPr>
              <w:t>3.76</w:t>
            </w:r>
          </w:p>
        </w:tc>
      </w:tr>
      <w:tr w:rsidR="00562FFD">
        <w:tc>
          <w:tcPr>
            <w:tcW w:w="870" w:type="dxa"/>
            <w:vAlign w:val="center"/>
          </w:tcPr>
          <w:p w:rsidR="00562FFD" w:rsidRDefault="00BC17D9">
            <w:pPr>
              <w:jc w:val="center"/>
            </w:pPr>
            <w:r>
              <w:rPr>
                <w:color w:val="000000"/>
                <w:sz w:val="24"/>
              </w:rPr>
              <w:t>44</w:t>
            </w:r>
          </w:p>
        </w:tc>
        <w:tc>
          <w:tcPr>
            <w:tcW w:w="1650" w:type="dxa"/>
            <w:vAlign w:val="center"/>
          </w:tcPr>
          <w:p w:rsidR="00562FFD" w:rsidRDefault="00BC17D9">
            <w:pPr>
              <w:jc w:val="center"/>
            </w:pPr>
            <w:r>
              <w:rPr>
                <w:color w:val="000000"/>
                <w:sz w:val="24"/>
              </w:rPr>
              <w:t>603799</w:t>
            </w:r>
          </w:p>
        </w:tc>
        <w:tc>
          <w:tcPr>
            <w:tcW w:w="1980" w:type="dxa"/>
            <w:vAlign w:val="center"/>
          </w:tcPr>
          <w:p w:rsidR="00562FFD" w:rsidRDefault="00BC17D9">
            <w:pPr>
              <w:jc w:val="center"/>
            </w:pPr>
            <w:r>
              <w:rPr>
                <w:color w:val="000000"/>
                <w:sz w:val="24"/>
              </w:rPr>
              <w:t>华友钴业</w:t>
            </w:r>
          </w:p>
        </w:tc>
        <w:tc>
          <w:tcPr>
            <w:tcW w:w="2880" w:type="dxa"/>
            <w:vAlign w:val="center"/>
          </w:tcPr>
          <w:p w:rsidR="00562FFD" w:rsidRDefault="00BC17D9">
            <w:pPr>
              <w:jc w:val="right"/>
            </w:pPr>
            <w:r>
              <w:rPr>
                <w:color w:val="000000"/>
                <w:sz w:val="24"/>
              </w:rPr>
              <w:t>519,634.00</w:t>
            </w:r>
          </w:p>
        </w:tc>
        <w:tc>
          <w:tcPr>
            <w:tcW w:w="1620" w:type="dxa"/>
            <w:vAlign w:val="center"/>
          </w:tcPr>
          <w:p w:rsidR="00562FFD" w:rsidRDefault="00BC17D9">
            <w:pPr>
              <w:jc w:val="right"/>
            </w:pPr>
            <w:r>
              <w:rPr>
                <w:color w:val="000000"/>
                <w:sz w:val="24"/>
              </w:rPr>
              <w:t>3.50</w:t>
            </w:r>
          </w:p>
        </w:tc>
      </w:tr>
      <w:tr w:rsidR="00562FFD">
        <w:tc>
          <w:tcPr>
            <w:tcW w:w="870" w:type="dxa"/>
            <w:vAlign w:val="center"/>
          </w:tcPr>
          <w:p w:rsidR="00562FFD" w:rsidRDefault="00BC17D9">
            <w:pPr>
              <w:jc w:val="center"/>
            </w:pPr>
            <w:r>
              <w:rPr>
                <w:color w:val="000000"/>
                <w:sz w:val="24"/>
              </w:rPr>
              <w:t>45</w:t>
            </w:r>
          </w:p>
        </w:tc>
        <w:tc>
          <w:tcPr>
            <w:tcW w:w="1650" w:type="dxa"/>
            <w:vAlign w:val="center"/>
          </w:tcPr>
          <w:p w:rsidR="00562FFD" w:rsidRDefault="00BC17D9">
            <w:pPr>
              <w:jc w:val="center"/>
            </w:pPr>
            <w:r>
              <w:rPr>
                <w:color w:val="000000"/>
                <w:sz w:val="24"/>
              </w:rPr>
              <w:t>600000</w:t>
            </w:r>
          </w:p>
        </w:tc>
        <w:tc>
          <w:tcPr>
            <w:tcW w:w="1980" w:type="dxa"/>
            <w:vAlign w:val="center"/>
          </w:tcPr>
          <w:p w:rsidR="00562FFD" w:rsidRDefault="00BC17D9">
            <w:pPr>
              <w:jc w:val="center"/>
            </w:pPr>
            <w:r>
              <w:rPr>
                <w:color w:val="000000"/>
                <w:sz w:val="24"/>
              </w:rPr>
              <w:t>浦发银行</w:t>
            </w:r>
          </w:p>
        </w:tc>
        <w:tc>
          <w:tcPr>
            <w:tcW w:w="2880" w:type="dxa"/>
            <w:vAlign w:val="center"/>
          </w:tcPr>
          <w:p w:rsidR="00562FFD" w:rsidRDefault="00BC17D9">
            <w:pPr>
              <w:jc w:val="right"/>
            </w:pPr>
            <w:r>
              <w:rPr>
                <w:color w:val="000000"/>
                <w:sz w:val="24"/>
              </w:rPr>
              <w:t>510,701.00</w:t>
            </w:r>
          </w:p>
        </w:tc>
        <w:tc>
          <w:tcPr>
            <w:tcW w:w="1620" w:type="dxa"/>
            <w:vAlign w:val="center"/>
          </w:tcPr>
          <w:p w:rsidR="00562FFD" w:rsidRDefault="00BC17D9">
            <w:pPr>
              <w:jc w:val="right"/>
            </w:pPr>
            <w:r>
              <w:rPr>
                <w:color w:val="000000"/>
                <w:sz w:val="24"/>
              </w:rPr>
              <w:t>3.44</w:t>
            </w:r>
          </w:p>
        </w:tc>
      </w:tr>
      <w:tr w:rsidR="00562FFD">
        <w:tc>
          <w:tcPr>
            <w:tcW w:w="870" w:type="dxa"/>
            <w:vAlign w:val="center"/>
          </w:tcPr>
          <w:p w:rsidR="00562FFD" w:rsidRDefault="00BC17D9">
            <w:pPr>
              <w:jc w:val="center"/>
            </w:pPr>
            <w:r>
              <w:rPr>
                <w:color w:val="000000"/>
                <w:sz w:val="24"/>
              </w:rPr>
              <w:t>46</w:t>
            </w:r>
          </w:p>
        </w:tc>
        <w:tc>
          <w:tcPr>
            <w:tcW w:w="1650" w:type="dxa"/>
            <w:vAlign w:val="center"/>
          </w:tcPr>
          <w:p w:rsidR="00562FFD" w:rsidRDefault="00BC17D9">
            <w:pPr>
              <w:jc w:val="center"/>
            </w:pPr>
            <w:r>
              <w:rPr>
                <w:color w:val="000000"/>
                <w:sz w:val="24"/>
              </w:rPr>
              <w:t>603127</w:t>
            </w:r>
          </w:p>
        </w:tc>
        <w:tc>
          <w:tcPr>
            <w:tcW w:w="1980" w:type="dxa"/>
            <w:vAlign w:val="center"/>
          </w:tcPr>
          <w:p w:rsidR="00562FFD" w:rsidRDefault="00BC17D9">
            <w:pPr>
              <w:jc w:val="center"/>
            </w:pPr>
            <w:r>
              <w:rPr>
                <w:color w:val="000000"/>
                <w:sz w:val="24"/>
              </w:rPr>
              <w:t>昭衍新药</w:t>
            </w:r>
          </w:p>
        </w:tc>
        <w:tc>
          <w:tcPr>
            <w:tcW w:w="2880" w:type="dxa"/>
            <w:vAlign w:val="center"/>
          </w:tcPr>
          <w:p w:rsidR="00562FFD" w:rsidRDefault="00BC17D9">
            <w:pPr>
              <w:jc w:val="right"/>
            </w:pPr>
            <w:r>
              <w:rPr>
                <w:color w:val="000000"/>
                <w:sz w:val="24"/>
              </w:rPr>
              <w:t>503,000.00</w:t>
            </w:r>
          </w:p>
        </w:tc>
        <w:tc>
          <w:tcPr>
            <w:tcW w:w="1620" w:type="dxa"/>
            <w:vAlign w:val="center"/>
          </w:tcPr>
          <w:p w:rsidR="00562FFD" w:rsidRDefault="00BC17D9">
            <w:pPr>
              <w:jc w:val="right"/>
            </w:pPr>
            <w:r>
              <w:rPr>
                <w:color w:val="000000"/>
                <w:sz w:val="24"/>
              </w:rPr>
              <w:t>3.39</w:t>
            </w:r>
          </w:p>
        </w:tc>
      </w:tr>
      <w:tr w:rsidR="00562FFD">
        <w:tc>
          <w:tcPr>
            <w:tcW w:w="870" w:type="dxa"/>
            <w:vAlign w:val="center"/>
          </w:tcPr>
          <w:p w:rsidR="00562FFD" w:rsidRDefault="00BC17D9">
            <w:pPr>
              <w:jc w:val="center"/>
            </w:pPr>
            <w:r>
              <w:rPr>
                <w:color w:val="000000"/>
                <w:sz w:val="24"/>
              </w:rPr>
              <w:t>47</w:t>
            </w:r>
          </w:p>
        </w:tc>
        <w:tc>
          <w:tcPr>
            <w:tcW w:w="1650" w:type="dxa"/>
            <w:vAlign w:val="center"/>
          </w:tcPr>
          <w:p w:rsidR="00562FFD" w:rsidRDefault="00BC17D9">
            <w:pPr>
              <w:jc w:val="center"/>
            </w:pPr>
            <w:r>
              <w:rPr>
                <w:color w:val="000000"/>
                <w:sz w:val="24"/>
              </w:rPr>
              <w:t>002371</w:t>
            </w:r>
          </w:p>
        </w:tc>
        <w:tc>
          <w:tcPr>
            <w:tcW w:w="1980" w:type="dxa"/>
            <w:vAlign w:val="center"/>
          </w:tcPr>
          <w:p w:rsidR="00562FFD" w:rsidRDefault="00BC17D9">
            <w:pPr>
              <w:jc w:val="center"/>
            </w:pPr>
            <w:r>
              <w:rPr>
                <w:color w:val="000000"/>
                <w:sz w:val="24"/>
              </w:rPr>
              <w:t>北方华创</w:t>
            </w:r>
          </w:p>
        </w:tc>
        <w:tc>
          <w:tcPr>
            <w:tcW w:w="2880" w:type="dxa"/>
            <w:vAlign w:val="center"/>
          </w:tcPr>
          <w:p w:rsidR="00562FFD" w:rsidRDefault="00BC17D9">
            <w:pPr>
              <w:jc w:val="right"/>
            </w:pPr>
            <w:r>
              <w:rPr>
                <w:color w:val="000000"/>
                <w:sz w:val="24"/>
              </w:rPr>
              <w:t>502,367.00</w:t>
            </w:r>
          </w:p>
        </w:tc>
        <w:tc>
          <w:tcPr>
            <w:tcW w:w="1620" w:type="dxa"/>
            <w:vAlign w:val="center"/>
          </w:tcPr>
          <w:p w:rsidR="00562FFD" w:rsidRDefault="00BC17D9">
            <w:pPr>
              <w:jc w:val="right"/>
            </w:pPr>
            <w:r>
              <w:rPr>
                <w:color w:val="000000"/>
                <w:sz w:val="24"/>
              </w:rPr>
              <w:t>3.39</w:t>
            </w:r>
          </w:p>
        </w:tc>
      </w:tr>
      <w:tr w:rsidR="00562FFD">
        <w:tc>
          <w:tcPr>
            <w:tcW w:w="870" w:type="dxa"/>
            <w:vAlign w:val="center"/>
          </w:tcPr>
          <w:p w:rsidR="00562FFD" w:rsidRDefault="00BC17D9">
            <w:pPr>
              <w:jc w:val="center"/>
            </w:pPr>
            <w:r>
              <w:rPr>
                <w:color w:val="000000"/>
                <w:sz w:val="24"/>
              </w:rPr>
              <w:t>48</w:t>
            </w:r>
          </w:p>
        </w:tc>
        <w:tc>
          <w:tcPr>
            <w:tcW w:w="1650" w:type="dxa"/>
            <w:vAlign w:val="center"/>
          </w:tcPr>
          <w:p w:rsidR="00562FFD" w:rsidRDefault="00BC17D9">
            <w:pPr>
              <w:jc w:val="center"/>
            </w:pPr>
            <w:r>
              <w:rPr>
                <w:color w:val="000000"/>
                <w:sz w:val="24"/>
              </w:rPr>
              <w:t>000002</w:t>
            </w:r>
          </w:p>
        </w:tc>
        <w:tc>
          <w:tcPr>
            <w:tcW w:w="1980" w:type="dxa"/>
            <w:vAlign w:val="center"/>
          </w:tcPr>
          <w:p w:rsidR="00562FFD" w:rsidRDefault="00BC17D9">
            <w:pPr>
              <w:jc w:val="center"/>
            </w:pPr>
            <w:r>
              <w:rPr>
                <w:color w:val="000000"/>
                <w:sz w:val="24"/>
              </w:rPr>
              <w:t>万科</w:t>
            </w:r>
            <w:r>
              <w:rPr>
                <w:color w:val="000000"/>
                <w:sz w:val="24"/>
              </w:rPr>
              <w:t>A</w:t>
            </w:r>
          </w:p>
        </w:tc>
        <w:tc>
          <w:tcPr>
            <w:tcW w:w="2880" w:type="dxa"/>
            <w:vAlign w:val="center"/>
          </w:tcPr>
          <w:p w:rsidR="00562FFD" w:rsidRDefault="00BC17D9">
            <w:pPr>
              <w:jc w:val="right"/>
            </w:pPr>
            <w:r>
              <w:rPr>
                <w:color w:val="000000"/>
                <w:sz w:val="24"/>
              </w:rPr>
              <w:t>497,986.00</w:t>
            </w:r>
          </w:p>
        </w:tc>
        <w:tc>
          <w:tcPr>
            <w:tcW w:w="1620" w:type="dxa"/>
            <w:vAlign w:val="center"/>
          </w:tcPr>
          <w:p w:rsidR="00562FFD" w:rsidRDefault="00BC17D9">
            <w:pPr>
              <w:jc w:val="right"/>
            </w:pPr>
            <w:r>
              <w:rPr>
                <w:color w:val="000000"/>
                <w:sz w:val="24"/>
              </w:rPr>
              <w:t>3.36</w:t>
            </w:r>
          </w:p>
        </w:tc>
      </w:tr>
      <w:tr w:rsidR="00562FFD">
        <w:tc>
          <w:tcPr>
            <w:tcW w:w="870" w:type="dxa"/>
            <w:vAlign w:val="center"/>
          </w:tcPr>
          <w:p w:rsidR="00562FFD" w:rsidRDefault="00BC17D9">
            <w:pPr>
              <w:jc w:val="center"/>
            </w:pPr>
            <w:r>
              <w:rPr>
                <w:color w:val="000000"/>
                <w:sz w:val="24"/>
              </w:rPr>
              <w:t>49</w:t>
            </w:r>
          </w:p>
        </w:tc>
        <w:tc>
          <w:tcPr>
            <w:tcW w:w="1650" w:type="dxa"/>
            <w:vAlign w:val="center"/>
          </w:tcPr>
          <w:p w:rsidR="00562FFD" w:rsidRDefault="00BC17D9">
            <w:pPr>
              <w:jc w:val="center"/>
            </w:pPr>
            <w:r>
              <w:rPr>
                <w:color w:val="000000"/>
                <w:sz w:val="24"/>
              </w:rPr>
              <w:t>300618</w:t>
            </w:r>
          </w:p>
        </w:tc>
        <w:tc>
          <w:tcPr>
            <w:tcW w:w="1980" w:type="dxa"/>
            <w:vAlign w:val="center"/>
          </w:tcPr>
          <w:p w:rsidR="00562FFD" w:rsidRDefault="00BC17D9">
            <w:pPr>
              <w:jc w:val="center"/>
            </w:pPr>
            <w:r>
              <w:rPr>
                <w:color w:val="000000"/>
                <w:sz w:val="24"/>
              </w:rPr>
              <w:t>寒锐钴业</w:t>
            </w:r>
          </w:p>
        </w:tc>
        <w:tc>
          <w:tcPr>
            <w:tcW w:w="2880" w:type="dxa"/>
            <w:vAlign w:val="center"/>
          </w:tcPr>
          <w:p w:rsidR="00562FFD" w:rsidRDefault="00BC17D9">
            <w:pPr>
              <w:jc w:val="right"/>
            </w:pPr>
            <w:r>
              <w:rPr>
                <w:color w:val="000000"/>
                <w:sz w:val="24"/>
              </w:rPr>
              <w:t>496,933.00</w:t>
            </w:r>
          </w:p>
        </w:tc>
        <w:tc>
          <w:tcPr>
            <w:tcW w:w="1620" w:type="dxa"/>
            <w:vAlign w:val="center"/>
          </w:tcPr>
          <w:p w:rsidR="00562FFD" w:rsidRDefault="00BC17D9">
            <w:pPr>
              <w:jc w:val="right"/>
            </w:pPr>
            <w:r>
              <w:rPr>
                <w:color w:val="000000"/>
                <w:sz w:val="24"/>
              </w:rPr>
              <w:t>3.35</w:t>
            </w:r>
          </w:p>
        </w:tc>
      </w:tr>
      <w:tr w:rsidR="00562FFD">
        <w:tc>
          <w:tcPr>
            <w:tcW w:w="870" w:type="dxa"/>
            <w:vAlign w:val="center"/>
          </w:tcPr>
          <w:p w:rsidR="00562FFD" w:rsidRDefault="00BC17D9">
            <w:pPr>
              <w:jc w:val="center"/>
            </w:pPr>
            <w:r>
              <w:rPr>
                <w:color w:val="000000"/>
                <w:sz w:val="24"/>
              </w:rPr>
              <w:t>50</w:t>
            </w:r>
          </w:p>
        </w:tc>
        <w:tc>
          <w:tcPr>
            <w:tcW w:w="1650" w:type="dxa"/>
            <w:vAlign w:val="center"/>
          </w:tcPr>
          <w:p w:rsidR="00562FFD" w:rsidRDefault="00BC17D9">
            <w:pPr>
              <w:jc w:val="center"/>
            </w:pPr>
            <w:r>
              <w:rPr>
                <w:color w:val="000000"/>
                <w:sz w:val="24"/>
              </w:rPr>
              <w:t>002475</w:t>
            </w:r>
          </w:p>
        </w:tc>
        <w:tc>
          <w:tcPr>
            <w:tcW w:w="1980" w:type="dxa"/>
            <w:vAlign w:val="center"/>
          </w:tcPr>
          <w:p w:rsidR="00562FFD" w:rsidRDefault="00BC17D9">
            <w:pPr>
              <w:jc w:val="center"/>
            </w:pPr>
            <w:r>
              <w:rPr>
                <w:color w:val="000000"/>
                <w:sz w:val="24"/>
              </w:rPr>
              <w:t>立讯精密</w:t>
            </w:r>
          </w:p>
        </w:tc>
        <w:tc>
          <w:tcPr>
            <w:tcW w:w="2880" w:type="dxa"/>
            <w:vAlign w:val="center"/>
          </w:tcPr>
          <w:p w:rsidR="00562FFD" w:rsidRDefault="00BC17D9">
            <w:pPr>
              <w:jc w:val="right"/>
            </w:pPr>
            <w:r>
              <w:rPr>
                <w:color w:val="000000"/>
                <w:sz w:val="24"/>
              </w:rPr>
              <w:t>495,823.00</w:t>
            </w:r>
          </w:p>
        </w:tc>
        <w:tc>
          <w:tcPr>
            <w:tcW w:w="1620" w:type="dxa"/>
            <w:vAlign w:val="center"/>
          </w:tcPr>
          <w:p w:rsidR="00562FFD" w:rsidRDefault="00BC17D9">
            <w:pPr>
              <w:jc w:val="right"/>
            </w:pPr>
            <w:r>
              <w:rPr>
                <w:color w:val="000000"/>
                <w:sz w:val="24"/>
              </w:rPr>
              <w:t>3.34</w:t>
            </w:r>
          </w:p>
        </w:tc>
      </w:tr>
      <w:tr w:rsidR="00562FFD">
        <w:tc>
          <w:tcPr>
            <w:tcW w:w="870" w:type="dxa"/>
            <w:vAlign w:val="center"/>
          </w:tcPr>
          <w:p w:rsidR="00562FFD" w:rsidRDefault="00BC17D9">
            <w:pPr>
              <w:jc w:val="center"/>
            </w:pPr>
            <w:r>
              <w:rPr>
                <w:color w:val="000000"/>
                <w:sz w:val="24"/>
              </w:rPr>
              <w:t>51</w:t>
            </w:r>
          </w:p>
        </w:tc>
        <w:tc>
          <w:tcPr>
            <w:tcW w:w="1650" w:type="dxa"/>
            <w:vAlign w:val="center"/>
          </w:tcPr>
          <w:p w:rsidR="00562FFD" w:rsidRDefault="00BC17D9">
            <w:pPr>
              <w:jc w:val="center"/>
            </w:pPr>
            <w:r>
              <w:rPr>
                <w:color w:val="000000"/>
                <w:sz w:val="24"/>
              </w:rPr>
              <w:t>002500</w:t>
            </w:r>
          </w:p>
        </w:tc>
        <w:tc>
          <w:tcPr>
            <w:tcW w:w="1980" w:type="dxa"/>
            <w:vAlign w:val="center"/>
          </w:tcPr>
          <w:p w:rsidR="00562FFD" w:rsidRDefault="00BC17D9">
            <w:pPr>
              <w:jc w:val="center"/>
            </w:pPr>
            <w:r>
              <w:rPr>
                <w:color w:val="000000"/>
                <w:sz w:val="24"/>
              </w:rPr>
              <w:t>山西证券</w:t>
            </w:r>
          </w:p>
        </w:tc>
        <w:tc>
          <w:tcPr>
            <w:tcW w:w="2880" w:type="dxa"/>
            <w:vAlign w:val="center"/>
          </w:tcPr>
          <w:p w:rsidR="00562FFD" w:rsidRDefault="00BC17D9">
            <w:pPr>
              <w:jc w:val="right"/>
            </w:pPr>
            <w:r>
              <w:rPr>
                <w:color w:val="000000"/>
                <w:sz w:val="24"/>
              </w:rPr>
              <w:t>493,130.42</w:t>
            </w:r>
          </w:p>
        </w:tc>
        <w:tc>
          <w:tcPr>
            <w:tcW w:w="1620" w:type="dxa"/>
            <w:vAlign w:val="center"/>
          </w:tcPr>
          <w:p w:rsidR="00562FFD" w:rsidRDefault="00BC17D9">
            <w:pPr>
              <w:jc w:val="right"/>
            </w:pPr>
            <w:r>
              <w:rPr>
                <w:color w:val="000000"/>
                <w:sz w:val="24"/>
              </w:rPr>
              <w:t>3.33</w:t>
            </w:r>
          </w:p>
        </w:tc>
      </w:tr>
      <w:tr w:rsidR="00562FFD">
        <w:tc>
          <w:tcPr>
            <w:tcW w:w="870" w:type="dxa"/>
            <w:vAlign w:val="center"/>
          </w:tcPr>
          <w:p w:rsidR="00562FFD" w:rsidRDefault="00BC17D9">
            <w:pPr>
              <w:jc w:val="center"/>
            </w:pPr>
            <w:r>
              <w:rPr>
                <w:color w:val="000000"/>
                <w:sz w:val="24"/>
              </w:rPr>
              <w:t>52</w:t>
            </w:r>
          </w:p>
        </w:tc>
        <w:tc>
          <w:tcPr>
            <w:tcW w:w="1650" w:type="dxa"/>
            <w:vAlign w:val="center"/>
          </w:tcPr>
          <w:p w:rsidR="00562FFD" w:rsidRDefault="00BC17D9">
            <w:pPr>
              <w:jc w:val="center"/>
            </w:pPr>
            <w:r>
              <w:rPr>
                <w:color w:val="000000"/>
                <w:sz w:val="24"/>
              </w:rPr>
              <w:t>002796</w:t>
            </w:r>
          </w:p>
        </w:tc>
        <w:tc>
          <w:tcPr>
            <w:tcW w:w="1980" w:type="dxa"/>
            <w:vAlign w:val="center"/>
          </w:tcPr>
          <w:p w:rsidR="00562FFD" w:rsidRDefault="00BC17D9">
            <w:pPr>
              <w:jc w:val="center"/>
            </w:pPr>
            <w:r>
              <w:rPr>
                <w:color w:val="000000"/>
                <w:sz w:val="24"/>
              </w:rPr>
              <w:t>世嘉科技</w:t>
            </w:r>
          </w:p>
        </w:tc>
        <w:tc>
          <w:tcPr>
            <w:tcW w:w="2880" w:type="dxa"/>
            <w:vAlign w:val="center"/>
          </w:tcPr>
          <w:p w:rsidR="00562FFD" w:rsidRDefault="00BC17D9">
            <w:pPr>
              <w:jc w:val="right"/>
            </w:pPr>
            <w:r>
              <w:rPr>
                <w:color w:val="000000"/>
                <w:sz w:val="24"/>
              </w:rPr>
              <w:t>489,024.00</w:t>
            </w:r>
          </w:p>
        </w:tc>
        <w:tc>
          <w:tcPr>
            <w:tcW w:w="1620" w:type="dxa"/>
            <w:vAlign w:val="center"/>
          </w:tcPr>
          <w:p w:rsidR="00562FFD" w:rsidRDefault="00BC17D9">
            <w:pPr>
              <w:jc w:val="right"/>
            </w:pPr>
            <w:r>
              <w:rPr>
                <w:color w:val="000000"/>
                <w:sz w:val="24"/>
              </w:rPr>
              <w:t>3.30</w:t>
            </w:r>
          </w:p>
        </w:tc>
      </w:tr>
      <w:tr w:rsidR="00562FFD">
        <w:tc>
          <w:tcPr>
            <w:tcW w:w="870" w:type="dxa"/>
            <w:vAlign w:val="center"/>
          </w:tcPr>
          <w:p w:rsidR="00562FFD" w:rsidRDefault="00BC17D9">
            <w:pPr>
              <w:jc w:val="center"/>
            </w:pPr>
            <w:r>
              <w:rPr>
                <w:color w:val="000000"/>
                <w:sz w:val="24"/>
              </w:rPr>
              <w:t>53</w:t>
            </w:r>
          </w:p>
        </w:tc>
        <w:tc>
          <w:tcPr>
            <w:tcW w:w="1650" w:type="dxa"/>
            <w:vAlign w:val="center"/>
          </w:tcPr>
          <w:p w:rsidR="00562FFD" w:rsidRDefault="00BC17D9">
            <w:pPr>
              <w:jc w:val="center"/>
            </w:pPr>
            <w:r>
              <w:rPr>
                <w:color w:val="000000"/>
                <w:sz w:val="24"/>
              </w:rPr>
              <w:t>002555</w:t>
            </w:r>
          </w:p>
        </w:tc>
        <w:tc>
          <w:tcPr>
            <w:tcW w:w="1980" w:type="dxa"/>
            <w:vAlign w:val="center"/>
          </w:tcPr>
          <w:p w:rsidR="00562FFD" w:rsidRDefault="00BC17D9">
            <w:pPr>
              <w:jc w:val="center"/>
            </w:pPr>
            <w:r>
              <w:rPr>
                <w:color w:val="000000"/>
                <w:sz w:val="24"/>
              </w:rPr>
              <w:t>三七互娱</w:t>
            </w:r>
          </w:p>
        </w:tc>
        <w:tc>
          <w:tcPr>
            <w:tcW w:w="2880" w:type="dxa"/>
            <w:vAlign w:val="center"/>
          </w:tcPr>
          <w:p w:rsidR="00562FFD" w:rsidRDefault="00BC17D9">
            <w:pPr>
              <w:jc w:val="right"/>
            </w:pPr>
            <w:r>
              <w:rPr>
                <w:color w:val="000000"/>
                <w:sz w:val="24"/>
              </w:rPr>
              <w:t>479,640.00</w:t>
            </w:r>
          </w:p>
        </w:tc>
        <w:tc>
          <w:tcPr>
            <w:tcW w:w="1620" w:type="dxa"/>
            <w:vAlign w:val="center"/>
          </w:tcPr>
          <w:p w:rsidR="00562FFD" w:rsidRDefault="00BC17D9">
            <w:pPr>
              <w:jc w:val="right"/>
            </w:pPr>
            <w:r>
              <w:rPr>
                <w:color w:val="000000"/>
                <w:sz w:val="24"/>
              </w:rPr>
              <w:t>3.23</w:t>
            </w:r>
          </w:p>
        </w:tc>
      </w:tr>
      <w:tr w:rsidR="00562FFD">
        <w:tc>
          <w:tcPr>
            <w:tcW w:w="870" w:type="dxa"/>
            <w:vAlign w:val="center"/>
          </w:tcPr>
          <w:p w:rsidR="00562FFD" w:rsidRDefault="00BC17D9">
            <w:pPr>
              <w:jc w:val="center"/>
            </w:pPr>
            <w:r>
              <w:rPr>
                <w:color w:val="000000"/>
                <w:sz w:val="24"/>
              </w:rPr>
              <w:t>54</w:t>
            </w:r>
          </w:p>
        </w:tc>
        <w:tc>
          <w:tcPr>
            <w:tcW w:w="1650" w:type="dxa"/>
            <w:vAlign w:val="center"/>
          </w:tcPr>
          <w:p w:rsidR="00562FFD" w:rsidRDefault="00BC17D9">
            <w:pPr>
              <w:jc w:val="center"/>
            </w:pPr>
            <w:r>
              <w:rPr>
                <w:color w:val="000000"/>
                <w:sz w:val="24"/>
              </w:rPr>
              <w:t>603160</w:t>
            </w:r>
          </w:p>
        </w:tc>
        <w:tc>
          <w:tcPr>
            <w:tcW w:w="1980" w:type="dxa"/>
            <w:vAlign w:val="center"/>
          </w:tcPr>
          <w:p w:rsidR="00562FFD" w:rsidRDefault="00BC17D9">
            <w:pPr>
              <w:jc w:val="center"/>
            </w:pPr>
            <w:r>
              <w:rPr>
                <w:color w:val="000000"/>
                <w:sz w:val="24"/>
              </w:rPr>
              <w:t>汇顶科技</w:t>
            </w:r>
          </w:p>
        </w:tc>
        <w:tc>
          <w:tcPr>
            <w:tcW w:w="2880" w:type="dxa"/>
            <w:vAlign w:val="center"/>
          </w:tcPr>
          <w:p w:rsidR="00562FFD" w:rsidRDefault="00BC17D9">
            <w:pPr>
              <w:jc w:val="right"/>
            </w:pPr>
            <w:r>
              <w:rPr>
                <w:color w:val="000000"/>
                <w:sz w:val="24"/>
              </w:rPr>
              <w:t>479,050.00</w:t>
            </w:r>
          </w:p>
        </w:tc>
        <w:tc>
          <w:tcPr>
            <w:tcW w:w="1620" w:type="dxa"/>
            <w:vAlign w:val="center"/>
          </w:tcPr>
          <w:p w:rsidR="00562FFD" w:rsidRDefault="00BC17D9">
            <w:pPr>
              <w:jc w:val="right"/>
            </w:pPr>
            <w:r>
              <w:rPr>
                <w:color w:val="000000"/>
                <w:sz w:val="24"/>
              </w:rPr>
              <w:t>3.23</w:t>
            </w:r>
          </w:p>
        </w:tc>
      </w:tr>
      <w:tr w:rsidR="00562FFD">
        <w:tc>
          <w:tcPr>
            <w:tcW w:w="870" w:type="dxa"/>
            <w:vAlign w:val="center"/>
          </w:tcPr>
          <w:p w:rsidR="00562FFD" w:rsidRDefault="00BC17D9">
            <w:pPr>
              <w:jc w:val="center"/>
            </w:pPr>
            <w:r>
              <w:rPr>
                <w:color w:val="000000"/>
                <w:sz w:val="24"/>
              </w:rPr>
              <w:t>55</w:t>
            </w:r>
          </w:p>
        </w:tc>
        <w:tc>
          <w:tcPr>
            <w:tcW w:w="1650" w:type="dxa"/>
            <w:vAlign w:val="center"/>
          </w:tcPr>
          <w:p w:rsidR="00562FFD" w:rsidRDefault="00BC17D9">
            <w:pPr>
              <w:jc w:val="center"/>
            </w:pPr>
            <w:r>
              <w:rPr>
                <w:color w:val="000000"/>
                <w:sz w:val="24"/>
              </w:rPr>
              <w:t>300327</w:t>
            </w:r>
          </w:p>
        </w:tc>
        <w:tc>
          <w:tcPr>
            <w:tcW w:w="1980" w:type="dxa"/>
            <w:vAlign w:val="center"/>
          </w:tcPr>
          <w:p w:rsidR="00562FFD" w:rsidRDefault="00BC17D9">
            <w:pPr>
              <w:jc w:val="center"/>
            </w:pPr>
            <w:r>
              <w:rPr>
                <w:color w:val="000000"/>
                <w:sz w:val="24"/>
              </w:rPr>
              <w:t>中颖电子</w:t>
            </w:r>
          </w:p>
        </w:tc>
        <w:tc>
          <w:tcPr>
            <w:tcW w:w="2880" w:type="dxa"/>
            <w:vAlign w:val="center"/>
          </w:tcPr>
          <w:p w:rsidR="00562FFD" w:rsidRDefault="00BC17D9">
            <w:pPr>
              <w:jc w:val="right"/>
            </w:pPr>
            <w:r>
              <w:rPr>
                <w:color w:val="000000"/>
                <w:sz w:val="24"/>
              </w:rPr>
              <w:t>471,992.00</w:t>
            </w:r>
          </w:p>
        </w:tc>
        <w:tc>
          <w:tcPr>
            <w:tcW w:w="1620" w:type="dxa"/>
            <w:vAlign w:val="center"/>
          </w:tcPr>
          <w:p w:rsidR="00562FFD" w:rsidRDefault="00BC17D9">
            <w:pPr>
              <w:jc w:val="right"/>
            </w:pPr>
            <w:r>
              <w:rPr>
                <w:color w:val="000000"/>
                <w:sz w:val="24"/>
              </w:rPr>
              <w:t>3.18</w:t>
            </w:r>
          </w:p>
        </w:tc>
      </w:tr>
      <w:tr w:rsidR="00562FFD">
        <w:tc>
          <w:tcPr>
            <w:tcW w:w="870" w:type="dxa"/>
            <w:vAlign w:val="center"/>
          </w:tcPr>
          <w:p w:rsidR="00562FFD" w:rsidRDefault="00BC17D9">
            <w:pPr>
              <w:jc w:val="center"/>
            </w:pPr>
            <w:r>
              <w:rPr>
                <w:color w:val="000000"/>
                <w:sz w:val="24"/>
              </w:rPr>
              <w:t>56</w:t>
            </w:r>
          </w:p>
        </w:tc>
        <w:tc>
          <w:tcPr>
            <w:tcW w:w="1650" w:type="dxa"/>
            <w:vAlign w:val="center"/>
          </w:tcPr>
          <w:p w:rsidR="00562FFD" w:rsidRDefault="00BC17D9">
            <w:pPr>
              <w:jc w:val="center"/>
            </w:pPr>
            <w:r>
              <w:rPr>
                <w:color w:val="000000"/>
                <w:sz w:val="24"/>
              </w:rPr>
              <w:t>300207</w:t>
            </w:r>
          </w:p>
        </w:tc>
        <w:tc>
          <w:tcPr>
            <w:tcW w:w="1980" w:type="dxa"/>
            <w:vAlign w:val="center"/>
          </w:tcPr>
          <w:p w:rsidR="00562FFD" w:rsidRDefault="00BC17D9">
            <w:pPr>
              <w:jc w:val="center"/>
            </w:pPr>
            <w:r>
              <w:rPr>
                <w:color w:val="000000"/>
                <w:sz w:val="24"/>
              </w:rPr>
              <w:t>欣旺达</w:t>
            </w:r>
          </w:p>
        </w:tc>
        <w:tc>
          <w:tcPr>
            <w:tcW w:w="2880" w:type="dxa"/>
            <w:vAlign w:val="center"/>
          </w:tcPr>
          <w:p w:rsidR="00562FFD" w:rsidRDefault="00BC17D9">
            <w:pPr>
              <w:jc w:val="right"/>
            </w:pPr>
            <w:r>
              <w:rPr>
                <w:color w:val="000000"/>
                <w:sz w:val="24"/>
              </w:rPr>
              <w:t>462,364.00</w:t>
            </w:r>
          </w:p>
        </w:tc>
        <w:tc>
          <w:tcPr>
            <w:tcW w:w="1620" w:type="dxa"/>
            <w:vAlign w:val="center"/>
          </w:tcPr>
          <w:p w:rsidR="00562FFD" w:rsidRDefault="00BC17D9">
            <w:pPr>
              <w:jc w:val="right"/>
            </w:pPr>
            <w:r>
              <w:rPr>
                <w:color w:val="000000"/>
                <w:sz w:val="24"/>
              </w:rPr>
              <w:t>3.12</w:t>
            </w:r>
          </w:p>
        </w:tc>
      </w:tr>
      <w:tr w:rsidR="00562FFD">
        <w:tc>
          <w:tcPr>
            <w:tcW w:w="870" w:type="dxa"/>
            <w:vAlign w:val="center"/>
          </w:tcPr>
          <w:p w:rsidR="00562FFD" w:rsidRDefault="00BC17D9">
            <w:pPr>
              <w:jc w:val="center"/>
            </w:pPr>
            <w:r>
              <w:rPr>
                <w:color w:val="000000"/>
                <w:sz w:val="24"/>
              </w:rPr>
              <w:t>57</w:t>
            </w:r>
          </w:p>
        </w:tc>
        <w:tc>
          <w:tcPr>
            <w:tcW w:w="1650" w:type="dxa"/>
            <w:vAlign w:val="center"/>
          </w:tcPr>
          <w:p w:rsidR="00562FFD" w:rsidRDefault="00BC17D9">
            <w:pPr>
              <w:jc w:val="center"/>
            </w:pPr>
            <w:r>
              <w:rPr>
                <w:color w:val="000000"/>
                <w:sz w:val="24"/>
              </w:rPr>
              <w:t>002607</w:t>
            </w:r>
          </w:p>
        </w:tc>
        <w:tc>
          <w:tcPr>
            <w:tcW w:w="1980" w:type="dxa"/>
            <w:vAlign w:val="center"/>
          </w:tcPr>
          <w:p w:rsidR="00562FFD" w:rsidRDefault="00BC17D9">
            <w:pPr>
              <w:jc w:val="center"/>
            </w:pPr>
            <w:r>
              <w:rPr>
                <w:color w:val="000000"/>
                <w:sz w:val="24"/>
              </w:rPr>
              <w:t>中公教育</w:t>
            </w:r>
          </w:p>
        </w:tc>
        <w:tc>
          <w:tcPr>
            <w:tcW w:w="2880" w:type="dxa"/>
            <w:vAlign w:val="center"/>
          </w:tcPr>
          <w:p w:rsidR="00562FFD" w:rsidRDefault="00BC17D9">
            <w:pPr>
              <w:jc w:val="right"/>
            </w:pPr>
            <w:r>
              <w:rPr>
                <w:color w:val="000000"/>
                <w:sz w:val="24"/>
              </w:rPr>
              <w:t>453,272.00</w:t>
            </w:r>
          </w:p>
        </w:tc>
        <w:tc>
          <w:tcPr>
            <w:tcW w:w="1620" w:type="dxa"/>
            <w:vAlign w:val="center"/>
          </w:tcPr>
          <w:p w:rsidR="00562FFD" w:rsidRDefault="00BC17D9">
            <w:pPr>
              <w:jc w:val="right"/>
            </w:pPr>
            <w:r>
              <w:rPr>
                <w:color w:val="000000"/>
                <w:sz w:val="24"/>
              </w:rPr>
              <w:t>3.06</w:t>
            </w:r>
          </w:p>
        </w:tc>
      </w:tr>
      <w:tr w:rsidR="00562FFD">
        <w:tc>
          <w:tcPr>
            <w:tcW w:w="870" w:type="dxa"/>
            <w:vAlign w:val="center"/>
          </w:tcPr>
          <w:p w:rsidR="00562FFD" w:rsidRDefault="00BC17D9">
            <w:pPr>
              <w:jc w:val="center"/>
            </w:pPr>
            <w:r>
              <w:rPr>
                <w:color w:val="000000"/>
                <w:sz w:val="24"/>
              </w:rPr>
              <w:t>58</w:t>
            </w:r>
          </w:p>
        </w:tc>
        <w:tc>
          <w:tcPr>
            <w:tcW w:w="1650" w:type="dxa"/>
            <w:vAlign w:val="center"/>
          </w:tcPr>
          <w:p w:rsidR="00562FFD" w:rsidRDefault="00BC17D9">
            <w:pPr>
              <w:jc w:val="center"/>
            </w:pPr>
            <w:r>
              <w:rPr>
                <w:color w:val="000000"/>
                <w:sz w:val="24"/>
              </w:rPr>
              <w:t>002601</w:t>
            </w:r>
          </w:p>
        </w:tc>
        <w:tc>
          <w:tcPr>
            <w:tcW w:w="1980" w:type="dxa"/>
            <w:vAlign w:val="center"/>
          </w:tcPr>
          <w:p w:rsidR="00562FFD" w:rsidRDefault="00BC17D9">
            <w:pPr>
              <w:jc w:val="center"/>
            </w:pPr>
            <w:r>
              <w:rPr>
                <w:color w:val="000000"/>
                <w:sz w:val="24"/>
              </w:rPr>
              <w:t>龙蟒佰利</w:t>
            </w:r>
          </w:p>
        </w:tc>
        <w:tc>
          <w:tcPr>
            <w:tcW w:w="2880" w:type="dxa"/>
            <w:vAlign w:val="center"/>
          </w:tcPr>
          <w:p w:rsidR="00562FFD" w:rsidRDefault="00BC17D9">
            <w:pPr>
              <w:jc w:val="right"/>
            </w:pPr>
            <w:r>
              <w:rPr>
                <w:color w:val="000000"/>
                <w:sz w:val="24"/>
              </w:rPr>
              <w:t>448,119.00</w:t>
            </w:r>
          </w:p>
        </w:tc>
        <w:tc>
          <w:tcPr>
            <w:tcW w:w="1620" w:type="dxa"/>
            <w:vAlign w:val="center"/>
          </w:tcPr>
          <w:p w:rsidR="00562FFD" w:rsidRDefault="00BC17D9">
            <w:pPr>
              <w:jc w:val="right"/>
            </w:pPr>
            <w:r>
              <w:rPr>
                <w:color w:val="000000"/>
                <w:sz w:val="24"/>
              </w:rPr>
              <w:t>3.02</w:t>
            </w:r>
          </w:p>
        </w:tc>
      </w:tr>
      <w:tr w:rsidR="00562FFD">
        <w:tc>
          <w:tcPr>
            <w:tcW w:w="870" w:type="dxa"/>
            <w:vAlign w:val="center"/>
          </w:tcPr>
          <w:p w:rsidR="00562FFD" w:rsidRDefault="00BC17D9">
            <w:pPr>
              <w:jc w:val="center"/>
            </w:pPr>
            <w:r>
              <w:rPr>
                <w:color w:val="000000"/>
                <w:sz w:val="24"/>
              </w:rPr>
              <w:t>59</w:t>
            </w:r>
          </w:p>
        </w:tc>
        <w:tc>
          <w:tcPr>
            <w:tcW w:w="1650" w:type="dxa"/>
            <w:vAlign w:val="center"/>
          </w:tcPr>
          <w:p w:rsidR="00562FFD" w:rsidRDefault="00BC17D9">
            <w:pPr>
              <w:jc w:val="center"/>
            </w:pPr>
            <w:r>
              <w:rPr>
                <w:color w:val="000000"/>
                <w:sz w:val="24"/>
              </w:rPr>
              <w:t>000728</w:t>
            </w:r>
          </w:p>
        </w:tc>
        <w:tc>
          <w:tcPr>
            <w:tcW w:w="1980" w:type="dxa"/>
            <w:vAlign w:val="center"/>
          </w:tcPr>
          <w:p w:rsidR="00562FFD" w:rsidRDefault="00BC17D9">
            <w:pPr>
              <w:jc w:val="center"/>
            </w:pPr>
            <w:r>
              <w:rPr>
                <w:color w:val="000000"/>
                <w:sz w:val="24"/>
              </w:rPr>
              <w:t>国元证券</w:t>
            </w:r>
          </w:p>
        </w:tc>
        <w:tc>
          <w:tcPr>
            <w:tcW w:w="2880" w:type="dxa"/>
            <w:vAlign w:val="center"/>
          </w:tcPr>
          <w:p w:rsidR="00562FFD" w:rsidRDefault="00BC17D9">
            <w:pPr>
              <w:jc w:val="right"/>
            </w:pPr>
            <w:r>
              <w:rPr>
                <w:color w:val="000000"/>
                <w:sz w:val="24"/>
              </w:rPr>
              <w:t>440,656.00</w:t>
            </w:r>
          </w:p>
        </w:tc>
        <w:tc>
          <w:tcPr>
            <w:tcW w:w="1620" w:type="dxa"/>
            <w:vAlign w:val="center"/>
          </w:tcPr>
          <w:p w:rsidR="00562FFD" w:rsidRDefault="00BC17D9">
            <w:pPr>
              <w:jc w:val="right"/>
            </w:pPr>
            <w:r>
              <w:rPr>
                <w:color w:val="000000"/>
                <w:sz w:val="24"/>
              </w:rPr>
              <w:t>2.97</w:t>
            </w:r>
          </w:p>
        </w:tc>
      </w:tr>
      <w:tr w:rsidR="00562FFD">
        <w:tc>
          <w:tcPr>
            <w:tcW w:w="870" w:type="dxa"/>
            <w:vAlign w:val="center"/>
          </w:tcPr>
          <w:p w:rsidR="00562FFD" w:rsidRDefault="00BC17D9">
            <w:pPr>
              <w:jc w:val="center"/>
            </w:pPr>
            <w:r>
              <w:rPr>
                <w:color w:val="000000"/>
                <w:sz w:val="24"/>
              </w:rPr>
              <w:t>60</w:t>
            </w:r>
          </w:p>
        </w:tc>
        <w:tc>
          <w:tcPr>
            <w:tcW w:w="1650" w:type="dxa"/>
            <w:vAlign w:val="center"/>
          </w:tcPr>
          <w:p w:rsidR="00562FFD" w:rsidRDefault="00BC17D9">
            <w:pPr>
              <w:jc w:val="center"/>
            </w:pPr>
            <w:r>
              <w:rPr>
                <w:color w:val="000000"/>
                <w:sz w:val="24"/>
              </w:rPr>
              <w:t>688029</w:t>
            </w:r>
          </w:p>
        </w:tc>
        <w:tc>
          <w:tcPr>
            <w:tcW w:w="1980" w:type="dxa"/>
            <w:vAlign w:val="center"/>
          </w:tcPr>
          <w:p w:rsidR="00562FFD" w:rsidRDefault="00BC17D9">
            <w:pPr>
              <w:jc w:val="center"/>
            </w:pPr>
            <w:r>
              <w:rPr>
                <w:color w:val="000000"/>
                <w:sz w:val="24"/>
              </w:rPr>
              <w:t>南微医学</w:t>
            </w:r>
          </w:p>
        </w:tc>
        <w:tc>
          <w:tcPr>
            <w:tcW w:w="2880" w:type="dxa"/>
            <w:vAlign w:val="center"/>
          </w:tcPr>
          <w:p w:rsidR="00562FFD" w:rsidRDefault="00BC17D9">
            <w:pPr>
              <w:jc w:val="right"/>
            </w:pPr>
            <w:r>
              <w:rPr>
                <w:color w:val="000000"/>
                <w:sz w:val="24"/>
              </w:rPr>
              <w:t>436,934.28</w:t>
            </w:r>
          </w:p>
        </w:tc>
        <w:tc>
          <w:tcPr>
            <w:tcW w:w="1620" w:type="dxa"/>
            <w:vAlign w:val="center"/>
          </w:tcPr>
          <w:p w:rsidR="00562FFD" w:rsidRDefault="00BC17D9">
            <w:pPr>
              <w:jc w:val="right"/>
            </w:pPr>
            <w:r>
              <w:rPr>
                <w:color w:val="000000"/>
                <w:sz w:val="24"/>
              </w:rPr>
              <w:t>2.95</w:t>
            </w:r>
          </w:p>
        </w:tc>
      </w:tr>
      <w:tr w:rsidR="00562FFD">
        <w:tc>
          <w:tcPr>
            <w:tcW w:w="870" w:type="dxa"/>
            <w:vAlign w:val="center"/>
          </w:tcPr>
          <w:p w:rsidR="00562FFD" w:rsidRDefault="00BC17D9">
            <w:pPr>
              <w:jc w:val="center"/>
            </w:pPr>
            <w:r>
              <w:rPr>
                <w:color w:val="000000"/>
                <w:sz w:val="24"/>
              </w:rPr>
              <w:t>61</w:t>
            </w:r>
          </w:p>
        </w:tc>
        <w:tc>
          <w:tcPr>
            <w:tcW w:w="1650" w:type="dxa"/>
            <w:vAlign w:val="center"/>
          </w:tcPr>
          <w:p w:rsidR="00562FFD" w:rsidRDefault="00BC17D9">
            <w:pPr>
              <w:jc w:val="center"/>
            </w:pPr>
            <w:r>
              <w:rPr>
                <w:color w:val="000000"/>
                <w:sz w:val="24"/>
              </w:rPr>
              <w:t>002321</w:t>
            </w:r>
          </w:p>
        </w:tc>
        <w:tc>
          <w:tcPr>
            <w:tcW w:w="1980" w:type="dxa"/>
            <w:vAlign w:val="center"/>
          </w:tcPr>
          <w:p w:rsidR="00562FFD" w:rsidRDefault="00BC17D9">
            <w:pPr>
              <w:jc w:val="center"/>
            </w:pPr>
            <w:r>
              <w:rPr>
                <w:color w:val="000000"/>
                <w:sz w:val="24"/>
              </w:rPr>
              <w:t>华英农业</w:t>
            </w:r>
          </w:p>
        </w:tc>
        <w:tc>
          <w:tcPr>
            <w:tcW w:w="2880" w:type="dxa"/>
            <w:vAlign w:val="center"/>
          </w:tcPr>
          <w:p w:rsidR="00562FFD" w:rsidRDefault="00BC17D9">
            <w:pPr>
              <w:jc w:val="right"/>
            </w:pPr>
            <w:r>
              <w:rPr>
                <w:color w:val="000000"/>
                <w:sz w:val="24"/>
              </w:rPr>
              <w:t>432,185.00</w:t>
            </w:r>
          </w:p>
        </w:tc>
        <w:tc>
          <w:tcPr>
            <w:tcW w:w="1620" w:type="dxa"/>
            <w:vAlign w:val="center"/>
          </w:tcPr>
          <w:p w:rsidR="00562FFD" w:rsidRDefault="00BC17D9">
            <w:pPr>
              <w:jc w:val="right"/>
            </w:pPr>
            <w:r>
              <w:rPr>
                <w:color w:val="000000"/>
                <w:sz w:val="24"/>
              </w:rPr>
              <w:t>2.91</w:t>
            </w:r>
          </w:p>
        </w:tc>
      </w:tr>
      <w:tr w:rsidR="00562FFD">
        <w:tc>
          <w:tcPr>
            <w:tcW w:w="870" w:type="dxa"/>
            <w:vAlign w:val="center"/>
          </w:tcPr>
          <w:p w:rsidR="00562FFD" w:rsidRDefault="00BC17D9">
            <w:pPr>
              <w:jc w:val="center"/>
            </w:pPr>
            <w:r>
              <w:rPr>
                <w:color w:val="000000"/>
                <w:sz w:val="24"/>
              </w:rPr>
              <w:t>62</w:t>
            </w:r>
          </w:p>
        </w:tc>
        <w:tc>
          <w:tcPr>
            <w:tcW w:w="1650" w:type="dxa"/>
            <w:vAlign w:val="center"/>
          </w:tcPr>
          <w:p w:rsidR="00562FFD" w:rsidRDefault="00BC17D9">
            <w:pPr>
              <w:jc w:val="center"/>
            </w:pPr>
            <w:r>
              <w:rPr>
                <w:color w:val="000000"/>
                <w:sz w:val="24"/>
              </w:rPr>
              <w:t>601066</w:t>
            </w:r>
          </w:p>
        </w:tc>
        <w:tc>
          <w:tcPr>
            <w:tcW w:w="1980" w:type="dxa"/>
            <w:vAlign w:val="center"/>
          </w:tcPr>
          <w:p w:rsidR="00562FFD" w:rsidRDefault="00BC17D9">
            <w:pPr>
              <w:jc w:val="center"/>
            </w:pPr>
            <w:r>
              <w:rPr>
                <w:color w:val="000000"/>
                <w:sz w:val="24"/>
              </w:rPr>
              <w:t>中信建投</w:t>
            </w:r>
          </w:p>
        </w:tc>
        <w:tc>
          <w:tcPr>
            <w:tcW w:w="2880" w:type="dxa"/>
            <w:vAlign w:val="center"/>
          </w:tcPr>
          <w:p w:rsidR="00562FFD" w:rsidRDefault="00BC17D9">
            <w:pPr>
              <w:jc w:val="right"/>
            </w:pPr>
            <w:r>
              <w:rPr>
                <w:color w:val="000000"/>
                <w:sz w:val="24"/>
              </w:rPr>
              <w:t>430,144.00</w:t>
            </w:r>
          </w:p>
        </w:tc>
        <w:tc>
          <w:tcPr>
            <w:tcW w:w="1620" w:type="dxa"/>
            <w:vAlign w:val="center"/>
          </w:tcPr>
          <w:p w:rsidR="00562FFD" w:rsidRDefault="00BC17D9">
            <w:pPr>
              <w:jc w:val="right"/>
            </w:pPr>
            <w:r>
              <w:rPr>
                <w:color w:val="000000"/>
                <w:sz w:val="24"/>
              </w:rPr>
              <w:t>2.90</w:t>
            </w:r>
          </w:p>
        </w:tc>
      </w:tr>
      <w:tr w:rsidR="00562FFD">
        <w:tc>
          <w:tcPr>
            <w:tcW w:w="870" w:type="dxa"/>
            <w:vAlign w:val="center"/>
          </w:tcPr>
          <w:p w:rsidR="00562FFD" w:rsidRDefault="00BC17D9">
            <w:pPr>
              <w:jc w:val="center"/>
            </w:pPr>
            <w:r>
              <w:rPr>
                <w:color w:val="000000"/>
                <w:sz w:val="24"/>
              </w:rPr>
              <w:t>63</w:t>
            </w:r>
          </w:p>
        </w:tc>
        <w:tc>
          <w:tcPr>
            <w:tcW w:w="1650" w:type="dxa"/>
            <w:vAlign w:val="center"/>
          </w:tcPr>
          <w:p w:rsidR="00562FFD" w:rsidRDefault="00BC17D9">
            <w:pPr>
              <w:jc w:val="center"/>
            </w:pPr>
            <w:r>
              <w:rPr>
                <w:color w:val="000000"/>
                <w:sz w:val="24"/>
              </w:rPr>
              <w:t>603826</w:t>
            </w:r>
          </w:p>
        </w:tc>
        <w:tc>
          <w:tcPr>
            <w:tcW w:w="1980" w:type="dxa"/>
            <w:vAlign w:val="center"/>
          </w:tcPr>
          <w:p w:rsidR="00562FFD" w:rsidRDefault="00BC17D9">
            <w:pPr>
              <w:jc w:val="center"/>
            </w:pPr>
            <w:r>
              <w:rPr>
                <w:color w:val="000000"/>
                <w:sz w:val="24"/>
              </w:rPr>
              <w:t>坤彩科技</w:t>
            </w:r>
          </w:p>
        </w:tc>
        <w:tc>
          <w:tcPr>
            <w:tcW w:w="2880" w:type="dxa"/>
            <w:vAlign w:val="center"/>
          </w:tcPr>
          <w:p w:rsidR="00562FFD" w:rsidRDefault="00BC17D9">
            <w:pPr>
              <w:jc w:val="right"/>
            </w:pPr>
            <w:r>
              <w:rPr>
                <w:color w:val="000000"/>
                <w:sz w:val="24"/>
              </w:rPr>
              <w:t>430,103.00</w:t>
            </w:r>
          </w:p>
        </w:tc>
        <w:tc>
          <w:tcPr>
            <w:tcW w:w="1620" w:type="dxa"/>
            <w:vAlign w:val="center"/>
          </w:tcPr>
          <w:p w:rsidR="00562FFD" w:rsidRDefault="00BC17D9">
            <w:pPr>
              <w:jc w:val="right"/>
            </w:pPr>
            <w:r>
              <w:rPr>
                <w:color w:val="000000"/>
                <w:sz w:val="24"/>
              </w:rPr>
              <w:t>2.90</w:t>
            </w:r>
          </w:p>
        </w:tc>
      </w:tr>
      <w:tr w:rsidR="00562FFD">
        <w:tc>
          <w:tcPr>
            <w:tcW w:w="870" w:type="dxa"/>
            <w:vAlign w:val="center"/>
          </w:tcPr>
          <w:p w:rsidR="00562FFD" w:rsidRDefault="00BC17D9">
            <w:pPr>
              <w:jc w:val="center"/>
            </w:pPr>
            <w:r>
              <w:rPr>
                <w:color w:val="000000"/>
                <w:sz w:val="24"/>
              </w:rPr>
              <w:t>64</w:t>
            </w:r>
          </w:p>
        </w:tc>
        <w:tc>
          <w:tcPr>
            <w:tcW w:w="1650" w:type="dxa"/>
            <w:vAlign w:val="center"/>
          </w:tcPr>
          <w:p w:rsidR="00562FFD" w:rsidRDefault="00BC17D9">
            <w:pPr>
              <w:jc w:val="center"/>
            </w:pPr>
            <w:r>
              <w:rPr>
                <w:color w:val="000000"/>
                <w:sz w:val="24"/>
              </w:rPr>
              <w:t>300604</w:t>
            </w:r>
          </w:p>
        </w:tc>
        <w:tc>
          <w:tcPr>
            <w:tcW w:w="1980" w:type="dxa"/>
            <w:vAlign w:val="center"/>
          </w:tcPr>
          <w:p w:rsidR="00562FFD" w:rsidRDefault="00BC17D9">
            <w:pPr>
              <w:jc w:val="center"/>
            </w:pPr>
            <w:r>
              <w:rPr>
                <w:color w:val="000000"/>
                <w:sz w:val="24"/>
              </w:rPr>
              <w:t>长川科技</w:t>
            </w:r>
          </w:p>
        </w:tc>
        <w:tc>
          <w:tcPr>
            <w:tcW w:w="2880" w:type="dxa"/>
            <w:vAlign w:val="center"/>
          </w:tcPr>
          <w:p w:rsidR="00562FFD" w:rsidRDefault="00BC17D9">
            <w:pPr>
              <w:jc w:val="right"/>
            </w:pPr>
            <w:r>
              <w:rPr>
                <w:color w:val="000000"/>
                <w:sz w:val="24"/>
              </w:rPr>
              <w:t>426,425.00</w:t>
            </w:r>
          </w:p>
        </w:tc>
        <w:tc>
          <w:tcPr>
            <w:tcW w:w="1620" w:type="dxa"/>
            <w:vAlign w:val="center"/>
          </w:tcPr>
          <w:p w:rsidR="00562FFD" w:rsidRDefault="00BC17D9">
            <w:pPr>
              <w:jc w:val="right"/>
            </w:pPr>
            <w:r>
              <w:rPr>
                <w:color w:val="000000"/>
                <w:sz w:val="24"/>
              </w:rPr>
              <w:t>2.88</w:t>
            </w:r>
          </w:p>
        </w:tc>
      </w:tr>
      <w:tr w:rsidR="00562FFD">
        <w:tc>
          <w:tcPr>
            <w:tcW w:w="870" w:type="dxa"/>
            <w:vAlign w:val="center"/>
          </w:tcPr>
          <w:p w:rsidR="00562FFD" w:rsidRDefault="00BC17D9">
            <w:pPr>
              <w:jc w:val="center"/>
            </w:pPr>
            <w:r>
              <w:rPr>
                <w:color w:val="000000"/>
                <w:sz w:val="24"/>
              </w:rPr>
              <w:t>65</w:t>
            </w:r>
          </w:p>
        </w:tc>
        <w:tc>
          <w:tcPr>
            <w:tcW w:w="1650" w:type="dxa"/>
            <w:vAlign w:val="center"/>
          </w:tcPr>
          <w:p w:rsidR="00562FFD" w:rsidRDefault="00BC17D9">
            <w:pPr>
              <w:jc w:val="center"/>
            </w:pPr>
            <w:r>
              <w:rPr>
                <w:color w:val="000000"/>
                <w:sz w:val="24"/>
              </w:rPr>
              <w:t>300735</w:t>
            </w:r>
          </w:p>
        </w:tc>
        <w:tc>
          <w:tcPr>
            <w:tcW w:w="1980" w:type="dxa"/>
            <w:vAlign w:val="center"/>
          </w:tcPr>
          <w:p w:rsidR="00562FFD" w:rsidRDefault="00BC17D9">
            <w:pPr>
              <w:jc w:val="center"/>
            </w:pPr>
            <w:r>
              <w:rPr>
                <w:color w:val="000000"/>
                <w:sz w:val="24"/>
              </w:rPr>
              <w:t>光弘科技</w:t>
            </w:r>
          </w:p>
        </w:tc>
        <w:tc>
          <w:tcPr>
            <w:tcW w:w="2880" w:type="dxa"/>
            <w:vAlign w:val="center"/>
          </w:tcPr>
          <w:p w:rsidR="00562FFD" w:rsidRDefault="00BC17D9">
            <w:pPr>
              <w:jc w:val="right"/>
            </w:pPr>
            <w:r>
              <w:rPr>
                <w:color w:val="000000"/>
                <w:sz w:val="24"/>
              </w:rPr>
              <w:t>421,044.00</w:t>
            </w:r>
          </w:p>
        </w:tc>
        <w:tc>
          <w:tcPr>
            <w:tcW w:w="1620" w:type="dxa"/>
            <w:vAlign w:val="center"/>
          </w:tcPr>
          <w:p w:rsidR="00562FFD" w:rsidRDefault="00BC17D9">
            <w:pPr>
              <w:jc w:val="right"/>
            </w:pPr>
            <w:r>
              <w:rPr>
                <w:color w:val="000000"/>
                <w:sz w:val="24"/>
              </w:rPr>
              <w:t>2.84</w:t>
            </w:r>
          </w:p>
        </w:tc>
      </w:tr>
      <w:tr w:rsidR="00562FFD">
        <w:tc>
          <w:tcPr>
            <w:tcW w:w="870" w:type="dxa"/>
            <w:vAlign w:val="center"/>
          </w:tcPr>
          <w:p w:rsidR="00562FFD" w:rsidRDefault="00BC17D9">
            <w:pPr>
              <w:jc w:val="center"/>
            </w:pPr>
            <w:r>
              <w:rPr>
                <w:color w:val="000000"/>
                <w:sz w:val="24"/>
              </w:rPr>
              <w:t>66</w:t>
            </w:r>
          </w:p>
        </w:tc>
        <w:tc>
          <w:tcPr>
            <w:tcW w:w="1650" w:type="dxa"/>
            <w:vAlign w:val="center"/>
          </w:tcPr>
          <w:p w:rsidR="00562FFD" w:rsidRDefault="00BC17D9">
            <w:pPr>
              <w:jc w:val="center"/>
            </w:pPr>
            <w:r>
              <w:rPr>
                <w:color w:val="000000"/>
                <w:sz w:val="24"/>
              </w:rPr>
              <w:t>603019</w:t>
            </w:r>
          </w:p>
        </w:tc>
        <w:tc>
          <w:tcPr>
            <w:tcW w:w="1980" w:type="dxa"/>
            <w:vAlign w:val="center"/>
          </w:tcPr>
          <w:p w:rsidR="00562FFD" w:rsidRDefault="00BC17D9">
            <w:pPr>
              <w:jc w:val="center"/>
            </w:pPr>
            <w:r>
              <w:rPr>
                <w:color w:val="000000"/>
                <w:sz w:val="24"/>
              </w:rPr>
              <w:t>中科曙光</w:t>
            </w:r>
          </w:p>
        </w:tc>
        <w:tc>
          <w:tcPr>
            <w:tcW w:w="2880" w:type="dxa"/>
            <w:vAlign w:val="center"/>
          </w:tcPr>
          <w:p w:rsidR="00562FFD" w:rsidRDefault="00BC17D9">
            <w:pPr>
              <w:jc w:val="right"/>
            </w:pPr>
            <w:r>
              <w:rPr>
                <w:color w:val="000000"/>
                <w:sz w:val="24"/>
              </w:rPr>
              <w:t>416,555.00</w:t>
            </w:r>
          </w:p>
        </w:tc>
        <w:tc>
          <w:tcPr>
            <w:tcW w:w="1620" w:type="dxa"/>
            <w:vAlign w:val="center"/>
          </w:tcPr>
          <w:p w:rsidR="00562FFD" w:rsidRDefault="00BC17D9">
            <w:pPr>
              <w:jc w:val="right"/>
            </w:pPr>
            <w:r>
              <w:rPr>
                <w:color w:val="000000"/>
                <w:sz w:val="24"/>
              </w:rPr>
              <w:t>2.81</w:t>
            </w:r>
          </w:p>
        </w:tc>
      </w:tr>
      <w:tr w:rsidR="00562FFD">
        <w:tc>
          <w:tcPr>
            <w:tcW w:w="870" w:type="dxa"/>
            <w:vAlign w:val="center"/>
          </w:tcPr>
          <w:p w:rsidR="00562FFD" w:rsidRDefault="00BC17D9">
            <w:pPr>
              <w:jc w:val="center"/>
            </w:pPr>
            <w:r>
              <w:rPr>
                <w:color w:val="000000"/>
                <w:sz w:val="24"/>
              </w:rPr>
              <w:t>67</w:t>
            </w:r>
          </w:p>
        </w:tc>
        <w:tc>
          <w:tcPr>
            <w:tcW w:w="1650" w:type="dxa"/>
            <w:vAlign w:val="center"/>
          </w:tcPr>
          <w:p w:rsidR="00562FFD" w:rsidRDefault="00BC17D9">
            <w:pPr>
              <w:jc w:val="center"/>
            </w:pPr>
            <w:r>
              <w:rPr>
                <w:color w:val="000000"/>
                <w:sz w:val="24"/>
              </w:rPr>
              <w:t>600036</w:t>
            </w:r>
          </w:p>
        </w:tc>
        <w:tc>
          <w:tcPr>
            <w:tcW w:w="1980" w:type="dxa"/>
            <w:vAlign w:val="center"/>
          </w:tcPr>
          <w:p w:rsidR="00562FFD" w:rsidRDefault="00BC17D9">
            <w:pPr>
              <w:jc w:val="center"/>
            </w:pPr>
            <w:r>
              <w:rPr>
                <w:color w:val="000000"/>
                <w:sz w:val="24"/>
              </w:rPr>
              <w:t>招商银行</w:t>
            </w:r>
          </w:p>
        </w:tc>
        <w:tc>
          <w:tcPr>
            <w:tcW w:w="2880" w:type="dxa"/>
            <w:vAlign w:val="center"/>
          </w:tcPr>
          <w:p w:rsidR="00562FFD" w:rsidRDefault="00BC17D9">
            <w:pPr>
              <w:jc w:val="right"/>
            </w:pPr>
            <w:r>
              <w:rPr>
                <w:color w:val="000000"/>
                <w:sz w:val="24"/>
              </w:rPr>
              <w:t>399,431.00</w:t>
            </w:r>
          </w:p>
        </w:tc>
        <w:tc>
          <w:tcPr>
            <w:tcW w:w="1620" w:type="dxa"/>
            <w:vAlign w:val="center"/>
          </w:tcPr>
          <w:p w:rsidR="00562FFD" w:rsidRDefault="00BC17D9">
            <w:pPr>
              <w:jc w:val="right"/>
            </w:pPr>
            <w:r>
              <w:rPr>
                <w:color w:val="000000"/>
                <w:sz w:val="24"/>
              </w:rPr>
              <w:t>2.69</w:t>
            </w:r>
          </w:p>
        </w:tc>
      </w:tr>
      <w:tr w:rsidR="00562FFD">
        <w:tc>
          <w:tcPr>
            <w:tcW w:w="870" w:type="dxa"/>
            <w:vAlign w:val="center"/>
          </w:tcPr>
          <w:p w:rsidR="00562FFD" w:rsidRDefault="00BC17D9">
            <w:pPr>
              <w:jc w:val="center"/>
            </w:pPr>
            <w:r>
              <w:rPr>
                <w:color w:val="000000"/>
                <w:sz w:val="24"/>
              </w:rPr>
              <w:t>68</w:t>
            </w:r>
          </w:p>
        </w:tc>
        <w:tc>
          <w:tcPr>
            <w:tcW w:w="1650" w:type="dxa"/>
            <w:vAlign w:val="center"/>
          </w:tcPr>
          <w:p w:rsidR="00562FFD" w:rsidRDefault="00BC17D9">
            <w:pPr>
              <w:jc w:val="center"/>
            </w:pPr>
            <w:r>
              <w:rPr>
                <w:color w:val="000000"/>
                <w:sz w:val="24"/>
              </w:rPr>
              <w:t>600547</w:t>
            </w:r>
          </w:p>
        </w:tc>
        <w:tc>
          <w:tcPr>
            <w:tcW w:w="1980" w:type="dxa"/>
            <w:vAlign w:val="center"/>
          </w:tcPr>
          <w:p w:rsidR="00562FFD" w:rsidRDefault="00BC17D9">
            <w:pPr>
              <w:jc w:val="center"/>
            </w:pPr>
            <w:r>
              <w:rPr>
                <w:color w:val="000000"/>
                <w:sz w:val="24"/>
              </w:rPr>
              <w:t>山东黄金</w:t>
            </w:r>
          </w:p>
        </w:tc>
        <w:tc>
          <w:tcPr>
            <w:tcW w:w="2880" w:type="dxa"/>
            <w:vAlign w:val="center"/>
          </w:tcPr>
          <w:p w:rsidR="00562FFD" w:rsidRDefault="00BC17D9">
            <w:pPr>
              <w:jc w:val="right"/>
            </w:pPr>
            <w:r>
              <w:rPr>
                <w:color w:val="000000"/>
                <w:sz w:val="24"/>
              </w:rPr>
              <w:t>394,173.47</w:t>
            </w:r>
          </w:p>
        </w:tc>
        <w:tc>
          <w:tcPr>
            <w:tcW w:w="1620" w:type="dxa"/>
            <w:vAlign w:val="center"/>
          </w:tcPr>
          <w:p w:rsidR="00562FFD" w:rsidRDefault="00BC17D9">
            <w:pPr>
              <w:jc w:val="right"/>
            </w:pPr>
            <w:r>
              <w:rPr>
                <w:color w:val="000000"/>
                <w:sz w:val="24"/>
              </w:rPr>
              <w:t>2.66</w:t>
            </w:r>
          </w:p>
        </w:tc>
      </w:tr>
      <w:tr w:rsidR="00562FFD">
        <w:tc>
          <w:tcPr>
            <w:tcW w:w="870" w:type="dxa"/>
            <w:vAlign w:val="center"/>
          </w:tcPr>
          <w:p w:rsidR="00562FFD" w:rsidRDefault="00BC17D9">
            <w:pPr>
              <w:jc w:val="center"/>
            </w:pPr>
            <w:r>
              <w:rPr>
                <w:color w:val="000000"/>
                <w:sz w:val="24"/>
              </w:rPr>
              <w:t>69</w:t>
            </w:r>
          </w:p>
        </w:tc>
        <w:tc>
          <w:tcPr>
            <w:tcW w:w="1650" w:type="dxa"/>
            <w:vAlign w:val="center"/>
          </w:tcPr>
          <w:p w:rsidR="00562FFD" w:rsidRDefault="00BC17D9">
            <w:pPr>
              <w:jc w:val="center"/>
            </w:pPr>
            <w:r>
              <w:rPr>
                <w:color w:val="000000"/>
                <w:sz w:val="24"/>
              </w:rPr>
              <w:t>601838</w:t>
            </w:r>
          </w:p>
        </w:tc>
        <w:tc>
          <w:tcPr>
            <w:tcW w:w="1980" w:type="dxa"/>
            <w:vAlign w:val="center"/>
          </w:tcPr>
          <w:p w:rsidR="00562FFD" w:rsidRDefault="00BC17D9">
            <w:pPr>
              <w:jc w:val="center"/>
            </w:pPr>
            <w:r>
              <w:rPr>
                <w:color w:val="000000"/>
                <w:sz w:val="24"/>
              </w:rPr>
              <w:t>成都银行</w:t>
            </w:r>
          </w:p>
        </w:tc>
        <w:tc>
          <w:tcPr>
            <w:tcW w:w="2880" w:type="dxa"/>
            <w:vAlign w:val="center"/>
          </w:tcPr>
          <w:p w:rsidR="00562FFD" w:rsidRDefault="00BC17D9">
            <w:pPr>
              <w:jc w:val="right"/>
            </w:pPr>
            <w:r>
              <w:rPr>
                <w:color w:val="000000"/>
                <w:sz w:val="24"/>
              </w:rPr>
              <w:t>390,526.00</w:t>
            </w:r>
          </w:p>
        </w:tc>
        <w:tc>
          <w:tcPr>
            <w:tcW w:w="1620" w:type="dxa"/>
            <w:vAlign w:val="center"/>
          </w:tcPr>
          <w:p w:rsidR="00562FFD" w:rsidRDefault="00BC17D9">
            <w:pPr>
              <w:jc w:val="right"/>
            </w:pPr>
            <w:r>
              <w:rPr>
                <w:color w:val="000000"/>
                <w:sz w:val="24"/>
              </w:rPr>
              <w:t>2.63</w:t>
            </w:r>
          </w:p>
        </w:tc>
      </w:tr>
      <w:tr w:rsidR="00562FFD">
        <w:tc>
          <w:tcPr>
            <w:tcW w:w="870" w:type="dxa"/>
            <w:vAlign w:val="center"/>
          </w:tcPr>
          <w:p w:rsidR="00562FFD" w:rsidRDefault="00BC17D9">
            <w:pPr>
              <w:jc w:val="center"/>
            </w:pPr>
            <w:r>
              <w:rPr>
                <w:color w:val="000000"/>
                <w:sz w:val="24"/>
              </w:rPr>
              <w:t>70</w:t>
            </w:r>
          </w:p>
        </w:tc>
        <w:tc>
          <w:tcPr>
            <w:tcW w:w="1650" w:type="dxa"/>
            <w:vAlign w:val="center"/>
          </w:tcPr>
          <w:p w:rsidR="00562FFD" w:rsidRDefault="00BC17D9">
            <w:pPr>
              <w:jc w:val="center"/>
            </w:pPr>
            <w:r>
              <w:rPr>
                <w:color w:val="000000"/>
                <w:sz w:val="24"/>
              </w:rPr>
              <w:t>603345</w:t>
            </w:r>
          </w:p>
        </w:tc>
        <w:tc>
          <w:tcPr>
            <w:tcW w:w="1980" w:type="dxa"/>
            <w:vAlign w:val="center"/>
          </w:tcPr>
          <w:p w:rsidR="00562FFD" w:rsidRDefault="00BC17D9">
            <w:pPr>
              <w:jc w:val="center"/>
            </w:pPr>
            <w:r>
              <w:rPr>
                <w:color w:val="000000"/>
                <w:sz w:val="24"/>
              </w:rPr>
              <w:t>安井食品</w:t>
            </w:r>
          </w:p>
        </w:tc>
        <w:tc>
          <w:tcPr>
            <w:tcW w:w="2880" w:type="dxa"/>
            <w:vAlign w:val="center"/>
          </w:tcPr>
          <w:p w:rsidR="00562FFD" w:rsidRDefault="00BC17D9">
            <w:pPr>
              <w:jc w:val="right"/>
            </w:pPr>
            <w:r>
              <w:rPr>
                <w:color w:val="000000"/>
                <w:sz w:val="24"/>
              </w:rPr>
              <w:t>381,196.17</w:t>
            </w:r>
          </w:p>
        </w:tc>
        <w:tc>
          <w:tcPr>
            <w:tcW w:w="1620" w:type="dxa"/>
            <w:vAlign w:val="center"/>
          </w:tcPr>
          <w:p w:rsidR="00562FFD" w:rsidRDefault="00BC17D9">
            <w:pPr>
              <w:jc w:val="right"/>
            </w:pPr>
            <w:r>
              <w:rPr>
                <w:color w:val="000000"/>
                <w:sz w:val="24"/>
              </w:rPr>
              <w:t>2.57</w:t>
            </w:r>
          </w:p>
        </w:tc>
      </w:tr>
      <w:tr w:rsidR="00562FFD">
        <w:tc>
          <w:tcPr>
            <w:tcW w:w="870" w:type="dxa"/>
            <w:vAlign w:val="center"/>
          </w:tcPr>
          <w:p w:rsidR="00562FFD" w:rsidRDefault="00BC17D9">
            <w:pPr>
              <w:jc w:val="center"/>
            </w:pPr>
            <w:r>
              <w:rPr>
                <w:color w:val="000000"/>
                <w:sz w:val="24"/>
              </w:rPr>
              <w:t>71</w:t>
            </w:r>
          </w:p>
        </w:tc>
        <w:tc>
          <w:tcPr>
            <w:tcW w:w="1650" w:type="dxa"/>
            <w:vAlign w:val="center"/>
          </w:tcPr>
          <w:p w:rsidR="00562FFD" w:rsidRDefault="00BC17D9">
            <w:pPr>
              <w:jc w:val="center"/>
            </w:pPr>
            <w:r>
              <w:rPr>
                <w:color w:val="000000"/>
                <w:sz w:val="24"/>
              </w:rPr>
              <w:t>300322</w:t>
            </w:r>
          </w:p>
        </w:tc>
        <w:tc>
          <w:tcPr>
            <w:tcW w:w="1980" w:type="dxa"/>
            <w:vAlign w:val="center"/>
          </w:tcPr>
          <w:p w:rsidR="00562FFD" w:rsidRDefault="00BC17D9">
            <w:pPr>
              <w:jc w:val="center"/>
            </w:pPr>
            <w:r>
              <w:rPr>
                <w:color w:val="000000"/>
                <w:sz w:val="24"/>
              </w:rPr>
              <w:t>硕贝德</w:t>
            </w:r>
          </w:p>
        </w:tc>
        <w:tc>
          <w:tcPr>
            <w:tcW w:w="2880" w:type="dxa"/>
            <w:vAlign w:val="center"/>
          </w:tcPr>
          <w:p w:rsidR="00562FFD" w:rsidRDefault="00BC17D9">
            <w:pPr>
              <w:jc w:val="right"/>
            </w:pPr>
            <w:r>
              <w:rPr>
                <w:color w:val="000000"/>
                <w:sz w:val="24"/>
              </w:rPr>
              <w:t>370,510.10</w:t>
            </w:r>
          </w:p>
        </w:tc>
        <w:tc>
          <w:tcPr>
            <w:tcW w:w="1620" w:type="dxa"/>
            <w:vAlign w:val="center"/>
          </w:tcPr>
          <w:p w:rsidR="00562FFD" w:rsidRDefault="00BC17D9">
            <w:pPr>
              <w:jc w:val="right"/>
            </w:pPr>
            <w:r>
              <w:rPr>
                <w:color w:val="000000"/>
                <w:sz w:val="24"/>
              </w:rPr>
              <w:t>2.50</w:t>
            </w:r>
          </w:p>
        </w:tc>
      </w:tr>
      <w:tr w:rsidR="00562FFD">
        <w:tc>
          <w:tcPr>
            <w:tcW w:w="870" w:type="dxa"/>
            <w:vAlign w:val="center"/>
          </w:tcPr>
          <w:p w:rsidR="00562FFD" w:rsidRDefault="00BC17D9">
            <w:pPr>
              <w:jc w:val="center"/>
            </w:pPr>
            <w:r>
              <w:rPr>
                <w:color w:val="000000"/>
                <w:sz w:val="24"/>
              </w:rPr>
              <w:t>72</w:t>
            </w:r>
          </w:p>
        </w:tc>
        <w:tc>
          <w:tcPr>
            <w:tcW w:w="1650" w:type="dxa"/>
            <w:vAlign w:val="center"/>
          </w:tcPr>
          <w:p w:rsidR="00562FFD" w:rsidRDefault="00BC17D9">
            <w:pPr>
              <w:jc w:val="center"/>
            </w:pPr>
            <w:r>
              <w:rPr>
                <w:color w:val="000000"/>
                <w:sz w:val="24"/>
              </w:rPr>
              <w:t>600498</w:t>
            </w:r>
          </w:p>
        </w:tc>
        <w:tc>
          <w:tcPr>
            <w:tcW w:w="1980" w:type="dxa"/>
            <w:vAlign w:val="center"/>
          </w:tcPr>
          <w:p w:rsidR="00562FFD" w:rsidRDefault="00BC17D9">
            <w:pPr>
              <w:jc w:val="center"/>
            </w:pPr>
            <w:r>
              <w:rPr>
                <w:color w:val="000000"/>
                <w:sz w:val="24"/>
              </w:rPr>
              <w:t>烽火通信</w:t>
            </w:r>
          </w:p>
        </w:tc>
        <w:tc>
          <w:tcPr>
            <w:tcW w:w="2880" w:type="dxa"/>
            <w:vAlign w:val="center"/>
          </w:tcPr>
          <w:p w:rsidR="00562FFD" w:rsidRDefault="00BC17D9">
            <w:pPr>
              <w:jc w:val="right"/>
            </w:pPr>
            <w:r>
              <w:rPr>
                <w:color w:val="000000"/>
                <w:sz w:val="24"/>
              </w:rPr>
              <w:t>366,554.00</w:t>
            </w:r>
          </w:p>
        </w:tc>
        <w:tc>
          <w:tcPr>
            <w:tcW w:w="1620" w:type="dxa"/>
            <w:vAlign w:val="center"/>
          </w:tcPr>
          <w:p w:rsidR="00562FFD" w:rsidRDefault="00BC17D9">
            <w:pPr>
              <w:jc w:val="right"/>
            </w:pPr>
            <w:r>
              <w:rPr>
                <w:color w:val="000000"/>
                <w:sz w:val="24"/>
              </w:rPr>
              <w:t>2.47</w:t>
            </w:r>
          </w:p>
        </w:tc>
      </w:tr>
      <w:tr w:rsidR="00562FFD">
        <w:tc>
          <w:tcPr>
            <w:tcW w:w="870" w:type="dxa"/>
            <w:vAlign w:val="center"/>
          </w:tcPr>
          <w:p w:rsidR="00562FFD" w:rsidRDefault="00BC17D9">
            <w:pPr>
              <w:jc w:val="center"/>
            </w:pPr>
            <w:r>
              <w:rPr>
                <w:color w:val="000000"/>
                <w:sz w:val="24"/>
              </w:rPr>
              <w:t>73</w:t>
            </w:r>
          </w:p>
        </w:tc>
        <w:tc>
          <w:tcPr>
            <w:tcW w:w="1650" w:type="dxa"/>
            <w:vAlign w:val="center"/>
          </w:tcPr>
          <w:p w:rsidR="00562FFD" w:rsidRDefault="00BC17D9">
            <w:pPr>
              <w:jc w:val="center"/>
            </w:pPr>
            <w:r>
              <w:rPr>
                <w:color w:val="000000"/>
                <w:sz w:val="24"/>
              </w:rPr>
              <w:t>000807</w:t>
            </w:r>
          </w:p>
        </w:tc>
        <w:tc>
          <w:tcPr>
            <w:tcW w:w="1980" w:type="dxa"/>
            <w:vAlign w:val="center"/>
          </w:tcPr>
          <w:p w:rsidR="00562FFD" w:rsidRDefault="00BC17D9">
            <w:pPr>
              <w:jc w:val="center"/>
            </w:pPr>
            <w:r>
              <w:rPr>
                <w:color w:val="000000"/>
                <w:sz w:val="24"/>
              </w:rPr>
              <w:t>云铝股份</w:t>
            </w:r>
          </w:p>
        </w:tc>
        <w:tc>
          <w:tcPr>
            <w:tcW w:w="2880" w:type="dxa"/>
            <w:vAlign w:val="center"/>
          </w:tcPr>
          <w:p w:rsidR="00562FFD" w:rsidRDefault="00BC17D9">
            <w:pPr>
              <w:jc w:val="right"/>
            </w:pPr>
            <w:r>
              <w:rPr>
                <w:color w:val="000000"/>
                <w:sz w:val="24"/>
              </w:rPr>
              <w:t>358,831.98</w:t>
            </w:r>
          </w:p>
        </w:tc>
        <w:tc>
          <w:tcPr>
            <w:tcW w:w="1620" w:type="dxa"/>
            <w:vAlign w:val="center"/>
          </w:tcPr>
          <w:p w:rsidR="00562FFD" w:rsidRDefault="00BC17D9">
            <w:pPr>
              <w:jc w:val="right"/>
            </w:pPr>
            <w:r>
              <w:rPr>
                <w:color w:val="000000"/>
                <w:sz w:val="24"/>
              </w:rPr>
              <w:t>2.42</w:t>
            </w:r>
          </w:p>
        </w:tc>
      </w:tr>
      <w:tr w:rsidR="00562FFD">
        <w:tc>
          <w:tcPr>
            <w:tcW w:w="870" w:type="dxa"/>
            <w:vAlign w:val="center"/>
          </w:tcPr>
          <w:p w:rsidR="00562FFD" w:rsidRDefault="00BC17D9">
            <w:pPr>
              <w:jc w:val="center"/>
            </w:pPr>
            <w:r>
              <w:rPr>
                <w:color w:val="000000"/>
                <w:sz w:val="24"/>
              </w:rPr>
              <w:t>74</w:t>
            </w:r>
          </w:p>
        </w:tc>
        <w:tc>
          <w:tcPr>
            <w:tcW w:w="1650" w:type="dxa"/>
            <w:vAlign w:val="center"/>
          </w:tcPr>
          <w:p w:rsidR="00562FFD" w:rsidRDefault="00BC17D9">
            <w:pPr>
              <w:jc w:val="center"/>
            </w:pPr>
            <w:r>
              <w:rPr>
                <w:color w:val="000000"/>
                <w:sz w:val="24"/>
              </w:rPr>
              <w:t>002410</w:t>
            </w:r>
          </w:p>
        </w:tc>
        <w:tc>
          <w:tcPr>
            <w:tcW w:w="1980" w:type="dxa"/>
            <w:vAlign w:val="center"/>
          </w:tcPr>
          <w:p w:rsidR="00562FFD" w:rsidRDefault="00BC17D9">
            <w:pPr>
              <w:jc w:val="center"/>
            </w:pPr>
            <w:r>
              <w:rPr>
                <w:color w:val="000000"/>
                <w:sz w:val="24"/>
              </w:rPr>
              <w:t>广联达</w:t>
            </w:r>
          </w:p>
        </w:tc>
        <w:tc>
          <w:tcPr>
            <w:tcW w:w="2880" w:type="dxa"/>
            <w:vAlign w:val="center"/>
          </w:tcPr>
          <w:p w:rsidR="00562FFD" w:rsidRDefault="00BC17D9">
            <w:pPr>
              <w:jc w:val="right"/>
            </w:pPr>
            <w:r>
              <w:rPr>
                <w:color w:val="000000"/>
                <w:sz w:val="24"/>
              </w:rPr>
              <w:t>346,202.00</w:t>
            </w:r>
          </w:p>
        </w:tc>
        <w:tc>
          <w:tcPr>
            <w:tcW w:w="1620" w:type="dxa"/>
            <w:vAlign w:val="center"/>
          </w:tcPr>
          <w:p w:rsidR="00562FFD" w:rsidRDefault="00BC17D9">
            <w:pPr>
              <w:jc w:val="right"/>
            </w:pPr>
            <w:r>
              <w:rPr>
                <w:color w:val="000000"/>
                <w:sz w:val="24"/>
              </w:rPr>
              <w:t>2.33</w:t>
            </w:r>
          </w:p>
        </w:tc>
      </w:tr>
      <w:tr w:rsidR="00562FFD">
        <w:tc>
          <w:tcPr>
            <w:tcW w:w="870" w:type="dxa"/>
            <w:vAlign w:val="center"/>
          </w:tcPr>
          <w:p w:rsidR="00562FFD" w:rsidRDefault="00BC17D9">
            <w:pPr>
              <w:jc w:val="center"/>
            </w:pPr>
            <w:r>
              <w:rPr>
                <w:color w:val="000000"/>
                <w:sz w:val="24"/>
              </w:rPr>
              <w:t>75</w:t>
            </w:r>
          </w:p>
        </w:tc>
        <w:tc>
          <w:tcPr>
            <w:tcW w:w="1650" w:type="dxa"/>
            <w:vAlign w:val="center"/>
          </w:tcPr>
          <w:p w:rsidR="00562FFD" w:rsidRDefault="00BC17D9">
            <w:pPr>
              <w:jc w:val="center"/>
            </w:pPr>
            <w:r>
              <w:rPr>
                <w:color w:val="000000"/>
                <w:sz w:val="24"/>
              </w:rPr>
              <w:t>600745</w:t>
            </w:r>
          </w:p>
        </w:tc>
        <w:tc>
          <w:tcPr>
            <w:tcW w:w="1980" w:type="dxa"/>
            <w:vAlign w:val="center"/>
          </w:tcPr>
          <w:p w:rsidR="00562FFD" w:rsidRDefault="00BC17D9">
            <w:pPr>
              <w:jc w:val="center"/>
            </w:pPr>
            <w:r>
              <w:rPr>
                <w:color w:val="000000"/>
                <w:sz w:val="24"/>
              </w:rPr>
              <w:t>闻泰科技</w:t>
            </w:r>
          </w:p>
        </w:tc>
        <w:tc>
          <w:tcPr>
            <w:tcW w:w="2880" w:type="dxa"/>
            <w:vAlign w:val="center"/>
          </w:tcPr>
          <w:p w:rsidR="00562FFD" w:rsidRDefault="00BC17D9">
            <w:pPr>
              <w:jc w:val="right"/>
            </w:pPr>
            <w:r>
              <w:rPr>
                <w:color w:val="000000"/>
                <w:sz w:val="24"/>
              </w:rPr>
              <w:t>342,270.00</w:t>
            </w:r>
          </w:p>
        </w:tc>
        <w:tc>
          <w:tcPr>
            <w:tcW w:w="1620" w:type="dxa"/>
            <w:vAlign w:val="center"/>
          </w:tcPr>
          <w:p w:rsidR="00562FFD" w:rsidRDefault="00BC17D9">
            <w:pPr>
              <w:jc w:val="right"/>
            </w:pPr>
            <w:r>
              <w:rPr>
                <w:color w:val="000000"/>
                <w:sz w:val="24"/>
              </w:rPr>
              <w:t>2.31</w:t>
            </w:r>
          </w:p>
        </w:tc>
      </w:tr>
      <w:tr w:rsidR="00562FFD">
        <w:tc>
          <w:tcPr>
            <w:tcW w:w="870" w:type="dxa"/>
            <w:vAlign w:val="center"/>
          </w:tcPr>
          <w:p w:rsidR="00562FFD" w:rsidRDefault="00BC17D9">
            <w:pPr>
              <w:jc w:val="center"/>
            </w:pPr>
            <w:r>
              <w:rPr>
                <w:color w:val="000000"/>
                <w:sz w:val="24"/>
              </w:rPr>
              <w:t>76</w:t>
            </w:r>
          </w:p>
        </w:tc>
        <w:tc>
          <w:tcPr>
            <w:tcW w:w="1650" w:type="dxa"/>
            <w:vAlign w:val="center"/>
          </w:tcPr>
          <w:p w:rsidR="00562FFD" w:rsidRDefault="00BC17D9">
            <w:pPr>
              <w:jc w:val="center"/>
            </w:pPr>
            <w:r>
              <w:rPr>
                <w:color w:val="000000"/>
                <w:sz w:val="24"/>
              </w:rPr>
              <w:t>300454</w:t>
            </w:r>
          </w:p>
        </w:tc>
        <w:tc>
          <w:tcPr>
            <w:tcW w:w="1980" w:type="dxa"/>
            <w:vAlign w:val="center"/>
          </w:tcPr>
          <w:p w:rsidR="00562FFD" w:rsidRDefault="00BC17D9">
            <w:pPr>
              <w:jc w:val="center"/>
            </w:pPr>
            <w:r>
              <w:rPr>
                <w:color w:val="000000"/>
                <w:sz w:val="24"/>
              </w:rPr>
              <w:t>深信服</w:t>
            </w:r>
          </w:p>
        </w:tc>
        <w:tc>
          <w:tcPr>
            <w:tcW w:w="2880" w:type="dxa"/>
            <w:vAlign w:val="center"/>
          </w:tcPr>
          <w:p w:rsidR="00562FFD" w:rsidRDefault="00BC17D9">
            <w:pPr>
              <w:jc w:val="right"/>
            </w:pPr>
            <w:r>
              <w:rPr>
                <w:color w:val="000000"/>
                <w:sz w:val="24"/>
              </w:rPr>
              <w:t>341,060.00</w:t>
            </w:r>
          </w:p>
        </w:tc>
        <w:tc>
          <w:tcPr>
            <w:tcW w:w="1620" w:type="dxa"/>
            <w:vAlign w:val="center"/>
          </w:tcPr>
          <w:p w:rsidR="00562FFD" w:rsidRDefault="00BC17D9">
            <w:pPr>
              <w:jc w:val="right"/>
            </w:pPr>
            <w:r>
              <w:rPr>
                <w:color w:val="000000"/>
                <w:sz w:val="24"/>
              </w:rPr>
              <w:t>2.30</w:t>
            </w:r>
          </w:p>
        </w:tc>
      </w:tr>
      <w:tr w:rsidR="00562FFD">
        <w:tc>
          <w:tcPr>
            <w:tcW w:w="870" w:type="dxa"/>
            <w:vAlign w:val="center"/>
          </w:tcPr>
          <w:p w:rsidR="00562FFD" w:rsidRDefault="00BC17D9">
            <w:pPr>
              <w:jc w:val="center"/>
            </w:pPr>
            <w:r>
              <w:rPr>
                <w:color w:val="000000"/>
                <w:sz w:val="24"/>
              </w:rPr>
              <w:t>77</w:t>
            </w:r>
          </w:p>
        </w:tc>
        <w:tc>
          <w:tcPr>
            <w:tcW w:w="1650" w:type="dxa"/>
            <w:vAlign w:val="center"/>
          </w:tcPr>
          <w:p w:rsidR="00562FFD" w:rsidRDefault="00BC17D9">
            <w:pPr>
              <w:jc w:val="center"/>
            </w:pPr>
            <w:r>
              <w:rPr>
                <w:color w:val="000000"/>
                <w:sz w:val="24"/>
              </w:rPr>
              <w:t>000063</w:t>
            </w:r>
          </w:p>
        </w:tc>
        <w:tc>
          <w:tcPr>
            <w:tcW w:w="1980" w:type="dxa"/>
            <w:vAlign w:val="center"/>
          </w:tcPr>
          <w:p w:rsidR="00562FFD" w:rsidRDefault="00BC17D9">
            <w:pPr>
              <w:jc w:val="center"/>
            </w:pPr>
            <w:r>
              <w:rPr>
                <w:color w:val="000000"/>
                <w:sz w:val="24"/>
              </w:rPr>
              <w:t>中兴通讯</w:t>
            </w:r>
          </w:p>
        </w:tc>
        <w:tc>
          <w:tcPr>
            <w:tcW w:w="2880" w:type="dxa"/>
            <w:vAlign w:val="center"/>
          </w:tcPr>
          <w:p w:rsidR="00562FFD" w:rsidRDefault="00BC17D9">
            <w:pPr>
              <w:jc w:val="right"/>
            </w:pPr>
            <w:r>
              <w:rPr>
                <w:color w:val="000000"/>
                <w:sz w:val="24"/>
              </w:rPr>
              <w:t>340,779.00</w:t>
            </w:r>
          </w:p>
        </w:tc>
        <w:tc>
          <w:tcPr>
            <w:tcW w:w="1620" w:type="dxa"/>
            <w:vAlign w:val="center"/>
          </w:tcPr>
          <w:p w:rsidR="00562FFD" w:rsidRDefault="00BC17D9">
            <w:pPr>
              <w:jc w:val="right"/>
            </w:pPr>
            <w:r>
              <w:rPr>
                <w:color w:val="000000"/>
                <w:sz w:val="24"/>
              </w:rPr>
              <w:t>2.30</w:t>
            </w:r>
          </w:p>
        </w:tc>
      </w:tr>
      <w:tr w:rsidR="00562FFD">
        <w:tc>
          <w:tcPr>
            <w:tcW w:w="870" w:type="dxa"/>
            <w:vAlign w:val="center"/>
          </w:tcPr>
          <w:p w:rsidR="00562FFD" w:rsidRDefault="00BC17D9">
            <w:pPr>
              <w:jc w:val="center"/>
            </w:pPr>
            <w:r>
              <w:rPr>
                <w:color w:val="000000"/>
                <w:sz w:val="24"/>
              </w:rPr>
              <w:t>78</w:t>
            </w:r>
          </w:p>
        </w:tc>
        <w:tc>
          <w:tcPr>
            <w:tcW w:w="1650" w:type="dxa"/>
            <w:vAlign w:val="center"/>
          </w:tcPr>
          <w:p w:rsidR="00562FFD" w:rsidRDefault="00BC17D9">
            <w:pPr>
              <w:jc w:val="center"/>
            </w:pPr>
            <w:r>
              <w:rPr>
                <w:color w:val="000000"/>
                <w:sz w:val="24"/>
              </w:rPr>
              <w:t>000686</w:t>
            </w:r>
          </w:p>
        </w:tc>
        <w:tc>
          <w:tcPr>
            <w:tcW w:w="1980" w:type="dxa"/>
            <w:vAlign w:val="center"/>
          </w:tcPr>
          <w:p w:rsidR="00562FFD" w:rsidRDefault="00BC17D9">
            <w:pPr>
              <w:jc w:val="center"/>
            </w:pPr>
            <w:r>
              <w:rPr>
                <w:color w:val="000000"/>
                <w:sz w:val="24"/>
              </w:rPr>
              <w:t>东北证券</w:t>
            </w:r>
          </w:p>
        </w:tc>
        <w:tc>
          <w:tcPr>
            <w:tcW w:w="2880" w:type="dxa"/>
            <w:vAlign w:val="center"/>
          </w:tcPr>
          <w:p w:rsidR="00562FFD" w:rsidRDefault="00BC17D9">
            <w:pPr>
              <w:jc w:val="right"/>
            </w:pPr>
            <w:r>
              <w:rPr>
                <w:color w:val="000000"/>
                <w:sz w:val="24"/>
              </w:rPr>
              <w:t>339,478.00</w:t>
            </w:r>
          </w:p>
        </w:tc>
        <w:tc>
          <w:tcPr>
            <w:tcW w:w="1620" w:type="dxa"/>
            <w:vAlign w:val="center"/>
          </w:tcPr>
          <w:p w:rsidR="00562FFD" w:rsidRDefault="00BC17D9">
            <w:pPr>
              <w:jc w:val="right"/>
            </w:pPr>
            <w:r>
              <w:rPr>
                <w:color w:val="000000"/>
                <w:sz w:val="24"/>
              </w:rPr>
              <w:t>2.29</w:t>
            </w:r>
          </w:p>
        </w:tc>
      </w:tr>
      <w:tr w:rsidR="00562FFD">
        <w:tc>
          <w:tcPr>
            <w:tcW w:w="870" w:type="dxa"/>
            <w:vAlign w:val="center"/>
          </w:tcPr>
          <w:p w:rsidR="00562FFD" w:rsidRDefault="00BC17D9">
            <w:pPr>
              <w:jc w:val="center"/>
            </w:pPr>
            <w:r>
              <w:rPr>
                <w:color w:val="000000"/>
                <w:sz w:val="24"/>
              </w:rPr>
              <w:t>79</w:t>
            </w:r>
          </w:p>
        </w:tc>
        <w:tc>
          <w:tcPr>
            <w:tcW w:w="1650" w:type="dxa"/>
            <w:vAlign w:val="center"/>
          </w:tcPr>
          <w:p w:rsidR="00562FFD" w:rsidRDefault="00BC17D9">
            <w:pPr>
              <w:jc w:val="center"/>
            </w:pPr>
            <w:r>
              <w:rPr>
                <w:color w:val="000000"/>
                <w:sz w:val="24"/>
              </w:rPr>
              <w:t>000933</w:t>
            </w:r>
          </w:p>
        </w:tc>
        <w:tc>
          <w:tcPr>
            <w:tcW w:w="1980" w:type="dxa"/>
            <w:vAlign w:val="center"/>
          </w:tcPr>
          <w:p w:rsidR="00562FFD" w:rsidRDefault="00BC17D9">
            <w:pPr>
              <w:jc w:val="center"/>
            </w:pPr>
            <w:r>
              <w:rPr>
                <w:color w:val="000000"/>
                <w:sz w:val="24"/>
              </w:rPr>
              <w:t>神火股份</w:t>
            </w:r>
          </w:p>
        </w:tc>
        <w:tc>
          <w:tcPr>
            <w:tcW w:w="2880" w:type="dxa"/>
            <w:vAlign w:val="center"/>
          </w:tcPr>
          <w:p w:rsidR="00562FFD" w:rsidRDefault="00BC17D9">
            <w:pPr>
              <w:jc w:val="right"/>
            </w:pPr>
            <w:r>
              <w:rPr>
                <w:color w:val="000000"/>
                <w:sz w:val="24"/>
              </w:rPr>
              <w:t>339,057.00</w:t>
            </w:r>
          </w:p>
        </w:tc>
        <w:tc>
          <w:tcPr>
            <w:tcW w:w="1620" w:type="dxa"/>
            <w:vAlign w:val="center"/>
          </w:tcPr>
          <w:p w:rsidR="00562FFD" w:rsidRDefault="00BC17D9">
            <w:pPr>
              <w:jc w:val="right"/>
            </w:pPr>
            <w:r>
              <w:rPr>
                <w:color w:val="000000"/>
                <w:sz w:val="24"/>
              </w:rPr>
              <w:t>2.29</w:t>
            </w:r>
          </w:p>
        </w:tc>
      </w:tr>
      <w:tr w:rsidR="00562FFD">
        <w:tc>
          <w:tcPr>
            <w:tcW w:w="870" w:type="dxa"/>
            <w:vAlign w:val="center"/>
          </w:tcPr>
          <w:p w:rsidR="00562FFD" w:rsidRDefault="00BC17D9">
            <w:pPr>
              <w:jc w:val="center"/>
            </w:pPr>
            <w:r>
              <w:rPr>
                <w:color w:val="000000"/>
                <w:sz w:val="24"/>
              </w:rPr>
              <w:t>80</w:t>
            </w:r>
          </w:p>
        </w:tc>
        <w:tc>
          <w:tcPr>
            <w:tcW w:w="1650" w:type="dxa"/>
            <w:vAlign w:val="center"/>
          </w:tcPr>
          <w:p w:rsidR="00562FFD" w:rsidRDefault="00BC17D9">
            <w:pPr>
              <w:jc w:val="center"/>
            </w:pPr>
            <w:r>
              <w:rPr>
                <w:color w:val="000000"/>
                <w:sz w:val="24"/>
              </w:rPr>
              <w:t>300413</w:t>
            </w:r>
          </w:p>
        </w:tc>
        <w:tc>
          <w:tcPr>
            <w:tcW w:w="1980" w:type="dxa"/>
            <w:vAlign w:val="center"/>
          </w:tcPr>
          <w:p w:rsidR="00562FFD" w:rsidRDefault="00BC17D9">
            <w:pPr>
              <w:jc w:val="center"/>
            </w:pPr>
            <w:r>
              <w:rPr>
                <w:color w:val="000000"/>
                <w:sz w:val="24"/>
              </w:rPr>
              <w:t>芒果超媒</w:t>
            </w:r>
          </w:p>
        </w:tc>
        <w:tc>
          <w:tcPr>
            <w:tcW w:w="2880" w:type="dxa"/>
            <w:vAlign w:val="center"/>
          </w:tcPr>
          <w:p w:rsidR="00562FFD" w:rsidRDefault="00BC17D9">
            <w:pPr>
              <w:jc w:val="right"/>
            </w:pPr>
            <w:r>
              <w:rPr>
                <w:color w:val="000000"/>
                <w:sz w:val="24"/>
              </w:rPr>
              <w:t>336,782.32</w:t>
            </w:r>
          </w:p>
        </w:tc>
        <w:tc>
          <w:tcPr>
            <w:tcW w:w="1620" w:type="dxa"/>
            <w:vAlign w:val="center"/>
          </w:tcPr>
          <w:p w:rsidR="00562FFD" w:rsidRDefault="00BC17D9">
            <w:pPr>
              <w:jc w:val="right"/>
            </w:pPr>
            <w:r>
              <w:rPr>
                <w:color w:val="000000"/>
                <w:sz w:val="24"/>
              </w:rPr>
              <w:t>2.27</w:t>
            </w:r>
          </w:p>
        </w:tc>
      </w:tr>
      <w:tr w:rsidR="00562FFD">
        <w:tc>
          <w:tcPr>
            <w:tcW w:w="870" w:type="dxa"/>
            <w:vAlign w:val="center"/>
          </w:tcPr>
          <w:p w:rsidR="00562FFD" w:rsidRDefault="00BC17D9">
            <w:pPr>
              <w:jc w:val="center"/>
            </w:pPr>
            <w:r>
              <w:rPr>
                <w:color w:val="000000"/>
                <w:sz w:val="24"/>
              </w:rPr>
              <w:t>81</w:t>
            </w:r>
          </w:p>
        </w:tc>
        <w:tc>
          <w:tcPr>
            <w:tcW w:w="1650" w:type="dxa"/>
            <w:vAlign w:val="center"/>
          </w:tcPr>
          <w:p w:rsidR="00562FFD" w:rsidRDefault="00BC17D9">
            <w:pPr>
              <w:jc w:val="center"/>
            </w:pPr>
            <w:r>
              <w:rPr>
                <w:color w:val="000000"/>
                <w:sz w:val="24"/>
              </w:rPr>
              <w:t>600885</w:t>
            </w:r>
          </w:p>
        </w:tc>
        <w:tc>
          <w:tcPr>
            <w:tcW w:w="1980" w:type="dxa"/>
            <w:vAlign w:val="center"/>
          </w:tcPr>
          <w:p w:rsidR="00562FFD" w:rsidRDefault="00BC17D9">
            <w:pPr>
              <w:jc w:val="center"/>
            </w:pPr>
            <w:r>
              <w:rPr>
                <w:color w:val="000000"/>
                <w:sz w:val="24"/>
              </w:rPr>
              <w:t>宏发股份</w:t>
            </w:r>
          </w:p>
        </w:tc>
        <w:tc>
          <w:tcPr>
            <w:tcW w:w="2880" w:type="dxa"/>
            <w:vAlign w:val="center"/>
          </w:tcPr>
          <w:p w:rsidR="00562FFD" w:rsidRDefault="00BC17D9">
            <w:pPr>
              <w:jc w:val="right"/>
            </w:pPr>
            <w:r>
              <w:rPr>
                <w:color w:val="000000"/>
                <w:sz w:val="24"/>
              </w:rPr>
              <w:t>334,286.00</w:t>
            </w:r>
          </w:p>
        </w:tc>
        <w:tc>
          <w:tcPr>
            <w:tcW w:w="1620" w:type="dxa"/>
            <w:vAlign w:val="center"/>
          </w:tcPr>
          <w:p w:rsidR="00562FFD" w:rsidRDefault="00BC17D9">
            <w:pPr>
              <w:jc w:val="right"/>
            </w:pPr>
            <w:r>
              <w:rPr>
                <w:color w:val="000000"/>
                <w:sz w:val="24"/>
              </w:rPr>
              <w:t>2.25</w:t>
            </w:r>
          </w:p>
        </w:tc>
      </w:tr>
      <w:tr w:rsidR="00562FFD">
        <w:tc>
          <w:tcPr>
            <w:tcW w:w="870" w:type="dxa"/>
            <w:vAlign w:val="center"/>
          </w:tcPr>
          <w:p w:rsidR="00562FFD" w:rsidRDefault="00BC17D9">
            <w:pPr>
              <w:jc w:val="center"/>
            </w:pPr>
            <w:r>
              <w:rPr>
                <w:color w:val="000000"/>
                <w:sz w:val="24"/>
              </w:rPr>
              <w:t>82</w:t>
            </w:r>
          </w:p>
        </w:tc>
        <w:tc>
          <w:tcPr>
            <w:tcW w:w="1650" w:type="dxa"/>
            <w:vAlign w:val="center"/>
          </w:tcPr>
          <w:p w:rsidR="00562FFD" w:rsidRDefault="00BC17D9">
            <w:pPr>
              <w:jc w:val="center"/>
            </w:pPr>
            <w:r>
              <w:rPr>
                <w:color w:val="000000"/>
                <w:sz w:val="24"/>
              </w:rPr>
              <w:t>300450</w:t>
            </w:r>
          </w:p>
        </w:tc>
        <w:tc>
          <w:tcPr>
            <w:tcW w:w="1980" w:type="dxa"/>
            <w:vAlign w:val="center"/>
          </w:tcPr>
          <w:p w:rsidR="00562FFD" w:rsidRDefault="00BC17D9">
            <w:pPr>
              <w:jc w:val="center"/>
            </w:pPr>
            <w:r>
              <w:rPr>
                <w:color w:val="000000"/>
                <w:sz w:val="24"/>
              </w:rPr>
              <w:t>先导智能</w:t>
            </w:r>
          </w:p>
        </w:tc>
        <w:tc>
          <w:tcPr>
            <w:tcW w:w="2880" w:type="dxa"/>
            <w:vAlign w:val="center"/>
          </w:tcPr>
          <w:p w:rsidR="00562FFD" w:rsidRDefault="00BC17D9">
            <w:pPr>
              <w:jc w:val="right"/>
            </w:pPr>
            <w:r>
              <w:rPr>
                <w:color w:val="000000"/>
                <w:sz w:val="24"/>
              </w:rPr>
              <w:t>331,214.00</w:t>
            </w:r>
          </w:p>
        </w:tc>
        <w:tc>
          <w:tcPr>
            <w:tcW w:w="1620" w:type="dxa"/>
            <w:vAlign w:val="center"/>
          </w:tcPr>
          <w:p w:rsidR="00562FFD" w:rsidRDefault="00BC17D9">
            <w:pPr>
              <w:jc w:val="right"/>
            </w:pPr>
            <w:r>
              <w:rPr>
                <w:color w:val="000000"/>
                <w:sz w:val="24"/>
              </w:rPr>
              <w:t>2.23</w:t>
            </w:r>
          </w:p>
        </w:tc>
      </w:tr>
      <w:tr w:rsidR="00562FFD">
        <w:tc>
          <w:tcPr>
            <w:tcW w:w="870" w:type="dxa"/>
            <w:vAlign w:val="center"/>
          </w:tcPr>
          <w:p w:rsidR="00562FFD" w:rsidRDefault="00BC17D9">
            <w:pPr>
              <w:jc w:val="center"/>
            </w:pPr>
            <w:r>
              <w:rPr>
                <w:color w:val="000000"/>
                <w:sz w:val="24"/>
              </w:rPr>
              <w:t>83</w:t>
            </w:r>
          </w:p>
        </w:tc>
        <w:tc>
          <w:tcPr>
            <w:tcW w:w="1650" w:type="dxa"/>
            <w:vAlign w:val="center"/>
          </w:tcPr>
          <w:p w:rsidR="00562FFD" w:rsidRDefault="00BC17D9">
            <w:pPr>
              <w:jc w:val="center"/>
            </w:pPr>
            <w:r>
              <w:rPr>
                <w:color w:val="000000"/>
                <w:sz w:val="24"/>
              </w:rPr>
              <w:t>603517</w:t>
            </w:r>
          </w:p>
        </w:tc>
        <w:tc>
          <w:tcPr>
            <w:tcW w:w="1980" w:type="dxa"/>
            <w:vAlign w:val="center"/>
          </w:tcPr>
          <w:p w:rsidR="00562FFD" w:rsidRDefault="00BC17D9">
            <w:pPr>
              <w:jc w:val="center"/>
            </w:pPr>
            <w:r>
              <w:rPr>
                <w:color w:val="000000"/>
                <w:sz w:val="24"/>
              </w:rPr>
              <w:t>绝味食品</w:t>
            </w:r>
          </w:p>
        </w:tc>
        <w:tc>
          <w:tcPr>
            <w:tcW w:w="2880" w:type="dxa"/>
            <w:vAlign w:val="center"/>
          </w:tcPr>
          <w:p w:rsidR="00562FFD" w:rsidRDefault="00BC17D9">
            <w:pPr>
              <w:jc w:val="right"/>
            </w:pPr>
            <w:r>
              <w:rPr>
                <w:color w:val="000000"/>
                <w:sz w:val="24"/>
              </w:rPr>
              <w:t>328,389.00</w:t>
            </w:r>
          </w:p>
        </w:tc>
        <w:tc>
          <w:tcPr>
            <w:tcW w:w="1620" w:type="dxa"/>
            <w:vAlign w:val="center"/>
          </w:tcPr>
          <w:p w:rsidR="00562FFD" w:rsidRDefault="00BC17D9">
            <w:pPr>
              <w:jc w:val="right"/>
            </w:pPr>
            <w:r>
              <w:rPr>
                <w:color w:val="000000"/>
                <w:sz w:val="24"/>
              </w:rPr>
              <w:t>2.21</w:t>
            </w:r>
          </w:p>
        </w:tc>
      </w:tr>
      <w:tr w:rsidR="00562FFD">
        <w:tc>
          <w:tcPr>
            <w:tcW w:w="870" w:type="dxa"/>
            <w:vAlign w:val="center"/>
          </w:tcPr>
          <w:p w:rsidR="00562FFD" w:rsidRDefault="00BC17D9">
            <w:pPr>
              <w:jc w:val="center"/>
            </w:pPr>
            <w:r>
              <w:rPr>
                <w:color w:val="000000"/>
                <w:sz w:val="24"/>
              </w:rPr>
              <w:t>84</w:t>
            </w:r>
          </w:p>
        </w:tc>
        <w:tc>
          <w:tcPr>
            <w:tcW w:w="1650" w:type="dxa"/>
            <w:vAlign w:val="center"/>
          </w:tcPr>
          <w:p w:rsidR="00562FFD" w:rsidRDefault="00BC17D9">
            <w:pPr>
              <w:jc w:val="center"/>
            </w:pPr>
            <w:r>
              <w:rPr>
                <w:color w:val="000000"/>
                <w:sz w:val="24"/>
              </w:rPr>
              <w:t>002049</w:t>
            </w:r>
          </w:p>
        </w:tc>
        <w:tc>
          <w:tcPr>
            <w:tcW w:w="1980" w:type="dxa"/>
            <w:vAlign w:val="center"/>
          </w:tcPr>
          <w:p w:rsidR="00562FFD" w:rsidRDefault="00BC17D9">
            <w:pPr>
              <w:jc w:val="center"/>
            </w:pPr>
            <w:r>
              <w:rPr>
                <w:color w:val="000000"/>
                <w:sz w:val="24"/>
              </w:rPr>
              <w:t>紫光国微</w:t>
            </w:r>
          </w:p>
        </w:tc>
        <w:tc>
          <w:tcPr>
            <w:tcW w:w="2880" w:type="dxa"/>
            <w:vAlign w:val="center"/>
          </w:tcPr>
          <w:p w:rsidR="00562FFD" w:rsidRDefault="00BC17D9">
            <w:pPr>
              <w:jc w:val="right"/>
            </w:pPr>
            <w:r>
              <w:rPr>
                <w:color w:val="000000"/>
                <w:sz w:val="24"/>
              </w:rPr>
              <w:t>322,156.00</w:t>
            </w:r>
          </w:p>
        </w:tc>
        <w:tc>
          <w:tcPr>
            <w:tcW w:w="1620" w:type="dxa"/>
            <w:vAlign w:val="center"/>
          </w:tcPr>
          <w:p w:rsidR="00562FFD" w:rsidRDefault="00BC17D9">
            <w:pPr>
              <w:jc w:val="right"/>
            </w:pPr>
            <w:r>
              <w:rPr>
                <w:color w:val="000000"/>
                <w:sz w:val="24"/>
              </w:rPr>
              <w:t>2.17</w:t>
            </w:r>
          </w:p>
        </w:tc>
      </w:tr>
      <w:tr w:rsidR="00562FFD">
        <w:tc>
          <w:tcPr>
            <w:tcW w:w="870" w:type="dxa"/>
            <w:vAlign w:val="center"/>
          </w:tcPr>
          <w:p w:rsidR="00562FFD" w:rsidRDefault="00BC17D9">
            <w:pPr>
              <w:jc w:val="center"/>
            </w:pPr>
            <w:r>
              <w:rPr>
                <w:color w:val="000000"/>
                <w:sz w:val="24"/>
              </w:rPr>
              <w:t>85</w:t>
            </w:r>
          </w:p>
        </w:tc>
        <w:tc>
          <w:tcPr>
            <w:tcW w:w="1650" w:type="dxa"/>
            <w:vAlign w:val="center"/>
          </w:tcPr>
          <w:p w:rsidR="00562FFD" w:rsidRDefault="00BC17D9">
            <w:pPr>
              <w:jc w:val="center"/>
            </w:pPr>
            <w:r>
              <w:rPr>
                <w:color w:val="000000"/>
                <w:sz w:val="24"/>
              </w:rPr>
              <w:t>300383</w:t>
            </w:r>
          </w:p>
        </w:tc>
        <w:tc>
          <w:tcPr>
            <w:tcW w:w="1980" w:type="dxa"/>
            <w:vAlign w:val="center"/>
          </w:tcPr>
          <w:p w:rsidR="00562FFD" w:rsidRDefault="00BC17D9">
            <w:pPr>
              <w:jc w:val="center"/>
            </w:pPr>
            <w:r>
              <w:rPr>
                <w:color w:val="000000"/>
                <w:sz w:val="24"/>
              </w:rPr>
              <w:t>光环新网</w:t>
            </w:r>
          </w:p>
        </w:tc>
        <w:tc>
          <w:tcPr>
            <w:tcW w:w="2880" w:type="dxa"/>
            <w:vAlign w:val="center"/>
          </w:tcPr>
          <w:p w:rsidR="00562FFD" w:rsidRDefault="00BC17D9">
            <w:pPr>
              <w:jc w:val="right"/>
            </w:pPr>
            <w:r>
              <w:rPr>
                <w:color w:val="000000"/>
                <w:sz w:val="24"/>
              </w:rPr>
              <w:t>316,959.00</w:t>
            </w:r>
          </w:p>
        </w:tc>
        <w:tc>
          <w:tcPr>
            <w:tcW w:w="1620" w:type="dxa"/>
            <w:vAlign w:val="center"/>
          </w:tcPr>
          <w:p w:rsidR="00562FFD" w:rsidRDefault="00BC17D9">
            <w:pPr>
              <w:jc w:val="right"/>
            </w:pPr>
            <w:r>
              <w:rPr>
                <w:color w:val="000000"/>
                <w:sz w:val="24"/>
              </w:rPr>
              <w:t>2.14</w:t>
            </w:r>
          </w:p>
        </w:tc>
      </w:tr>
      <w:tr w:rsidR="00562FFD">
        <w:tc>
          <w:tcPr>
            <w:tcW w:w="870" w:type="dxa"/>
            <w:vAlign w:val="center"/>
          </w:tcPr>
          <w:p w:rsidR="00562FFD" w:rsidRDefault="00BC17D9">
            <w:pPr>
              <w:jc w:val="center"/>
            </w:pPr>
            <w:r>
              <w:rPr>
                <w:color w:val="000000"/>
                <w:sz w:val="24"/>
              </w:rPr>
              <w:t>86</w:t>
            </w:r>
          </w:p>
        </w:tc>
        <w:tc>
          <w:tcPr>
            <w:tcW w:w="1650" w:type="dxa"/>
            <w:vAlign w:val="center"/>
          </w:tcPr>
          <w:p w:rsidR="00562FFD" w:rsidRDefault="00BC17D9">
            <w:pPr>
              <w:jc w:val="center"/>
            </w:pPr>
            <w:r>
              <w:rPr>
                <w:color w:val="000000"/>
                <w:sz w:val="24"/>
              </w:rPr>
              <w:t>002281</w:t>
            </w:r>
          </w:p>
        </w:tc>
        <w:tc>
          <w:tcPr>
            <w:tcW w:w="1980" w:type="dxa"/>
            <w:vAlign w:val="center"/>
          </w:tcPr>
          <w:p w:rsidR="00562FFD" w:rsidRDefault="00BC17D9">
            <w:pPr>
              <w:jc w:val="center"/>
            </w:pPr>
            <w:r>
              <w:rPr>
                <w:color w:val="000000"/>
                <w:sz w:val="24"/>
              </w:rPr>
              <w:t>光迅科技</w:t>
            </w:r>
          </w:p>
        </w:tc>
        <w:tc>
          <w:tcPr>
            <w:tcW w:w="2880" w:type="dxa"/>
            <w:vAlign w:val="center"/>
          </w:tcPr>
          <w:p w:rsidR="00562FFD" w:rsidRDefault="00BC17D9">
            <w:pPr>
              <w:jc w:val="right"/>
            </w:pPr>
            <w:r>
              <w:rPr>
                <w:color w:val="000000"/>
                <w:sz w:val="24"/>
              </w:rPr>
              <w:t>312,072.00</w:t>
            </w:r>
          </w:p>
        </w:tc>
        <w:tc>
          <w:tcPr>
            <w:tcW w:w="1620" w:type="dxa"/>
            <w:vAlign w:val="center"/>
          </w:tcPr>
          <w:p w:rsidR="00562FFD" w:rsidRDefault="00BC17D9">
            <w:pPr>
              <w:jc w:val="right"/>
            </w:pPr>
            <w:r>
              <w:rPr>
                <w:color w:val="000000"/>
                <w:sz w:val="24"/>
              </w:rPr>
              <w:t>2.10</w:t>
            </w:r>
          </w:p>
        </w:tc>
      </w:tr>
      <w:tr w:rsidR="00562FFD">
        <w:tc>
          <w:tcPr>
            <w:tcW w:w="870" w:type="dxa"/>
            <w:vAlign w:val="center"/>
          </w:tcPr>
          <w:p w:rsidR="00562FFD" w:rsidRDefault="00BC17D9">
            <w:pPr>
              <w:jc w:val="center"/>
            </w:pPr>
            <w:r>
              <w:rPr>
                <w:color w:val="000000"/>
                <w:sz w:val="24"/>
              </w:rPr>
              <w:t>87</w:t>
            </w:r>
          </w:p>
        </w:tc>
        <w:tc>
          <w:tcPr>
            <w:tcW w:w="1650" w:type="dxa"/>
            <w:vAlign w:val="center"/>
          </w:tcPr>
          <w:p w:rsidR="00562FFD" w:rsidRDefault="00BC17D9">
            <w:pPr>
              <w:jc w:val="center"/>
            </w:pPr>
            <w:r>
              <w:rPr>
                <w:color w:val="000000"/>
                <w:sz w:val="24"/>
              </w:rPr>
              <w:t>300136</w:t>
            </w:r>
          </w:p>
        </w:tc>
        <w:tc>
          <w:tcPr>
            <w:tcW w:w="1980" w:type="dxa"/>
            <w:vAlign w:val="center"/>
          </w:tcPr>
          <w:p w:rsidR="00562FFD" w:rsidRDefault="00BC17D9">
            <w:pPr>
              <w:jc w:val="center"/>
            </w:pPr>
            <w:r>
              <w:rPr>
                <w:color w:val="000000"/>
                <w:sz w:val="24"/>
              </w:rPr>
              <w:t>信维通信</w:t>
            </w:r>
          </w:p>
        </w:tc>
        <w:tc>
          <w:tcPr>
            <w:tcW w:w="2880" w:type="dxa"/>
            <w:vAlign w:val="center"/>
          </w:tcPr>
          <w:p w:rsidR="00562FFD" w:rsidRDefault="00BC17D9">
            <w:pPr>
              <w:jc w:val="right"/>
            </w:pPr>
            <w:r>
              <w:rPr>
                <w:color w:val="000000"/>
                <w:sz w:val="24"/>
              </w:rPr>
              <w:t>308,717.00</w:t>
            </w:r>
          </w:p>
        </w:tc>
        <w:tc>
          <w:tcPr>
            <w:tcW w:w="1620" w:type="dxa"/>
            <w:vAlign w:val="center"/>
          </w:tcPr>
          <w:p w:rsidR="00562FFD" w:rsidRDefault="00BC17D9">
            <w:pPr>
              <w:jc w:val="right"/>
            </w:pPr>
            <w:r>
              <w:rPr>
                <w:color w:val="000000"/>
                <w:sz w:val="24"/>
              </w:rPr>
              <w:t>2.08</w:t>
            </w:r>
          </w:p>
        </w:tc>
      </w:tr>
      <w:tr w:rsidR="00562FFD">
        <w:tc>
          <w:tcPr>
            <w:tcW w:w="870" w:type="dxa"/>
            <w:vAlign w:val="center"/>
          </w:tcPr>
          <w:p w:rsidR="00562FFD" w:rsidRDefault="00BC17D9">
            <w:pPr>
              <w:jc w:val="center"/>
            </w:pPr>
            <w:r>
              <w:rPr>
                <w:color w:val="000000"/>
                <w:sz w:val="24"/>
              </w:rPr>
              <w:t>88</w:t>
            </w:r>
          </w:p>
        </w:tc>
        <w:tc>
          <w:tcPr>
            <w:tcW w:w="1650" w:type="dxa"/>
            <w:vAlign w:val="center"/>
          </w:tcPr>
          <w:p w:rsidR="00562FFD" w:rsidRDefault="00BC17D9">
            <w:pPr>
              <w:jc w:val="center"/>
            </w:pPr>
            <w:r>
              <w:rPr>
                <w:color w:val="000000"/>
                <w:sz w:val="24"/>
              </w:rPr>
              <w:t>002839</w:t>
            </w:r>
          </w:p>
        </w:tc>
        <w:tc>
          <w:tcPr>
            <w:tcW w:w="1980" w:type="dxa"/>
            <w:vAlign w:val="center"/>
          </w:tcPr>
          <w:p w:rsidR="00562FFD" w:rsidRDefault="00BC17D9">
            <w:pPr>
              <w:jc w:val="center"/>
            </w:pPr>
            <w:r>
              <w:rPr>
                <w:color w:val="000000"/>
                <w:sz w:val="24"/>
              </w:rPr>
              <w:t>张家港行</w:t>
            </w:r>
          </w:p>
        </w:tc>
        <w:tc>
          <w:tcPr>
            <w:tcW w:w="2880" w:type="dxa"/>
            <w:vAlign w:val="center"/>
          </w:tcPr>
          <w:p w:rsidR="00562FFD" w:rsidRDefault="00BC17D9">
            <w:pPr>
              <w:jc w:val="right"/>
            </w:pPr>
            <w:r>
              <w:rPr>
                <w:color w:val="000000"/>
                <w:sz w:val="24"/>
              </w:rPr>
              <w:t>304,056.00</w:t>
            </w:r>
          </w:p>
        </w:tc>
        <w:tc>
          <w:tcPr>
            <w:tcW w:w="1620" w:type="dxa"/>
            <w:vAlign w:val="center"/>
          </w:tcPr>
          <w:p w:rsidR="00562FFD" w:rsidRDefault="00BC17D9">
            <w:pPr>
              <w:jc w:val="right"/>
            </w:pPr>
            <w:r>
              <w:rPr>
                <w:color w:val="000000"/>
                <w:sz w:val="24"/>
              </w:rPr>
              <w:t>2.05</w:t>
            </w:r>
          </w:p>
        </w:tc>
      </w:tr>
    </w:tbl>
    <w:p w:rsidR="001A59F9" w:rsidRPr="00D564C7" w:rsidRDefault="001A59F9" w:rsidP="009F08DC">
      <w:pPr>
        <w:tabs>
          <w:tab w:val="left" w:pos="426"/>
        </w:tabs>
        <w:spacing w:before="29" w:line="288" w:lineRule="auto"/>
        <w:jc w:val="left"/>
        <w:rPr>
          <w:rFonts w:asciiTheme="minorEastAsia" w:eastAsiaTheme="minorEastAsia" w:hAnsiTheme="minorEastAsia"/>
          <w:szCs w:val="21"/>
        </w:rPr>
      </w:pPr>
      <w:r w:rsidRPr="007F174D">
        <w:rPr>
          <w:kern w:val="0"/>
          <w:sz w:val="24"/>
        </w:rPr>
        <w:t>注：</w:t>
      </w:r>
      <w:r w:rsidRPr="007F174D">
        <w:rPr>
          <w:kern w:val="0"/>
          <w:sz w:val="24"/>
        </w:rPr>
        <w:t>“</w:t>
      </w:r>
      <w:r w:rsidRPr="007F174D">
        <w:rPr>
          <w:kern w:val="0"/>
          <w:sz w:val="24"/>
        </w:rPr>
        <w:t>本期累计卖出金额</w:t>
      </w:r>
      <w:r w:rsidRPr="007F174D">
        <w:rPr>
          <w:kern w:val="0"/>
          <w:sz w:val="24"/>
        </w:rPr>
        <w:t>”</w:t>
      </w:r>
      <w:r w:rsidRPr="007F174D">
        <w:rPr>
          <w:kern w:val="0"/>
          <w:sz w:val="24"/>
        </w:rPr>
        <w:t>按卖出成交金额（成交单价乘以成交数量）填列，不考虑相关交易费用。</w:t>
      </w:r>
      <w:r w:rsidR="009F08DC">
        <w:rPr>
          <w:rFonts w:hint="eastAsia"/>
          <w:kern w:val="0"/>
          <w:sz w:val="24"/>
        </w:rPr>
        <w:br/>
      </w:r>
    </w:p>
    <w:p w:rsidR="001A59F9" w:rsidRPr="0091476E" w:rsidRDefault="001A59F9" w:rsidP="0091476E">
      <w:pPr>
        <w:spacing w:before="29" w:line="288" w:lineRule="auto"/>
        <w:rPr>
          <w:rFonts w:eastAsiaTheme="minorEastAsia"/>
          <w:b/>
          <w:sz w:val="24"/>
        </w:rPr>
      </w:pPr>
      <w:r w:rsidRPr="0091476E">
        <w:rPr>
          <w:rFonts w:eastAsiaTheme="minorEastAsia"/>
          <w:b/>
          <w:sz w:val="24"/>
        </w:rPr>
        <w:t>8.4.3</w:t>
      </w:r>
      <w:r w:rsidRPr="0091476E">
        <w:rPr>
          <w:rFonts w:eastAsiaTheme="minorEastAsia" w:hint="eastAsia"/>
          <w:b/>
          <w:sz w:val="24"/>
        </w:rPr>
        <w:t>买入股票的成本总额及卖出股票的收入总额</w:t>
      </w:r>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D564C7" w:rsidTr="00F9254F">
        <w:tc>
          <w:tcPr>
            <w:tcW w:w="4500" w:type="dxa"/>
            <w:vAlign w:val="center"/>
          </w:tcPr>
          <w:p w:rsidR="001A59F9" w:rsidRPr="00DF2611" w:rsidRDefault="001A59F9" w:rsidP="00DF2611">
            <w:pPr>
              <w:spacing w:before="29" w:line="288" w:lineRule="auto"/>
              <w:rPr>
                <w:color w:val="000000"/>
                <w:sz w:val="24"/>
              </w:rPr>
            </w:pPr>
            <w:r w:rsidRPr="00DF2611">
              <w:rPr>
                <w:rFonts w:hint="eastAsia"/>
                <w:color w:val="000000"/>
                <w:sz w:val="24"/>
              </w:rPr>
              <w:t>买入股票的成本（成交）总额</w:t>
            </w:r>
          </w:p>
        </w:tc>
        <w:tc>
          <w:tcPr>
            <w:tcW w:w="4500" w:type="dxa"/>
            <w:vAlign w:val="center"/>
          </w:tcPr>
          <w:p w:rsidR="001A59F9" w:rsidRPr="00DF2611" w:rsidRDefault="001A59F9" w:rsidP="006E3F38">
            <w:pPr>
              <w:spacing w:before="29" w:line="288" w:lineRule="auto"/>
              <w:jc w:val="right"/>
              <w:rPr>
                <w:sz w:val="24"/>
              </w:rPr>
            </w:pPr>
            <w:r w:rsidRPr="00DF2611">
              <w:rPr>
                <w:sz w:val="24"/>
              </w:rPr>
              <w:t>80,629,574.66</w:t>
            </w:r>
          </w:p>
        </w:tc>
      </w:tr>
      <w:tr w:rsidR="001A59F9" w:rsidRPr="00D564C7" w:rsidTr="00F9254F">
        <w:tc>
          <w:tcPr>
            <w:tcW w:w="4500" w:type="dxa"/>
            <w:vAlign w:val="center"/>
          </w:tcPr>
          <w:p w:rsidR="001A59F9" w:rsidRPr="00DF2611" w:rsidRDefault="001A59F9" w:rsidP="00DF2611">
            <w:pPr>
              <w:spacing w:before="29" w:line="288" w:lineRule="auto"/>
              <w:rPr>
                <w:color w:val="000000"/>
                <w:sz w:val="24"/>
              </w:rPr>
            </w:pPr>
            <w:r w:rsidRPr="00DF2611">
              <w:rPr>
                <w:rFonts w:hint="eastAsia"/>
                <w:color w:val="000000"/>
                <w:sz w:val="24"/>
              </w:rPr>
              <w:t>卖出股票的收入（成交）总额</w:t>
            </w:r>
          </w:p>
        </w:tc>
        <w:tc>
          <w:tcPr>
            <w:tcW w:w="4500" w:type="dxa"/>
            <w:vAlign w:val="center"/>
          </w:tcPr>
          <w:p w:rsidR="001A59F9" w:rsidRPr="00DF2611" w:rsidRDefault="001A59F9" w:rsidP="006E3F38">
            <w:pPr>
              <w:spacing w:before="29" w:line="288" w:lineRule="auto"/>
              <w:jc w:val="right"/>
              <w:rPr>
                <w:sz w:val="24"/>
              </w:rPr>
            </w:pPr>
            <w:r w:rsidRPr="00DF2611">
              <w:rPr>
                <w:sz w:val="24"/>
              </w:rPr>
              <w:t>80,118,572.49</w:t>
            </w:r>
          </w:p>
        </w:tc>
      </w:tr>
    </w:tbl>
    <w:p w:rsidR="003D5AE8" w:rsidRDefault="001A59F9" w:rsidP="00874129">
      <w:pPr>
        <w:spacing w:before="29" w:line="288" w:lineRule="auto"/>
        <w:rPr>
          <w:kern w:val="0"/>
          <w:sz w:val="24"/>
        </w:rPr>
      </w:pPr>
      <w:r w:rsidRPr="007F174D">
        <w:rPr>
          <w:kern w:val="0"/>
          <w:sz w:val="24"/>
        </w:rPr>
        <w:t>注：</w:t>
      </w:r>
      <w:r w:rsidRPr="007F174D">
        <w:rPr>
          <w:kern w:val="0"/>
          <w:sz w:val="24"/>
        </w:rPr>
        <w:t>“</w:t>
      </w:r>
      <w:r w:rsidRPr="007F174D">
        <w:rPr>
          <w:kern w:val="0"/>
          <w:sz w:val="24"/>
        </w:rPr>
        <w:t>买入股票成本</w:t>
      </w:r>
      <w:r w:rsidRPr="007F174D">
        <w:rPr>
          <w:kern w:val="0"/>
          <w:sz w:val="24"/>
        </w:rPr>
        <w:t>”</w:t>
      </w:r>
      <w:r w:rsidRPr="007F174D">
        <w:rPr>
          <w:kern w:val="0"/>
          <w:sz w:val="24"/>
        </w:rPr>
        <w:t>或</w:t>
      </w:r>
      <w:r w:rsidRPr="007F174D">
        <w:rPr>
          <w:kern w:val="0"/>
          <w:sz w:val="24"/>
        </w:rPr>
        <w:t>“</w:t>
      </w:r>
      <w:r w:rsidRPr="007F174D">
        <w:rPr>
          <w:kern w:val="0"/>
          <w:sz w:val="24"/>
        </w:rPr>
        <w:t>卖出股票收入</w:t>
      </w:r>
      <w:r w:rsidRPr="007F174D">
        <w:rPr>
          <w:kern w:val="0"/>
          <w:sz w:val="24"/>
        </w:rPr>
        <w:t>”</w:t>
      </w:r>
      <w:r w:rsidRPr="007F174D">
        <w:rPr>
          <w:kern w:val="0"/>
          <w:sz w:val="24"/>
        </w:rPr>
        <w:t>均按买卖成交金额（成交单价乘以成交数量）填列，不考虑相关交易费用。</w:t>
      </w:r>
      <w:r w:rsidR="009F08DC">
        <w:rPr>
          <w:rFonts w:hint="eastAsia"/>
          <w:kern w:val="0"/>
          <w:sz w:val="24"/>
        </w:rPr>
        <w:br/>
      </w:r>
    </w:p>
    <w:p w:rsidR="001A59F9" w:rsidRPr="00CC5913" w:rsidRDefault="001A59F9" w:rsidP="00CC5913">
      <w:pPr>
        <w:pStyle w:val="20"/>
        <w:spacing w:before="29" w:after="0" w:line="288" w:lineRule="auto"/>
        <w:rPr>
          <w:rFonts w:ascii="Times New Roman" w:hAnsi="Times New Roman"/>
          <w:kern w:val="0"/>
          <w:szCs w:val="24"/>
        </w:rPr>
      </w:pPr>
      <w:bookmarkStart w:id="139" w:name="_Toc234814104"/>
      <w:bookmarkStart w:id="140" w:name="_Toc361324883"/>
      <w:bookmarkStart w:id="141" w:name="_Toc35965888"/>
      <w:r w:rsidRPr="00CC5913">
        <w:rPr>
          <w:rFonts w:ascii="Times New Roman" w:hAnsi="Times New Roman"/>
          <w:kern w:val="0"/>
          <w:szCs w:val="24"/>
        </w:rPr>
        <w:t>8.5</w:t>
      </w:r>
      <w:r w:rsidRPr="00CC5913">
        <w:rPr>
          <w:rFonts w:ascii="Times New Roman" w:hAnsi="Times New Roman" w:hint="eastAsia"/>
          <w:kern w:val="0"/>
          <w:szCs w:val="24"/>
        </w:rPr>
        <w:t>期末按债券品种分类的债券投资组合</w:t>
      </w:r>
      <w:bookmarkEnd w:id="139"/>
      <w:bookmarkEnd w:id="140"/>
      <w:bookmarkEnd w:id="141"/>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260"/>
        <w:gridCol w:w="3349"/>
        <w:gridCol w:w="1754"/>
      </w:tblGrid>
      <w:tr w:rsidR="001A59F9" w:rsidRPr="00D564C7" w:rsidTr="007F3F8E">
        <w:trPr>
          <w:jc w:val="center"/>
        </w:trPr>
        <w:tc>
          <w:tcPr>
            <w:tcW w:w="81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326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债券品种</w:t>
            </w:r>
          </w:p>
        </w:tc>
        <w:tc>
          <w:tcPr>
            <w:tcW w:w="3349"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754" w:type="dxa"/>
            <w:vAlign w:val="center"/>
          </w:tcPr>
          <w:p w:rsidR="001A59F9" w:rsidRPr="000C342B" w:rsidRDefault="005D1270" w:rsidP="000C342B">
            <w:pPr>
              <w:widowControl/>
              <w:autoSpaceDE w:val="0"/>
              <w:autoSpaceDN w:val="0"/>
              <w:spacing w:before="29" w:line="288" w:lineRule="auto"/>
              <w:ind w:right="-15"/>
              <w:jc w:val="center"/>
              <w:textAlignment w:val="bottom"/>
              <w:rPr>
                <w:color w:val="000000"/>
                <w:sz w:val="24"/>
              </w:rPr>
            </w:pPr>
            <w:r w:rsidRPr="007F52FA">
              <w:rPr>
                <w:color w:val="000000"/>
                <w:sz w:val="24"/>
              </w:rPr>
              <w:t>占基金资产净值比例</w:t>
            </w:r>
            <w:r w:rsidRPr="007F52FA">
              <w:rPr>
                <w:sz w:val="24"/>
              </w:rPr>
              <w:t>（</w:t>
            </w:r>
            <w:r w:rsidRPr="007F52FA">
              <w:rPr>
                <w:color w:val="000000"/>
                <w:sz w:val="24"/>
              </w:rPr>
              <w:t>％</w:t>
            </w:r>
            <w:r w:rsidRPr="007F52FA">
              <w:rPr>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1</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国家债券</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273,760.00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1.90</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2</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央行票据</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3</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金融债券</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10,246,975.66</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70.95</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其中：政策性金融债</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10,246,975.66</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70.95</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4</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企业债券</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5</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企业短期融资</w:t>
            </w:r>
            <w:r w:rsidR="0043264B" w:rsidRPr="00AA6F29">
              <w:rPr>
                <w:rFonts w:hint="eastAsia"/>
                <w:color w:val="000000"/>
                <w:sz w:val="24"/>
              </w:rPr>
              <w:t>券</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6</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中期票据</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7</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可转债</w:t>
            </w:r>
            <w:r w:rsidR="00E14241">
              <w:rPr>
                <w:rFonts w:hint="eastAsia"/>
                <w:sz w:val="24"/>
              </w:rPr>
              <w:t>（可交换债）</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2,808,512.64</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19.45</w:t>
            </w:r>
          </w:p>
        </w:tc>
      </w:tr>
      <w:tr w:rsidR="00F83798" w:rsidRPr="00D564C7" w:rsidTr="00AD114B">
        <w:trPr>
          <w:jc w:val="center"/>
        </w:trPr>
        <w:tc>
          <w:tcPr>
            <w:tcW w:w="817" w:type="dxa"/>
            <w:vAlign w:val="center"/>
          </w:tcPr>
          <w:p w:rsidR="00F83798" w:rsidRPr="00AA6F29" w:rsidRDefault="00F83798" w:rsidP="00F83798">
            <w:pPr>
              <w:spacing w:before="29" w:line="288" w:lineRule="auto"/>
              <w:ind w:left="17"/>
              <w:jc w:val="center"/>
              <w:rPr>
                <w:color w:val="000000"/>
                <w:sz w:val="24"/>
              </w:rPr>
            </w:pPr>
            <w:r>
              <w:rPr>
                <w:color w:val="000000"/>
                <w:sz w:val="24"/>
              </w:rPr>
              <w:t>8</w:t>
            </w:r>
          </w:p>
        </w:tc>
        <w:tc>
          <w:tcPr>
            <w:tcW w:w="3260" w:type="dxa"/>
            <w:vAlign w:val="center"/>
          </w:tcPr>
          <w:p w:rsidR="00F83798" w:rsidRPr="00AA6F29" w:rsidRDefault="00F83798" w:rsidP="00F83798">
            <w:pPr>
              <w:spacing w:before="29" w:line="288" w:lineRule="auto"/>
              <w:ind w:left="17"/>
              <w:rPr>
                <w:color w:val="000000"/>
                <w:sz w:val="24"/>
              </w:rPr>
            </w:pPr>
            <w:r w:rsidRPr="00F83798">
              <w:rPr>
                <w:rFonts w:hint="eastAsia"/>
                <w:color w:val="000000"/>
                <w:sz w:val="24"/>
              </w:rPr>
              <w:t>同业存单</w:t>
            </w:r>
          </w:p>
        </w:tc>
        <w:tc>
          <w:tcPr>
            <w:tcW w:w="3349" w:type="dxa"/>
            <w:vAlign w:val="center"/>
          </w:tcPr>
          <w:p w:rsidR="00F83798" w:rsidRPr="00F83798" w:rsidRDefault="00F83798" w:rsidP="00F83798">
            <w:pPr>
              <w:spacing w:before="29" w:line="288" w:lineRule="auto"/>
              <w:jc w:val="right"/>
              <w:rPr>
                <w:color w:val="000000"/>
                <w:kern w:val="0"/>
                <w:sz w:val="24"/>
              </w:rPr>
            </w:pPr>
            <w:r w:rsidRPr="00F83798">
              <w:rPr>
                <w:rFonts w:hint="eastAsia"/>
                <w:color w:val="000000"/>
                <w:kern w:val="0"/>
                <w:sz w:val="24"/>
              </w:rPr>
              <w:t>-</w:t>
            </w:r>
          </w:p>
        </w:tc>
        <w:tc>
          <w:tcPr>
            <w:tcW w:w="1754" w:type="dxa"/>
            <w:vAlign w:val="center"/>
          </w:tcPr>
          <w:p w:rsidR="00F83798" w:rsidRPr="00F83798" w:rsidRDefault="00F83798" w:rsidP="00F83798">
            <w:pPr>
              <w:spacing w:before="29" w:line="288" w:lineRule="auto"/>
              <w:jc w:val="right"/>
              <w:rPr>
                <w:color w:val="000000"/>
                <w:kern w:val="0"/>
                <w:sz w:val="24"/>
              </w:rPr>
            </w:pPr>
            <w:r w:rsidRPr="00F83798">
              <w:rPr>
                <w:rFonts w:hint="eastAsia"/>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9</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其他</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10</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合计</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13,329,248.30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92.30</w:t>
            </w:r>
          </w:p>
        </w:tc>
      </w:tr>
    </w:tbl>
    <w:p w:rsidR="001A59F9" w:rsidRPr="00D564C7" w:rsidRDefault="001A59F9" w:rsidP="00AF2CCD">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C5913" w:rsidRDefault="001A59F9" w:rsidP="00CC5913">
      <w:pPr>
        <w:pStyle w:val="20"/>
        <w:spacing w:before="29" w:after="0" w:line="288" w:lineRule="auto"/>
        <w:rPr>
          <w:rFonts w:ascii="Times New Roman" w:hAnsi="Times New Roman"/>
          <w:kern w:val="0"/>
          <w:szCs w:val="24"/>
        </w:rPr>
      </w:pPr>
      <w:bookmarkStart w:id="142" w:name="_Toc361324884"/>
      <w:bookmarkStart w:id="143" w:name="_Toc35965889"/>
      <w:r w:rsidRPr="00CC5913">
        <w:rPr>
          <w:rFonts w:ascii="Times New Roman" w:hAnsi="Times New Roman"/>
          <w:kern w:val="0"/>
          <w:szCs w:val="24"/>
        </w:rPr>
        <w:t>8.6</w:t>
      </w:r>
      <w:bookmarkStart w:id="144" w:name="_Toc234814105"/>
      <w:r w:rsidRPr="00CC5913">
        <w:rPr>
          <w:rFonts w:ascii="Times New Roman" w:hAnsi="Times New Roman" w:hint="eastAsia"/>
          <w:kern w:val="0"/>
          <w:szCs w:val="24"/>
        </w:rPr>
        <w:t>期末按公允价值占基金资产净值比例大小</w:t>
      </w:r>
      <w:r w:rsidR="0055511D" w:rsidRPr="00CC5913">
        <w:rPr>
          <w:rFonts w:ascii="Times New Roman" w:hAnsi="Times New Roman" w:hint="eastAsia"/>
          <w:kern w:val="0"/>
          <w:szCs w:val="24"/>
        </w:rPr>
        <w:t>排序</w:t>
      </w:r>
      <w:r w:rsidRPr="00CC5913">
        <w:rPr>
          <w:rFonts w:ascii="Times New Roman" w:hAnsi="Times New Roman" w:hint="eastAsia"/>
          <w:kern w:val="0"/>
          <w:szCs w:val="24"/>
        </w:rPr>
        <w:t>的前五名债券投资明细</w:t>
      </w:r>
      <w:bookmarkEnd w:id="142"/>
      <w:bookmarkEnd w:id="143"/>
      <w:bookmarkEnd w:id="144"/>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8"/>
        <w:gridCol w:w="1774"/>
        <w:gridCol w:w="1282"/>
        <w:gridCol w:w="1763"/>
        <w:gridCol w:w="1843"/>
        <w:gridCol w:w="1493"/>
      </w:tblGrid>
      <w:tr w:rsidR="001A59F9" w:rsidRPr="00D564C7" w:rsidTr="007F3F8E">
        <w:trPr>
          <w:jc w:val="center"/>
        </w:trPr>
        <w:tc>
          <w:tcPr>
            <w:tcW w:w="788"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1774"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债券代码</w:t>
            </w:r>
          </w:p>
        </w:tc>
        <w:tc>
          <w:tcPr>
            <w:tcW w:w="128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债券名称</w:t>
            </w:r>
          </w:p>
        </w:tc>
        <w:tc>
          <w:tcPr>
            <w:tcW w:w="1763" w:type="dxa"/>
            <w:vAlign w:val="center"/>
          </w:tcPr>
          <w:p w:rsidR="001A59F9" w:rsidRPr="000C342B" w:rsidRDefault="006F3AF8" w:rsidP="000C342B">
            <w:pPr>
              <w:widowControl/>
              <w:autoSpaceDE w:val="0"/>
              <w:autoSpaceDN w:val="0"/>
              <w:spacing w:before="29" w:line="288" w:lineRule="auto"/>
              <w:ind w:right="-15"/>
              <w:jc w:val="center"/>
              <w:textAlignment w:val="bottom"/>
              <w:rPr>
                <w:color w:val="000000"/>
                <w:sz w:val="24"/>
              </w:rPr>
            </w:pPr>
            <w:r w:rsidRPr="007F52FA">
              <w:rPr>
                <w:color w:val="000000"/>
                <w:kern w:val="0"/>
                <w:sz w:val="24"/>
              </w:rPr>
              <w:t>数量</w:t>
            </w:r>
            <w:r w:rsidRPr="007F52FA">
              <w:rPr>
                <w:sz w:val="24"/>
              </w:rPr>
              <w:t>（</w:t>
            </w:r>
            <w:r w:rsidRPr="007F52FA">
              <w:rPr>
                <w:color w:val="000000"/>
                <w:kern w:val="0"/>
                <w:sz w:val="24"/>
              </w:rPr>
              <w:t>张）</w:t>
            </w:r>
          </w:p>
        </w:tc>
        <w:tc>
          <w:tcPr>
            <w:tcW w:w="1843"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493" w:type="dxa"/>
            <w:vAlign w:val="center"/>
          </w:tcPr>
          <w:p w:rsidR="001A59F9" w:rsidRPr="000C342B" w:rsidRDefault="007E360A" w:rsidP="000C342B">
            <w:pPr>
              <w:widowControl/>
              <w:autoSpaceDE w:val="0"/>
              <w:autoSpaceDN w:val="0"/>
              <w:spacing w:before="29" w:line="288" w:lineRule="auto"/>
              <w:ind w:right="-15"/>
              <w:jc w:val="center"/>
              <w:textAlignment w:val="bottom"/>
              <w:rPr>
                <w:color w:val="000000"/>
                <w:sz w:val="24"/>
              </w:rPr>
            </w:pPr>
            <w:r w:rsidRPr="007F52FA">
              <w:rPr>
                <w:color w:val="000000"/>
                <w:kern w:val="0"/>
                <w:sz w:val="24"/>
              </w:rPr>
              <w:t>占基金资产净值比例（％）</w:t>
            </w:r>
          </w:p>
        </w:tc>
      </w:tr>
      <w:tr w:rsidR="00562FFD">
        <w:trPr>
          <w:jc w:val="center"/>
        </w:trPr>
        <w:tc>
          <w:tcPr>
            <w:tcW w:w="788" w:type="dxa"/>
            <w:vAlign w:val="center"/>
          </w:tcPr>
          <w:p w:rsidR="00562FFD" w:rsidRDefault="00BC17D9">
            <w:pPr>
              <w:jc w:val="center"/>
            </w:pPr>
            <w:r>
              <w:rPr>
                <w:color w:val="000000"/>
                <w:sz w:val="24"/>
              </w:rPr>
              <w:t>1</w:t>
            </w:r>
          </w:p>
        </w:tc>
        <w:tc>
          <w:tcPr>
            <w:tcW w:w="1774" w:type="dxa"/>
            <w:vAlign w:val="center"/>
          </w:tcPr>
          <w:p w:rsidR="00562FFD" w:rsidRDefault="00BC17D9">
            <w:pPr>
              <w:jc w:val="center"/>
            </w:pPr>
            <w:r>
              <w:rPr>
                <w:color w:val="000000"/>
                <w:sz w:val="24"/>
              </w:rPr>
              <w:t>018007</w:t>
            </w:r>
          </w:p>
        </w:tc>
        <w:tc>
          <w:tcPr>
            <w:tcW w:w="1282" w:type="dxa"/>
            <w:vAlign w:val="center"/>
          </w:tcPr>
          <w:p w:rsidR="00562FFD" w:rsidRDefault="00BC17D9">
            <w:pPr>
              <w:jc w:val="center"/>
            </w:pPr>
            <w:r>
              <w:rPr>
                <w:color w:val="000000"/>
                <w:sz w:val="24"/>
              </w:rPr>
              <w:t>国开</w:t>
            </w:r>
            <w:r>
              <w:rPr>
                <w:color w:val="000000"/>
                <w:sz w:val="24"/>
              </w:rPr>
              <w:t>1801</w:t>
            </w:r>
          </w:p>
        </w:tc>
        <w:tc>
          <w:tcPr>
            <w:tcW w:w="1763" w:type="dxa"/>
            <w:vAlign w:val="center"/>
          </w:tcPr>
          <w:p w:rsidR="00562FFD" w:rsidRDefault="00BC17D9">
            <w:pPr>
              <w:jc w:val="right"/>
            </w:pPr>
            <w:r>
              <w:rPr>
                <w:color w:val="000000"/>
                <w:sz w:val="24"/>
              </w:rPr>
              <w:t>51,390</w:t>
            </w:r>
          </w:p>
        </w:tc>
        <w:tc>
          <w:tcPr>
            <w:tcW w:w="1843" w:type="dxa"/>
            <w:vAlign w:val="center"/>
          </w:tcPr>
          <w:p w:rsidR="00562FFD" w:rsidRDefault="00BC17D9">
            <w:pPr>
              <w:jc w:val="right"/>
            </w:pPr>
            <w:r>
              <w:rPr>
                <w:color w:val="000000"/>
                <w:sz w:val="24"/>
              </w:rPr>
              <w:t>5,177,542.50</w:t>
            </w:r>
          </w:p>
        </w:tc>
        <w:tc>
          <w:tcPr>
            <w:tcW w:w="1493" w:type="dxa"/>
            <w:vAlign w:val="center"/>
          </w:tcPr>
          <w:p w:rsidR="00562FFD" w:rsidRDefault="00BC17D9">
            <w:pPr>
              <w:jc w:val="right"/>
            </w:pPr>
            <w:r>
              <w:rPr>
                <w:color w:val="000000"/>
                <w:sz w:val="24"/>
              </w:rPr>
              <w:t>35.85</w:t>
            </w:r>
          </w:p>
        </w:tc>
      </w:tr>
      <w:tr w:rsidR="00562FFD">
        <w:trPr>
          <w:jc w:val="center"/>
        </w:trPr>
        <w:tc>
          <w:tcPr>
            <w:tcW w:w="788" w:type="dxa"/>
            <w:vAlign w:val="center"/>
          </w:tcPr>
          <w:p w:rsidR="00562FFD" w:rsidRDefault="00BC17D9">
            <w:pPr>
              <w:jc w:val="center"/>
            </w:pPr>
            <w:r>
              <w:rPr>
                <w:color w:val="000000"/>
                <w:sz w:val="24"/>
              </w:rPr>
              <w:t>2</w:t>
            </w:r>
          </w:p>
        </w:tc>
        <w:tc>
          <w:tcPr>
            <w:tcW w:w="1774" w:type="dxa"/>
            <w:vAlign w:val="center"/>
          </w:tcPr>
          <w:p w:rsidR="00562FFD" w:rsidRDefault="00BC17D9">
            <w:pPr>
              <w:jc w:val="center"/>
            </w:pPr>
            <w:r>
              <w:rPr>
                <w:color w:val="000000"/>
                <w:sz w:val="24"/>
              </w:rPr>
              <w:t>108602</w:t>
            </w:r>
          </w:p>
        </w:tc>
        <w:tc>
          <w:tcPr>
            <w:tcW w:w="1282" w:type="dxa"/>
            <w:vAlign w:val="center"/>
          </w:tcPr>
          <w:p w:rsidR="00562FFD" w:rsidRDefault="00BC17D9">
            <w:pPr>
              <w:jc w:val="center"/>
            </w:pPr>
            <w:r>
              <w:rPr>
                <w:color w:val="000000"/>
                <w:sz w:val="24"/>
              </w:rPr>
              <w:t>国开</w:t>
            </w:r>
            <w:r>
              <w:rPr>
                <w:color w:val="000000"/>
                <w:sz w:val="24"/>
              </w:rPr>
              <w:t>1704</w:t>
            </w:r>
          </w:p>
        </w:tc>
        <w:tc>
          <w:tcPr>
            <w:tcW w:w="1763" w:type="dxa"/>
            <w:vAlign w:val="center"/>
          </w:tcPr>
          <w:p w:rsidR="00562FFD" w:rsidRDefault="00BC17D9">
            <w:pPr>
              <w:jc w:val="right"/>
            </w:pPr>
            <w:r>
              <w:rPr>
                <w:color w:val="000000"/>
                <w:sz w:val="24"/>
              </w:rPr>
              <w:t>50,402</w:t>
            </w:r>
          </w:p>
        </w:tc>
        <w:tc>
          <w:tcPr>
            <w:tcW w:w="1843" w:type="dxa"/>
            <w:vAlign w:val="center"/>
          </w:tcPr>
          <w:p w:rsidR="00562FFD" w:rsidRDefault="00BC17D9">
            <w:pPr>
              <w:jc w:val="right"/>
            </w:pPr>
            <w:r>
              <w:rPr>
                <w:color w:val="000000"/>
                <w:sz w:val="24"/>
              </w:rPr>
              <w:t>5,069,433.16</w:t>
            </w:r>
          </w:p>
        </w:tc>
        <w:tc>
          <w:tcPr>
            <w:tcW w:w="1493" w:type="dxa"/>
            <w:vAlign w:val="center"/>
          </w:tcPr>
          <w:p w:rsidR="00562FFD" w:rsidRDefault="00BC17D9">
            <w:pPr>
              <w:jc w:val="right"/>
            </w:pPr>
            <w:r>
              <w:rPr>
                <w:color w:val="000000"/>
                <w:sz w:val="24"/>
              </w:rPr>
              <w:t>35.10</w:t>
            </w:r>
          </w:p>
        </w:tc>
      </w:tr>
      <w:tr w:rsidR="00562FFD">
        <w:trPr>
          <w:jc w:val="center"/>
        </w:trPr>
        <w:tc>
          <w:tcPr>
            <w:tcW w:w="788" w:type="dxa"/>
            <w:vAlign w:val="center"/>
          </w:tcPr>
          <w:p w:rsidR="00562FFD" w:rsidRDefault="00BC17D9">
            <w:pPr>
              <w:jc w:val="center"/>
            </w:pPr>
            <w:r>
              <w:rPr>
                <w:color w:val="000000"/>
                <w:sz w:val="24"/>
              </w:rPr>
              <w:t>3</w:t>
            </w:r>
          </w:p>
        </w:tc>
        <w:tc>
          <w:tcPr>
            <w:tcW w:w="1774" w:type="dxa"/>
            <w:vAlign w:val="center"/>
          </w:tcPr>
          <w:p w:rsidR="00562FFD" w:rsidRDefault="00BC17D9">
            <w:pPr>
              <w:jc w:val="center"/>
            </w:pPr>
            <w:r>
              <w:rPr>
                <w:color w:val="000000"/>
                <w:sz w:val="24"/>
              </w:rPr>
              <w:t>128035</w:t>
            </w:r>
          </w:p>
        </w:tc>
        <w:tc>
          <w:tcPr>
            <w:tcW w:w="1282" w:type="dxa"/>
            <w:vAlign w:val="center"/>
          </w:tcPr>
          <w:p w:rsidR="00562FFD" w:rsidRDefault="00BC17D9">
            <w:pPr>
              <w:jc w:val="center"/>
            </w:pPr>
            <w:r>
              <w:rPr>
                <w:color w:val="000000"/>
                <w:sz w:val="24"/>
              </w:rPr>
              <w:t>大族转债</w:t>
            </w:r>
          </w:p>
        </w:tc>
        <w:tc>
          <w:tcPr>
            <w:tcW w:w="1763" w:type="dxa"/>
            <w:vAlign w:val="center"/>
          </w:tcPr>
          <w:p w:rsidR="00562FFD" w:rsidRDefault="00BC17D9">
            <w:pPr>
              <w:jc w:val="right"/>
            </w:pPr>
            <w:r>
              <w:rPr>
                <w:color w:val="000000"/>
                <w:sz w:val="24"/>
              </w:rPr>
              <w:t>5,420</w:t>
            </w:r>
          </w:p>
        </w:tc>
        <w:tc>
          <w:tcPr>
            <w:tcW w:w="1843" w:type="dxa"/>
            <w:vAlign w:val="center"/>
          </w:tcPr>
          <w:p w:rsidR="00562FFD" w:rsidRDefault="00BC17D9">
            <w:pPr>
              <w:jc w:val="right"/>
            </w:pPr>
            <w:r>
              <w:rPr>
                <w:color w:val="000000"/>
                <w:sz w:val="24"/>
              </w:rPr>
              <w:t>630,129.20</w:t>
            </w:r>
          </w:p>
        </w:tc>
        <w:tc>
          <w:tcPr>
            <w:tcW w:w="1493" w:type="dxa"/>
            <w:vAlign w:val="center"/>
          </w:tcPr>
          <w:p w:rsidR="00562FFD" w:rsidRDefault="00BC17D9">
            <w:pPr>
              <w:jc w:val="right"/>
            </w:pPr>
            <w:r>
              <w:rPr>
                <w:color w:val="000000"/>
                <w:sz w:val="24"/>
              </w:rPr>
              <w:t>4.36</w:t>
            </w:r>
          </w:p>
        </w:tc>
      </w:tr>
      <w:tr w:rsidR="00562FFD">
        <w:trPr>
          <w:jc w:val="center"/>
        </w:trPr>
        <w:tc>
          <w:tcPr>
            <w:tcW w:w="788" w:type="dxa"/>
            <w:vAlign w:val="center"/>
          </w:tcPr>
          <w:p w:rsidR="00562FFD" w:rsidRDefault="00BC17D9">
            <w:pPr>
              <w:jc w:val="center"/>
            </w:pPr>
            <w:r>
              <w:rPr>
                <w:color w:val="000000"/>
                <w:sz w:val="24"/>
              </w:rPr>
              <w:t>4</w:t>
            </w:r>
          </w:p>
        </w:tc>
        <w:tc>
          <w:tcPr>
            <w:tcW w:w="1774" w:type="dxa"/>
            <w:vAlign w:val="center"/>
          </w:tcPr>
          <w:p w:rsidR="00562FFD" w:rsidRDefault="00BC17D9">
            <w:pPr>
              <w:jc w:val="center"/>
            </w:pPr>
            <w:r>
              <w:rPr>
                <w:color w:val="000000"/>
                <w:sz w:val="24"/>
              </w:rPr>
              <w:t>110059</w:t>
            </w:r>
          </w:p>
        </w:tc>
        <w:tc>
          <w:tcPr>
            <w:tcW w:w="1282" w:type="dxa"/>
            <w:vAlign w:val="center"/>
          </w:tcPr>
          <w:p w:rsidR="00562FFD" w:rsidRDefault="00BC17D9">
            <w:pPr>
              <w:jc w:val="center"/>
            </w:pPr>
            <w:r>
              <w:rPr>
                <w:color w:val="000000"/>
                <w:sz w:val="24"/>
              </w:rPr>
              <w:t>浦发转债</w:t>
            </w:r>
          </w:p>
        </w:tc>
        <w:tc>
          <w:tcPr>
            <w:tcW w:w="1763" w:type="dxa"/>
            <w:vAlign w:val="center"/>
          </w:tcPr>
          <w:p w:rsidR="00562FFD" w:rsidRDefault="00BC17D9">
            <w:pPr>
              <w:jc w:val="right"/>
            </w:pPr>
            <w:r>
              <w:rPr>
                <w:color w:val="000000"/>
                <w:sz w:val="24"/>
              </w:rPr>
              <w:t>4,000</w:t>
            </w:r>
          </w:p>
        </w:tc>
        <w:tc>
          <w:tcPr>
            <w:tcW w:w="1843" w:type="dxa"/>
            <w:vAlign w:val="center"/>
          </w:tcPr>
          <w:p w:rsidR="00562FFD" w:rsidRDefault="00BC17D9">
            <w:pPr>
              <w:jc w:val="right"/>
            </w:pPr>
            <w:r>
              <w:rPr>
                <w:color w:val="000000"/>
                <w:sz w:val="24"/>
              </w:rPr>
              <w:t>436,960.00</w:t>
            </w:r>
          </w:p>
        </w:tc>
        <w:tc>
          <w:tcPr>
            <w:tcW w:w="1493" w:type="dxa"/>
            <w:vAlign w:val="center"/>
          </w:tcPr>
          <w:p w:rsidR="00562FFD" w:rsidRDefault="00BC17D9">
            <w:pPr>
              <w:jc w:val="right"/>
            </w:pPr>
            <w:r>
              <w:rPr>
                <w:color w:val="000000"/>
                <w:sz w:val="24"/>
              </w:rPr>
              <w:t>3.03</w:t>
            </w:r>
          </w:p>
        </w:tc>
      </w:tr>
      <w:tr w:rsidR="00562FFD">
        <w:trPr>
          <w:jc w:val="center"/>
        </w:trPr>
        <w:tc>
          <w:tcPr>
            <w:tcW w:w="788" w:type="dxa"/>
            <w:vAlign w:val="center"/>
          </w:tcPr>
          <w:p w:rsidR="00562FFD" w:rsidRDefault="00BC17D9">
            <w:pPr>
              <w:jc w:val="center"/>
            </w:pPr>
            <w:r>
              <w:rPr>
                <w:color w:val="000000"/>
                <w:sz w:val="24"/>
              </w:rPr>
              <w:t>5</w:t>
            </w:r>
          </w:p>
        </w:tc>
        <w:tc>
          <w:tcPr>
            <w:tcW w:w="1774" w:type="dxa"/>
            <w:vAlign w:val="center"/>
          </w:tcPr>
          <w:p w:rsidR="00562FFD" w:rsidRDefault="00BC17D9">
            <w:pPr>
              <w:jc w:val="center"/>
            </w:pPr>
            <w:r>
              <w:rPr>
                <w:color w:val="000000"/>
                <w:sz w:val="24"/>
              </w:rPr>
              <w:t>113011</w:t>
            </w:r>
          </w:p>
        </w:tc>
        <w:tc>
          <w:tcPr>
            <w:tcW w:w="1282" w:type="dxa"/>
            <w:vAlign w:val="center"/>
          </w:tcPr>
          <w:p w:rsidR="00562FFD" w:rsidRDefault="00BC17D9">
            <w:pPr>
              <w:jc w:val="center"/>
            </w:pPr>
            <w:r>
              <w:rPr>
                <w:color w:val="000000"/>
                <w:sz w:val="24"/>
              </w:rPr>
              <w:t>光大转债</w:t>
            </w:r>
          </w:p>
        </w:tc>
        <w:tc>
          <w:tcPr>
            <w:tcW w:w="1763" w:type="dxa"/>
            <w:vAlign w:val="center"/>
          </w:tcPr>
          <w:p w:rsidR="00562FFD" w:rsidRDefault="00BC17D9">
            <w:pPr>
              <w:jc w:val="right"/>
            </w:pPr>
            <w:r>
              <w:rPr>
                <w:color w:val="000000"/>
                <w:sz w:val="24"/>
              </w:rPr>
              <w:t>3,310</w:t>
            </w:r>
          </w:p>
        </w:tc>
        <w:tc>
          <w:tcPr>
            <w:tcW w:w="1843" w:type="dxa"/>
            <w:vAlign w:val="center"/>
          </w:tcPr>
          <w:p w:rsidR="00562FFD" w:rsidRDefault="00BC17D9">
            <w:pPr>
              <w:jc w:val="right"/>
            </w:pPr>
            <w:r>
              <w:rPr>
                <w:color w:val="000000"/>
                <w:sz w:val="24"/>
              </w:rPr>
              <w:t>412,624.60</w:t>
            </w:r>
          </w:p>
        </w:tc>
        <w:tc>
          <w:tcPr>
            <w:tcW w:w="1493" w:type="dxa"/>
            <w:vAlign w:val="center"/>
          </w:tcPr>
          <w:p w:rsidR="00562FFD" w:rsidRDefault="00BC17D9">
            <w:pPr>
              <w:jc w:val="right"/>
            </w:pPr>
            <w:r>
              <w:rPr>
                <w:color w:val="000000"/>
                <w:sz w:val="24"/>
              </w:rPr>
              <w:t>2.86</w:t>
            </w:r>
          </w:p>
        </w:tc>
      </w:tr>
    </w:tbl>
    <w:p w:rsidR="001A59F9" w:rsidRPr="00D564C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C5913" w:rsidRDefault="001A59F9" w:rsidP="00CC5913">
      <w:pPr>
        <w:pStyle w:val="20"/>
        <w:spacing w:before="29" w:after="0" w:line="288" w:lineRule="auto"/>
        <w:rPr>
          <w:rFonts w:ascii="Times New Roman" w:hAnsi="Times New Roman"/>
          <w:kern w:val="0"/>
          <w:szCs w:val="24"/>
        </w:rPr>
      </w:pPr>
      <w:bookmarkStart w:id="145" w:name="_Toc361324885"/>
      <w:bookmarkStart w:id="146" w:name="_Toc35965890"/>
      <w:r w:rsidRPr="00CC5913">
        <w:rPr>
          <w:rFonts w:ascii="Times New Roman" w:hAnsi="Times New Roman"/>
          <w:kern w:val="0"/>
          <w:szCs w:val="24"/>
        </w:rPr>
        <w:t>8.7</w:t>
      </w:r>
      <w:r w:rsidRPr="00CC5913">
        <w:rPr>
          <w:rFonts w:ascii="Times New Roman" w:hAnsi="Times New Roman" w:hint="eastAsia"/>
          <w:kern w:val="0"/>
          <w:szCs w:val="24"/>
        </w:rPr>
        <w:t>期末按公允价值占基金资产净值比例大小</w:t>
      </w:r>
      <w:r w:rsidR="009819C9" w:rsidRPr="00CC5913">
        <w:rPr>
          <w:rFonts w:ascii="Times New Roman" w:hAnsi="Times New Roman" w:hint="eastAsia"/>
          <w:kern w:val="0"/>
          <w:szCs w:val="24"/>
        </w:rPr>
        <w:t>排序</w:t>
      </w:r>
      <w:r w:rsidRPr="00CC5913">
        <w:rPr>
          <w:rFonts w:ascii="Times New Roman" w:hAnsi="Times New Roman" w:hint="eastAsia"/>
          <w:kern w:val="0"/>
          <w:szCs w:val="24"/>
        </w:rPr>
        <w:t>的所有资产支持证券投资明细</w:t>
      </w:r>
      <w:bookmarkEnd w:id="145"/>
      <w:bookmarkEnd w:id="146"/>
    </w:p>
    <w:p w:rsidR="00C00EF9" w:rsidRDefault="00C00EF9" w:rsidP="00C00EF9">
      <w:pPr>
        <w:tabs>
          <w:tab w:val="left" w:pos="426"/>
        </w:tabs>
        <w:spacing w:before="29" w:line="288" w:lineRule="auto"/>
        <w:jc w:val="left"/>
        <w:rPr>
          <w:kern w:val="0"/>
          <w:sz w:val="24"/>
        </w:rPr>
      </w:pPr>
      <w:r w:rsidRPr="00D754A9">
        <w:rPr>
          <w:kern w:val="0"/>
          <w:sz w:val="24"/>
        </w:rPr>
        <w:t>本基金本报告期末未持有资产支持证券。</w:t>
      </w:r>
    </w:p>
    <w:p w:rsidR="001A59F9" w:rsidRPr="00C00EF9"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B3C1C" w:rsidRPr="00CC5913" w:rsidRDefault="001B3C1C" w:rsidP="00CC5913">
      <w:pPr>
        <w:pStyle w:val="20"/>
        <w:spacing w:before="29" w:after="0" w:line="288" w:lineRule="auto"/>
        <w:rPr>
          <w:rFonts w:ascii="Times New Roman" w:hAnsi="Times New Roman"/>
          <w:kern w:val="0"/>
          <w:szCs w:val="24"/>
        </w:rPr>
      </w:pPr>
      <w:bookmarkStart w:id="147" w:name="_Toc35965891"/>
      <w:r w:rsidRPr="00CC5913">
        <w:rPr>
          <w:rFonts w:ascii="Times New Roman" w:hAnsi="Times New Roman"/>
          <w:kern w:val="0"/>
          <w:szCs w:val="24"/>
        </w:rPr>
        <w:t>8.8</w:t>
      </w:r>
      <w:r w:rsidRPr="00CC5913">
        <w:rPr>
          <w:rFonts w:ascii="Times New Roman" w:hAnsi="Times New Roman" w:hint="eastAsia"/>
          <w:kern w:val="0"/>
          <w:szCs w:val="24"/>
        </w:rPr>
        <w:t>报告期末按公允价值占基金资产净值比例大小排序的前五名贵金属投资明细</w:t>
      </w:r>
      <w:bookmarkEnd w:id="147"/>
    </w:p>
    <w:p w:rsidR="001B3C1C" w:rsidRPr="00530B02" w:rsidRDefault="001B3C1C" w:rsidP="00530B02">
      <w:pPr>
        <w:tabs>
          <w:tab w:val="left" w:pos="426"/>
        </w:tabs>
        <w:spacing w:before="29" w:line="288" w:lineRule="auto"/>
        <w:jc w:val="left"/>
        <w:rPr>
          <w:kern w:val="0"/>
          <w:sz w:val="24"/>
        </w:rPr>
      </w:pPr>
      <w:r w:rsidRPr="00530B02">
        <w:rPr>
          <w:kern w:val="0"/>
          <w:sz w:val="24"/>
        </w:rPr>
        <w:t>本基金本报告期末未持有贵金属。</w:t>
      </w:r>
    </w:p>
    <w:p w:rsidR="001B3C1C" w:rsidRPr="001B3C1C" w:rsidRDefault="001B3C1C"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C5913" w:rsidRDefault="001A59F9" w:rsidP="00CC5913">
      <w:pPr>
        <w:pStyle w:val="20"/>
        <w:spacing w:before="29" w:after="0" w:line="288" w:lineRule="auto"/>
        <w:rPr>
          <w:rFonts w:ascii="Times New Roman" w:hAnsi="Times New Roman"/>
          <w:kern w:val="0"/>
          <w:szCs w:val="24"/>
        </w:rPr>
      </w:pPr>
      <w:bookmarkStart w:id="148" w:name="_Toc361324886"/>
      <w:bookmarkStart w:id="149" w:name="_Toc35965892"/>
      <w:r w:rsidRPr="0091476E">
        <w:rPr>
          <w:rFonts w:eastAsiaTheme="minorEastAsia"/>
        </w:rPr>
        <w:t>8.9</w:t>
      </w:r>
      <w:r w:rsidRPr="0091476E">
        <w:rPr>
          <w:rFonts w:eastAsiaTheme="minorEastAsia" w:hint="eastAsia"/>
        </w:rPr>
        <w:t>期末按公允价值占基金资产净值比例大小排</w:t>
      </w:r>
      <w:r w:rsidR="00A63E24">
        <w:rPr>
          <w:rFonts w:eastAsiaTheme="minorEastAsia" w:hint="eastAsia"/>
        </w:rPr>
        <w:t>序</w:t>
      </w:r>
      <w:r w:rsidRPr="0091476E">
        <w:rPr>
          <w:rFonts w:eastAsiaTheme="minorEastAsia" w:hint="eastAsia"/>
        </w:rPr>
        <w:t>的前五名权证投资明细</w:t>
      </w:r>
      <w:bookmarkEnd w:id="148"/>
      <w:bookmarkEnd w:id="149"/>
    </w:p>
    <w:p w:rsidR="00F82DDC" w:rsidRPr="00D754A9" w:rsidRDefault="00F82DDC" w:rsidP="00F82DDC">
      <w:pPr>
        <w:tabs>
          <w:tab w:val="left" w:pos="426"/>
        </w:tabs>
        <w:spacing w:before="29" w:line="288" w:lineRule="auto"/>
        <w:jc w:val="left"/>
        <w:rPr>
          <w:kern w:val="0"/>
          <w:sz w:val="24"/>
        </w:rPr>
      </w:pPr>
      <w:r w:rsidRPr="00D754A9">
        <w:rPr>
          <w:kern w:val="0"/>
          <w:sz w:val="24"/>
        </w:rPr>
        <w:t>本基金本报告期末未持有权证。</w:t>
      </w:r>
    </w:p>
    <w:p w:rsidR="001A59F9" w:rsidRPr="00F82DDC"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5D072B" w:rsidRPr="00CC5913" w:rsidRDefault="005D072B" w:rsidP="00CC5913">
      <w:pPr>
        <w:pStyle w:val="20"/>
        <w:spacing w:before="29" w:after="0" w:line="288" w:lineRule="auto"/>
        <w:rPr>
          <w:rFonts w:eastAsiaTheme="minorEastAsia"/>
        </w:rPr>
      </w:pPr>
      <w:bookmarkStart w:id="150" w:name="_Toc35965893"/>
      <w:r w:rsidRPr="0091476E">
        <w:rPr>
          <w:rFonts w:eastAsiaTheme="minorEastAsia" w:hint="eastAsia"/>
        </w:rPr>
        <w:t xml:space="preserve">8.10 </w:t>
      </w:r>
      <w:r w:rsidRPr="0091476E">
        <w:rPr>
          <w:rFonts w:eastAsiaTheme="minorEastAsia" w:hint="eastAsia"/>
        </w:rPr>
        <w:t>报告期末本基金投资的股指期货交易情况说明</w:t>
      </w:r>
      <w:bookmarkEnd w:id="150"/>
    </w:p>
    <w:p w:rsidR="005D072B" w:rsidRPr="00530B02" w:rsidRDefault="005D072B" w:rsidP="00530B02">
      <w:pPr>
        <w:tabs>
          <w:tab w:val="left" w:pos="426"/>
        </w:tabs>
        <w:spacing w:before="29" w:line="288" w:lineRule="auto"/>
        <w:jc w:val="left"/>
        <w:rPr>
          <w:kern w:val="0"/>
          <w:sz w:val="24"/>
        </w:rPr>
      </w:pPr>
      <w:r w:rsidRPr="00530B02">
        <w:rPr>
          <w:kern w:val="0"/>
          <w:sz w:val="24"/>
        </w:rPr>
        <w:t>本基金本报告期末未持有股指期货。</w:t>
      </w:r>
    </w:p>
    <w:p w:rsidR="005D072B" w:rsidRPr="00D564C7" w:rsidRDefault="005D072B" w:rsidP="00026C9C">
      <w:pPr>
        <w:adjustRightInd w:val="0"/>
        <w:snapToGrid w:val="0"/>
        <w:spacing w:line="360" w:lineRule="auto"/>
        <w:rPr>
          <w:rFonts w:asciiTheme="minorEastAsia" w:eastAsiaTheme="minorEastAsia" w:hAnsiTheme="minorEastAsia"/>
          <w:szCs w:val="21"/>
        </w:rPr>
      </w:pPr>
    </w:p>
    <w:p w:rsidR="00FF26CE" w:rsidRPr="00CC5913" w:rsidRDefault="00FF26CE" w:rsidP="00CC5913">
      <w:pPr>
        <w:pStyle w:val="20"/>
        <w:spacing w:before="29" w:after="0" w:line="288" w:lineRule="auto"/>
        <w:rPr>
          <w:rFonts w:eastAsiaTheme="minorEastAsia"/>
        </w:rPr>
      </w:pPr>
      <w:bookmarkStart w:id="151" w:name="_Toc35965894"/>
      <w:r w:rsidRPr="0091476E">
        <w:rPr>
          <w:rFonts w:eastAsiaTheme="minorEastAsia" w:hint="eastAsia"/>
        </w:rPr>
        <w:t>8.11</w:t>
      </w:r>
      <w:r w:rsidRPr="0091476E">
        <w:rPr>
          <w:rFonts w:eastAsiaTheme="minorEastAsia" w:hint="eastAsia"/>
        </w:rPr>
        <w:t>报告期末本基金投资的国债期货交易情况说明</w:t>
      </w:r>
      <w:bookmarkEnd w:id="151"/>
    </w:p>
    <w:p w:rsidR="00FF26CE" w:rsidRDefault="00FF26CE" w:rsidP="00530B02">
      <w:pPr>
        <w:tabs>
          <w:tab w:val="left" w:pos="426"/>
        </w:tabs>
        <w:spacing w:before="29" w:line="288" w:lineRule="auto"/>
        <w:jc w:val="left"/>
        <w:rPr>
          <w:kern w:val="0"/>
          <w:sz w:val="24"/>
        </w:rPr>
      </w:pPr>
      <w:r w:rsidRPr="00530B02">
        <w:rPr>
          <w:rFonts w:hint="eastAsia"/>
          <w:kern w:val="0"/>
          <w:sz w:val="24"/>
        </w:rPr>
        <w:t>本基金本报告期末未持有国债期货。</w:t>
      </w:r>
    </w:p>
    <w:p w:rsidR="00986F23" w:rsidRPr="00530B02" w:rsidRDefault="00986F23" w:rsidP="00530B02">
      <w:pPr>
        <w:tabs>
          <w:tab w:val="left" w:pos="426"/>
        </w:tabs>
        <w:spacing w:before="29" w:line="288" w:lineRule="auto"/>
        <w:jc w:val="left"/>
        <w:rPr>
          <w:kern w:val="0"/>
          <w:sz w:val="24"/>
        </w:rPr>
      </w:pPr>
    </w:p>
    <w:p w:rsidR="001A59F9" w:rsidRPr="00CC5913" w:rsidRDefault="001A59F9" w:rsidP="00CC5913">
      <w:pPr>
        <w:pStyle w:val="20"/>
        <w:spacing w:before="29" w:after="0" w:line="288" w:lineRule="auto"/>
        <w:rPr>
          <w:rFonts w:eastAsiaTheme="minorEastAsia"/>
        </w:rPr>
      </w:pPr>
      <w:bookmarkStart w:id="152" w:name="_Toc361324887"/>
      <w:bookmarkStart w:id="153" w:name="_Toc35965895"/>
      <w:r w:rsidRPr="0091476E">
        <w:rPr>
          <w:rFonts w:eastAsiaTheme="minorEastAsia"/>
        </w:rPr>
        <w:t xml:space="preserve">8.12 </w:t>
      </w:r>
      <w:r w:rsidRPr="0091476E">
        <w:rPr>
          <w:rFonts w:eastAsiaTheme="minorEastAsia" w:hint="eastAsia"/>
        </w:rPr>
        <w:t>投资组合报告附注</w:t>
      </w:r>
      <w:bookmarkEnd w:id="152"/>
      <w:bookmarkEnd w:id="153"/>
    </w:p>
    <w:p w:rsidR="001A59F9" w:rsidRPr="003E532D" w:rsidRDefault="001A59F9" w:rsidP="003E532D">
      <w:pPr>
        <w:spacing w:before="29" w:line="288" w:lineRule="auto"/>
        <w:rPr>
          <w:kern w:val="0"/>
          <w:sz w:val="24"/>
        </w:rPr>
      </w:pPr>
      <w:r w:rsidRPr="00DB6EBF">
        <w:rPr>
          <w:b/>
          <w:kern w:val="0"/>
          <w:sz w:val="24"/>
        </w:rPr>
        <w:t>8.12.1</w:t>
      </w:r>
      <w:r w:rsidRPr="003E532D">
        <w:rPr>
          <w:kern w:val="0"/>
          <w:sz w:val="24"/>
        </w:rPr>
        <w:t>报告期内本基金投资的前十名证券的发行主体未被监管部门立案调查，在本报告编制日前一年内本基金投资的前十名证券的发行主体未受到公开谴责和处罚。</w:t>
      </w:r>
    </w:p>
    <w:p w:rsidR="003E532D" w:rsidRPr="003E532D" w:rsidRDefault="001A59F9" w:rsidP="003E532D">
      <w:pPr>
        <w:spacing w:before="29" w:line="288" w:lineRule="auto"/>
        <w:rPr>
          <w:kern w:val="0"/>
          <w:sz w:val="24"/>
        </w:rPr>
      </w:pPr>
      <w:r w:rsidRPr="00DB6EBF">
        <w:rPr>
          <w:b/>
          <w:kern w:val="0"/>
          <w:sz w:val="24"/>
        </w:rPr>
        <w:t>8.12.2</w:t>
      </w:r>
      <w:r w:rsidRPr="003E532D">
        <w:rPr>
          <w:kern w:val="0"/>
          <w:sz w:val="24"/>
        </w:rPr>
        <w:t>本基金投资的前十名股票中，没有超出基金合同规定的备选股票库之外的股票。</w:t>
      </w:r>
    </w:p>
    <w:p w:rsidR="001A59F9" w:rsidRPr="0091476E" w:rsidRDefault="001A59F9" w:rsidP="0091476E">
      <w:pPr>
        <w:spacing w:before="29" w:line="288" w:lineRule="auto"/>
        <w:rPr>
          <w:rFonts w:eastAsiaTheme="minorEastAsia"/>
          <w:b/>
          <w:sz w:val="24"/>
        </w:rPr>
      </w:pPr>
      <w:r w:rsidRPr="0091476E">
        <w:rPr>
          <w:rFonts w:eastAsiaTheme="minorEastAsia"/>
          <w:b/>
          <w:sz w:val="24"/>
        </w:rPr>
        <w:t>8.12.3</w:t>
      </w:r>
      <w:r w:rsidRPr="0091476E">
        <w:rPr>
          <w:rFonts w:eastAsiaTheme="minorEastAsia" w:hint="eastAsia"/>
          <w:b/>
          <w:sz w:val="24"/>
        </w:rPr>
        <w:t>期末其他各项资产构成</w:t>
      </w:r>
    </w:p>
    <w:p w:rsidR="001A59F9" w:rsidRPr="00406F2D" w:rsidRDefault="00D842DD" w:rsidP="00406F2D">
      <w:pPr>
        <w:autoSpaceDE w:val="0"/>
        <w:autoSpaceDN w:val="0"/>
        <w:adjustRightInd w:val="0"/>
        <w:spacing w:before="29" w:line="288" w:lineRule="auto"/>
        <w:ind w:left="15"/>
        <w:jc w:val="right"/>
        <w:rPr>
          <w:bCs/>
          <w:color w:val="000000"/>
          <w:sz w:val="24"/>
        </w:rPr>
      </w:pPr>
      <w:r>
        <w:rPr>
          <w:rFonts w:hint="eastAsia"/>
          <w:bCs/>
          <w:color w:val="000000"/>
          <w:sz w:val="24"/>
        </w:rPr>
        <w:t>金额</w:t>
      </w:r>
      <w:r w:rsidR="001A59F9" w:rsidRPr="00406F2D">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1A59F9" w:rsidRPr="00D564C7" w:rsidTr="006D141C">
        <w:tc>
          <w:tcPr>
            <w:tcW w:w="765" w:type="dxa"/>
            <w:vAlign w:val="center"/>
          </w:tcPr>
          <w:p w:rsidR="001A59F9" w:rsidRPr="000C342B" w:rsidRDefault="001A59F9" w:rsidP="006A1E60">
            <w:pPr>
              <w:spacing w:before="29" w:line="288" w:lineRule="auto"/>
              <w:jc w:val="center"/>
              <w:rPr>
                <w:color w:val="000000"/>
                <w:sz w:val="24"/>
              </w:rPr>
            </w:pPr>
            <w:r w:rsidRPr="000C342B">
              <w:rPr>
                <w:rFonts w:hint="eastAsia"/>
                <w:color w:val="000000"/>
                <w:sz w:val="24"/>
              </w:rPr>
              <w:t>序号</w:t>
            </w:r>
          </w:p>
        </w:tc>
        <w:tc>
          <w:tcPr>
            <w:tcW w:w="4117" w:type="dxa"/>
          </w:tcPr>
          <w:p w:rsidR="001A59F9" w:rsidRPr="000C342B" w:rsidRDefault="001A59F9" w:rsidP="006A1E60">
            <w:pPr>
              <w:spacing w:before="29" w:line="288" w:lineRule="auto"/>
              <w:jc w:val="center"/>
              <w:rPr>
                <w:color w:val="000000"/>
                <w:sz w:val="24"/>
              </w:rPr>
            </w:pPr>
            <w:r w:rsidRPr="000C342B">
              <w:rPr>
                <w:rFonts w:hint="eastAsia"/>
                <w:color w:val="000000"/>
                <w:sz w:val="24"/>
              </w:rPr>
              <w:t>名称</w:t>
            </w:r>
          </w:p>
        </w:tc>
        <w:tc>
          <w:tcPr>
            <w:tcW w:w="4118" w:type="dxa"/>
          </w:tcPr>
          <w:p w:rsidR="001A59F9" w:rsidRPr="000C342B" w:rsidRDefault="001A59F9" w:rsidP="006A1E60">
            <w:pPr>
              <w:spacing w:before="29" w:line="288" w:lineRule="auto"/>
              <w:jc w:val="center"/>
              <w:rPr>
                <w:color w:val="000000"/>
                <w:sz w:val="24"/>
              </w:rPr>
            </w:pPr>
            <w:r w:rsidRPr="000C342B">
              <w:rPr>
                <w:rFonts w:hint="eastAsia"/>
                <w:color w:val="000000"/>
                <w:sz w:val="24"/>
              </w:rPr>
              <w:t>金额</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1</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存出保证金</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18,044.76</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2</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应收证券清算款</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32,997.68</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3</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应收股利</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4</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应收利息</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223,355.08</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5</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应收申购款</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47,505.89</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6</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其他应收款</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7</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待摊费用</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vAlign w:val="center"/>
          </w:tcPr>
          <w:p w:rsidR="001A59F9" w:rsidRPr="006A1E60" w:rsidRDefault="001A59F9" w:rsidP="006A1E60">
            <w:pPr>
              <w:spacing w:before="29" w:line="288" w:lineRule="auto"/>
              <w:jc w:val="center"/>
              <w:rPr>
                <w:color w:val="000000"/>
                <w:sz w:val="24"/>
              </w:rPr>
            </w:pPr>
            <w:r w:rsidRPr="006A1E60">
              <w:rPr>
                <w:color w:val="000000"/>
                <w:sz w:val="24"/>
              </w:rPr>
              <w:t>8</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其他</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vAlign w:val="center"/>
          </w:tcPr>
          <w:p w:rsidR="001A59F9" w:rsidRPr="006A1E60" w:rsidRDefault="001A59F9" w:rsidP="006A1E60">
            <w:pPr>
              <w:spacing w:before="29" w:line="288" w:lineRule="auto"/>
              <w:jc w:val="center"/>
              <w:rPr>
                <w:color w:val="000000"/>
                <w:sz w:val="24"/>
              </w:rPr>
            </w:pPr>
            <w:r w:rsidRPr="006A1E60">
              <w:rPr>
                <w:color w:val="000000"/>
                <w:sz w:val="24"/>
              </w:rPr>
              <w:t>9</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合计</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321,903.41</w:t>
            </w:r>
          </w:p>
        </w:tc>
      </w:tr>
    </w:tbl>
    <w:p w:rsidR="001A59F9" w:rsidRPr="00D564C7"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8.12.4</w:t>
      </w:r>
      <w:r w:rsidRPr="0091476E">
        <w:rPr>
          <w:rFonts w:eastAsiaTheme="minorEastAsia" w:hint="eastAsia"/>
          <w:b/>
          <w:sz w:val="24"/>
        </w:rPr>
        <w:t>期末持有的处于转股期的可转换债券明细</w:t>
      </w:r>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8"/>
        <w:gridCol w:w="1729"/>
        <w:gridCol w:w="1658"/>
        <w:gridCol w:w="2508"/>
        <w:gridCol w:w="1462"/>
      </w:tblGrid>
      <w:tr w:rsidR="001A59F9" w:rsidRPr="00D564C7" w:rsidTr="00431763">
        <w:trPr>
          <w:jc w:val="center"/>
        </w:trPr>
        <w:tc>
          <w:tcPr>
            <w:tcW w:w="1808"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1729"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债券代码</w:t>
            </w:r>
          </w:p>
        </w:tc>
        <w:tc>
          <w:tcPr>
            <w:tcW w:w="1658"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债券名称</w:t>
            </w:r>
          </w:p>
        </w:tc>
        <w:tc>
          <w:tcPr>
            <w:tcW w:w="2508"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462" w:type="dxa"/>
            <w:vAlign w:val="center"/>
          </w:tcPr>
          <w:p w:rsidR="001A59F9" w:rsidRPr="000C342B" w:rsidRDefault="00684F99" w:rsidP="000C342B">
            <w:pPr>
              <w:widowControl/>
              <w:autoSpaceDE w:val="0"/>
              <w:autoSpaceDN w:val="0"/>
              <w:spacing w:before="29" w:line="288" w:lineRule="auto"/>
              <w:ind w:right="-15"/>
              <w:jc w:val="center"/>
              <w:textAlignment w:val="bottom"/>
              <w:rPr>
                <w:color w:val="000000"/>
                <w:sz w:val="24"/>
              </w:rPr>
            </w:pPr>
            <w:r w:rsidRPr="007F52FA">
              <w:rPr>
                <w:rFonts w:eastAsiaTheme="minorEastAsia"/>
                <w:color w:val="000000"/>
                <w:sz w:val="24"/>
              </w:rPr>
              <w:t>占基金资产净值比例</w:t>
            </w:r>
            <w:r w:rsidRPr="007F52FA">
              <w:rPr>
                <w:color w:val="000000"/>
                <w:kern w:val="0"/>
                <w:sz w:val="24"/>
              </w:rPr>
              <w:t>（％）</w:t>
            </w:r>
          </w:p>
        </w:tc>
      </w:tr>
      <w:tr w:rsidR="00562FFD">
        <w:trPr>
          <w:jc w:val="center"/>
        </w:trPr>
        <w:tc>
          <w:tcPr>
            <w:tcW w:w="1808" w:type="dxa"/>
            <w:vAlign w:val="center"/>
          </w:tcPr>
          <w:p w:rsidR="00562FFD" w:rsidRDefault="00BC17D9">
            <w:pPr>
              <w:jc w:val="center"/>
            </w:pPr>
            <w:r>
              <w:rPr>
                <w:color w:val="000000"/>
                <w:sz w:val="24"/>
              </w:rPr>
              <w:t>1</w:t>
            </w:r>
          </w:p>
        </w:tc>
        <w:tc>
          <w:tcPr>
            <w:tcW w:w="1729" w:type="dxa"/>
            <w:vAlign w:val="center"/>
          </w:tcPr>
          <w:p w:rsidR="00562FFD" w:rsidRDefault="00BC17D9">
            <w:pPr>
              <w:jc w:val="center"/>
            </w:pPr>
            <w:r>
              <w:rPr>
                <w:color w:val="000000"/>
                <w:sz w:val="24"/>
              </w:rPr>
              <w:t>128035</w:t>
            </w:r>
          </w:p>
        </w:tc>
        <w:tc>
          <w:tcPr>
            <w:tcW w:w="1658" w:type="dxa"/>
            <w:vAlign w:val="center"/>
          </w:tcPr>
          <w:p w:rsidR="00562FFD" w:rsidRDefault="00BC17D9">
            <w:pPr>
              <w:jc w:val="center"/>
            </w:pPr>
            <w:r>
              <w:rPr>
                <w:color w:val="000000"/>
                <w:sz w:val="24"/>
              </w:rPr>
              <w:t>大族转债</w:t>
            </w:r>
          </w:p>
        </w:tc>
        <w:tc>
          <w:tcPr>
            <w:tcW w:w="2508" w:type="dxa"/>
            <w:vAlign w:val="center"/>
          </w:tcPr>
          <w:p w:rsidR="00562FFD" w:rsidRDefault="00BC17D9">
            <w:pPr>
              <w:jc w:val="right"/>
            </w:pPr>
            <w:r>
              <w:rPr>
                <w:color w:val="000000"/>
                <w:sz w:val="24"/>
              </w:rPr>
              <w:t>630,129.20</w:t>
            </w:r>
          </w:p>
        </w:tc>
        <w:tc>
          <w:tcPr>
            <w:tcW w:w="1462" w:type="dxa"/>
            <w:vAlign w:val="center"/>
          </w:tcPr>
          <w:p w:rsidR="00562FFD" w:rsidRDefault="00BC17D9">
            <w:pPr>
              <w:jc w:val="right"/>
            </w:pPr>
            <w:r>
              <w:rPr>
                <w:color w:val="000000"/>
                <w:sz w:val="24"/>
              </w:rPr>
              <w:t>4.36</w:t>
            </w:r>
          </w:p>
        </w:tc>
      </w:tr>
      <w:tr w:rsidR="00562FFD">
        <w:trPr>
          <w:jc w:val="center"/>
        </w:trPr>
        <w:tc>
          <w:tcPr>
            <w:tcW w:w="1808" w:type="dxa"/>
            <w:vAlign w:val="center"/>
          </w:tcPr>
          <w:p w:rsidR="00562FFD" w:rsidRDefault="00BC17D9">
            <w:pPr>
              <w:jc w:val="center"/>
            </w:pPr>
            <w:r>
              <w:rPr>
                <w:color w:val="000000"/>
                <w:sz w:val="24"/>
              </w:rPr>
              <w:t>2</w:t>
            </w:r>
          </w:p>
        </w:tc>
        <w:tc>
          <w:tcPr>
            <w:tcW w:w="1729" w:type="dxa"/>
            <w:vAlign w:val="center"/>
          </w:tcPr>
          <w:p w:rsidR="00562FFD" w:rsidRDefault="00BC17D9">
            <w:pPr>
              <w:jc w:val="center"/>
            </w:pPr>
            <w:r>
              <w:rPr>
                <w:color w:val="000000"/>
                <w:sz w:val="24"/>
              </w:rPr>
              <w:t>113011</w:t>
            </w:r>
          </w:p>
        </w:tc>
        <w:tc>
          <w:tcPr>
            <w:tcW w:w="1658" w:type="dxa"/>
            <w:vAlign w:val="center"/>
          </w:tcPr>
          <w:p w:rsidR="00562FFD" w:rsidRDefault="00BC17D9">
            <w:pPr>
              <w:jc w:val="center"/>
            </w:pPr>
            <w:r>
              <w:rPr>
                <w:color w:val="000000"/>
                <w:sz w:val="24"/>
              </w:rPr>
              <w:t>光大转债</w:t>
            </w:r>
          </w:p>
        </w:tc>
        <w:tc>
          <w:tcPr>
            <w:tcW w:w="2508" w:type="dxa"/>
            <w:vAlign w:val="center"/>
          </w:tcPr>
          <w:p w:rsidR="00562FFD" w:rsidRDefault="00BC17D9">
            <w:pPr>
              <w:jc w:val="right"/>
            </w:pPr>
            <w:r>
              <w:rPr>
                <w:color w:val="000000"/>
                <w:sz w:val="24"/>
              </w:rPr>
              <w:t>412,624.60</w:t>
            </w:r>
          </w:p>
        </w:tc>
        <w:tc>
          <w:tcPr>
            <w:tcW w:w="1462" w:type="dxa"/>
            <w:vAlign w:val="center"/>
          </w:tcPr>
          <w:p w:rsidR="00562FFD" w:rsidRDefault="00BC17D9">
            <w:pPr>
              <w:jc w:val="right"/>
            </w:pPr>
            <w:r>
              <w:rPr>
                <w:color w:val="000000"/>
                <w:sz w:val="24"/>
              </w:rPr>
              <w:t>2.86</w:t>
            </w:r>
          </w:p>
        </w:tc>
      </w:tr>
      <w:tr w:rsidR="00562FFD">
        <w:trPr>
          <w:jc w:val="center"/>
        </w:trPr>
        <w:tc>
          <w:tcPr>
            <w:tcW w:w="1808" w:type="dxa"/>
            <w:vAlign w:val="center"/>
          </w:tcPr>
          <w:p w:rsidR="00562FFD" w:rsidRDefault="00BC17D9">
            <w:pPr>
              <w:jc w:val="center"/>
            </w:pPr>
            <w:r>
              <w:rPr>
                <w:color w:val="000000"/>
                <w:sz w:val="24"/>
              </w:rPr>
              <w:t>3</w:t>
            </w:r>
          </w:p>
        </w:tc>
        <w:tc>
          <w:tcPr>
            <w:tcW w:w="1729" w:type="dxa"/>
            <w:vAlign w:val="center"/>
          </w:tcPr>
          <w:p w:rsidR="00562FFD" w:rsidRDefault="00BC17D9">
            <w:pPr>
              <w:jc w:val="center"/>
            </w:pPr>
            <w:r>
              <w:rPr>
                <w:color w:val="000000"/>
                <w:sz w:val="24"/>
              </w:rPr>
              <w:t>128065</w:t>
            </w:r>
          </w:p>
        </w:tc>
        <w:tc>
          <w:tcPr>
            <w:tcW w:w="1658" w:type="dxa"/>
            <w:vAlign w:val="center"/>
          </w:tcPr>
          <w:p w:rsidR="00562FFD" w:rsidRDefault="00BC17D9">
            <w:pPr>
              <w:jc w:val="center"/>
            </w:pPr>
            <w:r>
              <w:rPr>
                <w:color w:val="000000"/>
                <w:sz w:val="24"/>
              </w:rPr>
              <w:t>雅化转债</w:t>
            </w:r>
          </w:p>
        </w:tc>
        <w:tc>
          <w:tcPr>
            <w:tcW w:w="2508" w:type="dxa"/>
            <w:vAlign w:val="center"/>
          </w:tcPr>
          <w:p w:rsidR="00562FFD" w:rsidRDefault="00BC17D9">
            <w:pPr>
              <w:jc w:val="right"/>
            </w:pPr>
            <w:r>
              <w:rPr>
                <w:color w:val="000000"/>
                <w:sz w:val="24"/>
              </w:rPr>
              <w:t>294,183.60</w:t>
            </w:r>
          </w:p>
        </w:tc>
        <w:tc>
          <w:tcPr>
            <w:tcW w:w="1462" w:type="dxa"/>
            <w:vAlign w:val="center"/>
          </w:tcPr>
          <w:p w:rsidR="00562FFD" w:rsidRDefault="00BC17D9">
            <w:pPr>
              <w:jc w:val="right"/>
            </w:pPr>
            <w:r>
              <w:rPr>
                <w:color w:val="000000"/>
                <w:sz w:val="24"/>
              </w:rPr>
              <w:t>2.04</w:t>
            </w:r>
          </w:p>
        </w:tc>
      </w:tr>
      <w:tr w:rsidR="00562FFD">
        <w:trPr>
          <w:jc w:val="center"/>
        </w:trPr>
        <w:tc>
          <w:tcPr>
            <w:tcW w:w="1808" w:type="dxa"/>
            <w:vAlign w:val="center"/>
          </w:tcPr>
          <w:p w:rsidR="00562FFD" w:rsidRDefault="00BC17D9">
            <w:pPr>
              <w:jc w:val="center"/>
            </w:pPr>
            <w:r>
              <w:rPr>
                <w:color w:val="000000"/>
                <w:sz w:val="24"/>
              </w:rPr>
              <w:t>4</w:t>
            </w:r>
          </w:p>
        </w:tc>
        <w:tc>
          <w:tcPr>
            <w:tcW w:w="1729" w:type="dxa"/>
            <w:vAlign w:val="center"/>
          </w:tcPr>
          <w:p w:rsidR="00562FFD" w:rsidRDefault="00BC17D9">
            <w:pPr>
              <w:jc w:val="center"/>
            </w:pPr>
            <w:r>
              <w:rPr>
                <w:color w:val="000000"/>
                <w:sz w:val="24"/>
              </w:rPr>
              <w:t>113020</w:t>
            </w:r>
          </w:p>
        </w:tc>
        <w:tc>
          <w:tcPr>
            <w:tcW w:w="1658" w:type="dxa"/>
            <w:vAlign w:val="center"/>
          </w:tcPr>
          <w:p w:rsidR="00562FFD" w:rsidRDefault="00BC17D9">
            <w:pPr>
              <w:jc w:val="center"/>
            </w:pPr>
            <w:r>
              <w:rPr>
                <w:color w:val="000000"/>
                <w:sz w:val="24"/>
              </w:rPr>
              <w:t>桐昆转债</w:t>
            </w:r>
          </w:p>
        </w:tc>
        <w:tc>
          <w:tcPr>
            <w:tcW w:w="2508" w:type="dxa"/>
            <w:vAlign w:val="center"/>
          </w:tcPr>
          <w:p w:rsidR="00562FFD" w:rsidRDefault="00BC17D9">
            <w:pPr>
              <w:jc w:val="right"/>
            </w:pPr>
            <w:r>
              <w:rPr>
                <w:color w:val="000000"/>
                <w:sz w:val="24"/>
              </w:rPr>
              <w:t>147,842.00</w:t>
            </w:r>
          </w:p>
        </w:tc>
        <w:tc>
          <w:tcPr>
            <w:tcW w:w="1462" w:type="dxa"/>
            <w:vAlign w:val="center"/>
          </w:tcPr>
          <w:p w:rsidR="00562FFD" w:rsidRDefault="00BC17D9">
            <w:pPr>
              <w:jc w:val="right"/>
            </w:pPr>
            <w:r>
              <w:rPr>
                <w:color w:val="000000"/>
                <w:sz w:val="24"/>
              </w:rPr>
              <w:t>1.02</w:t>
            </w:r>
          </w:p>
        </w:tc>
      </w:tr>
      <w:tr w:rsidR="00562FFD">
        <w:trPr>
          <w:jc w:val="center"/>
        </w:trPr>
        <w:tc>
          <w:tcPr>
            <w:tcW w:w="1808" w:type="dxa"/>
            <w:vAlign w:val="center"/>
          </w:tcPr>
          <w:p w:rsidR="00562FFD" w:rsidRDefault="00BC17D9">
            <w:pPr>
              <w:jc w:val="center"/>
            </w:pPr>
            <w:r>
              <w:rPr>
                <w:color w:val="000000"/>
                <w:sz w:val="24"/>
              </w:rPr>
              <w:t>5</w:t>
            </w:r>
          </w:p>
        </w:tc>
        <w:tc>
          <w:tcPr>
            <w:tcW w:w="1729" w:type="dxa"/>
            <w:vAlign w:val="center"/>
          </w:tcPr>
          <w:p w:rsidR="00562FFD" w:rsidRDefault="00BC17D9">
            <w:pPr>
              <w:jc w:val="center"/>
            </w:pPr>
            <w:r>
              <w:rPr>
                <w:color w:val="000000"/>
                <w:sz w:val="24"/>
              </w:rPr>
              <w:t>113522</w:t>
            </w:r>
          </w:p>
        </w:tc>
        <w:tc>
          <w:tcPr>
            <w:tcW w:w="1658" w:type="dxa"/>
            <w:vAlign w:val="center"/>
          </w:tcPr>
          <w:p w:rsidR="00562FFD" w:rsidRDefault="00BC17D9">
            <w:pPr>
              <w:jc w:val="center"/>
            </w:pPr>
            <w:r>
              <w:rPr>
                <w:color w:val="000000"/>
                <w:sz w:val="24"/>
              </w:rPr>
              <w:t>旭升转债</w:t>
            </w:r>
          </w:p>
        </w:tc>
        <w:tc>
          <w:tcPr>
            <w:tcW w:w="2508" w:type="dxa"/>
            <w:vAlign w:val="center"/>
          </w:tcPr>
          <w:p w:rsidR="00562FFD" w:rsidRDefault="00BC17D9">
            <w:pPr>
              <w:jc w:val="right"/>
            </w:pPr>
            <w:r>
              <w:rPr>
                <w:color w:val="000000"/>
                <w:sz w:val="24"/>
              </w:rPr>
              <w:t>146,792.00</w:t>
            </w:r>
          </w:p>
        </w:tc>
        <w:tc>
          <w:tcPr>
            <w:tcW w:w="1462" w:type="dxa"/>
            <w:vAlign w:val="center"/>
          </w:tcPr>
          <w:p w:rsidR="00562FFD" w:rsidRDefault="00BC17D9">
            <w:pPr>
              <w:jc w:val="right"/>
            </w:pPr>
            <w:r>
              <w:rPr>
                <w:color w:val="000000"/>
                <w:sz w:val="24"/>
              </w:rPr>
              <w:t>1.02</w:t>
            </w:r>
          </w:p>
        </w:tc>
      </w:tr>
      <w:tr w:rsidR="00562FFD">
        <w:trPr>
          <w:jc w:val="center"/>
        </w:trPr>
        <w:tc>
          <w:tcPr>
            <w:tcW w:w="1808" w:type="dxa"/>
            <w:vAlign w:val="center"/>
          </w:tcPr>
          <w:p w:rsidR="00562FFD" w:rsidRDefault="00BC17D9">
            <w:pPr>
              <w:jc w:val="center"/>
            </w:pPr>
            <w:r>
              <w:rPr>
                <w:color w:val="000000"/>
                <w:sz w:val="24"/>
              </w:rPr>
              <w:t>6</w:t>
            </w:r>
          </w:p>
        </w:tc>
        <w:tc>
          <w:tcPr>
            <w:tcW w:w="1729" w:type="dxa"/>
            <w:vAlign w:val="center"/>
          </w:tcPr>
          <w:p w:rsidR="00562FFD" w:rsidRDefault="00BC17D9">
            <w:pPr>
              <w:jc w:val="center"/>
            </w:pPr>
            <w:r>
              <w:rPr>
                <w:color w:val="000000"/>
                <w:sz w:val="24"/>
              </w:rPr>
              <w:t>128019</w:t>
            </w:r>
          </w:p>
        </w:tc>
        <w:tc>
          <w:tcPr>
            <w:tcW w:w="1658" w:type="dxa"/>
            <w:vAlign w:val="center"/>
          </w:tcPr>
          <w:p w:rsidR="00562FFD" w:rsidRDefault="00BC17D9">
            <w:pPr>
              <w:jc w:val="center"/>
            </w:pPr>
            <w:r>
              <w:rPr>
                <w:color w:val="000000"/>
                <w:sz w:val="24"/>
              </w:rPr>
              <w:t>久立转</w:t>
            </w:r>
            <w:r>
              <w:rPr>
                <w:color w:val="000000"/>
                <w:sz w:val="24"/>
              </w:rPr>
              <w:t>2</w:t>
            </w:r>
          </w:p>
        </w:tc>
        <w:tc>
          <w:tcPr>
            <w:tcW w:w="2508" w:type="dxa"/>
            <w:vAlign w:val="center"/>
          </w:tcPr>
          <w:p w:rsidR="00562FFD" w:rsidRDefault="00BC17D9">
            <w:pPr>
              <w:jc w:val="right"/>
            </w:pPr>
            <w:r>
              <w:rPr>
                <w:color w:val="000000"/>
                <w:sz w:val="24"/>
              </w:rPr>
              <w:t>144,504.40</w:t>
            </w:r>
          </w:p>
        </w:tc>
        <w:tc>
          <w:tcPr>
            <w:tcW w:w="1462" w:type="dxa"/>
            <w:vAlign w:val="center"/>
          </w:tcPr>
          <w:p w:rsidR="00562FFD" w:rsidRDefault="00BC17D9">
            <w:pPr>
              <w:jc w:val="right"/>
            </w:pPr>
            <w:r>
              <w:rPr>
                <w:color w:val="000000"/>
                <w:sz w:val="24"/>
              </w:rPr>
              <w:t>1.00</w:t>
            </w:r>
          </w:p>
        </w:tc>
      </w:tr>
      <w:tr w:rsidR="00562FFD">
        <w:trPr>
          <w:jc w:val="center"/>
        </w:trPr>
        <w:tc>
          <w:tcPr>
            <w:tcW w:w="1808" w:type="dxa"/>
            <w:vAlign w:val="center"/>
          </w:tcPr>
          <w:p w:rsidR="00562FFD" w:rsidRDefault="00BC17D9">
            <w:pPr>
              <w:jc w:val="center"/>
            </w:pPr>
            <w:r>
              <w:rPr>
                <w:color w:val="000000"/>
                <w:sz w:val="24"/>
              </w:rPr>
              <w:t>7</w:t>
            </w:r>
          </w:p>
        </w:tc>
        <w:tc>
          <w:tcPr>
            <w:tcW w:w="1729" w:type="dxa"/>
            <w:vAlign w:val="center"/>
          </w:tcPr>
          <w:p w:rsidR="00562FFD" w:rsidRDefault="00BC17D9">
            <w:pPr>
              <w:jc w:val="center"/>
            </w:pPr>
            <w:r>
              <w:rPr>
                <w:color w:val="000000"/>
                <w:sz w:val="24"/>
              </w:rPr>
              <w:t>123007</w:t>
            </w:r>
          </w:p>
        </w:tc>
        <w:tc>
          <w:tcPr>
            <w:tcW w:w="1658" w:type="dxa"/>
            <w:vAlign w:val="center"/>
          </w:tcPr>
          <w:p w:rsidR="00562FFD" w:rsidRDefault="00BC17D9">
            <w:pPr>
              <w:jc w:val="center"/>
            </w:pPr>
            <w:r>
              <w:rPr>
                <w:color w:val="000000"/>
                <w:sz w:val="24"/>
              </w:rPr>
              <w:t>道氏转债</w:t>
            </w:r>
          </w:p>
        </w:tc>
        <w:tc>
          <w:tcPr>
            <w:tcW w:w="2508" w:type="dxa"/>
            <w:vAlign w:val="center"/>
          </w:tcPr>
          <w:p w:rsidR="00562FFD" w:rsidRDefault="00BC17D9">
            <w:pPr>
              <w:jc w:val="right"/>
            </w:pPr>
            <w:r>
              <w:rPr>
                <w:color w:val="000000"/>
                <w:sz w:val="24"/>
              </w:rPr>
              <w:t>143,401.44</w:t>
            </w:r>
          </w:p>
        </w:tc>
        <w:tc>
          <w:tcPr>
            <w:tcW w:w="1462" w:type="dxa"/>
            <w:vAlign w:val="center"/>
          </w:tcPr>
          <w:p w:rsidR="00562FFD" w:rsidRDefault="00BC17D9">
            <w:pPr>
              <w:jc w:val="right"/>
            </w:pPr>
            <w:r>
              <w:rPr>
                <w:color w:val="000000"/>
                <w:sz w:val="24"/>
              </w:rPr>
              <w:t>0.99</w:t>
            </w:r>
          </w:p>
        </w:tc>
      </w:tr>
      <w:tr w:rsidR="00562FFD">
        <w:trPr>
          <w:jc w:val="center"/>
        </w:trPr>
        <w:tc>
          <w:tcPr>
            <w:tcW w:w="1808" w:type="dxa"/>
            <w:vAlign w:val="center"/>
          </w:tcPr>
          <w:p w:rsidR="00562FFD" w:rsidRDefault="00BC17D9">
            <w:pPr>
              <w:jc w:val="center"/>
            </w:pPr>
            <w:r>
              <w:rPr>
                <w:color w:val="000000"/>
                <w:sz w:val="24"/>
              </w:rPr>
              <w:t>8</w:t>
            </w:r>
          </w:p>
        </w:tc>
        <w:tc>
          <w:tcPr>
            <w:tcW w:w="1729" w:type="dxa"/>
            <w:vAlign w:val="center"/>
          </w:tcPr>
          <w:p w:rsidR="00562FFD" w:rsidRDefault="00BC17D9">
            <w:pPr>
              <w:jc w:val="center"/>
            </w:pPr>
            <w:r>
              <w:rPr>
                <w:color w:val="000000"/>
                <w:sz w:val="24"/>
              </w:rPr>
              <w:t>123025</w:t>
            </w:r>
          </w:p>
        </w:tc>
        <w:tc>
          <w:tcPr>
            <w:tcW w:w="1658" w:type="dxa"/>
            <w:vAlign w:val="center"/>
          </w:tcPr>
          <w:p w:rsidR="00562FFD" w:rsidRDefault="00BC17D9">
            <w:pPr>
              <w:jc w:val="center"/>
            </w:pPr>
            <w:r>
              <w:rPr>
                <w:color w:val="000000"/>
                <w:sz w:val="24"/>
              </w:rPr>
              <w:t>精测转债</w:t>
            </w:r>
          </w:p>
        </w:tc>
        <w:tc>
          <w:tcPr>
            <w:tcW w:w="2508" w:type="dxa"/>
            <w:vAlign w:val="center"/>
          </w:tcPr>
          <w:p w:rsidR="00562FFD" w:rsidRDefault="00BC17D9">
            <w:pPr>
              <w:jc w:val="right"/>
            </w:pPr>
            <w:r>
              <w:rPr>
                <w:color w:val="000000"/>
                <w:sz w:val="24"/>
              </w:rPr>
              <w:t>142,950.60</w:t>
            </w:r>
          </w:p>
        </w:tc>
        <w:tc>
          <w:tcPr>
            <w:tcW w:w="1462" w:type="dxa"/>
            <w:vAlign w:val="center"/>
          </w:tcPr>
          <w:p w:rsidR="00562FFD" w:rsidRDefault="00BC17D9">
            <w:pPr>
              <w:jc w:val="right"/>
            </w:pPr>
            <w:r>
              <w:rPr>
                <w:color w:val="000000"/>
                <w:sz w:val="24"/>
              </w:rPr>
              <w:t>0.99</w:t>
            </w:r>
          </w:p>
        </w:tc>
      </w:tr>
      <w:tr w:rsidR="00562FFD">
        <w:trPr>
          <w:jc w:val="center"/>
        </w:trPr>
        <w:tc>
          <w:tcPr>
            <w:tcW w:w="1808" w:type="dxa"/>
            <w:vAlign w:val="center"/>
          </w:tcPr>
          <w:p w:rsidR="00562FFD" w:rsidRDefault="00BC17D9">
            <w:pPr>
              <w:jc w:val="center"/>
            </w:pPr>
            <w:r>
              <w:rPr>
                <w:color w:val="000000"/>
                <w:sz w:val="24"/>
              </w:rPr>
              <w:t>9</w:t>
            </w:r>
          </w:p>
        </w:tc>
        <w:tc>
          <w:tcPr>
            <w:tcW w:w="1729" w:type="dxa"/>
            <w:vAlign w:val="center"/>
          </w:tcPr>
          <w:p w:rsidR="00562FFD" w:rsidRDefault="00BC17D9">
            <w:pPr>
              <w:jc w:val="center"/>
            </w:pPr>
            <w:r>
              <w:rPr>
                <w:color w:val="000000"/>
                <w:sz w:val="24"/>
              </w:rPr>
              <w:t>128059</w:t>
            </w:r>
          </w:p>
        </w:tc>
        <w:tc>
          <w:tcPr>
            <w:tcW w:w="1658" w:type="dxa"/>
            <w:vAlign w:val="center"/>
          </w:tcPr>
          <w:p w:rsidR="00562FFD" w:rsidRDefault="00BC17D9">
            <w:pPr>
              <w:jc w:val="center"/>
            </w:pPr>
            <w:r>
              <w:rPr>
                <w:color w:val="000000"/>
                <w:sz w:val="24"/>
              </w:rPr>
              <w:t>视源转债</w:t>
            </w:r>
          </w:p>
        </w:tc>
        <w:tc>
          <w:tcPr>
            <w:tcW w:w="2508" w:type="dxa"/>
            <w:vAlign w:val="center"/>
          </w:tcPr>
          <w:p w:rsidR="00562FFD" w:rsidRDefault="00BC17D9">
            <w:pPr>
              <w:jc w:val="right"/>
            </w:pPr>
            <w:r>
              <w:rPr>
                <w:color w:val="000000"/>
                <w:sz w:val="24"/>
              </w:rPr>
              <w:t>141,012.70</w:t>
            </w:r>
          </w:p>
        </w:tc>
        <w:tc>
          <w:tcPr>
            <w:tcW w:w="1462" w:type="dxa"/>
            <w:vAlign w:val="center"/>
          </w:tcPr>
          <w:p w:rsidR="00562FFD" w:rsidRDefault="00BC17D9">
            <w:pPr>
              <w:jc w:val="right"/>
            </w:pPr>
            <w:r>
              <w:rPr>
                <w:color w:val="000000"/>
                <w:sz w:val="24"/>
              </w:rPr>
              <w:t>0.98</w:t>
            </w:r>
          </w:p>
        </w:tc>
      </w:tr>
      <w:tr w:rsidR="00562FFD">
        <w:trPr>
          <w:jc w:val="center"/>
        </w:trPr>
        <w:tc>
          <w:tcPr>
            <w:tcW w:w="1808" w:type="dxa"/>
            <w:vAlign w:val="center"/>
          </w:tcPr>
          <w:p w:rsidR="00562FFD" w:rsidRDefault="00BC17D9">
            <w:pPr>
              <w:jc w:val="center"/>
            </w:pPr>
            <w:r>
              <w:rPr>
                <w:color w:val="000000"/>
                <w:sz w:val="24"/>
              </w:rPr>
              <w:t>10</w:t>
            </w:r>
          </w:p>
        </w:tc>
        <w:tc>
          <w:tcPr>
            <w:tcW w:w="1729" w:type="dxa"/>
            <w:vAlign w:val="center"/>
          </w:tcPr>
          <w:p w:rsidR="00562FFD" w:rsidRDefault="00BC17D9">
            <w:pPr>
              <w:jc w:val="center"/>
            </w:pPr>
            <w:r>
              <w:rPr>
                <w:color w:val="000000"/>
                <w:sz w:val="24"/>
              </w:rPr>
              <w:t>123009</w:t>
            </w:r>
          </w:p>
        </w:tc>
        <w:tc>
          <w:tcPr>
            <w:tcW w:w="1658" w:type="dxa"/>
            <w:vAlign w:val="center"/>
          </w:tcPr>
          <w:p w:rsidR="00562FFD" w:rsidRDefault="00BC17D9">
            <w:pPr>
              <w:jc w:val="center"/>
            </w:pPr>
            <w:r>
              <w:rPr>
                <w:color w:val="000000"/>
                <w:sz w:val="24"/>
              </w:rPr>
              <w:t>星源转债</w:t>
            </w:r>
          </w:p>
        </w:tc>
        <w:tc>
          <w:tcPr>
            <w:tcW w:w="2508" w:type="dxa"/>
            <w:vAlign w:val="center"/>
          </w:tcPr>
          <w:p w:rsidR="00562FFD" w:rsidRDefault="00BC17D9">
            <w:pPr>
              <w:jc w:val="right"/>
            </w:pPr>
            <w:r>
              <w:rPr>
                <w:color w:val="000000"/>
                <w:sz w:val="24"/>
              </w:rPr>
              <w:t>140,312.10</w:t>
            </w:r>
          </w:p>
        </w:tc>
        <w:tc>
          <w:tcPr>
            <w:tcW w:w="1462" w:type="dxa"/>
            <w:vAlign w:val="center"/>
          </w:tcPr>
          <w:p w:rsidR="00562FFD" w:rsidRDefault="00BC17D9">
            <w:pPr>
              <w:jc w:val="right"/>
            </w:pPr>
            <w:r>
              <w:rPr>
                <w:color w:val="000000"/>
                <w:sz w:val="24"/>
              </w:rPr>
              <w:t>0.97</w:t>
            </w:r>
          </w:p>
        </w:tc>
      </w:tr>
    </w:tbl>
    <w:p w:rsidR="001A59F9" w:rsidRPr="004B2369"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8.12.5</w:t>
      </w:r>
      <w:r w:rsidRPr="0091476E">
        <w:rPr>
          <w:rFonts w:eastAsiaTheme="minorEastAsia" w:hint="eastAsia"/>
          <w:b/>
          <w:sz w:val="24"/>
        </w:rPr>
        <w:t>期末前十名股票中存在流通受限情况的说明</w:t>
      </w:r>
    </w:p>
    <w:p w:rsidR="0016438B" w:rsidRPr="00D754A9" w:rsidRDefault="0016438B" w:rsidP="0016438B">
      <w:pPr>
        <w:tabs>
          <w:tab w:val="left" w:pos="426"/>
        </w:tabs>
        <w:spacing w:before="29" w:line="288" w:lineRule="auto"/>
        <w:jc w:val="left"/>
        <w:rPr>
          <w:kern w:val="0"/>
          <w:sz w:val="24"/>
        </w:rPr>
      </w:pPr>
      <w:r w:rsidRPr="00D754A9">
        <w:rPr>
          <w:kern w:val="0"/>
          <w:sz w:val="24"/>
        </w:rPr>
        <w:t>本基金本报告期末前十名股票中不存在流通受限情况。</w:t>
      </w:r>
    </w:p>
    <w:p w:rsidR="00E056A4" w:rsidRPr="0016438B"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8.12.6</w:t>
      </w:r>
      <w:r w:rsidRPr="0091476E">
        <w:rPr>
          <w:rFonts w:eastAsiaTheme="minorEastAsia" w:hint="eastAsia"/>
          <w:b/>
          <w:sz w:val="24"/>
        </w:rPr>
        <w:t>投资组合报告附注的其他文字描述部分</w:t>
      </w:r>
    </w:p>
    <w:p w:rsidR="001A59F9" w:rsidRDefault="001A59F9" w:rsidP="009304E7">
      <w:pPr>
        <w:spacing w:before="29" w:line="288" w:lineRule="auto"/>
        <w:rPr>
          <w:kern w:val="0"/>
          <w:sz w:val="24"/>
        </w:rPr>
      </w:pPr>
      <w:r w:rsidRPr="009304E7">
        <w:rPr>
          <w:kern w:val="0"/>
          <w:sz w:val="24"/>
        </w:rPr>
        <w:t>由于四舍五入的原因，分项之和与合计项之间可能存在尾差。</w:t>
      </w:r>
    </w:p>
    <w:p w:rsidR="009304E7" w:rsidRPr="009304E7" w:rsidRDefault="009304E7" w:rsidP="009304E7">
      <w:pPr>
        <w:spacing w:before="29" w:line="288" w:lineRule="auto"/>
        <w:rPr>
          <w:kern w:val="0"/>
          <w:sz w:val="24"/>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154" w:name="_Toc225500050"/>
      <w:bookmarkStart w:id="155" w:name="_Toc361324888"/>
      <w:bookmarkStart w:id="156" w:name="_Toc35965896"/>
      <w:r w:rsidRPr="00202F9B">
        <w:rPr>
          <w:rFonts w:hint="eastAsia"/>
          <w:b/>
          <w:bCs/>
          <w:szCs w:val="24"/>
          <w:lang w:val="en-US"/>
        </w:rPr>
        <w:t>§</w:t>
      </w:r>
      <w:r w:rsidRPr="00202F9B">
        <w:rPr>
          <w:b/>
          <w:bCs/>
          <w:szCs w:val="24"/>
          <w:lang w:val="en-US"/>
        </w:rPr>
        <w:t>9</w:t>
      </w:r>
      <w:r w:rsidRPr="00202F9B">
        <w:rPr>
          <w:rFonts w:hint="eastAsia"/>
          <w:b/>
          <w:bCs/>
          <w:szCs w:val="24"/>
          <w:lang w:val="en-US"/>
        </w:rPr>
        <w:t>基金份额持有人信息</w:t>
      </w:r>
      <w:bookmarkEnd w:id="154"/>
      <w:bookmarkEnd w:id="155"/>
      <w:bookmarkEnd w:id="156"/>
    </w:p>
    <w:p w:rsidR="001A59F9" w:rsidRPr="00CC5913" w:rsidRDefault="001A59F9" w:rsidP="00CC5913">
      <w:pPr>
        <w:pStyle w:val="20"/>
        <w:spacing w:before="29" w:after="0" w:line="288" w:lineRule="auto"/>
        <w:rPr>
          <w:rFonts w:eastAsiaTheme="minorEastAsia"/>
        </w:rPr>
      </w:pPr>
      <w:bookmarkStart w:id="157" w:name="_Toc225500051"/>
      <w:bookmarkStart w:id="158" w:name="_Toc361324889"/>
      <w:bookmarkStart w:id="159" w:name="_Toc35965897"/>
      <w:r w:rsidRPr="0091476E">
        <w:rPr>
          <w:rFonts w:eastAsiaTheme="minorEastAsia"/>
        </w:rPr>
        <w:t xml:space="preserve">9.1 </w:t>
      </w:r>
      <w:r w:rsidRPr="0091476E">
        <w:rPr>
          <w:rFonts w:eastAsiaTheme="minorEastAsia" w:hint="eastAsia"/>
        </w:rPr>
        <w:t>期末基金份额持有人户数及持有人结构</w:t>
      </w:r>
      <w:bookmarkEnd w:id="157"/>
      <w:bookmarkEnd w:id="158"/>
      <w:bookmarkEnd w:id="159"/>
    </w:p>
    <w:p w:rsidR="00C52F4A" w:rsidRPr="00406F2D" w:rsidRDefault="00C52F4A"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份额单位：份</w:t>
      </w:r>
    </w:p>
    <w:p w:rsidR="00C52F4A" w:rsidRPr="006E3F38" w:rsidRDefault="00C52F4A" w:rsidP="006E3F38">
      <w:pPr>
        <w:spacing w:before="29" w:line="288" w:lineRule="auto"/>
        <w:jc w:val="right"/>
        <w:rPr>
          <w:color w:val="000000"/>
          <w:kern w:val="0"/>
          <w:sz w:val="24"/>
        </w:rPr>
      </w:pPr>
    </w:p>
    <w:tbl>
      <w:tblPr>
        <w:tblW w:w="5000" w:type="pct"/>
        <w:jc w:val="center"/>
        <w:tblLayout w:type="fixed"/>
        <w:tblLook w:val="00A0" w:firstRow="1" w:lastRow="0" w:firstColumn="1" w:lastColumn="0" w:noHBand="0" w:noVBand="0"/>
      </w:tblPr>
      <w:tblGrid>
        <w:gridCol w:w="1668"/>
        <w:gridCol w:w="851"/>
        <w:gridCol w:w="1417"/>
        <w:gridCol w:w="1701"/>
        <w:gridCol w:w="992"/>
        <w:gridCol w:w="1701"/>
        <w:gridCol w:w="956"/>
      </w:tblGrid>
      <w:tr w:rsidR="00C52F4A" w:rsidRPr="00E90C3B" w:rsidTr="00E97090">
        <w:trPr>
          <w:jc w:val="center"/>
        </w:trPr>
        <w:tc>
          <w:tcPr>
            <w:tcW w:w="898" w:type="pct"/>
            <w:vMerge w:val="restart"/>
            <w:tcBorders>
              <w:top w:val="single" w:sz="8" w:space="0" w:color="000000"/>
              <w:left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r w:rsidRPr="00E90C3B">
              <w:rPr>
                <w:rFonts w:hint="eastAsia"/>
                <w:color w:val="000000"/>
                <w:szCs w:val="21"/>
              </w:rPr>
              <w:t>份额级别</w:t>
            </w:r>
          </w:p>
        </w:tc>
        <w:tc>
          <w:tcPr>
            <w:tcW w:w="458" w:type="pct"/>
            <w:vMerge w:val="restar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r w:rsidRPr="00E90C3B">
              <w:rPr>
                <w:rFonts w:hint="eastAsia"/>
                <w:color w:val="000000"/>
                <w:szCs w:val="21"/>
              </w:rPr>
              <w:t>持有人户数</w:t>
            </w:r>
            <w:r w:rsidRPr="00E90C3B">
              <w:rPr>
                <w:color w:val="000000"/>
                <w:szCs w:val="21"/>
              </w:rPr>
              <w:t>(</w:t>
            </w:r>
            <w:r w:rsidRPr="00E90C3B">
              <w:rPr>
                <w:rFonts w:hint="eastAsia"/>
                <w:color w:val="000000"/>
                <w:szCs w:val="21"/>
              </w:rPr>
              <w:t>户</w:t>
            </w:r>
            <w:r w:rsidRPr="00E90C3B">
              <w:rPr>
                <w:color w:val="000000"/>
                <w:szCs w:val="21"/>
              </w:rPr>
              <w:t>)</w:t>
            </w:r>
          </w:p>
        </w:tc>
        <w:tc>
          <w:tcPr>
            <w:tcW w:w="763" w:type="pct"/>
            <w:vMerge w:val="restar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r w:rsidRPr="00E90C3B">
              <w:rPr>
                <w:rFonts w:hint="eastAsia"/>
                <w:color w:val="000000"/>
                <w:szCs w:val="21"/>
              </w:rPr>
              <w:t>户均持有的基金份额</w:t>
            </w:r>
          </w:p>
        </w:tc>
        <w:tc>
          <w:tcPr>
            <w:tcW w:w="2881" w:type="pct"/>
            <w:gridSpan w:val="4"/>
            <w:tcBorders>
              <w:top w:val="single" w:sz="8" w:space="0" w:color="000000"/>
              <w:left w:val="single" w:sz="8" w:space="0" w:color="000000"/>
              <w:bottom w:val="single" w:sz="8" w:space="0" w:color="000000"/>
              <w:right w:val="single" w:sz="4" w:space="0" w:color="auto"/>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r w:rsidRPr="00E90C3B">
              <w:rPr>
                <w:rFonts w:hint="eastAsia"/>
                <w:color w:val="000000"/>
                <w:szCs w:val="21"/>
              </w:rPr>
              <w:t>持有人结构</w:t>
            </w:r>
          </w:p>
        </w:tc>
      </w:tr>
      <w:tr w:rsidR="00C52F4A" w:rsidRPr="00E90C3B" w:rsidTr="00E97090">
        <w:trPr>
          <w:jc w:val="center"/>
        </w:trPr>
        <w:tc>
          <w:tcPr>
            <w:tcW w:w="898" w:type="pct"/>
            <w:vMerge/>
            <w:tcBorders>
              <w:left w:val="single" w:sz="8" w:space="0" w:color="000000"/>
              <w:right w:val="single" w:sz="8" w:space="0" w:color="000000"/>
            </w:tcBorders>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458" w:type="pct"/>
            <w:vMerge/>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763" w:type="pct"/>
            <w:vMerge/>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1450" w:type="pct"/>
            <w:gridSpan w:val="2"/>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机构投资者</w:t>
            </w:r>
          </w:p>
        </w:tc>
        <w:tc>
          <w:tcPr>
            <w:tcW w:w="1431" w:type="pct"/>
            <w:gridSpan w:val="2"/>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个人投资者</w:t>
            </w:r>
          </w:p>
        </w:tc>
      </w:tr>
      <w:tr w:rsidR="00C52F4A" w:rsidRPr="00E90C3B" w:rsidTr="00E97090">
        <w:trPr>
          <w:jc w:val="center"/>
        </w:trPr>
        <w:tc>
          <w:tcPr>
            <w:tcW w:w="898" w:type="pct"/>
            <w:vMerge/>
            <w:tcBorders>
              <w:left w:val="single" w:sz="8" w:space="0" w:color="000000"/>
              <w:bottom w:val="single" w:sz="8" w:space="0" w:color="000000"/>
              <w:right w:val="single" w:sz="8" w:space="0" w:color="000000"/>
            </w:tcBorders>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458" w:type="pct"/>
            <w:vMerge/>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763" w:type="pct"/>
            <w:vMerge/>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持有份额</w:t>
            </w:r>
          </w:p>
        </w:tc>
        <w:tc>
          <w:tcPr>
            <w:tcW w:w="534"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占总份额比例</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占总份额比例</w:t>
            </w:r>
          </w:p>
        </w:tc>
      </w:tr>
      <w:tr w:rsidR="00C52F4A" w:rsidRPr="00E90C3B" w:rsidTr="00E97090">
        <w:trPr>
          <w:jc w:val="center"/>
        </w:trPr>
        <w:tc>
          <w:tcPr>
            <w:tcW w:w="898" w:type="pct"/>
            <w:tcBorders>
              <w:left w:val="single" w:sz="8" w:space="0" w:color="000000"/>
              <w:bottom w:val="single" w:sz="8" w:space="0" w:color="000000"/>
              <w:right w:val="single" w:sz="8" w:space="0" w:color="000000"/>
            </w:tcBorders>
            <w:vAlign w:val="center"/>
          </w:tcPr>
          <w:p w:rsidR="00C52F4A" w:rsidRPr="00E90C3B" w:rsidRDefault="00C52F4A" w:rsidP="009461BD">
            <w:pPr>
              <w:spacing w:before="29" w:line="288" w:lineRule="auto"/>
              <w:jc w:val="center"/>
              <w:rPr>
                <w:bCs/>
                <w:szCs w:val="21"/>
              </w:rPr>
            </w:pPr>
            <w:r w:rsidRPr="00E90C3B">
              <w:rPr>
                <w:bCs/>
                <w:szCs w:val="21"/>
              </w:rPr>
              <w:t>交银强化回报债券</w:t>
            </w:r>
            <w:r w:rsidRPr="00E90C3B">
              <w:rPr>
                <w:bCs/>
                <w:szCs w:val="21"/>
              </w:rPr>
              <w:t>A/B</w:t>
            </w:r>
          </w:p>
        </w:tc>
        <w:tc>
          <w:tcPr>
            <w:tcW w:w="458"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415</w:t>
            </w:r>
          </w:p>
        </w:tc>
        <w:tc>
          <w:tcPr>
            <w:tcW w:w="763"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24,202.37</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1,119,926.47</w:t>
            </w:r>
          </w:p>
        </w:tc>
        <w:tc>
          <w:tcPr>
            <w:tcW w:w="534"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11.15%</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8,924,058.58</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88.85%</w:t>
            </w:r>
          </w:p>
        </w:tc>
      </w:tr>
      <w:tr w:rsidR="00C52F4A" w:rsidRPr="00E90C3B" w:rsidTr="00E97090">
        <w:trPr>
          <w:jc w:val="center"/>
        </w:trPr>
        <w:tc>
          <w:tcPr>
            <w:tcW w:w="898" w:type="pct"/>
            <w:tcBorders>
              <w:left w:val="single" w:sz="8" w:space="0" w:color="000000"/>
              <w:bottom w:val="single" w:sz="8" w:space="0" w:color="000000"/>
              <w:right w:val="single" w:sz="8" w:space="0" w:color="000000"/>
            </w:tcBorders>
            <w:vAlign w:val="center"/>
          </w:tcPr>
          <w:p w:rsidR="00C52F4A" w:rsidRPr="00E90C3B" w:rsidRDefault="00C52F4A" w:rsidP="009461BD">
            <w:pPr>
              <w:spacing w:before="29" w:line="288" w:lineRule="auto"/>
              <w:jc w:val="center"/>
              <w:rPr>
                <w:bCs/>
                <w:szCs w:val="21"/>
              </w:rPr>
            </w:pPr>
            <w:r w:rsidRPr="00E90C3B">
              <w:rPr>
                <w:bCs/>
                <w:szCs w:val="21"/>
              </w:rPr>
              <w:t>交银强化回报债券</w:t>
            </w:r>
            <w:r w:rsidRPr="00E90C3B">
              <w:rPr>
                <w:bCs/>
                <w:szCs w:val="21"/>
              </w:rPr>
              <w:t>C</w:t>
            </w:r>
          </w:p>
        </w:tc>
        <w:tc>
          <w:tcPr>
            <w:tcW w:w="458"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460</w:t>
            </w:r>
          </w:p>
        </w:tc>
        <w:tc>
          <w:tcPr>
            <w:tcW w:w="763"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7,074.16</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w:t>
            </w:r>
          </w:p>
        </w:tc>
        <w:tc>
          <w:tcPr>
            <w:tcW w:w="534"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3,254,115.03</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100.00%</w:t>
            </w:r>
          </w:p>
        </w:tc>
      </w:tr>
      <w:tr w:rsidR="00C52F4A" w:rsidRPr="00E90C3B" w:rsidTr="00E97090">
        <w:trPr>
          <w:jc w:val="center"/>
        </w:trPr>
        <w:tc>
          <w:tcPr>
            <w:tcW w:w="898"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9461BD">
            <w:pPr>
              <w:spacing w:before="29" w:line="288" w:lineRule="auto"/>
              <w:jc w:val="center"/>
              <w:rPr>
                <w:bCs/>
                <w:szCs w:val="21"/>
              </w:rPr>
            </w:pPr>
            <w:r w:rsidRPr="00E90C3B">
              <w:rPr>
                <w:rFonts w:hint="eastAsia"/>
                <w:bCs/>
                <w:szCs w:val="21"/>
              </w:rPr>
              <w:t>合计</w:t>
            </w:r>
          </w:p>
        </w:tc>
        <w:tc>
          <w:tcPr>
            <w:tcW w:w="458"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875</w:t>
            </w:r>
          </w:p>
        </w:tc>
        <w:tc>
          <w:tcPr>
            <w:tcW w:w="763"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15,197.83</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1,119,926.47</w:t>
            </w:r>
          </w:p>
        </w:tc>
        <w:tc>
          <w:tcPr>
            <w:tcW w:w="534"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8.42%</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12,178,173.61</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91.58%</w:t>
            </w:r>
          </w:p>
        </w:tc>
      </w:tr>
    </w:tbl>
    <w:p w:rsidR="001A59F9" w:rsidRPr="00C52F4A" w:rsidRDefault="001A59F9" w:rsidP="00026C9C">
      <w:pPr>
        <w:spacing w:line="360" w:lineRule="auto"/>
        <w:rPr>
          <w:rFonts w:asciiTheme="minorEastAsia" w:eastAsiaTheme="minorEastAsia" w:hAnsiTheme="minorEastAsia"/>
          <w:color w:val="000000"/>
          <w:szCs w:val="21"/>
        </w:rPr>
      </w:pPr>
    </w:p>
    <w:p w:rsidR="001A59F9" w:rsidRPr="00CC5913" w:rsidRDefault="001A59F9" w:rsidP="00CC5913">
      <w:pPr>
        <w:pStyle w:val="20"/>
        <w:spacing w:before="29" w:after="0" w:line="288" w:lineRule="auto"/>
        <w:rPr>
          <w:rFonts w:eastAsiaTheme="minorEastAsia"/>
        </w:rPr>
      </w:pPr>
      <w:bookmarkStart w:id="160" w:name="_Toc361324891"/>
      <w:bookmarkStart w:id="161" w:name="_Toc35965898"/>
      <w:r w:rsidRPr="00D758D9">
        <w:rPr>
          <w:rFonts w:eastAsiaTheme="minorEastAsia"/>
        </w:rPr>
        <w:t>9.2</w:t>
      </w:r>
      <w:r w:rsidRPr="00D758D9">
        <w:rPr>
          <w:rFonts w:eastAsiaTheme="minorEastAsia" w:hint="eastAsia"/>
        </w:rPr>
        <w:t>期末基金管理人的从业人员持有本基金的情况</w:t>
      </w:r>
      <w:bookmarkEnd w:id="160"/>
      <w:bookmarkEnd w:id="16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694"/>
        <w:gridCol w:w="2126"/>
        <w:gridCol w:w="1910"/>
      </w:tblGrid>
      <w:tr w:rsidR="001A59F9" w:rsidRPr="00D564C7" w:rsidTr="00955437">
        <w:trPr>
          <w:trHeight w:val="285"/>
        </w:trPr>
        <w:tc>
          <w:tcPr>
            <w:tcW w:w="2268" w:type="dxa"/>
            <w:noWrap/>
            <w:vAlign w:val="center"/>
          </w:tcPr>
          <w:p w:rsidR="001A59F9" w:rsidRPr="00640CFF" w:rsidRDefault="001A59F9"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项目</w:t>
            </w:r>
          </w:p>
        </w:tc>
        <w:tc>
          <w:tcPr>
            <w:tcW w:w="2694" w:type="dxa"/>
            <w:vAlign w:val="center"/>
          </w:tcPr>
          <w:p w:rsidR="001A59F9" w:rsidRPr="00640CFF" w:rsidRDefault="001A59F9"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份额级别</w:t>
            </w:r>
          </w:p>
        </w:tc>
        <w:tc>
          <w:tcPr>
            <w:tcW w:w="2126" w:type="dxa"/>
            <w:noWrap/>
            <w:vAlign w:val="center"/>
          </w:tcPr>
          <w:p w:rsidR="001A59F9" w:rsidRPr="00640CFF" w:rsidRDefault="001A59F9"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持有份额总数（份）</w:t>
            </w:r>
          </w:p>
        </w:tc>
        <w:tc>
          <w:tcPr>
            <w:tcW w:w="1910" w:type="dxa"/>
            <w:noWrap/>
            <w:vAlign w:val="center"/>
          </w:tcPr>
          <w:p w:rsidR="001A59F9" w:rsidRPr="00640CFF" w:rsidRDefault="001A59F9"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占基金总份额比例</w:t>
            </w:r>
          </w:p>
        </w:tc>
      </w:tr>
      <w:tr w:rsidR="001A59F9" w:rsidRPr="00D564C7" w:rsidTr="00955437">
        <w:trPr>
          <w:trHeight w:val="285"/>
        </w:trPr>
        <w:tc>
          <w:tcPr>
            <w:tcW w:w="2268" w:type="dxa"/>
            <w:vMerge w:val="restart"/>
            <w:noWrap/>
            <w:vAlign w:val="center"/>
          </w:tcPr>
          <w:p w:rsidR="001A59F9" w:rsidRPr="00D564C7" w:rsidRDefault="001A59F9" w:rsidP="00026C9C">
            <w:pPr>
              <w:spacing w:line="360" w:lineRule="auto"/>
              <w:rPr>
                <w:rFonts w:asciiTheme="minorEastAsia" w:eastAsiaTheme="minorEastAsia" w:hAnsiTheme="minorEastAsia"/>
                <w:color w:val="000000"/>
                <w:szCs w:val="21"/>
              </w:rPr>
            </w:pPr>
            <w:r w:rsidRPr="008D5FF3">
              <w:rPr>
                <w:rFonts w:hint="eastAsia"/>
                <w:color w:val="000000"/>
                <w:sz w:val="24"/>
              </w:rPr>
              <w:t>基金管理人所有从业人员持有本基金</w:t>
            </w:r>
          </w:p>
        </w:tc>
        <w:tc>
          <w:tcPr>
            <w:tcW w:w="2694" w:type="dxa"/>
            <w:vAlign w:val="center"/>
          </w:tcPr>
          <w:p w:rsidR="001A59F9" w:rsidRPr="006E3F38" w:rsidRDefault="001A59F9" w:rsidP="00955437">
            <w:pPr>
              <w:spacing w:before="29" w:line="288" w:lineRule="auto"/>
              <w:rPr>
                <w:color w:val="000000"/>
                <w:kern w:val="0"/>
                <w:sz w:val="24"/>
              </w:rPr>
            </w:pPr>
            <w:r w:rsidRPr="006E3F38">
              <w:rPr>
                <w:color w:val="000000"/>
                <w:kern w:val="0"/>
                <w:sz w:val="24"/>
              </w:rPr>
              <w:t>交银强化回报债券</w:t>
            </w:r>
            <w:r w:rsidRPr="006E3F38">
              <w:rPr>
                <w:color w:val="000000"/>
                <w:kern w:val="0"/>
                <w:sz w:val="24"/>
              </w:rPr>
              <w:t>A/B</w:t>
            </w:r>
          </w:p>
        </w:tc>
        <w:tc>
          <w:tcPr>
            <w:tcW w:w="2126" w:type="dxa"/>
            <w:noWrap/>
            <w:vAlign w:val="center"/>
          </w:tcPr>
          <w:p w:rsidR="001A59F9" w:rsidRPr="006E3F38" w:rsidRDefault="001A59F9" w:rsidP="006E3F38">
            <w:pPr>
              <w:widowControl/>
              <w:spacing w:before="29" w:line="288" w:lineRule="auto"/>
              <w:jc w:val="right"/>
              <w:rPr>
                <w:color w:val="000000"/>
                <w:kern w:val="0"/>
                <w:sz w:val="24"/>
              </w:rPr>
            </w:pPr>
            <w:r w:rsidRPr="006E3F38">
              <w:rPr>
                <w:color w:val="000000"/>
                <w:kern w:val="0"/>
                <w:sz w:val="24"/>
              </w:rPr>
              <w:t>9.53</w:t>
            </w:r>
          </w:p>
        </w:tc>
        <w:tc>
          <w:tcPr>
            <w:tcW w:w="1910" w:type="dxa"/>
            <w:noWrap/>
            <w:vAlign w:val="center"/>
          </w:tcPr>
          <w:p w:rsidR="001A59F9" w:rsidRPr="006E3F38" w:rsidRDefault="001A59F9" w:rsidP="006E3F38">
            <w:pPr>
              <w:widowControl/>
              <w:spacing w:before="29" w:line="288" w:lineRule="auto"/>
              <w:jc w:val="right"/>
              <w:rPr>
                <w:color w:val="000000"/>
                <w:kern w:val="0"/>
                <w:sz w:val="24"/>
              </w:rPr>
            </w:pPr>
            <w:r w:rsidRPr="006E3F38">
              <w:rPr>
                <w:color w:val="000000"/>
                <w:kern w:val="0"/>
                <w:sz w:val="24"/>
              </w:rPr>
              <w:t>0.00%</w:t>
            </w:r>
          </w:p>
        </w:tc>
      </w:tr>
      <w:tr w:rsidR="001A59F9" w:rsidRPr="00D564C7" w:rsidTr="00955437">
        <w:trPr>
          <w:trHeight w:val="285"/>
        </w:trPr>
        <w:tc>
          <w:tcPr>
            <w:tcW w:w="2268"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c>
          <w:tcPr>
            <w:tcW w:w="2694" w:type="dxa"/>
            <w:vAlign w:val="center"/>
          </w:tcPr>
          <w:p w:rsidR="001A59F9" w:rsidRPr="006E3F38" w:rsidRDefault="001A59F9" w:rsidP="00955437">
            <w:pPr>
              <w:spacing w:before="29" w:line="288" w:lineRule="auto"/>
              <w:rPr>
                <w:color w:val="000000"/>
                <w:kern w:val="0"/>
                <w:sz w:val="24"/>
              </w:rPr>
            </w:pPr>
            <w:r w:rsidRPr="006E3F38">
              <w:rPr>
                <w:color w:val="000000"/>
                <w:kern w:val="0"/>
                <w:sz w:val="24"/>
              </w:rPr>
              <w:t>交银强化回报债券</w:t>
            </w:r>
            <w:r w:rsidRPr="006E3F38">
              <w:rPr>
                <w:color w:val="000000"/>
                <w:kern w:val="0"/>
                <w:sz w:val="24"/>
              </w:rPr>
              <w:t>C</w:t>
            </w:r>
          </w:p>
        </w:tc>
        <w:tc>
          <w:tcPr>
            <w:tcW w:w="2126" w:type="dxa"/>
            <w:noWrap/>
            <w:vAlign w:val="center"/>
          </w:tcPr>
          <w:p w:rsidR="001A59F9" w:rsidRPr="006E3F38" w:rsidRDefault="001A59F9" w:rsidP="006E3F38">
            <w:pPr>
              <w:widowControl/>
              <w:spacing w:before="29" w:line="288" w:lineRule="auto"/>
              <w:jc w:val="right"/>
              <w:rPr>
                <w:color w:val="000000"/>
                <w:kern w:val="0"/>
                <w:sz w:val="24"/>
              </w:rPr>
            </w:pPr>
            <w:r w:rsidRPr="006E3F38">
              <w:rPr>
                <w:color w:val="000000"/>
                <w:kern w:val="0"/>
                <w:sz w:val="24"/>
              </w:rPr>
              <w:t>9.97</w:t>
            </w:r>
          </w:p>
        </w:tc>
        <w:tc>
          <w:tcPr>
            <w:tcW w:w="1910" w:type="dxa"/>
            <w:noWrap/>
            <w:vAlign w:val="center"/>
          </w:tcPr>
          <w:p w:rsidR="001A59F9" w:rsidRPr="006E3F38" w:rsidRDefault="001A59F9" w:rsidP="006E3F38">
            <w:pPr>
              <w:widowControl/>
              <w:spacing w:before="29" w:line="288" w:lineRule="auto"/>
              <w:jc w:val="right"/>
              <w:rPr>
                <w:color w:val="000000"/>
                <w:kern w:val="0"/>
                <w:sz w:val="24"/>
              </w:rPr>
            </w:pPr>
            <w:r w:rsidRPr="006E3F38">
              <w:rPr>
                <w:color w:val="000000"/>
                <w:kern w:val="0"/>
                <w:sz w:val="24"/>
              </w:rPr>
              <w:t>0.00%</w:t>
            </w:r>
          </w:p>
        </w:tc>
      </w:tr>
      <w:tr w:rsidR="001A59F9" w:rsidRPr="00D564C7" w:rsidTr="00955437">
        <w:trPr>
          <w:trHeight w:val="285"/>
        </w:trPr>
        <w:tc>
          <w:tcPr>
            <w:tcW w:w="2268"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c>
          <w:tcPr>
            <w:tcW w:w="2694" w:type="dxa"/>
            <w:vAlign w:val="center"/>
          </w:tcPr>
          <w:p w:rsidR="001A59F9" w:rsidRPr="006E3F38" w:rsidRDefault="001A59F9" w:rsidP="008D4213">
            <w:pPr>
              <w:spacing w:before="29" w:line="288" w:lineRule="auto"/>
              <w:jc w:val="center"/>
              <w:rPr>
                <w:color w:val="000000"/>
                <w:kern w:val="0"/>
                <w:sz w:val="24"/>
              </w:rPr>
            </w:pPr>
            <w:r w:rsidRPr="006E3F38">
              <w:rPr>
                <w:rFonts w:hint="eastAsia"/>
                <w:color w:val="000000"/>
                <w:kern w:val="0"/>
                <w:sz w:val="24"/>
              </w:rPr>
              <w:t>合计</w:t>
            </w:r>
          </w:p>
        </w:tc>
        <w:tc>
          <w:tcPr>
            <w:tcW w:w="2126" w:type="dxa"/>
            <w:noWrap/>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19.50</w:t>
            </w:r>
          </w:p>
        </w:tc>
        <w:tc>
          <w:tcPr>
            <w:tcW w:w="1910" w:type="dxa"/>
            <w:noWrap/>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0.00%</w:t>
            </w:r>
          </w:p>
        </w:tc>
      </w:tr>
    </w:tbl>
    <w:p w:rsidR="001C1C7F" w:rsidRPr="00CC5913" w:rsidRDefault="001C1C7F" w:rsidP="00CC5913">
      <w:pPr>
        <w:pStyle w:val="20"/>
        <w:spacing w:before="29" w:after="0" w:line="288" w:lineRule="auto"/>
        <w:rPr>
          <w:rFonts w:eastAsiaTheme="minorEastAsia"/>
        </w:rPr>
      </w:pPr>
    </w:p>
    <w:p w:rsidR="001C1C7F" w:rsidRPr="00CC5913" w:rsidRDefault="001C1C7F" w:rsidP="00CC5913">
      <w:pPr>
        <w:pStyle w:val="20"/>
        <w:spacing w:before="29" w:after="0" w:line="288" w:lineRule="auto"/>
        <w:rPr>
          <w:rFonts w:eastAsiaTheme="minorEastAsia"/>
        </w:rPr>
      </w:pPr>
      <w:bookmarkStart w:id="162" w:name="_Toc35965899"/>
      <w:r w:rsidRPr="00D758D9">
        <w:rPr>
          <w:rFonts w:eastAsiaTheme="minorEastAsia"/>
        </w:rPr>
        <w:t>9.3</w:t>
      </w:r>
      <w:r w:rsidRPr="00D758D9">
        <w:rPr>
          <w:rFonts w:eastAsiaTheme="minorEastAsia" w:hint="eastAsia"/>
        </w:rPr>
        <w:t>期末基金管理人的从业人员持有本开放式基金份额总量区间的情况</w:t>
      </w:r>
      <w:bookmarkEnd w:id="162"/>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000"/>
        <w:gridCol w:w="2999"/>
        <w:gridCol w:w="2999"/>
      </w:tblGrid>
      <w:tr w:rsidR="001C1C7F" w:rsidRPr="001C1C7F" w:rsidTr="00932A13">
        <w:trPr>
          <w:trHeight w:val="285"/>
        </w:trPr>
        <w:tc>
          <w:tcPr>
            <w:tcW w:w="3459" w:type="dxa"/>
            <w:shd w:val="clear" w:color="auto" w:fill="auto"/>
            <w:tcMar>
              <w:top w:w="0" w:type="dxa"/>
              <w:left w:w="108" w:type="dxa"/>
              <w:bottom w:w="0" w:type="dxa"/>
              <w:right w:w="108" w:type="dxa"/>
            </w:tcMar>
            <w:vAlign w:val="center"/>
            <w:hideMark/>
          </w:tcPr>
          <w:p w:rsidR="001C1C7F" w:rsidRPr="00640CFF" w:rsidRDefault="001C1C7F"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项目</w:t>
            </w:r>
          </w:p>
        </w:tc>
        <w:tc>
          <w:tcPr>
            <w:tcW w:w="3459" w:type="dxa"/>
            <w:shd w:val="clear" w:color="auto" w:fill="auto"/>
            <w:tcMar>
              <w:top w:w="0" w:type="dxa"/>
              <w:left w:w="108" w:type="dxa"/>
              <w:bottom w:w="0" w:type="dxa"/>
              <w:right w:w="108" w:type="dxa"/>
            </w:tcMar>
            <w:vAlign w:val="center"/>
            <w:hideMark/>
          </w:tcPr>
          <w:p w:rsidR="001C1C7F" w:rsidRPr="00640CFF" w:rsidRDefault="001C1C7F"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份额级别</w:t>
            </w:r>
          </w:p>
        </w:tc>
        <w:tc>
          <w:tcPr>
            <w:tcW w:w="3459" w:type="dxa"/>
            <w:shd w:val="clear" w:color="auto" w:fill="auto"/>
            <w:tcMar>
              <w:top w:w="0" w:type="dxa"/>
              <w:left w:w="108" w:type="dxa"/>
              <w:bottom w:w="0" w:type="dxa"/>
              <w:right w:w="108" w:type="dxa"/>
            </w:tcMar>
            <w:vAlign w:val="center"/>
            <w:hideMark/>
          </w:tcPr>
          <w:p w:rsidR="001C1C7F" w:rsidRPr="00640CFF" w:rsidRDefault="001C1C7F"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持有基金份额总量的数量区间（万份）</w:t>
            </w:r>
          </w:p>
        </w:tc>
      </w:tr>
      <w:tr w:rsidR="001C1C7F" w:rsidRPr="001C1C7F" w:rsidTr="00932A13">
        <w:trPr>
          <w:trHeight w:val="285"/>
        </w:trPr>
        <w:tc>
          <w:tcPr>
            <w:tcW w:w="3459" w:type="dxa"/>
            <w:vMerge w:val="restart"/>
            <w:shd w:val="clear" w:color="auto" w:fill="auto"/>
            <w:tcMar>
              <w:top w:w="0" w:type="dxa"/>
              <w:left w:w="108" w:type="dxa"/>
              <w:bottom w:w="0" w:type="dxa"/>
              <w:right w:w="108" w:type="dxa"/>
            </w:tcMar>
            <w:vAlign w:val="center"/>
            <w:hideMark/>
          </w:tcPr>
          <w:p w:rsidR="001C1C7F" w:rsidRPr="008D5FF3" w:rsidRDefault="001C1C7F" w:rsidP="008D5FF3">
            <w:pPr>
              <w:pStyle w:val="a0"/>
              <w:spacing w:before="29" w:line="288" w:lineRule="auto"/>
              <w:ind w:firstLineChars="0" w:firstLine="0"/>
              <w:jc w:val="center"/>
              <w:rPr>
                <w:color w:val="000000"/>
                <w:sz w:val="24"/>
              </w:rPr>
            </w:pPr>
            <w:r w:rsidRPr="008D5FF3">
              <w:rPr>
                <w:rFonts w:hint="eastAsia"/>
                <w:color w:val="000000"/>
                <w:sz w:val="24"/>
              </w:rPr>
              <w:t>本公司高级管理人员、基金投资和研究部门负责人持有本开放式基金</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rFonts w:hint="eastAsia"/>
                <w:color w:val="000000"/>
                <w:kern w:val="0"/>
                <w:sz w:val="24"/>
              </w:rPr>
              <w:t>交银强化回报债券</w:t>
            </w:r>
            <w:r w:rsidRPr="006E3F38">
              <w:rPr>
                <w:rFonts w:hint="eastAsia"/>
                <w:color w:val="000000"/>
                <w:kern w:val="0"/>
                <w:sz w:val="24"/>
              </w:rPr>
              <w:t>A/B</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932A13">
        <w:trPr>
          <w:trHeight w:val="285"/>
        </w:trPr>
        <w:tc>
          <w:tcPr>
            <w:tcW w:w="3459" w:type="dxa"/>
            <w:vMerge/>
            <w:shd w:val="clear" w:color="auto" w:fill="auto"/>
            <w:vAlign w:val="center"/>
            <w:hideMark/>
          </w:tcPr>
          <w:p w:rsidR="001C1C7F" w:rsidRPr="008D5FF3" w:rsidRDefault="001C1C7F" w:rsidP="008D5FF3">
            <w:pPr>
              <w:pStyle w:val="a0"/>
              <w:spacing w:before="29" w:line="288" w:lineRule="auto"/>
              <w:ind w:firstLineChars="0" w:firstLine="0"/>
              <w:jc w:val="center"/>
              <w:rPr>
                <w:color w:val="000000"/>
                <w:sz w:val="24"/>
              </w:rPr>
            </w:pP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rFonts w:hint="eastAsia"/>
                <w:color w:val="000000"/>
                <w:kern w:val="0"/>
                <w:sz w:val="24"/>
              </w:rPr>
              <w:t>交银强化回报债券</w:t>
            </w:r>
            <w:r w:rsidRPr="006E3F38">
              <w:rPr>
                <w:rFonts w:hint="eastAsia"/>
                <w:color w:val="000000"/>
                <w:kern w:val="0"/>
                <w:sz w:val="24"/>
              </w:rPr>
              <w:t>C</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721FC6">
        <w:trPr>
          <w:trHeight w:val="285"/>
        </w:trPr>
        <w:tc>
          <w:tcPr>
            <w:tcW w:w="3459" w:type="dxa"/>
            <w:vMerge/>
            <w:shd w:val="clear" w:color="auto" w:fill="auto"/>
            <w:vAlign w:val="center"/>
            <w:hideMark/>
          </w:tcPr>
          <w:p w:rsidR="001C1C7F" w:rsidRPr="008D5FF3" w:rsidRDefault="001C1C7F" w:rsidP="008D5FF3">
            <w:pPr>
              <w:pStyle w:val="a0"/>
              <w:spacing w:before="29" w:line="288" w:lineRule="auto"/>
              <w:ind w:firstLineChars="0" w:firstLine="0"/>
              <w:jc w:val="center"/>
              <w:rPr>
                <w:color w:val="000000"/>
                <w:sz w:val="24"/>
              </w:rPr>
            </w:pPr>
          </w:p>
        </w:tc>
        <w:tc>
          <w:tcPr>
            <w:tcW w:w="3459" w:type="dxa"/>
            <w:shd w:val="clear" w:color="auto" w:fill="auto"/>
            <w:tcMar>
              <w:top w:w="0" w:type="dxa"/>
              <w:left w:w="108" w:type="dxa"/>
              <w:bottom w:w="0" w:type="dxa"/>
              <w:right w:w="108" w:type="dxa"/>
            </w:tcMar>
            <w:vAlign w:val="center"/>
            <w:hideMark/>
          </w:tcPr>
          <w:p w:rsidR="001C1C7F" w:rsidRPr="006E3F38" w:rsidRDefault="001C1C7F" w:rsidP="00721FC6">
            <w:pPr>
              <w:spacing w:before="29" w:line="288" w:lineRule="auto"/>
              <w:jc w:val="center"/>
              <w:rPr>
                <w:color w:val="000000"/>
                <w:kern w:val="0"/>
                <w:sz w:val="24"/>
              </w:rPr>
            </w:pPr>
            <w:r w:rsidRPr="006E3F38">
              <w:rPr>
                <w:rFonts w:hint="eastAsia"/>
                <w:color w:val="000000"/>
                <w:kern w:val="0"/>
                <w:sz w:val="24"/>
              </w:rPr>
              <w:t>合计</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932A13">
        <w:trPr>
          <w:trHeight w:val="285"/>
        </w:trPr>
        <w:tc>
          <w:tcPr>
            <w:tcW w:w="3459" w:type="dxa"/>
            <w:vMerge w:val="restart"/>
            <w:shd w:val="clear" w:color="auto" w:fill="auto"/>
            <w:tcMar>
              <w:top w:w="0" w:type="dxa"/>
              <w:left w:w="108" w:type="dxa"/>
              <w:bottom w:w="0" w:type="dxa"/>
              <w:right w:w="108" w:type="dxa"/>
            </w:tcMar>
            <w:vAlign w:val="center"/>
            <w:hideMark/>
          </w:tcPr>
          <w:p w:rsidR="001C1C7F" w:rsidRPr="008D5FF3" w:rsidRDefault="001C1C7F" w:rsidP="008D5FF3">
            <w:pPr>
              <w:pStyle w:val="a0"/>
              <w:spacing w:before="29" w:line="288" w:lineRule="auto"/>
              <w:ind w:firstLineChars="0" w:firstLine="0"/>
              <w:jc w:val="center"/>
              <w:rPr>
                <w:color w:val="000000"/>
                <w:sz w:val="24"/>
              </w:rPr>
            </w:pPr>
            <w:r w:rsidRPr="008D5FF3">
              <w:rPr>
                <w:rFonts w:hint="eastAsia"/>
                <w:color w:val="000000"/>
                <w:sz w:val="24"/>
              </w:rPr>
              <w:t>本基金基金经理持有本开放式基金</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rFonts w:hint="eastAsia"/>
                <w:color w:val="000000"/>
                <w:kern w:val="0"/>
                <w:sz w:val="24"/>
              </w:rPr>
              <w:t>交银强化回报债券</w:t>
            </w:r>
            <w:r w:rsidRPr="006E3F38">
              <w:rPr>
                <w:rFonts w:hint="eastAsia"/>
                <w:color w:val="000000"/>
                <w:kern w:val="0"/>
                <w:sz w:val="24"/>
              </w:rPr>
              <w:t>A/B</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932A13">
        <w:trPr>
          <w:trHeight w:val="525"/>
        </w:trPr>
        <w:tc>
          <w:tcPr>
            <w:tcW w:w="3459" w:type="dxa"/>
            <w:vMerge/>
            <w:shd w:val="clear" w:color="auto" w:fill="auto"/>
            <w:vAlign w:val="center"/>
            <w:hideMark/>
          </w:tcPr>
          <w:p w:rsidR="001C1C7F" w:rsidRPr="001C1C7F" w:rsidRDefault="001C1C7F" w:rsidP="00400137">
            <w:pPr>
              <w:widowControl/>
              <w:jc w:val="left"/>
              <w:rPr>
                <w:rFonts w:ascii="宋体" w:hAnsi="宋体"/>
                <w:kern w:val="0"/>
                <w:szCs w:val="21"/>
              </w:rPr>
            </w:pP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rFonts w:hint="eastAsia"/>
                <w:color w:val="000000"/>
                <w:kern w:val="0"/>
                <w:sz w:val="24"/>
              </w:rPr>
              <w:t>交银强化回报债券</w:t>
            </w:r>
            <w:r w:rsidRPr="006E3F38">
              <w:rPr>
                <w:rFonts w:hint="eastAsia"/>
                <w:color w:val="000000"/>
                <w:kern w:val="0"/>
                <w:sz w:val="24"/>
              </w:rPr>
              <w:t>C</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8D5FF3">
        <w:trPr>
          <w:trHeight w:val="653"/>
        </w:trPr>
        <w:tc>
          <w:tcPr>
            <w:tcW w:w="3459" w:type="dxa"/>
            <w:vMerge/>
            <w:shd w:val="clear" w:color="auto" w:fill="auto"/>
            <w:vAlign w:val="center"/>
            <w:hideMark/>
          </w:tcPr>
          <w:p w:rsidR="001C1C7F" w:rsidRPr="001C1C7F" w:rsidRDefault="001C1C7F" w:rsidP="00400137">
            <w:pPr>
              <w:widowControl/>
              <w:jc w:val="left"/>
              <w:rPr>
                <w:rFonts w:ascii="宋体" w:hAnsi="宋体"/>
                <w:kern w:val="0"/>
                <w:szCs w:val="21"/>
              </w:rPr>
            </w:pPr>
          </w:p>
        </w:tc>
        <w:tc>
          <w:tcPr>
            <w:tcW w:w="3459" w:type="dxa"/>
            <w:shd w:val="clear" w:color="auto" w:fill="auto"/>
            <w:tcMar>
              <w:top w:w="0" w:type="dxa"/>
              <w:left w:w="108" w:type="dxa"/>
              <w:bottom w:w="0" w:type="dxa"/>
              <w:right w:w="108" w:type="dxa"/>
            </w:tcMar>
            <w:vAlign w:val="center"/>
            <w:hideMark/>
          </w:tcPr>
          <w:p w:rsidR="001C1C7F" w:rsidRPr="006E3F38" w:rsidRDefault="001C1C7F" w:rsidP="008D5FF3">
            <w:pPr>
              <w:spacing w:before="29" w:line="288" w:lineRule="auto"/>
              <w:jc w:val="center"/>
              <w:rPr>
                <w:color w:val="000000"/>
                <w:kern w:val="0"/>
                <w:sz w:val="24"/>
              </w:rPr>
            </w:pPr>
            <w:r w:rsidRPr="006E3F38">
              <w:rPr>
                <w:rFonts w:hint="eastAsia"/>
                <w:color w:val="000000"/>
                <w:kern w:val="0"/>
                <w:sz w:val="24"/>
              </w:rPr>
              <w:t>合计</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163" w:name="_Toc225500053"/>
      <w:bookmarkStart w:id="164" w:name="_Toc361324892"/>
      <w:bookmarkStart w:id="165" w:name="_Toc35965900"/>
      <w:r w:rsidRPr="00133414">
        <w:rPr>
          <w:rFonts w:hint="eastAsia"/>
          <w:b/>
          <w:bCs/>
          <w:szCs w:val="24"/>
          <w:lang w:val="en-US"/>
        </w:rPr>
        <w:t>§</w:t>
      </w:r>
      <w:r w:rsidR="009153A3" w:rsidRPr="00133414">
        <w:rPr>
          <w:b/>
          <w:bCs/>
          <w:szCs w:val="24"/>
          <w:lang w:val="en-US"/>
        </w:rPr>
        <w:t>10</w:t>
      </w:r>
      <w:r w:rsidRPr="00133414">
        <w:rPr>
          <w:rFonts w:hint="eastAsia"/>
          <w:b/>
          <w:bCs/>
          <w:szCs w:val="24"/>
          <w:lang w:val="en-US"/>
        </w:rPr>
        <w:t>开放式基金份额变动</w:t>
      </w:r>
      <w:bookmarkEnd w:id="163"/>
      <w:bookmarkEnd w:id="164"/>
      <w:bookmarkEnd w:id="165"/>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835"/>
        <w:gridCol w:w="2902"/>
      </w:tblGrid>
      <w:tr w:rsidR="00431741" w:rsidRPr="00D564C7" w:rsidTr="009D2837">
        <w:tc>
          <w:tcPr>
            <w:tcW w:w="3261" w:type="dxa"/>
            <w:vAlign w:val="center"/>
          </w:tcPr>
          <w:p w:rsidR="00431741" w:rsidRPr="00133414" w:rsidRDefault="00431741" w:rsidP="00133414">
            <w:pPr>
              <w:spacing w:before="29" w:line="288" w:lineRule="auto"/>
              <w:jc w:val="center"/>
              <w:rPr>
                <w:sz w:val="24"/>
              </w:rPr>
            </w:pPr>
            <w:r w:rsidRPr="00133414">
              <w:rPr>
                <w:rFonts w:hint="eastAsia"/>
                <w:sz w:val="24"/>
              </w:rPr>
              <w:t>项目</w:t>
            </w:r>
          </w:p>
        </w:tc>
        <w:tc>
          <w:tcPr>
            <w:tcW w:w="2835" w:type="dxa"/>
            <w:vAlign w:val="center"/>
          </w:tcPr>
          <w:p w:rsidR="00431741" w:rsidRPr="00133414" w:rsidRDefault="00431741" w:rsidP="00133414">
            <w:pPr>
              <w:spacing w:before="29" w:line="288" w:lineRule="auto"/>
              <w:jc w:val="right"/>
              <w:rPr>
                <w:sz w:val="24"/>
              </w:rPr>
            </w:pPr>
            <w:r w:rsidRPr="00133414">
              <w:rPr>
                <w:sz w:val="24"/>
              </w:rPr>
              <w:t>交银强化回报债券</w:t>
            </w:r>
            <w:r w:rsidRPr="00133414">
              <w:rPr>
                <w:sz w:val="24"/>
              </w:rPr>
              <w:t>A/B</w:t>
            </w:r>
          </w:p>
        </w:tc>
        <w:tc>
          <w:tcPr>
            <w:tcW w:w="2902" w:type="dxa"/>
            <w:vAlign w:val="center"/>
          </w:tcPr>
          <w:p w:rsidR="00431741" w:rsidRPr="00133414" w:rsidRDefault="00431741" w:rsidP="00133414">
            <w:pPr>
              <w:spacing w:before="29" w:line="288" w:lineRule="auto"/>
              <w:jc w:val="right"/>
              <w:rPr>
                <w:sz w:val="24"/>
              </w:rPr>
            </w:pPr>
            <w:r w:rsidRPr="00133414">
              <w:rPr>
                <w:sz w:val="24"/>
              </w:rPr>
              <w:t>交银强化回报债券</w:t>
            </w:r>
            <w:r w:rsidRPr="00133414">
              <w:rPr>
                <w:sz w:val="24"/>
              </w:rPr>
              <w:t>C</w:t>
            </w:r>
          </w:p>
        </w:tc>
      </w:tr>
      <w:tr w:rsidR="001A59F9" w:rsidRPr="00D564C7" w:rsidTr="009D2837">
        <w:tc>
          <w:tcPr>
            <w:tcW w:w="3261" w:type="dxa"/>
            <w:vAlign w:val="center"/>
          </w:tcPr>
          <w:p w:rsidR="001A59F9" w:rsidRPr="00133414" w:rsidRDefault="001A59F9" w:rsidP="00133414">
            <w:pPr>
              <w:spacing w:before="29" w:line="288" w:lineRule="auto"/>
              <w:rPr>
                <w:sz w:val="24"/>
              </w:rPr>
            </w:pPr>
            <w:r w:rsidRPr="00133414">
              <w:rPr>
                <w:rFonts w:hint="eastAsia"/>
                <w:sz w:val="24"/>
              </w:rPr>
              <w:t>基金合同生效日（</w:t>
            </w:r>
            <w:r w:rsidR="00146153" w:rsidRPr="00133414">
              <w:rPr>
                <w:sz w:val="24"/>
              </w:rPr>
              <w:t>2014</w:t>
            </w:r>
            <w:r w:rsidR="00146153" w:rsidRPr="00133414">
              <w:rPr>
                <w:sz w:val="24"/>
              </w:rPr>
              <w:t>年</w:t>
            </w:r>
            <w:r w:rsidR="00146153" w:rsidRPr="00133414">
              <w:rPr>
                <w:sz w:val="24"/>
              </w:rPr>
              <w:t>1</w:t>
            </w:r>
            <w:r w:rsidR="00146153" w:rsidRPr="00133414">
              <w:rPr>
                <w:sz w:val="24"/>
              </w:rPr>
              <w:t>月</w:t>
            </w:r>
            <w:r w:rsidR="00146153" w:rsidRPr="00133414">
              <w:rPr>
                <w:sz w:val="24"/>
              </w:rPr>
              <w:t>28</w:t>
            </w:r>
            <w:r w:rsidR="00146153" w:rsidRPr="00133414">
              <w:rPr>
                <w:sz w:val="24"/>
              </w:rPr>
              <w:t>日</w:t>
            </w:r>
            <w:r w:rsidRPr="00133414">
              <w:rPr>
                <w:rFonts w:hint="eastAsia"/>
                <w:sz w:val="24"/>
              </w:rPr>
              <w:t>）基金份额总额</w:t>
            </w:r>
          </w:p>
        </w:tc>
        <w:tc>
          <w:tcPr>
            <w:tcW w:w="2835"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27,677,919.80</w:t>
            </w:r>
          </w:p>
        </w:tc>
        <w:tc>
          <w:tcPr>
            <w:tcW w:w="2902"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227,893,633.96</w:t>
            </w:r>
          </w:p>
        </w:tc>
      </w:tr>
      <w:tr w:rsidR="00C172F3" w:rsidRPr="00D564C7" w:rsidTr="009D2837">
        <w:tc>
          <w:tcPr>
            <w:tcW w:w="3261" w:type="dxa"/>
            <w:vAlign w:val="center"/>
          </w:tcPr>
          <w:p w:rsidR="00C172F3" w:rsidRPr="00133414" w:rsidRDefault="008044EA" w:rsidP="00133414">
            <w:pPr>
              <w:spacing w:before="29" w:line="288" w:lineRule="auto"/>
              <w:rPr>
                <w:sz w:val="24"/>
              </w:rPr>
            </w:pPr>
            <w:r w:rsidRPr="00133414">
              <w:rPr>
                <w:rFonts w:hint="eastAsia"/>
                <w:sz w:val="24"/>
              </w:rPr>
              <w:t>本报告期期初基金份额总额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12,100,746.46</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2,840,025.99</w:t>
            </w:r>
          </w:p>
        </w:tc>
      </w:tr>
      <w:tr w:rsidR="00C172F3" w:rsidRPr="00D564C7" w:rsidTr="009D2837">
        <w:tc>
          <w:tcPr>
            <w:tcW w:w="3261" w:type="dxa"/>
            <w:vAlign w:val="center"/>
          </w:tcPr>
          <w:p w:rsidR="00C172F3" w:rsidRPr="00133414" w:rsidRDefault="00C172F3" w:rsidP="00133414">
            <w:pPr>
              <w:spacing w:before="29" w:line="288" w:lineRule="auto"/>
              <w:rPr>
                <w:sz w:val="24"/>
              </w:rPr>
            </w:pPr>
            <w:r w:rsidRPr="00133414">
              <w:rPr>
                <w:sz w:val="24"/>
              </w:rPr>
              <w:t>本报告期</w:t>
            </w:r>
            <w:r w:rsidRPr="00133414">
              <w:rPr>
                <w:rFonts w:hint="eastAsia"/>
                <w:sz w:val="24"/>
              </w:rPr>
              <w:t>基金总申购份额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2,409,940.51</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4,082,999.56</w:t>
            </w:r>
          </w:p>
        </w:tc>
      </w:tr>
      <w:tr w:rsidR="00C172F3" w:rsidRPr="00D564C7" w:rsidTr="009D2837">
        <w:tc>
          <w:tcPr>
            <w:tcW w:w="3261" w:type="dxa"/>
            <w:vAlign w:val="center"/>
          </w:tcPr>
          <w:p w:rsidR="00C172F3" w:rsidRPr="00133414" w:rsidRDefault="00C172F3" w:rsidP="009D2837">
            <w:pPr>
              <w:spacing w:before="29" w:line="288" w:lineRule="auto"/>
              <w:rPr>
                <w:sz w:val="24"/>
              </w:rPr>
            </w:pPr>
            <w:r w:rsidRPr="00133414">
              <w:rPr>
                <w:rFonts w:hint="eastAsia"/>
                <w:sz w:val="24"/>
              </w:rPr>
              <w:t>减：</w:t>
            </w:r>
            <w:r w:rsidRPr="00133414">
              <w:rPr>
                <w:sz w:val="24"/>
              </w:rPr>
              <w:t>本报告期</w:t>
            </w:r>
            <w:r w:rsidRPr="00133414">
              <w:rPr>
                <w:rFonts w:hint="eastAsia"/>
                <w:sz w:val="24"/>
              </w:rPr>
              <w:t>基金总赎回份额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4,466,701.92</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3,668,910.52</w:t>
            </w:r>
          </w:p>
        </w:tc>
      </w:tr>
      <w:tr w:rsidR="00C172F3" w:rsidRPr="00D564C7" w:rsidTr="009D2837">
        <w:tc>
          <w:tcPr>
            <w:tcW w:w="3261" w:type="dxa"/>
            <w:vAlign w:val="center"/>
          </w:tcPr>
          <w:p w:rsidR="00C172F3" w:rsidRPr="00133414" w:rsidRDefault="00C172F3" w:rsidP="00133414">
            <w:pPr>
              <w:spacing w:before="29" w:line="288" w:lineRule="auto"/>
              <w:rPr>
                <w:sz w:val="24"/>
              </w:rPr>
            </w:pPr>
            <w:r w:rsidRPr="00133414">
              <w:rPr>
                <w:sz w:val="24"/>
              </w:rPr>
              <w:t>本报告期</w:t>
            </w:r>
            <w:r w:rsidRPr="00133414">
              <w:rPr>
                <w:rFonts w:hint="eastAsia"/>
                <w:sz w:val="24"/>
              </w:rPr>
              <w:t>基金拆分变动份额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w:t>
            </w:r>
          </w:p>
        </w:tc>
      </w:tr>
      <w:tr w:rsidR="00C172F3" w:rsidRPr="00D564C7" w:rsidTr="009D2837">
        <w:tc>
          <w:tcPr>
            <w:tcW w:w="3261" w:type="dxa"/>
            <w:vAlign w:val="center"/>
          </w:tcPr>
          <w:p w:rsidR="00C172F3" w:rsidRPr="00133414" w:rsidRDefault="00C172F3" w:rsidP="00133414">
            <w:pPr>
              <w:spacing w:before="29" w:line="288" w:lineRule="auto"/>
              <w:rPr>
                <w:sz w:val="24"/>
              </w:rPr>
            </w:pPr>
            <w:r w:rsidRPr="00133414">
              <w:rPr>
                <w:rFonts w:hint="eastAsia"/>
                <w:sz w:val="24"/>
              </w:rPr>
              <w:t>本报告期期末基金份额总额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10,043,985.05</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3,254,115.03</w:t>
            </w:r>
          </w:p>
        </w:tc>
      </w:tr>
    </w:tbl>
    <w:p w:rsidR="00562FFD" w:rsidRDefault="00BC17D9">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A59F9" w:rsidRDefault="001A59F9" w:rsidP="000A766F">
      <w:pPr>
        <w:tabs>
          <w:tab w:val="left" w:pos="426"/>
        </w:tabs>
        <w:spacing w:before="29" w:line="288" w:lineRule="auto"/>
        <w:jc w:val="left"/>
        <w:rPr>
          <w:kern w:val="0"/>
          <w:sz w:val="24"/>
        </w:rPr>
      </w:pPr>
      <w:r w:rsidRPr="000A766F">
        <w:rPr>
          <w:kern w:val="0"/>
          <w:sz w:val="24"/>
        </w:rPr>
        <w:t xml:space="preserve">    2</w:t>
      </w:r>
      <w:r w:rsidRPr="000A766F">
        <w:rPr>
          <w:kern w:val="0"/>
          <w:sz w:val="24"/>
        </w:rPr>
        <w:t>、如果本报告期间发生转换出业务，则总赎回份额中包含该业务。</w:t>
      </w:r>
    </w:p>
    <w:p w:rsidR="00033483" w:rsidRPr="00D564C7" w:rsidRDefault="00033483" w:rsidP="000A766F">
      <w:pPr>
        <w:tabs>
          <w:tab w:val="left" w:pos="426"/>
        </w:tabs>
        <w:spacing w:before="29" w:line="288" w:lineRule="auto"/>
        <w:jc w:val="left"/>
        <w:rPr>
          <w:rFonts w:ascii="宋体" w:hAnsi="宋体"/>
          <w:szCs w:val="21"/>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166" w:name="_Toc225500054"/>
      <w:bookmarkStart w:id="167" w:name="_Toc361324893"/>
      <w:bookmarkStart w:id="168" w:name="_Toc35965901"/>
      <w:r w:rsidRPr="00E87573">
        <w:rPr>
          <w:rFonts w:hint="eastAsia"/>
          <w:b/>
          <w:bCs/>
          <w:szCs w:val="24"/>
          <w:lang w:val="en-US"/>
        </w:rPr>
        <w:t>§</w:t>
      </w:r>
      <w:r w:rsidRPr="00E87573">
        <w:rPr>
          <w:b/>
          <w:bCs/>
          <w:szCs w:val="24"/>
          <w:lang w:val="en-US"/>
        </w:rPr>
        <w:t>11</w:t>
      </w:r>
      <w:r w:rsidRPr="00E87573">
        <w:rPr>
          <w:rFonts w:hint="eastAsia"/>
          <w:b/>
          <w:bCs/>
          <w:szCs w:val="24"/>
          <w:lang w:val="en-US"/>
        </w:rPr>
        <w:t>重大事件揭示</w:t>
      </w:r>
      <w:bookmarkEnd w:id="166"/>
      <w:bookmarkEnd w:id="167"/>
      <w:bookmarkEnd w:id="168"/>
    </w:p>
    <w:p w:rsidR="00DB6EA0" w:rsidRPr="00DB6EA0" w:rsidRDefault="00DB6EA0" w:rsidP="00DB6EA0"/>
    <w:p w:rsidR="001A59F9" w:rsidRPr="00CC5913" w:rsidRDefault="001A59F9" w:rsidP="00CC5913">
      <w:pPr>
        <w:pStyle w:val="20"/>
        <w:spacing w:before="29" w:after="0" w:line="288" w:lineRule="auto"/>
        <w:rPr>
          <w:rFonts w:eastAsiaTheme="minorEastAsia"/>
        </w:rPr>
      </w:pPr>
      <w:bookmarkStart w:id="169" w:name="_Toc361324894"/>
      <w:bookmarkStart w:id="170" w:name="_Toc35965902"/>
      <w:r w:rsidRPr="00D758D9">
        <w:rPr>
          <w:rFonts w:eastAsiaTheme="minorEastAsia"/>
        </w:rPr>
        <w:t>11.1</w:t>
      </w:r>
      <w:r w:rsidRPr="00D758D9">
        <w:rPr>
          <w:rFonts w:eastAsiaTheme="minorEastAsia" w:hint="eastAsia"/>
        </w:rPr>
        <w:t>基金份额持有人大会决议</w:t>
      </w:r>
      <w:bookmarkEnd w:id="169"/>
      <w:bookmarkEnd w:id="170"/>
    </w:p>
    <w:p w:rsidR="001A59F9" w:rsidRPr="00E87573" w:rsidRDefault="001A59F9" w:rsidP="00E87573">
      <w:pPr>
        <w:spacing w:before="29" w:line="288" w:lineRule="auto"/>
        <w:ind w:firstLineChars="200" w:firstLine="480"/>
        <w:rPr>
          <w:kern w:val="0"/>
          <w:sz w:val="24"/>
        </w:rPr>
      </w:pPr>
      <w:r w:rsidRPr="00E87573">
        <w:rPr>
          <w:kern w:val="0"/>
          <w:sz w:val="24"/>
        </w:rPr>
        <w:t>本基金本报告期内未召开基金份额持有人大会。</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1A59F9" w:rsidRPr="00CC5913" w:rsidRDefault="001A59F9" w:rsidP="00CC5913">
      <w:pPr>
        <w:pStyle w:val="20"/>
        <w:spacing w:before="29" w:after="0" w:line="288" w:lineRule="auto"/>
        <w:rPr>
          <w:rFonts w:eastAsiaTheme="minorEastAsia"/>
        </w:rPr>
      </w:pPr>
      <w:bookmarkStart w:id="171" w:name="_Toc361324895"/>
      <w:bookmarkStart w:id="172" w:name="_Toc35965903"/>
      <w:r w:rsidRPr="00D758D9">
        <w:rPr>
          <w:rFonts w:eastAsiaTheme="minorEastAsia"/>
        </w:rPr>
        <w:t xml:space="preserve">11.2 </w:t>
      </w:r>
      <w:r w:rsidRPr="00D758D9">
        <w:rPr>
          <w:rFonts w:eastAsiaTheme="minorEastAsia" w:hint="eastAsia"/>
        </w:rPr>
        <w:t>基金管理人、基金托管人的专门基金托管部门的重大人事变动</w:t>
      </w:r>
      <w:bookmarkEnd w:id="171"/>
      <w:bookmarkEnd w:id="172"/>
    </w:p>
    <w:p w:rsidR="00562FFD" w:rsidRDefault="00BC17D9">
      <w:pPr>
        <w:spacing w:before="29" w:line="288" w:lineRule="auto"/>
        <w:ind w:firstLineChars="200" w:firstLine="480"/>
        <w:rPr>
          <w:kern w:val="0"/>
          <w:sz w:val="24"/>
        </w:rPr>
      </w:pPr>
      <w:r>
        <w:rPr>
          <w:kern w:val="0"/>
          <w:sz w:val="24"/>
        </w:rPr>
        <w:t>1</w:t>
      </w:r>
      <w:r>
        <w:rPr>
          <w:kern w:val="0"/>
          <w:sz w:val="24"/>
        </w:rPr>
        <w:t>、基金管理人的重大人事变动：</w:t>
      </w:r>
      <w:r>
        <w:rPr>
          <w:kern w:val="0"/>
          <w:sz w:val="24"/>
        </w:rPr>
        <w:t>2019</w:t>
      </w:r>
      <w:r>
        <w:rPr>
          <w:kern w:val="0"/>
          <w:sz w:val="24"/>
        </w:rPr>
        <w:t>年</w:t>
      </w:r>
      <w:r>
        <w:rPr>
          <w:kern w:val="0"/>
          <w:sz w:val="24"/>
        </w:rPr>
        <w:t>2</w:t>
      </w:r>
      <w:r>
        <w:rPr>
          <w:kern w:val="0"/>
          <w:sz w:val="24"/>
        </w:rPr>
        <w:t>月</w:t>
      </w:r>
      <w:r>
        <w:rPr>
          <w:kern w:val="0"/>
          <w:sz w:val="24"/>
        </w:rPr>
        <w:t>28</w:t>
      </w:r>
      <w:r>
        <w:rPr>
          <w:kern w:val="0"/>
          <w:sz w:val="24"/>
        </w:rPr>
        <w:t>日本基金管理人发布公告，经公司第五届董事会第五次会议审议通过，选举谢卫先生担任公司总经理。</w:t>
      </w:r>
    </w:p>
    <w:p w:rsidR="001A59F9" w:rsidRPr="00E87573" w:rsidRDefault="001A59F9" w:rsidP="00E87573">
      <w:pPr>
        <w:spacing w:before="29" w:line="288" w:lineRule="auto"/>
        <w:ind w:firstLineChars="200" w:firstLine="480"/>
        <w:rPr>
          <w:kern w:val="0"/>
          <w:sz w:val="24"/>
        </w:rPr>
      </w:pPr>
      <w:r w:rsidRPr="00E87573">
        <w:rPr>
          <w:kern w:val="0"/>
          <w:sz w:val="24"/>
        </w:rPr>
        <w:t>2</w:t>
      </w:r>
      <w:r w:rsidRPr="00E87573">
        <w:rPr>
          <w:kern w:val="0"/>
          <w:sz w:val="24"/>
        </w:rPr>
        <w:t>、基金托管人的基金托管部门的重大人事变动：本报告期内，经中信银行股份有限公司董事会会议审议通过，聘任方合英先生为本行行长，任职资格于</w:t>
      </w:r>
      <w:r w:rsidRPr="00E87573">
        <w:rPr>
          <w:kern w:val="0"/>
          <w:sz w:val="24"/>
        </w:rPr>
        <w:t>2019</w:t>
      </w:r>
      <w:r w:rsidRPr="00E87573">
        <w:rPr>
          <w:kern w:val="0"/>
          <w:sz w:val="24"/>
        </w:rPr>
        <w:t>年</w:t>
      </w:r>
      <w:r w:rsidRPr="00E87573">
        <w:rPr>
          <w:kern w:val="0"/>
          <w:sz w:val="24"/>
        </w:rPr>
        <w:t>3</w:t>
      </w:r>
      <w:r w:rsidRPr="00E87573">
        <w:rPr>
          <w:kern w:val="0"/>
          <w:sz w:val="24"/>
        </w:rPr>
        <w:t>月</w:t>
      </w:r>
      <w:r w:rsidRPr="00E87573">
        <w:rPr>
          <w:kern w:val="0"/>
          <w:sz w:val="24"/>
        </w:rPr>
        <w:t>29</w:t>
      </w:r>
      <w:r w:rsidRPr="00E87573">
        <w:rPr>
          <w:kern w:val="0"/>
          <w:sz w:val="24"/>
        </w:rPr>
        <w:t>日获中国银行保险监督管理委员批复核准。根据工作需要，任命杨璋琪先生担任本行资产托管部副总经理，主持资产托管部相关工作。</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1A59F9" w:rsidRPr="00CC5913" w:rsidRDefault="001A59F9" w:rsidP="00CC5913">
      <w:pPr>
        <w:pStyle w:val="20"/>
        <w:spacing w:before="29" w:after="0" w:line="288" w:lineRule="auto"/>
        <w:rPr>
          <w:rFonts w:eastAsiaTheme="minorEastAsia"/>
        </w:rPr>
      </w:pPr>
      <w:bookmarkStart w:id="173" w:name="_Toc361324896"/>
      <w:bookmarkStart w:id="174" w:name="_Toc35965904"/>
      <w:r w:rsidRPr="00D758D9">
        <w:rPr>
          <w:rFonts w:eastAsiaTheme="minorEastAsia"/>
        </w:rPr>
        <w:t xml:space="preserve">11.3 </w:t>
      </w:r>
      <w:r w:rsidRPr="00D758D9">
        <w:rPr>
          <w:rFonts w:eastAsiaTheme="minorEastAsia" w:hint="eastAsia"/>
        </w:rPr>
        <w:t>涉及基金管理人、基金财产、基金托管业务的诉讼</w:t>
      </w:r>
      <w:bookmarkEnd w:id="173"/>
      <w:bookmarkEnd w:id="174"/>
    </w:p>
    <w:p w:rsidR="001A59F9" w:rsidRPr="00E87573" w:rsidRDefault="001A59F9" w:rsidP="00E87573">
      <w:pPr>
        <w:spacing w:before="29" w:line="288" w:lineRule="auto"/>
        <w:ind w:firstLineChars="200" w:firstLine="480"/>
        <w:rPr>
          <w:kern w:val="0"/>
          <w:sz w:val="24"/>
        </w:rPr>
      </w:pPr>
      <w:r w:rsidRPr="00E87573">
        <w:rPr>
          <w:kern w:val="0"/>
          <w:sz w:val="24"/>
        </w:rPr>
        <w:t>本报告期内未发生涉及本基金管理人、基金财产、基金托管业务的诉讼事项。</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1A59F9" w:rsidRPr="00CC5913" w:rsidRDefault="001A59F9" w:rsidP="00CC5913">
      <w:pPr>
        <w:pStyle w:val="20"/>
        <w:spacing w:before="29" w:after="0" w:line="288" w:lineRule="auto"/>
        <w:rPr>
          <w:rFonts w:eastAsiaTheme="minorEastAsia"/>
        </w:rPr>
      </w:pPr>
      <w:bookmarkStart w:id="175" w:name="_Toc361324897"/>
      <w:bookmarkStart w:id="176" w:name="_Toc35965905"/>
      <w:r w:rsidRPr="00D758D9">
        <w:rPr>
          <w:rFonts w:eastAsiaTheme="minorEastAsia"/>
        </w:rPr>
        <w:t xml:space="preserve">11.4 </w:t>
      </w:r>
      <w:r w:rsidRPr="00D758D9">
        <w:rPr>
          <w:rFonts w:eastAsiaTheme="minorEastAsia" w:hint="eastAsia"/>
        </w:rPr>
        <w:t>基金投资策略的改变</w:t>
      </w:r>
      <w:bookmarkEnd w:id="175"/>
      <w:bookmarkEnd w:id="176"/>
    </w:p>
    <w:p w:rsidR="001A59F9" w:rsidRPr="00E87573" w:rsidRDefault="001A59F9" w:rsidP="00E87573">
      <w:pPr>
        <w:spacing w:before="29" w:line="288" w:lineRule="auto"/>
        <w:ind w:firstLineChars="200" w:firstLine="480"/>
        <w:rPr>
          <w:kern w:val="0"/>
          <w:sz w:val="24"/>
        </w:rPr>
      </w:pPr>
      <w:r w:rsidRPr="00E87573">
        <w:rPr>
          <w:kern w:val="0"/>
          <w:sz w:val="24"/>
        </w:rPr>
        <w:t>本基金本报告期内投资策略未发生改变。</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C0329C" w:rsidRPr="00CC5913" w:rsidRDefault="00C0329C" w:rsidP="00CC5913">
      <w:pPr>
        <w:pStyle w:val="20"/>
        <w:spacing w:before="29" w:after="0" w:line="288" w:lineRule="auto"/>
        <w:rPr>
          <w:rFonts w:eastAsiaTheme="minorEastAsia"/>
        </w:rPr>
      </w:pPr>
      <w:bookmarkStart w:id="177" w:name="_Toc361324898"/>
      <w:bookmarkStart w:id="178" w:name="_Toc409100466"/>
      <w:bookmarkStart w:id="179" w:name="_Toc409100103"/>
      <w:bookmarkStart w:id="180" w:name="_Toc35965906"/>
      <w:r w:rsidRPr="00CC5913">
        <w:rPr>
          <w:rFonts w:eastAsiaTheme="minorEastAsia"/>
        </w:rPr>
        <w:t>11.</w:t>
      </w:r>
      <w:bookmarkEnd w:id="177"/>
      <w:r w:rsidR="00F73789" w:rsidRPr="00CC5913">
        <w:rPr>
          <w:rFonts w:eastAsiaTheme="minorEastAsia"/>
        </w:rPr>
        <w:t>5</w:t>
      </w:r>
      <w:r w:rsidRPr="00CC5913">
        <w:rPr>
          <w:rFonts w:eastAsiaTheme="minorEastAsia"/>
        </w:rPr>
        <w:t>为基金进行审计的会计师事务所情况</w:t>
      </w:r>
      <w:bookmarkEnd w:id="178"/>
      <w:bookmarkEnd w:id="179"/>
      <w:bookmarkEnd w:id="180"/>
    </w:p>
    <w:p w:rsidR="00C0329C" w:rsidRPr="00256071" w:rsidRDefault="00C0329C" w:rsidP="00256071">
      <w:pPr>
        <w:spacing w:line="360" w:lineRule="auto"/>
        <w:ind w:firstLineChars="200" w:firstLine="480"/>
        <w:rPr>
          <w:rFonts w:eastAsiaTheme="minorEastAsia"/>
          <w:color w:val="000000" w:themeColor="text1"/>
          <w:sz w:val="24"/>
        </w:rPr>
      </w:pPr>
      <w:bookmarkStart w:id="181" w:name="OLE_LINK3"/>
      <w:r w:rsidRPr="00256071">
        <w:rPr>
          <w:rFonts w:eastAsiaTheme="minorEastAsia"/>
          <w:color w:val="000000" w:themeColor="text1"/>
          <w:sz w:val="24"/>
        </w:rPr>
        <w:t>本报告期内，为本基金提供审计服务的会计师事务所为普华永道中天会计师事务所</w:t>
      </w:r>
      <w:r w:rsidRPr="00256071">
        <w:rPr>
          <w:rFonts w:eastAsiaTheme="minorEastAsia"/>
          <w:color w:val="000000" w:themeColor="text1"/>
          <w:sz w:val="24"/>
        </w:rPr>
        <w:t>(</w:t>
      </w:r>
      <w:r w:rsidRPr="00256071">
        <w:rPr>
          <w:rFonts w:eastAsiaTheme="minorEastAsia"/>
          <w:color w:val="000000" w:themeColor="text1"/>
          <w:sz w:val="24"/>
        </w:rPr>
        <w:t>特殊普通合伙</w:t>
      </w:r>
      <w:r w:rsidRPr="00256071">
        <w:rPr>
          <w:rFonts w:eastAsiaTheme="minorEastAsia"/>
          <w:color w:val="000000" w:themeColor="text1"/>
          <w:sz w:val="24"/>
        </w:rPr>
        <w:t>)</w:t>
      </w:r>
      <w:r w:rsidRPr="00256071">
        <w:rPr>
          <w:rFonts w:eastAsiaTheme="minorEastAsia"/>
          <w:color w:val="000000" w:themeColor="text1"/>
          <w:sz w:val="24"/>
        </w:rPr>
        <w:t>，本期审计费为</w:t>
      </w:r>
      <w:r w:rsidRPr="00256071">
        <w:rPr>
          <w:rFonts w:eastAsiaTheme="minorEastAsia"/>
          <w:color w:val="000000" w:themeColor="text1"/>
          <w:sz w:val="24"/>
        </w:rPr>
        <w:t>40,000</w:t>
      </w:r>
      <w:r w:rsidRPr="00256071">
        <w:rPr>
          <w:rFonts w:eastAsiaTheme="minorEastAsia"/>
          <w:color w:val="000000" w:themeColor="text1"/>
          <w:sz w:val="24"/>
        </w:rPr>
        <w:t>元。自本基金基金合同生效以来，本基金未改聘为其审计的会计师事务所。</w:t>
      </w:r>
    </w:p>
    <w:p w:rsidR="00C0329C" w:rsidRPr="00256071" w:rsidRDefault="00C0329C" w:rsidP="00C0329C">
      <w:pPr>
        <w:pStyle w:val="20"/>
        <w:spacing w:before="0" w:after="0"/>
        <w:rPr>
          <w:rFonts w:ascii="Times New Roman" w:eastAsiaTheme="minorEastAsia" w:hAnsi="Times New Roman"/>
          <w:color w:val="000000" w:themeColor="text1"/>
          <w:kern w:val="0"/>
          <w:szCs w:val="24"/>
        </w:rPr>
      </w:pPr>
      <w:bookmarkStart w:id="182" w:name="_Toc409100104"/>
      <w:bookmarkStart w:id="183" w:name="_Toc409100467"/>
      <w:bookmarkStart w:id="184" w:name="_Toc361324899"/>
      <w:bookmarkStart w:id="185" w:name="_Toc35965907"/>
      <w:bookmarkEnd w:id="181"/>
      <w:r w:rsidRPr="00256071">
        <w:rPr>
          <w:rFonts w:ascii="Times New Roman" w:eastAsiaTheme="minorEastAsia" w:hAnsi="Times New Roman"/>
          <w:color w:val="000000" w:themeColor="text1"/>
          <w:kern w:val="0"/>
          <w:szCs w:val="24"/>
        </w:rPr>
        <w:t>11.</w:t>
      </w:r>
      <w:r w:rsidR="00F73789">
        <w:rPr>
          <w:rFonts w:ascii="Times New Roman" w:eastAsiaTheme="minorEastAsia" w:hAnsi="Times New Roman"/>
          <w:color w:val="000000" w:themeColor="text1"/>
          <w:kern w:val="0"/>
          <w:szCs w:val="24"/>
        </w:rPr>
        <w:t>6</w:t>
      </w:r>
      <w:r w:rsidRPr="00256071">
        <w:rPr>
          <w:rFonts w:ascii="Times New Roman" w:eastAsiaTheme="minorEastAsia" w:hAnsi="Times New Roman"/>
          <w:color w:val="000000" w:themeColor="text1"/>
          <w:kern w:val="0"/>
          <w:szCs w:val="24"/>
        </w:rPr>
        <w:t xml:space="preserve"> </w:t>
      </w:r>
      <w:r w:rsidRPr="00256071">
        <w:rPr>
          <w:rFonts w:ascii="Times New Roman" w:eastAsiaTheme="minorEastAsia" w:hAnsi="Times New Roman"/>
          <w:color w:val="000000" w:themeColor="text1"/>
          <w:kern w:val="0"/>
          <w:szCs w:val="24"/>
        </w:rPr>
        <w:t>管理人、托管人及其高级管理人员受稽查或处罚等情况</w:t>
      </w:r>
      <w:bookmarkEnd w:id="182"/>
      <w:bookmarkEnd w:id="183"/>
      <w:bookmarkEnd w:id="184"/>
      <w:bookmarkEnd w:id="185"/>
    </w:p>
    <w:p w:rsidR="00562FFD" w:rsidRDefault="00BC17D9">
      <w:pPr>
        <w:spacing w:line="360" w:lineRule="auto"/>
        <w:ind w:firstLineChars="200" w:firstLine="480"/>
        <w:rPr>
          <w:rFonts w:eastAsiaTheme="minorEastAsia"/>
          <w:color w:val="000000" w:themeColor="text1"/>
          <w:sz w:val="24"/>
        </w:rPr>
      </w:pPr>
      <w:r>
        <w:rPr>
          <w:rFonts w:eastAsiaTheme="minorEastAsia"/>
          <w:color w:val="000000" w:themeColor="text1"/>
          <w:sz w:val="24"/>
        </w:rPr>
        <w:t>1</w:t>
      </w:r>
      <w:r>
        <w:rPr>
          <w:rFonts w:eastAsiaTheme="minorEastAsia"/>
          <w:color w:val="000000" w:themeColor="text1"/>
          <w:sz w:val="24"/>
        </w:rPr>
        <w:t>、管理人及其高级管理人员受稽查或处罚等情况</w:t>
      </w:r>
    </w:p>
    <w:p w:rsidR="00562FFD" w:rsidRDefault="00BC17D9">
      <w:pPr>
        <w:spacing w:line="360" w:lineRule="auto"/>
        <w:ind w:firstLineChars="200" w:firstLine="480"/>
        <w:rPr>
          <w:rFonts w:eastAsiaTheme="minorEastAsia"/>
          <w:color w:val="000000" w:themeColor="text1"/>
          <w:sz w:val="24"/>
        </w:rPr>
      </w:pP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9</w:t>
      </w:r>
      <w:r>
        <w:rPr>
          <w:rFonts w:eastAsiaTheme="minorEastAsia"/>
          <w:color w:val="000000" w:themeColor="text1"/>
          <w:sz w:val="24"/>
        </w:rPr>
        <w:t>月，公司收到上海证监局对公司采取责令改正措施的决定。公司高度重视，认真制定并实施相关整改措施，进一步提升了公司内部控制和风险管理能力，并于当月通过上海证监局的检查验收。</w:t>
      </w:r>
    </w:p>
    <w:p w:rsidR="00562FFD" w:rsidRDefault="00BC17D9">
      <w:pPr>
        <w:spacing w:line="360" w:lineRule="auto"/>
        <w:ind w:firstLineChars="200" w:firstLine="480"/>
        <w:rPr>
          <w:rFonts w:eastAsiaTheme="minorEastAsia"/>
          <w:color w:val="000000" w:themeColor="text1"/>
          <w:sz w:val="24"/>
        </w:rPr>
      </w:pPr>
      <w:r>
        <w:rPr>
          <w:rFonts w:eastAsiaTheme="minorEastAsia"/>
          <w:color w:val="000000" w:themeColor="text1"/>
          <w:sz w:val="24"/>
        </w:rPr>
        <w:t>除上述情况外，本报告期内，基金管理人及其高级管理人员未受监管部门稽查或处罚。</w:t>
      </w:r>
    </w:p>
    <w:p w:rsidR="00562FFD" w:rsidRDefault="00BC17D9">
      <w:pPr>
        <w:spacing w:line="360" w:lineRule="auto"/>
        <w:ind w:firstLineChars="200" w:firstLine="480"/>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、托管人及其高级管理人员受稽查或处罚等情况</w:t>
      </w:r>
    </w:p>
    <w:p w:rsidR="00C0329C" w:rsidRPr="00256071" w:rsidRDefault="00C0329C" w:rsidP="00256071">
      <w:pPr>
        <w:spacing w:line="360" w:lineRule="auto"/>
        <w:ind w:firstLineChars="200" w:firstLine="480"/>
        <w:rPr>
          <w:rFonts w:eastAsiaTheme="minorEastAsia"/>
          <w:color w:val="000000" w:themeColor="text1"/>
          <w:sz w:val="24"/>
        </w:rPr>
      </w:pPr>
      <w:r w:rsidRPr="00256071">
        <w:rPr>
          <w:rFonts w:eastAsiaTheme="minorEastAsia"/>
          <w:color w:val="000000" w:themeColor="text1"/>
          <w:sz w:val="24"/>
        </w:rPr>
        <w:t>基金托管人及其高级管理人员本报告期内未受监管部门稽查或处罚。</w:t>
      </w:r>
    </w:p>
    <w:p w:rsidR="00C0329C" w:rsidRPr="00256071" w:rsidRDefault="00B020B1" w:rsidP="00C0329C">
      <w:pPr>
        <w:pStyle w:val="20"/>
        <w:spacing w:before="0" w:after="0"/>
        <w:rPr>
          <w:rFonts w:ascii="Times New Roman" w:eastAsiaTheme="minorEastAsia" w:hAnsi="Times New Roman"/>
          <w:color w:val="000000" w:themeColor="text1"/>
          <w:kern w:val="0"/>
          <w:szCs w:val="24"/>
        </w:rPr>
      </w:pPr>
      <w:bookmarkStart w:id="186" w:name="_Toc361324900"/>
      <w:bookmarkStart w:id="187" w:name="_Toc409100468"/>
      <w:bookmarkStart w:id="188" w:name="_Toc409100105"/>
      <w:bookmarkStart w:id="189" w:name="_Toc35965908"/>
      <w:r>
        <w:rPr>
          <w:rFonts w:ascii="Times New Roman" w:eastAsiaTheme="minorEastAsia" w:hAnsi="Times New Roman"/>
          <w:color w:val="000000" w:themeColor="text1"/>
          <w:kern w:val="0"/>
          <w:szCs w:val="24"/>
        </w:rPr>
        <w:t>11.</w:t>
      </w:r>
      <w:r w:rsidR="00F73789">
        <w:rPr>
          <w:rFonts w:ascii="Times New Roman" w:eastAsiaTheme="minorEastAsia" w:hAnsi="Times New Roman"/>
          <w:color w:val="000000" w:themeColor="text1"/>
          <w:kern w:val="0"/>
          <w:szCs w:val="24"/>
        </w:rPr>
        <w:t>7</w:t>
      </w:r>
      <w:r w:rsidR="00C0329C" w:rsidRPr="00256071">
        <w:rPr>
          <w:rFonts w:ascii="Times New Roman" w:eastAsiaTheme="minorEastAsia" w:hAnsi="Times New Roman"/>
          <w:color w:val="000000" w:themeColor="text1"/>
          <w:kern w:val="0"/>
          <w:szCs w:val="24"/>
        </w:rPr>
        <w:t xml:space="preserve"> </w:t>
      </w:r>
      <w:r w:rsidR="00C0329C" w:rsidRPr="00256071">
        <w:rPr>
          <w:rFonts w:ascii="Times New Roman" w:eastAsiaTheme="minorEastAsia" w:hAnsi="Times New Roman"/>
          <w:color w:val="000000" w:themeColor="text1"/>
          <w:kern w:val="0"/>
          <w:szCs w:val="24"/>
        </w:rPr>
        <w:t>基金租用证券公司交易单元的有关情况</w:t>
      </w:r>
      <w:bookmarkEnd w:id="186"/>
      <w:bookmarkEnd w:id="187"/>
      <w:bookmarkEnd w:id="188"/>
      <w:bookmarkEnd w:id="189"/>
    </w:p>
    <w:p w:rsidR="00C0329C" w:rsidRPr="00256071" w:rsidRDefault="00C0329C" w:rsidP="00C0329C">
      <w:pPr>
        <w:spacing w:line="360" w:lineRule="auto"/>
        <w:rPr>
          <w:rFonts w:eastAsiaTheme="minorEastAsia"/>
          <w:b/>
          <w:color w:val="000000" w:themeColor="text1"/>
          <w:sz w:val="24"/>
        </w:rPr>
      </w:pPr>
      <w:bookmarkStart w:id="190" w:name="_Toc249760070"/>
      <w:r w:rsidRPr="00256071">
        <w:rPr>
          <w:rFonts w:eastAsiaTheme="minorEastAsia"/>
          <w:b/>
          <w:color w:val="000000" w:themeColor="text1"/>
          <w:sz w:val="24"/>
        </w:rPr>
        <w:t>11.</w:t>
      </w:r>
      <w:r w:rsidR="00F73789">
        <w:rPr>
          <w:rFonts w:eastAsiaTheme="minorEastAsia"/>
          <w:b/>
          <w:color w:val="000000" w:themeColor="text1"/>
          <w:sz w:val="24"/>
        </w:rPr>
        <w:t>7</w:t>
      </w:r>
      <w:r w:rsidRPr="00256071">
        <w:rPr>
          <w:rFonts w:eastAsiaTheme="minorEastAsia"/>
          <w:b/>
          <w:color w:val="000000" w:themeColor="text1"/>
          <w:sz w:val="24"/>
        </w:rPr>
        <w:t>.1</w:t>
      </w:r>
      <w:r w:rsidRPr="00256071">
        <w:rPr>
          <w:rFonts w:eastAsiaTheme="minorEastAsia"/>
          <w:b/>
          <w:color w:val="000000" w:themeColor="text1"/>
          <w:sz w:val="24"/>
        </w:rPr>
        <w:t>基金租用证券公司交易单元进行股票投资及佣金支付情况</w:t>
      </w:r>
      <w:bookmarkEnd w:id="190"/>
    </w:p>
    <w:p w:rsidR="00C0329C" w:rsidRPr="00256071" w:rsidRDefault="00C0329C" w:rsidP="00256071">
      <w:pPr>
        <w:pStyle w:val="a0"/>
        <w:spacing w:line="360" w:lineRule="auto"/>
        <w:ind w:firstLineChars="2600" w:firstLine="6240"/>
        <w:jc w:val="right"/>
        <w:rPr>
          <w:rFonts w:eastAsiaTheme="minorEastAsia"/>
          <w:color w:val="000000" w:themeColor="text1"/>
          <w:sz w:val="24"/>
        </w:rPr>
      </w:pPr>
      <w:r w:rsidRPr="00256071">
        <w:rPr>
          <w:rFonts w:eastAsiaTheme="minorEastAsia"/>
          <w:color w:val="000000" w:themeColor="text1"/>
          <w:sz w:val="24"/>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C0329C" w:rsidRPr="00256071" w:rsidTr="00346EB8">
        <w:tc>
          <w:tcPr>
            <w:tcW w:w="1560" w:type="dxa"/>
            <w:vMerge w:val="restart"/>
            <w:vAlign w:val="center"/>
          </w:tcPr>
          <w:p w:rsidR="00C0329C" w:rsidRPr="00256071" w:rsidRDefault="00C0329C" w:rsidP="00346EB8">
            <w:pPr>
              <w:spacing w:line="276" w:lineRule="auto"/>
              <w:jc w:val="center"/>
              <w:rPr>
                <w:rFonts w:eastAsiaTheme="minorEastAsia"/>
                <w:color w:val="000000" w:themeColor="text1"/>
                <w:sz w:val="24"/>
              </w:rPr>
            </w:pPr>
            <w:bookmarkStart w:id="191" w:name="_Toc249760071"/>
            <w:r w:rsidRPr="00256071">
              <w:rPr>
                <w:rFonts w:eastAsiaTheme="minorEastAsia"/>
                <w:color w:val="000000" w:themeColor="text1"/>
                <w:sz w:val="24"/>
              </w:rPr>
              <w:t>券商名称</w:t>
            </w:r>
          </w:p>
        </w:tc>
        <w:tc>
          <w:tcPr>
            <w:tcW w:w="780" w:type="dxa"/>
            <w:vMerge w:val="restart"/>
            <w:vAlign w:val="center"/>
          </w:tcPr>
          <w:p w:rsidR="00C0329C" w:rsidRPr="00256071" w:rsidRDefault="00C0329C" w:rsidP="00346EB8">
            <w:pPr>
              <w:spacing w:line="276" w:lineRule="auto"/>
              <w:jc w:val="center"/>
              <w:rPr>
                <w:rFonts w:eastAsiaTheme="minorEastAsia"/>
                <w:color w:val="000000" w:themeColor="text1"/>
                <w:sz w:val="24"/>
              </w:rPr>
            </w:pPr>
            <w:r w:rsidRPr="00256071">
              <w:rPr>
                <w:rFonts w:eastAsiaTheme="minorEastAsia"/>
                <w:color w:val="000000" w:themeColor="text1"/>
                <w:sz w:val="24"/>
              </w:rPr>
              <w:t>交易单元数量</w:t>
            </w:r>
          </w:p>
        </w:tc>
        <w:tc>
          <w:tcPr>
            <w:tcW w:w="2880" w:type="dxa"/>
            <w:gridSpan w:val="2"/>
            <w:vAlign w:val="center"/>
          </w:tcPr>
          <w:p w:rsidR="00C0329C" w:rsidRPr="00256071" w:rsidRDefault="00C0329C" w:rsidP="00346EB8">
            <w:pPr>
              <w:spacing w:line="276" w:lineRule="auto"/>
              <w:jc w:val="center"/>
              <w:rPr>
                <w:rFonts w:eastAsiaTheme="minorEastAsia"/>
                <w:color w:val="000000" w:themeColor="text1"/>
                <w:sz w:val="24"/>
              </w:rPr>
            </w:pPr>
            <w:r w:rsidRPr="00256071">
              <w:rPr>
                <w:rFonts w:eastAsiaTheme="minorEastAsia"/>
                <w:color w:val="000000" w:themeColor="text1"/>
                <w:sz w:val="24"/>
              </w:rPr>
              <w:t>股票交易</w:t>
            </w:r>
          </w:p>
        </w:tc>
        <w:tc>
          <w:tcPr>
            <w:tcW w:w="2700" w:type="dxa"/>
            <w:gridSpan w:val="2"/>
            <w:vAlign w:val="center"/>
          </w:tcPr>
          <w:p w:rsidR="00C0329C" w:rsidRPr="00256071" w:rsidRDefault="00C0329C" w:rsidP="00346EB8">
            <w:pPr>
              <w:spacing w:line="276" w:lineRule="auto"/>
              <w:jc w:val="center"/>
              <w:rPr>
                <w:rFonts w:eastAsiaTheme="minorEastAsia"/>
                <w:color w:val="000000" w:themeColor="text1"/>
                <w:sz w:val="24"/>
              </w:rPr>
            </w:pPr>
            <w:r w:rsidRPr="00256071">
              <w:rPr>
                <w:rFonts w:eastAsiaTheme="minorEastAsia"/>
                <w:color w:val="000000" w:themeColor="text1"/>
                <w:sz w:val="24"/>
              </w:rPr>
              <w:t>应支付该券商的佣金</w:t>
            </w:r>
          </w:p>
        </w:tc>
        <w:tc>
          <w:tcPr>
            <w:tcW w:w="1080" w:type="dxa"/>
            <w:vMerge w:val="restart"/>
            <w:vAlign w:val="center"/>
          </w:tcPr>
          <w:p w:rsidR="00C0329C" w:rsidRPr="00256071" w:rsidRDefault="00C0329C" w:rsidP="00346EB8">
            <w:pPr>
              <w:spacing w:line="276" w:lineRule="auto"/>
              <w:jc w:val="center"/>
              <w:rPr>
                <w:rFonts w:eastAsiaTheme="minorEastAsia"/>
                <w:color w:val="000000" w:themeColor="text1"/>
                <w:kern w:val="0"/>
                <w:sz w:val="24"/>
              </w:rPr>
            </w:pPr>
            <w:r w:rsidRPr="00256071">
              <w:rPr>
                <w:rFonts w:eastAsiaTheme="minorEastAsia"/>
                <w:color w:val="000000" w:themeColor="text1"/>
                <w:kern w:val="0"/>
                <w:sz w:val="24"/>
              </w:rPr>
              <w:t>备注</w:t>
            </w:r>
          </w:p>
        </w:tc>
      </w:tr>
      <w:tr w:rsidR="00C0329C" w:rsidRPr="00256071" w:rsidTr="00346EB8">
        <w:tc>
          <w:tcPr>
            <w:tcW w:w="1560" w:type="dxa"/>
            <w:vMerge/>
            <w:vAlign w:val="center"/>
          </w:tcPr>
          <w:p w:rsidR="00C0329C" w:rsidRPr="00256071" w:rsidRDefault="00C0329C" w:rsidP="00346EB8">
            <w:pPr>
              <w:widowControl/>
              <w:spacing w:line="276" w:lineRule="auto"/>
              <w:jc w:val="left"/>
              <w:rPr>
                <w:rFonts w:eastAsiaTheme="minorEastAsia"/>
                <w:color w:val="000000" w:themeColor="text1"/>
                <w:sz w:val="24"/>
              </w:rPr>
            </w:pPr>
          </w:p>
        </w:tc>
        <w:tc>
          <w:tcPr>
            <w:tcW w:w="780" w:type="dxa"/>
            <w:vMerge/>
            <w:vAlign w:val="center"/>
          </w:tcPr>
          <w:p w:rsidR="00C0329C" w:rsidRPr="00256071" w:rsidRDefault="00C0329C" w:rsidP="00346EB8">
            <w:pPr>
              <w:widowControl/>
              <w:spacing w:line="276" w:lineRule="auto"/>
              <w:jc w:val="left"/>
              <w:rPr>
                <w:rFonts w:eastAsiaTheme="minorEastAsia"/>
                <w:color w:val="000000" w:themeColor="text1"/>
                <w:sz w:val="24"/>
              </w:rPr>
            </w:pPr>
          </w:p>
        </w:tc>
        <w:tc>
          <w:tcPr>
            <w:tcW w:w="1800" w:type="dxa"/>
            <w:vAlign w:val="center"/>
          </w:tcPr>
          <w:p w:rsidR="00C0329C" w:rsidRPr="00256071" w:rsidRDefault="00C0329C" w:rsidP="00346EB8">
            <w:pPr>
              <w:spacing w:line="276" w:lineRule="auto"/>
              <w:jc w:val="center"/>
              <w:rPr>
                <w:rFonts w:eastAsiaTheme="minorEastAsia"/>
                <w:color w:val="000000" w:themeColor="text1"/>
                <w:sz w:val="24"/>
              </w:rPr>
            </w:pPr>
            <w:r w:rsidRPr="00256071">
              <w:rPr>
                <w:rFonts w:eastAsiaTheme="minorEastAsia"/>
                <w:color w:val="000000" w:themeColor="text1"/>
                <w:sz w:val="24"/>
              </w:rPr>
              <w:t>成交金额</w:t>
            </w:r>
          </w:p>
        </w:tc>
        <w:tc>
          <w:tcPr>
            <w:tcW w:w="1080" w:type="dxa"/>
            <w:vAlign w:val="center"/>
          </w:tcPr>
          <w:p w:rsidR="00C0329C" w:rsidRPr="00256071" w:rsidRDefault="00C0329C" w:rsidP="00346EB8">
            <w:pPr>
              <w:spacing w:line="276" w:lineRule="auto"/>
              <w:jc w:val="center"/>
              <w:rPr>
                <w:rFonts w:eastAsiaTheme="minorEastAsia"/>
                <w:color w:val="000000" w:themeColor="text1"/>
                <w:sz w:val="24"/>
              </w:rPr>
            </w:pPr>
            <w:r w:rsidRPr="00256071">
              <w:rPr>
                <w:rFonts w:eastAsiaTheme="minorEastAsia"/>
                <w:color w:val="000000" w:themeColor="text1"/>
                <w:sz w:val="24"/>
              </w:rPr>
              <w:t>占当期股票成交总额的比例</w:t>
            </w:r>
          </w:p>
        </w:tc>
        <w:tc>
          <w:tcPr>
            <w:tcW w:w="1620" w:type="dxa"/>
            <w:vAlign w:val="center"/>
          </w:tcPr>
          <w:p w:rsidR="00C0329C" w:rsidRPr="00256071" w:rsidRDefault="00C0329C" w:rsidP="00346EB8">
            <w:pPr>
              <w:spacing w:line="276" w:lineRule="auto"/>
              <w:jc w:val="center"/>
              <w:rPr>
                <w:rFonts w:eastAsiaTheme="minorEastAsia"/>
                <w:color w:val="000000" w:themeColor="text1"/>
                <w:kern w:val="0"/>
                <w:sz w:val="24"/>
              </w:rPr>
            </w:pPr>
            <w:r w:rsidRPr="00256071">
              <w:rPr>
                <w:rFonts w:eastAsiaTheme="minorEastAsia"/>
                <w:color w:val="000000" w:themeColor="text1"/>
                <w:kern w:val="0"/>
                <w:sz w:val="24"/>
              </w:rPr>
              <w:t>佣金</w:t>
            </w:r>
          </w:p>
        </w:tc>
        <w:tc>
          <w:tcPr>
            <w:tcW w:w="1080" w:type="dxa"/>
            <w:vAlign w:val="center"/>
          </w:tcPr>
          <w:p w:rsidR="00C0329C" w:rsidRPr="00256071" w:rsidRDefault="00C0329C" w:rsidP="00346EB8">
            <w:pPr>
              <w:spacing w:line="276" w:lineRule="auto"/>
              <w:jc w:val="center"/>
              <w:rPr>
                <w:rFonts w:eastAsiaTheme="minorEastAsia"/>
                <w:color w:val="000000" w:themeColor="text1"/>
                <w:sz w:val="24"/>
              </w:rPr>
            </w:pPr>
            <w:r w:rsidRPr="00256071">
              <w:rPr>
                <w:rFonts w:eastAsiaTheme="minorEastAsia"/>
                <w:color w:val="000000" w:themeColor="text1"/>
                <w:sz w:val="24"/>
              </w:rPr>
              <w:t>占当期佣金总量的比例</w:t>
            </w:r>
          </w:p>
        </w:tc>
        <w:tc>
          <w:tcPr>
            <w:tcW w:w="1080" w:type="dxa"/>
            <w:vMerge/>
            <w:vAlign w:val="center"/>
          </w:tcPr>
          <w:p w:rsidR="00C0329C" w:rsidRPr="00256071" w:rsidRDefault="00C0329C" w:rsidP="00346EB8">
            <w:pPr>
              <w:widowControl/>
              <w:spacing w:line="276" w:lineRule="auto"/>
              <w:jc w:val="left"/>
              <w:rPr>
                <w:rFonts w:eastAsiaTheme="minorEastAsia"/>
                <w:color w:val="000000" w:themeColor="text1"/>
                <w:kern w:val="0"/>
                <w:sz w:val="24"/>
              </w:rPr>
            </w:pPr>
          </w:p>
        </w:tc>
      </w:tr>
      <w:tr w:rsidR="00562FFD">
        <w:tc>
          <w:tcPr>
            <w:tcW w:w="1560" w:type="dxa"/>
            <w:vAlign w:val="center"/>
          </w:tcPr>
          <w:p w:rsidR="00562FFD" w:rsidRDefault="00BC17D9">
            <w:pPr>
              <w:jc w:val="left"/>
            </w:pPr>
            <w:r>
              <w:rPr>
                <w:rFonts w:eastAsiaTheme="minorEastAsia"/>
                <w:color w:val="000000" w:themeColor="text1"/>
                <w:sz w:val="24"/>
              </w:rPr>
              <w:t>新时代证券股份有限公司</w:t>
            </w:r>
          </w:p>
        </w:tc>
        <w:tc>
          <w:tcPr>
            <w:tcW w:w="780" w:type="dxa"/>
            <w:vAlign w:val="center"/>
          </w:tcPr>
          <w:p w:rsidR="00562FFD" w:rsidRDefault="00BC17D9">
            <w:pPr>
              <w:jc w:val="right"/>
            </w:pPr>
            <w:r>
              <w:rPr>
                <w:rFonts w:eastAsiaTheme="minorEastAsia"/>
                <w:color w:val="000000" w:themeColor="text1"/>
                <w:sz w:val="24"/>
              </w:rPr>
              <w:t>1</w:t>
            </w:r>
          </w:p>
        </w:tc>
        <w:tc>
          <w:tcPr>
            <w:tcW w:w="1800" w:type="dxa"/>
            <w:vAlign w:val="center"/>
          </w:tcPr>
          <w:p w:rsidR="00562FFD" w:rsidRDefault="00BC17D9">
            <w:pPr>
              <w:jc w:val="right"/>
            </w:pPr>
            <w:r>
              <w:rPr>
                <w:rFonts w:eastAsiaTheme="minorEastAsia"/>
                <w:color w:val="000000" w:themeColor="text1"/>
                <w:sz w:val="24"/>
              </w:rPr>
              <w:t>765,063.00</w:t>
            </w:r>
          </w:p>
        </w:tc>
        <w:tc>
          <w:tcPr>
            <w:tcW w:w="1080" w:type="dxa"/>
            <w:vAlign w:val="center"/>
          </w:tcPr>
          <w:p w:rsidR="00562FFD" w:rsidRDefault="00BC17D9">
            <w:pPr>
              <w:jc w:val="right"/>
            </w:pPr>
            <w:r>
              <w:rPr>
                <w:rFonts w:eastAsiaTheme="minorEastAsia"/>
                <w:color w:val="000000" w:themeColor="text1"/>
                <w:sz w:val="24"/>
              </w:rPr>
              <w:t>0.48%</w:t>
            </w:r>
          </w:p>
        </w:tc>
        <w:tc>
          <w:tcPr>
            <w:tcW w:w="1620" w:type="dxa"/>
            <w:vAlign w:val="center"/>
          </w:tcPr>
          <w:p w:rsidR="00562FFD" w:rsidRDefault="00BC17D9">
            <w:pPr>
              <w:jc w:val="right"/>
            </w:pPr>
            <w:r>
              <w:rPr>
                <w:rFonts w:eastAsiaTheme="minorEastAsia"/>
                <w:color w:val="000000" w:themeColor="text1"/>
                <w:sz w:val="24"/>
              </w:rPr>
              <w:t>712.53</w:t>
            </w:r>
          </w:p>
        </w:tc>
        <w:tc>
          <w:tcPr>
            <w:tcW w:w="1080" w:type="dxa"/>
            <w:vAlign w:val="center"/>
          </w:tcPr>
          <w:p w:rsidR="00562FFD" w:rsidRDefault="00BC17D9">
            <w:pPr>
              <w:jc w:val="right"/>
            </w:pPr>
            <w:r>
              <w:rPr>
                <w:rFonts w:eastAsiaTheme="minorEastAsia"/>
                <w:color w:val="000000" w:themeColor="text1"/>
                <w:sz w:val="24"/>
              </w:rPr>
              <w:t>0.48%</w:t>
            </w:r>
          </w:p>
        </w:tc>
        <w:tc>
          <w:tcPr>
            <w:tcW w:w="1080" w:type="dxa"/>
            <w:vAlign w:val="center"/>
          </w:tcPr>
          <w:p w:rsidR="00562FFD" w:rsidRDefault="00BC17D9">
            <w:pPr>
              <w:jc w:val="left"/>
            </w:pPr>
            <w:r>
              <w:rPr>
                <w:rFonts w:eastAsiaTheme="minorEastAsia"/>
                <w:color w:val="000000" w:themeColor="text1"/>
                <w:sz w:val="24"/>
              </w:rPr>
              <w:t>-</w:t>
            </w:r>
          </w:p>
        </w:tc>
      </w:tr>
      <w:tr w:rsidR="00562FFD">
        <w:tc>
          <w:tcPr>
            <w:tcW w:w="1560" w:type="dxa"/>
            <w:vAlign w:val="center"/>
          </w:tcPr>
          <w:p w:rsidR="00562FFD" w:rsidRDefault="00BC17D9">
            <w:pPr>
              <w:jc w:val="left"/>
            </w:pPr>
            <w:r>
              <w:rPr>
                <w:rFonts w:eastAsiaTheme="minorEastAsia"/>
                <w:color w:val="000000" w:themeColor="text1"/>
                <w:sz w:val="24"/>
              </w:rPr>
              <w:t>国金证券股份有限公司</w:t>
            </w:r>
          </w:p>
        </w:tc>
        <w:tc>
          <w:tcPr>
            <w:tcW w:w="780" w:type="dxa"/>
            <w:vAlign w:val="center"/>
          </w:tcPr>
          <w:p w:rsidR="00562FFD" w:rsidRDefault="00BC17D9">
            <w:pPr>
              <w:jc w:val="right"/>
            </w:pPr>
            <w:r>
              <w:rPr>
                <w:rFonts w:eastAsiaTheme="minorEastAsia"/>
                <w:color w:val="000000" w:themeColor="text1"/>
                <w:sz w:val="24"/>
              </w:rPr>
              <w:t>2</w:t>
            </w:r>
          </w:p>
        </w:tc>
        <w:tc>
          <w:tcPr>
            <w:tcW w:w="1800" w:type="dxa"/>
            <w:vAlign w:val="center"/>
          </w:tcPr>
          <w:p w:rsidR="00562FFD" w:rsidRDefault="00BC17D9">
            <w:pPr>
              <w:jc w:val="right"/>
            </w:pPr>
            <w:r>
              <w:rPr>
                <w:rFonts w:eastAsiaTheme="minorEastAsia"/>
                <w:color w:val="000000" w:themeColor="text1"/>
                <w:sz w:val="24"/>
              </w:rPr>
              <w:t>45,218,763.19</w:t>
            </w:r>
          </w:p>
        </w:tc>
        <w:tc>
          <w:tcPr>
            <w:tcW w:w="1080" w:type="dxa"/>
            <w:vAlign w:val="center"/>
          </w:tcPr>
          <w:p w:rsidR="00562FFD" w:rsidRDefault="00BC17D9">
            <w:pPr>
              <w:jc w:val="right"/>
            </w:pPr>
            <w:r>
              <w:rPr>
                <w:rFonts w:eastAsiaTheme="minorEastAsia"/>
                <w:color w:val="000000" w:themeColor="text1"/>
                <w:sz w:val="24"/>
              </w:rPr>
              <w:t>28.13%</w:t>
            </w:r>
          </w:p>
        </w:tc>
        <w:tc>
          <w:tcPr>
            <w:tcW w:w="1620" w:type="dxa"/>
            <w:vAlign w:val="center"/>
          </w:tcPr>
          <w:p w:rsidR="00562FFD" w:rsidRDefault="00BC17D9">
            <w:pPr>
              <w:jc w:val="right"/>
            </w:pPr>
            <w:r>
              <w:rPr>
                <w:rFonts w:eastAsiaTheme="minorEastAsia"/>
                <w:color w:val="000000" w:themeColor="text1"/>
                <w:sz w:val="24"/>
              </w:rPr>
              <w:t>42,112.36</w:t>
            </w:r>
          </w:p>
        </w:tc>
        <w:tc>
          <w:tcPr>
            <w:tcW w:w="1080" w:type="dxa"/>
            <w:vAlign w:val="center"/>
          </w:tcPr>
          <w:p w:rsidR="00562FFD" w:rsidRDefault="00BC17D9">
            <w:pPr>
              <w:jc w:val="right"/>
            </w:pPr>
            <w:r>
              <w:rPr>
                <w:rFonts w:eastAsiaTheme="minorEastAsia"/>
                <w:color w:val="000000" w:themeColor="text1"/>
                <w:sz w:val="24"/>
              </w:rPr>
              <w:t>28.13%</w:t>
            </w:r>
          </w:p>
        </w:tc>
        <w:tc>
          <w:tcPr>
            <w:tcW w:w="1080" w:type="dxa"/>
            <w:vAlign w:val="center"/>
          </w:tcPr>
          <w:p w:rsidR="00562FFD" w:rsidRDefault="00BC17D9">
            <w:pPr>
              <w:jc w:val="left"/>
            </w:pPr>
            <w:r>
              <w:rPr>
                <w:rFonts w:eastAsiaTheme="minorEastAsia"/>
                <w:color w:val="000000" w:themeColor="text1"/>
                <w:sz w:val="24"/>
              </w:rPr>
              <w:t>-</w:t>
            </w:r>
          </w:p>
        </w:tc>
      </w:tr>
      <w:tr w:rsidR="00562FFD">
        <w:tc>
          <w:tcPr>
            <w:tcW w:w="1560" w:type="dxa"/>
            <w:vAlign w:val="center"/>
          </w:tcPr>
          <w:p w:rsidR="00562FFD" w:rsidRDefault="00BC17D9">
            <w:pPr>
              <w:jc w:val="left"/>
            </w:pPr>
            <w:r>
              <w:rPr>
                <w:rFonts w:eastAsiaTheme="minorEastAsia"/>
                <w:color w:val="000000" w:themeColor="text1"/>
                <w:sz w:val="24"/>
              </w:rPr>
              <w:t>中泰证券股份有限公司</w:t>
            </w:r>
          </w:p>
        </w:tc>
        <w:tc>
          <w:tcPr>
            <w:tcW w:w="780" w:type="dxa"/>
            <w:vAlign w:val="center"/>
          </w:tcPr>
          <w:p w:rsidR="00562FFD" w:rsidRDefault="00BC17D9">
            <w:pPr>
              <w:jc w:val="right"/>
            </w:pPr>
            <w:r>
              <w:rPr>
                <w:rFonts w:eastAsiaTheme="minorEastAsia"/>
                <w:color w:val="000000" w:themeColor="text1"/>
                <w:sz w:val="24"/>
              </w:rPr>
              <w:t>3</w:t>
            </w:r>
          </w:p>
        </w:tc>
        <w:tc>
          <w:tcPr>
            <w:tcW w:w="1800" w:type="dxa"/>
            <w:vAlign w:val="center"/>
          </w:tcPr>
          <w:p w:rsidR="00562FFD" w:rsidRDefault="00BC17D9">
            <w:pPr>
              <w:jc w:val="right"/>
            </w:pPr>
            <w:r>
              <w:rPr>
                <w:rFonts w:eastAsiaTheme="minorEastAsia"/>
                <w:color w:val="000000" w:themeColor="text1"/>
                <w:sz w:val="24"/>
              </w:rPr>
              <w:t>37,136,011.62</w:t>
            </w:r>
          </w:p>
        </w:tc>
        <w:tc>
          <w:tcPr>
            <w:tcW w:w="1080" w:type="dxa"/>
            <w:vAlign w:val="center"/>
          </w:tcPr>
          <w:p w:rsidR="00562FFD" w:rsidRDefault="00BC17D9">
            <w:pPr>
              <w:jc w:val="right"/>
            </w:pPr>
            <w:r>
              <w:rPr>
                <w:rFonts w:eastAsiaTheme="minorEastAsia"/>
                <w:color w:val="000000" w:themeColor="text1"/>
                <w:sz w:val="24"/>
              </w:rPr>
              <w:t>23.10%</w:t>
            </w:r>
          </w:p>
        </w:tc>
        <w:tc>
          <w:tcPr>
            <w:tcW w:w="1620" w:type="dxa"/>
            <w:vAlign w:val="center"/>
          </w:tcPr>
          <w:p w:rsidR="00562FFD" w:rsidRDefault="00BC17D9">
            <w:pPr>
              <w:jc w:val="right"/>
            </w:pPr>
            <w:r>
              <w:rPr>
                <w:rFonts w:eastAsiaTheme="minorEastAsia"/>
                <w:color w:val="000000" w:themeColor="text1"/>
                <w:sz w:val="24"/>
              </w:rPr>
              <w:t>34,584.90</w:t>
            </w:r>
          </w:p>
        </w:tc>
        <w:tc>
          <w:tcPr>
            <w:tcW w:w="1080" w:type="dxa"/>
            <w:vAlign w:val="center"/>
          </w:tcPr>
          <w:p w:rsidR="00562FFD" w:rsidRDefault="00BC17D9">
            <w:pPr>
              <w:jc w:val="right"/>
            </w:pPr>
            <w:r>
              <w:rPr>
                <w:rFonts w:eastAsiaTheme="minorEastAsia"/>
                <w:color w:val="000000" w:themeColor="text1"/>
                <w:sz w:val="24"/>
              </w:rPr>
              <w:t>23.10%</w:t>
            </w:r>
          </w:p>
        </w:tc>
        <w:tc>
          <w:tcPr>
            <w:tcW w:w="1080" w:type="dxa"/>
            <w:vAlign w:val="center"/>
          </w:tcPr>
          <w:p w:rsidR="00562FFD" w:rsidRDefault="00BC17D9">
            <w:pPr>
              <w:jc w:val="left"/>
            </w:pPr>
            <w:r>
              <w:rPr>
                <w:rFonts w:eastAsiaTheme="minorEastAsia"/>
                <w:color w:val="000000" w:themeColor="text1"/>
                <w:sz w:val="24"/>
              </w:rPr>
              <w:t>-</w:t>
            </w:r>
          </w:p>
        </w:tc>
      </w:tr>
      <w:tr w:rsidR="00562FFD">
        <w:tc>
          <w:tcPr>
            <w:tcW w:w="1560" w:type="dxa"/>
            <w:vAlign w:val="center"/>
          </w:tcPr>
          <w:p w:rsidR="00562FFD" w:rsidRDefault="00BC17D9">
            <w:pPr>
              <w:jc w:val="left"/>
            </w:pPr>
            <w:r>
              <w:rPr>
                <w:rFonts w:eastAsiaTheme="minorEastAsia"/>
                <w:color w:val="000000" w:themeColor="text1"/>
                <w:sz w:val="24"/>
              </w:rPr>
              <w:t>国盛证券有限责任公司</w:t>
            </w:r>
          </w:p>
        </w:tc>
        <w:tc>
          <w:tcPr>
            <w:tcW w:w="780" w:type="dxa"/>
            <w:vAlign w:val="center"/>
          </w:tcPr>
          <w:p w:rsidR="00562FFD" w:rsidRDefault="00BC17D9">
            <w:pPr>
              <w:jc w:val="right"/>
            </w:pPr>
            <w:r>
              <w:rPr>
                <w:rFonts w:eastAsiaTheme="minorEastAsia"/>
                <w:color w:val="000000" w:themeColor="text1"/>
                <w:sz w:val="24"/>
              </w:rPr>
              <w:t>1</w:t>
            </w:r>
          </w:p>
        </w:tc>
        <w:tc>
          <w:tcPr>
            <w:tcW w:w="1800" w:type="dxa"/>
            <w:vAlign w:val="center"/>
          </w:tcPr>
          <w:p w:rsidR="00562FFD" w:rsidRDefault="00BC17D9">
            <w:pPr>
              <w:jc w:val="right"/>
            </w:pPr>
            <w:r>
              <w:rPr>
                <w:rFonts w:eastAsiaTheme="minorEastAsia"/>
                <w:color w:val="000000" w:themeColor="text1"/>
                <w:sz w:val="24"/>
              </w:rPr>
              <w:t>28,840,850.26</w:t>
            </w:r>
          </w:p>
        </w:tc>
        <w:tc>
          <w:tcPr>
            <w:tcW w:w="1080" w:type="dxa"/>
            <w:vAlign w:val="center"/>
          </w:tcPr>
          <w:p w:rsidR="00562FFD" w:rsidRDefault="00BC17D9">
            <w:pPr>
              <w:jc w:val="right"/>
            </w:pPr>
            <w:r>
              <w:rPr>
                <w:rFonts w:eastAsiaTheme="minorEastAsia"/>
                <w:color w:val="000000" w:themeColor="text1"/>
                <w:sz w:val="24"/>
              </w:rPr>
              <w:t>17.94%</w:t>
            </w:r>
          </w:p>
        </w:tc>
        <w:tc>
          <w:tcPr>
            <w:tcW w:w="1620" w:type="dxa"/>
            <w:vAlign w:val="center"/>
          </w:tcPr>
          <w:p w:rsidR="00562FFD" w:rsidRDefault="00BC17D9">
            <w:pPr>
              <w:jc w:val="right"/>
            </w:pPr>
            <w:r>
              <w:rPr>
                <w:rFonts w:eastAsiaTheme="minorEastAsia"/>
                <w:color w:val="000000" w:themeColor="text1"/>
                <w:sz w:val="24"/>
              </w:rPr>
              <w:t>26,859.58</w:t>
            </w:r>
          </w:p>
        </w:tc>
        <w:tc>
          <w:tcPr>
            <w:tcW w:w="1080" w:type="dxa"/>
            <w:vAlign w:val="center"/>
          </w:tcPr>
          <w:p w:rsidR="00562FFD" w:rsidRDefault="00BC17D9">
            <w:pPr>
              <w:jc w:val="right"/>
            </w:pPr>
            <w:r>
              <w:rPr>
                <w:rFonts w:eastAsiaTheme="minorEastAsia"/>
                <w:color w:val="000000" w:themeColor="text1"/>
                <w:sz w:val="24"/>
              </w:rPr>
              <w:t>17.94%</w:t>
            </w:r>
          </w:p>
        </w:tc>
        <w:tc>
          <w:tcPr>
            <w:tcW w:w="1080" w:type="dxa"/>
            <w:vAlign w:val="center"/>
          </w:tcPr>
          <w:p w:rsidR="00562FFD" w:rsidRDefault="00BC17D9">
            <w:pPr>
              <w:jc w:val="left"/>
            </w:pPr>
            <w:r>
              <w:rPr>
                <w:rFonts w:eastAsiaTheme="minorEastAsia"/>
                <w:color w:val="000000" w:themeColor="text1"/>
                <w:sz w:val="24"/>
              </w:rPr>
              <w:t>-</w:t>
            </w:r>
          </w:p>
        </w:tc>
      </w:tr>
      <w:tr w:rsidR="00562FFD">
        <w:tc>
          <w:tcPr>
            <w:tcW w:w="1560" w:type="dxa"/>
            <w:vAlign w:val="center"/>
          </w:tcPr>
          <w:p w:rsidR="00562FFD" w:rsidRDefault="00BC17D9">
            <w:pPr>
              <w:jc w:val="left"/>
            </w:pPr>
            <w:r>
              <w:rPr>
                <w:rFonts w:eastAsiaTheme="minorEastAsia"/>
                <w:color w:val="000000" w:themeColor="text1"/>
                <w:sz w:val="24"/>
              </w:rPr>
              <w:t>安信证券股份有限公司</w:t>
            </w:r>
          </w:p>
        </w:tc>
        <w:tc>
          <w:tcPr>
            <w:tcW w:w="780" w:type="dxa"/>
            <w:vAlign w:val="center"/>
          </w:tcPr>
          <w:p w:rsidR="00562FFD" w:rsidRDefault="00BC17D9">
            <w:pPr>
              <w:jc w:val="right"/>
            </w:pPr>
            <w:r>
              <w:rPr>
                <w:rFonts w:eastAsiaTheme="minorEastAsia"/>
                <w:color w:val="000000" w:themeColor="text1"/>
                <w:sz w:val="24"/>
              </w:rPr>
              <w:t>2</w:t>
            </w:r>
          </w:p>
        </w:tc>
        <w:tc>
          <w:tcPr>
            <w:tcW w:w="1800" w:type="dxa"/>
            <w:vAlign w:val="center"/>
          </w:tcPr>
          <w:p w:rsidR="00562FFD" w:rsidRDefault="00BC17D9">
            <w:pPr>
              <w:jc w:val="right"/>
            </w:pPr>
            <w:r>
              <w:rPr>
                <w:rFonts w:eastAsiaTheme="minorEastAsia"/>
                <w:color w:val="000000" w:themeColor="text1"/>
                <w:sz w:val="24"/>
              </w:rPr>
              <w:t>24,520,832.06</w:t>
            </w:r>
          </w:p>
        </w:tc>
        <w:tc>
          <w:tcPr>
            <w:tcW w:w="1080" w:type="dxa"/>
            <w:vAlign w:val="center"/>
          </w:tcPr>
          <w:p w:rsidR="00562FFD" w:rsidRDefault="00BC17D9">
            <w:pPr>
              <w:jc w:val="right"/>
            </w:pPr>
            <w:r>
              <w:rPr>
                <w:rFonts w:eastAsiaTheme="minorEastAsia"/>
                <w:color w:val="000000" w:themeColor="text1"/>
                <w:sz w:val="24"/>
              </w:rPr>
              <w:t>15.25%</w:t>
            </w:r>
          </w:p>
        </w:tc>
        <w:tc>
          <w:tcPr>
            <w:tcW w:w="1620" w:type="dxa"/>
            <w:vAlign w:val="center"/>
          </w:tcPr>
          <w:p w:rsidR="00562FFD" w:rsidRDefault="00BC17D9">
            <w:pPr>
              <w:jc w:val="right"/>
            </w:pPr>
            <w:r>
              <w:rPr>
                <w:rFonts w:eastAsiaTheme="minorEastAsia"/>
                <w:color w:val="000000" w:themeColor="text1"/>
                <w:sz w:val="24"/>
              </w:rPr>
              <w:t>22,836.34</w:t>
            </w:r>
          </w:p>
        </w:tc>
        <w:tc>
          <w:tcPr>
            <w:tcW w:w="1080" w:type="dxa"/>
            <w:vAlign w:val="center"/>
          </w:tcPr>
          <w:p w:rsidR="00562FFD" w:rsidRDefault="00BC17D9">
            <w:pPr>
              <w:jc w:val="right"/>
            </w:pPr>
            <w:r>
              <w:rPr>
                <w:rFonts w:eastAsiaTheme="minorEastAsia"/>
                <w:color w:val="000000" w:themeColor="text1"/>
                <w:sz w:val="24"/>
              </w:rPr>
              <w:t>15.25%</w:t>
            </w:r>
          </w:p>
        </w:tc>
        <w:tc>
          <w:tcPr>
            <w:tcW w:w="1080" w:type="dxa"/>
            <w:vAlign w:val="center"/>
          </w:tcPr>
          <w:p w:rsidR="00562FFD" w:rsidRDefault="00BC17D9">
            <w:pPr>
              <w:jc w:val="left"/>
            </w:pPr>
            <w:r>
              <w:rPr>
                <w:rFonts w:eastAsiaTheme="minorEastAsia"/>
                <w:color w:val="000000" w:themeColor="text1"/>
                <w:sz w:val="24"/>
              </w:rPr>
              <w:t>-</w:t>
            </w:r>
          </w:p>
        </w:tc>
      </w:tr>
      <w:tr w:rsidR="00562FFD">
        <w:tc>
          <w:tcPr>
            <w:tcW w:w="1560" w:type="dxa"/>
            <w:vAlign w:val="center"/>
          </w:tcPr>
          <w:p w:rsidR="00562FFD" w:rsidRDefault="00BC17D9">
            <w:pPr>
              <w:jc w:val="left"/>
            </w:pPr>
            <w:r>
              <w:rPr>
                <w:rFonts w:eastAsiaTheme="minorEastAsia"/>
                <w:color w:val="000000" w:themeColor="text1"/>
                <w:sz w:val="24"/>
              </w:rPr>
              <w:t>中信证券股份有限公司</w:t>
            </w:r>
          </w:p>
        </w:tc>
        <w:tc>
          <w:tcPr>
            <w:tcW w:w="780" w:type="dxa"/>
            <w:vAlign w:val="center"/>
          </w:tcPr>
          <w:p w:rsidR="00562FFD" w:rsidRDefault="00BC17D9">
            <w:pPr>
              <w:jc w:val="right"/>
            </w:pPr>
            <w:r>
              <w:rPr>
                <w:rFonts w:eastAsiaTheme="minorEastAsia"/>
                <w:color w:val="000000" w:themeColor="text1"/>
                <w:sz w:val="24"/>
              </w:rPr>
              <w:t>1</w:t>
            </w:r>
          </w:p>
        </w:tc>
        <w:tc>
          <w:tcPr>
            <w:tcW w:w="1800" w:type="dxa"/>
            <w:vAlign w:val="center"/>
          </w:tcPr>
          <w:p w:rsidR="00562FFD" w:rsidRDefault="00BC17D9">
            <w:pPr>
              <w:jc w:val="right"/>
            </w:pPr>
            <w:r>
              <w:rPr>
                <w:rFonts w:eastAsiaTheme="minorEastAsia"/>
                <w:color w:val="000000" w:themeColor="text1"/>
                <w:sz w:val="24"/>
              </w:rPr>
              <w:t>24,266,627.02</w:t>
            </w:r>
          </w:p>
        </w:tc>
        <w:tc>
          <w:tcPr>
            <w:tcW w:w="1080" w:type="dxa"/>
            <w:vAlign w:val="center"/>
          </w:tcPr>
          <w:p w:rsidR="00562FFD" w:rsidRDefault="00BC17D9">
            <w:pPr>
              <w:jc w:val="right"/>
            </w:pPr>
            <w:r>
              <w:rPr>
                <w:rFonts w:eastAsiaTheme="minorEastAsia"/>
                <w:color w:val="000000" w:themeColor="text1"/>
                <w:sz w:val="24"/>
              </w:rPr>
              <w:t>15.10%</w:t>
            </w:r>
          </w:p>
        </w:tc>
        <w:tc>
          <w:tcPr>
            <w:tcW w:w="1620" w:type="dxa"/>
            <w:vAlign w:val="center"/>
          </w:tcPr>
          <w:p w:rsidR="00562FFD" w:rsidRDefault="00BC17D9">
            <w:pPr>
              <w:jc w:val="right"/>
            </w:pPr>
            <w:r>
              <w:rPr>
                <w:rFonts w:eastAsiaTheme="minorEastAsia"/>
                <w:color w:val="000000" w:themeColor="text1"/>
                <w:sz w:val="24"/>
              </w:rPr>
              <w:t>22,599.30</w:t>
            </w:r>
          </w:p>
        </w:tc>
        <w:tc>
          <w:tcPr>
            <w:tcW w:w="1080" w:type="dxa"/>
            <w:vAlign w:val="center"/>
          </w:tcPr>
          <w:p w:rsidR="00562FFD" w:rsidRDefault="00BC17D9">
            <w:pPr>
              <w:jc w:val="right"/>
            </w:pPr>
            <w:r>
              <w:rPr>
                <w:rFonts w:eastAsiaTheme="minorEastAsia"/>
                <w:color w:val="000000" w:themeColor="text1"/>
                <w:sz w:val="24"/>
              </w:rPr>
              <w:t>15.10%</w:t>
            </w:r>
          </w:p>
        </w:tc>
        <w:tc>
          <w:tcPr>
            <w:tcW w:w="1080" w:type="dxa"/>
            <w:vAlign w:val="center"/>
          </w:tcPr>
          <w:p w:rsidR="00562FFD" w:rsidRDefault="00BC17D9">
            <w:pPr>
              <w:jc w:val="left"/>
            </w:pPr>
            <w:r>
              <w:rPr>
                <w:rFonts w:eastAsiaTheme="minorEastAsia"/>
                <w:color w:val="000000" w:themeColor="text1"/>
                <w:sz w:val="24"/>
              </w:rPr>
              <w:t>-</w:t>
            </w:r>
          </w:p>
        </w:tc>
      </w:tr>
    </w:tbl>
    <w:p w:rsidR="00C0329C" w:rsidRPr="00256071" w:rsidRDefault="00C0329C" w:rsidP="00381EE8">
      <w:pPr>
        <w:spacing w:beforeLines="100" w:before="312" w:line="360" w:lineRule="auto"/>
        <w:rPr>
          <w:rFonts w:eastAsiaTheme="minorEastAsia"/>
          <w:b/>
          <w:color w:val="000000" w:themeColor="text1"/>
          <w:sz w:val="24"/>
        </w:rPr>
      </w:pPr>
      <w:r w:rsidRPr="00256071">
        <w:rPr>
          <w:rFonts w:eastAsiaTheme="minorEastAsia"/>
          <w:b/>
          <w:color w:val="000000" w:themeColor="text1"/>
          <w:sz w:val="24"/>
        </w:rPr>
        <w:t xml:space="preserve">11.7.2 </w:t>
      </w:r>
      <w:r w:rsidRPr="00256071">
        <w:rPr>
          <w:rFonts w:eastAsiaTheme="minorEastAsia"/>
          <w:b/>
          <w:color w:val="000000" w:themeColor="text1"/>
          <w:sz w:val="24"/>
        </w:rPr>
        <w:t>基金租用证券公司交易单元进行其他证券投资的情况</w:t>
      </w:r>
      <w:bookmarkEnd w:id="191"/>
    </w:p>
    <w:p w:rsidR="00C0329C" w:rsidRPr="00256071" w:rsidRDefault="00C0329C" w:rsidP="00C0329C">
      <w:pPr>
        <w:spacing w:line="360" w:lineRule="auto"/>
        <w:ind w:firstLine="420"/>
        <w:jc w:val="right"/>
        <w:rPr>
          <w:rFonts w:eastAsiaTheme="minorEastAsia"/>
          <w:color w:val="000000" w:themeColor="text1"/>
          <w:sz w:val="24"/>
        </w:rPr>
      </w:pPr>
      <w:bookmarkStart w:id="192" w:name="_Toc249707408"/>
      <w:r w:rsidRPr="00256071">
        <w:rPr>
          <w:rFonts w:eastAsiaTheme="minorEastAsia"/>
          <w:color w:val="000000" w:themeColor="text1"/>
          <w:sz w:val="24"/>
        </w:rPr>
        <w:t>金额单位</w:t>
      </w:r>
      <w:r w:rsidRPr="00256071">
        <w:rPr>
          <w:rFonts w:eastAsiaTheme="minorEastAsia"/>
          <w:color w:val="000000" w:themeColor="text1"/>
          <w:kern w:val="0"/>
          <w:sz w:val="24"/>
        </w:rPr>
        <w:t>：</w:t>
      </w:r>
      <w:r w:rsidRPr="00256071">
        <w:rPr>
          <w:rFonts w:eastAsiaTheme="minorEastAsia"/>
          <w:color w:val="000000" w:themeColor="text1"/>
          <w:kern w:val="0"/>
          <w:sz w:val="24"/>
          <w:lang w:val="zh-CN"/>
        </w:rPr>
        <w:t>人民币元</w:t>
      </w:r>
      <w:bookmarkEnd w:id="192"/>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320"/>
        <w:gridCol w:w="1080"/>
        <w:gridCol w:w="1143"/>
        <w:gridCol w:w="1197"/>
        <w:gridCol w:w="1497"/>
        <w:gridCol w:w="1203"/>
      </w:tblGrid>
      <w:tr w:rsidR="00C0329C" w:rsidRPr="00256071" w:rsidTr="00346EB8">
        <w:tc>
          <w:tcPr>
            <w:tcW w:w="1560" w:type="dxa"/>
            <w:vMerge w:val="restart"/>
            <w:vAlign w:val="center"/>
          </w:tcPr>
          <w:p w:rsidR="00C0329C" w:rsidRPr="00256071" w:rsidRDefault="00C0329C" w:rsidP="00381EE8">
            <w:pPr>
              <w:spacing w:line="276" w:lineRule="auto"/>
              <w:jc w:val="center"/>
              <w:rPr>
                <w:rFonts w:eastAsiaTheme="minorEastAsia"/>
                <w:color w:val="000000" w:themeColor="text1"/>
                <w:kern w:val="0"/>
                <w:sz w:val="24"/>
              </w:rPr>
            </w:pPr>
            <w:r w:rsidRPr="00256071">
              <w:rPr>
                <w:rFonts w:eastAsiaTheme="minorEastAsia"/>
                <w:color w:val="000000" w:themeColor="text1"/>
                <w:sz w:val="24"/>
              </w:rPr>
              <w:t>券商名称</w:t>
            </w:r>
          </w:p>
        </w:tc>
        <w:tc>
          <w:tcPr>
            <w:tcW w:w="2400" w:type="dxa"/>
            <w:gridSpan w:val="2"/>
            <w:vAlign w:val="center"/>
          </w:tcPr>
          <w:p w:rsidR="00C0329C" w:rsidRPr="00256071" w:rsidRDefault="00C0329C" w:rsidP="00346EB8">
            <w:pPr>
              <w:spacing w:line="276" w:lineRule="auto"/>
              <w:jc w:val="center"/>
              <w:rPr>
                <w:rFonts w:eastAsiaTheme="minorEastAsia"/>
                <w:color w:val="000000" w:themeColor="text1"/>
                <w:sz w:val="24"/>
              </w:rPr>
            </w:pPr>
            <w:r w:rsidRPr="00256071">
              <w:rPr>
                <w:rFonts w:eastAsiaTheme="minorEastAsia"/>
                <w:color w:val="000000" w:themeColor="text1"/>
                <w:sz w:val="24"/>
              </w:rPr>
              <w:t>债券交易</w:t>
            </w:r>
          </w:p>
        </w:tc>
        <w:tc>
          <w:tcPr>
            <w:tcW w:w="2340" w:type="dxa"/>
            <w:gridSpan w:val="2"/>
            <w:vAlign w:val="center"/>
          </w:tcPr>
          <w:p w:rsidR="00C0329C" w:rsidRPr="00256071" w:rsidRDefault="00C0329C" w:rsidP="00346EB8">
            <w:pPr>
              <w:spacing w:line="276" w:lineRule="auto"/>
              <w:jc w:val="center"/>
              <w:rPr>
                <w:rFonts w:eastAsiaTheme="minorEastAsia"/>
                <w:color w:val="000000" w:themeColor="text1"/>
                <w:sz w:val="24"/>
              </w:rPr>
            </w:pPr>
            <w:r w:rsidRPr="00256071">
              <w:rPr>
                <w:rFonts w:eastAsiaTheme="minorEastAsia"/>
                <w:color w:val="000000" w:themeColor="text1"/>
                <w:sz w:val="24"/>
              </w:rPr>
              <w:t>回购交易</w:t>
            </w:r>
          </w:p>
        </w:tc>
        <w:tc>
          <w:tcPr>
            <w:tcW w:w="2700" w:type="dxa"/>
            <w:gridSpan w:val="2"/>
            <w:vAlign w:val="center"/>
          </w:tcPr>
          <w:p w:rsidR="00C0329C" w:rsidRPr="00256071" w:rsidRDefault="00C0329C" w:rsidP="00346EB8">
            <w:pPr>
              <w:spacing w:line="276" w:lineRule="auto"/>
              <w:jc w:val="center"/>
              <w:rPr>
                <w:rFonts w:eastAsiaTheme="minorEastAsia"/>
                <w:color w:val="000000" w:themeColor="text1"/>
                <w:sz w:val="24"/>
              </w:rPr>
            </w:pPr>
            <w:r w:rsidRPr="00256071">
              <w:rPr>
                <w:rFonts w:eastAsiaTheme="minorEastAsia"/>
                <w:color w:val="000000" w:themeColor="text1"/>
                <w:sz w:val="24"/>
              </w:rPr>
              <w:t>权证交易</w:t>
            </w:r>
          </w:p>
        </w:tc>
      </w:tr>
      <w:tr w:rsidR="00C0329C" w:rsidRPr="00256071" w:rsidTr="00346EB8">
        <w:tc>
          <w:tcPr>
            <w:tcW w:w="1560" w:type="dxa"/>
            <w:vMerge/>
            <w:vAlign w:val="center"/>
          </w:tcPr>
          <w:p w:rsidR="00C0329C" w:rsidRPr="00256071" w:rsidRDefault="00C0329C" w:rsidP="00346EB8">
            <w:pPr>
              <w:widowControl/>
              <w:spacing w:line="276" w:lineRule="auto"/>
              <w:jc w:val="left"/>
              <w:rPr>
                <w:rFonts w:eastAsiaTheme="minorEastAsia"/>
                <w:color w:val="000000" w:themeColor="text1"/>
                <w:kern w:val="0"/>
                <w:sz w:val="24"/>
              </w:rPr>
            </w:pPr>
          </w:p>
        </w:tc>
        <w:tc>
          <w:tcPr>
            <w:tcW w:w="1320" w:type="dxa"/>
            <w:vAlign w:val="center"/>
          </w:tcPr>
          <w:p w:rsidR="00C0329C" w:rsidRPr="00256071" w:rsidRDefault="00C0329C" w:rsidP="00346EB8">
            <w:pPr>
              <w:spacing w:line="276" w:lineRule="auto"/>
              <w:jc w:val="center"/>
              <w:rPr>
                <w:rFonts w:eastAsiaTheme="minorEastAsia"/>
                <w:color w:val="000000" w:themeColor="text1"/>
                <w:sz w:val="24"/>
              </w:rPr>
            </w:pPr>
            <w:r w:rsidRPr="00256071">
              <w:rPr>
                <w:rFonts w:eastAsiaTheme="minorEastAsia"/>
                <w:color w:val="000000" w:themeColor="text1"/>
                <w:sz w:val="24"/>
              </w:rPr>
              <w:t>成交金额</w:t>
            </w:r>
          </w:p>
        </w:tc>
        <w:tc>
          <w:tcPr>
            <w:tcW w:w="1080" w:type="dxa"/>
            <w:vAlign w:val="center"/>
          </w:tcPr>
          <w:p w:rsidR="00C0329C" w:rsidRPr="00256071" w:rsidRDefault="00C0329C" w:rsidP="00346EB8">
            <w:pPr>
              <w:spacing w:line="276" w:lineRule="auto"/>
              <w:jc w:val="center"/>
              <w:rPr>
                <w:rFonts w:eastAsiaTheme="minorEastAsia"/>
                <w:color w:val="000000" w:themeColor="text1"/>
                <w:sz w:val="24"/>
              </w:rPr>
            </w:pPr>
            <w:r w:rsidRPr="00256071">
              <w:rPr>
                <w:rFonts w:eastAsiaTheme="minorEastAsia"/>
                <w:color w:val="000000" w:themeColor="text1"/>
                <w:sz w:val="24"/>
              </w:rPr>
              <w:t>占当期债券成交总额的比例</w:t>
            </w:r>
          </w:p>
        </w:tc>
        <w:tc>
          <w:tcPr>
            <w:tcW w:w="1143" w:type="dxa"/>
            <w:vAlign w:val="center"/>
          </w:tcPr>
          <w:p w:rsidR="00C0329C" w:rsidRPr="00256071" w:rsidRDefault="00C0329C" w:rsidP="00346EB8">
            <w:pPr>
              <w:spacing w:line="276" w:lineRule="auto"/>
              <w:jc w:val="center"/>
              <w:rPr>
                <w:rFonts w:eastAsiaTheme="minorEastAsia"/>
                <w:color w:val="000000" w:themeColor="text1"/>
                <w:sz w:val="24"/>
              </w:rPr>
            </w:pPr>
            <w:r w:rsidRPr="00256071">
              <w:rPr>
                <w:rFonts w:eastAsiaTheme="minorEastAsia"/>
                <w:color w:val="000000" w:themeColor="text1"/>
                <w:sz w:val="24"/>
              </w:rPr>
              <w:t>成交金额</w:t>
            </w:r>
          </w:p>
        </w:tc>
        <w:tc>
          <w:tcPr>
            <w:tcW w:w="1197" w:type="dxa"/>
            <w:vAlign w:val="center"/>
          </w:tcPr>
          <w:p w:rsidR="00C0329C" w:rsidRPr="00256071" w:rsidRDefault="00C0329C" w:rsidP="00346EB8">
            <w:pPr>
              <w:spacing w:line="276" w:lineRule="auto"/>
              <w:jc w:val="center"/>
              <w:rPr>
                <w:rFonts w:eastAsiaTheme="minorEastAsia"/>
                <w:color w:val="000000" w:themeColor="text1"/>
                <w:sz w:val="24"/>
              </w:rPr>
            </w:pPr>
            <w:r w:rsidRPr="00256071">
              <w:rPr>
                <w:rFonts w:eastAsiaTheme="minorEastAsia"/>
                <w:color w:val="000000" w:themeColor="text1"/>
                <w:sz w:val="24"/>
              </w:rPr>
              <w:t>占当期回购成交总额的比例</w:t>
            </w:r>
          </w:p>
        </w:tc>
        <w:tc>
          <w:tcPr>
            <w:tcW w:w="1497" w:type="dxa"/>
            <w:vAlign w:val="center"/>
          </w:tcPr>
          <w:p w:rsidR="00C0329C" w:rsidRPr="00256071" w:rsidRDefault="00C0329C" w:rsidP="00346EB8">
            <w:pPr>
              <w:spacing w:line="276" w:lineRule="auto"/>
              <w:jc w:val="center"/>
              <w:rPr>
                <w:rFonts w:eastAsiaTheme="minorEastAsia"/>
                <w:color w:val="000000" w:themeColor="text1"/>
                <w:sz w:val="24"/>
              </w:rPr>
            </w:pPr>
            <w:r w:rsidRPr="00256071">
              <w:rPr>
                <w:rFonts w:eastAsiaTheme="minorEastAsia"/>
                <w:color w:val="000000" w:themeColor="text1"/>
                <w:sz w:val="24"/>
              </w:rPr>
              <w:t>成交金额</w:t>
            </w:r>
          </w:p>
        </w:tc>
        <w:tc>
          <w:tcPr>
            <w:tcW w:w="1203" w:type="dxa"/>
            <w:vAlign w:val="center"/>
          </w:tcPr>
          <w:p w:rsidR="00C0329C" w:rsidRPr="00256071" w:rsidRDefault="00C0329C" w:rsidP="00346EB8">
            <w:pPr>
              <w:spacing w:line="276" w:lineRule="auto"/>
              <w:jc w:val="center"/>
              <w:rPr>
                <w:rFonts w:eastAsiaTheme="minorEastAsia"/>
                <w:color w:val="000000" w:themeColor="text1"/>
                <w:sz w:val="24"/>
              </w:rPr>
            </w:pPr>
            <w:r w:rsidRPr="00256071">
              <w:rPr>
                <w:rFonts w:eastAsiaTheme="minorEastAsia"/>
                <w:color w:val="000000" w:themeColor="text1"/>
                <w:sz w:val="24"/>
              </w:rPr>
              <w:t>占当期权证成交总额的比例</w:t>
            </w:r>
          </w:p>
        </w:tc>
      </w:tr>
      <w:tr w:rsidR="00562FFD">
        <w:tc>
          <w:tcPr>
            <w:tcW w:w="1560" w:type="dxa"/>
            <w:vAlign w:val="center"/>
          </w:tcPr>
          <w:p w:rsidR="00562FFD" w:rsidRDefault="00BC17D9">
            <w:pPr>
              <w:jc w:val="center"/>
            </w:pPr>
            <w:r>
              <w:rPr>
                <w:rFonts w:eastAsiaTheme="minorEastAsia"/>
                <w:color w:val="000000" w:themeColor="text1"/>
                <w:sz w:val="24"/>
              </w:rPr>
              <w:t>新时代证券股份有限公司</w:t>
            </w:r>
          </w:p>
        </w:tc>
        <w:tc>
          <w:tcPr>
            <w:tcW w:w="1320" w:type="dxa"/>
            <w:vAlign w:val="center"/>
          </w:tcPr>
          <w:p w:rsidR="00562FFD" w:rsidRDefault="00BC17D9">
            <w:pPr>
              <w:jc w:val="right"/>
            </w:pPr>
            <w:r>
              <w:rPr>
                <w:rFonts w:eastAsiaTheme="minorEastAsia"/>
                <w:color w:val="000000" w:themeColor="text1"/>
                <w:sz w:val="24"/>
              </w:rPr>
              <w:t>2,419,385.35</w:t>
            </w:r>
          </w:p>
        </w:tc>
        <w:tc>
          <w:tcPr>
            <w:tcW w:w="1080" w:type="dxa"/>
            <w:vAlign w:val="center"/>
          </w:tcPr>
          <w:p w:rsidR="00562FFD" w:rsidRDefault="00BC17D9">
            <w:pPr>
              <w:jc w:val="right"/>
            </w:pPr>
            <w:r>
              <w:rPr>
                <w:rFonts w:eastAsiaTheme="minorEastAsia"/>
                <w:color w:val="000000" w:themeColor="text1"/>
                <w:sz w:val="24"/>
              </w:rPr>
              <w:t>2.29%</w:t>
            </w:r>
          </w:p>
        </w:tc>
        <w:tc>
          <w:tcPr>
            <w:tcW w:w="1143" w:type="dxa"/>
            <w:vAlign w:val="center"/>
          </w:tcPr>
          <w:p w:rsidR="00562FFD" w:rsidRDefault="00BC17D9">
            <w:pPr>
              <w:jc w:val="right"/>
            </w:pPr>
            <w:r>
              <w:rPr>
                <w:rFonts w:eastAsiaTheme="minorEastAsia"/>
                <w:color w:val="000000" w:themeColor="text1"/>
                <w:sz w:val="24"/>
              </w:rPr>
              <w:t>2,000,000.00</w:t>
            </w:r>
          </w:p>
        </w:tc>
        <w:tc>
          <w:tcPr>
            <w:tcW w:w="1197" w:type="dxa"/>
            <w:vAlign w:val="center"/>
          </w:tcPr>
          <w:p w:rsidR="00562FFD" w:rsidRDefault="00BC17D9">
            <w:pPr>
              <w:jc w:val="right"/>
            </w:pPr>
            <w:r>
              <w:rPr>
                <w:rFonts w:eastAsiaTheme="minorEastAsia"/>
                <w:color w:val="000000" w:themeColor="text1"/>
                <w:sz w:val="24"/>
              </w:rPr>
              <w:t>1.42%</w:t>
            </w:r>
          </w:p>
        </w:tc>
        <w:tc>
          <w:tcPr>
            <w:tcW w:w="1497" w:type="dxa"/>
            <w:vAlign w:val="center"/>
          </w:tcPr>
          <w:p w:rsidR="00562FFD" w:rsidRDefault="00BC17D9">
            <w:pPr>
              <w:jc w:val="right"/>
            </w:pPr>
            <w:r>
              <w:rPr>
                <w:rFonts w:eastAsiaTheme="minorEastAsia"/>
                <w:color w:val="000000" w:themeColor="text1"/>
                <w:sz w:val="24"/>
              </w:rPr>
              <w:t>-</w:t>
            </w:r>
          </w:p>
        </w:tc>
        <w:tc>
          <w:tcPr>
            <w:tcW w:w="1203" w:type="dxa"/>
            <w:vAlign w:val="center"/>
          </w:tcPr>
          <w:p w:rsidR="00562FFD" w:rsidRDefault="00BC17D9">
            <w:pPr>
              <w:jc w:val="right"/>
            </w:pPr>
            <w:r>
              <w:rPr>
                <w:rFonts w:eastAsiaTheme="minorEastAsia"/>
                <w:color w:val="000000" w:themeColor="text1"/>
                <w:sz w:val="24"/>
              </w:rPr>
              <w:t>-</w:t>
            </w:r>
          </w:p>
        </w:tc>
      </w:tr>
      <w:tr w:rsidR="00562FFD">
        <w:tc>
          <w:tcPr>
            <w:tcW w:w="1560" w:type="dxa"/>
            <w:vAlign w:val="center"/>
          </w:tcPr>
          <w:p w:rsidR="00562FFD" w:rsidRDefault="00BC17D9">
            <w:pPr>
              <w:jc w:val="center"/>
            </w:pPr>
            <w:r>
              <w:rPr>
                <w:rFonts w:eastAsiaTheme="minorEastAsia"/>
                <w:color w:val="000000" w:themeColor="text1"/>
                <w:sz w:val="24"/>
              </w:rPr>
              <w:t>国金证券股份有限公司</w:t>
            </w:r>
          </w:p>
        </w:tc>
        <w:tc>
          <w:tcPr>
            <w:tcW w:w="1320" w:type="dxa"/>
            <w:vAlign w:val="center"/>
          </w:tcPr>
          <w:p w:rsidR="00562FFD" w:rsidRDefault="00BC17D9">
            <w:pPr>
              <w:jc w:val="right"/>
            </w:pPr>
            <w:r>
              <w:rPr>
                <w:rFonts w:eastAsiaTheme="minorEastAsia"/>
                <w:color w:val="000000" w:themeColor="text1"/>
                <w:sz w:val="24"/>
              </w:rPr>
              <w:t>24,413,749.82</w:t>
            </w:r>
          </w:p>
        </w:tc>
        <w:tc>
          <w:tcPr>
            <w:tcW w:w="1080" w:type="dxa"/>
            <w:vAlign w:val="center"/>
          </w:tcPr>
          <w:p w:rsidR="00562FFD" w:rsidRDefault="00BC17D9">
            <w:pPr>
              <w:jc w:val="right"/>
            </w:pPr>
            <w:r>
              <w:rPr>
                <w:rFonts w:eastAsiaTheme="minorEastAsia"/>
                <w:color w:val="000000" w:themeColor="text1"/>
                <w:sz w:val="24"/>
              </w:rPr>
              <w:t>23.11%</w:t>
            </w:r>
          </w:p>
        </w:tc>
        <w:tc>
          <w:tcPr>
            <w:tcW w:w="1143" w:type="dxa"/>
            <w:vAlign w:val="center"/>
          </w:tcPr>
          <w:p w:rsidR="00562FFD" w:rsidRDefault="00BC17D9">
            <w:pPr>
              <w:jc w:val="right"/>
            </w:pPr>
            <w:r>
              <w:rPr>
                <w:rFonts w:eastAsiaTheme="minorEastAsia"/>
                <w:color w:val="000000" w:themeColor="text1"/>
                <w:sz w:val="24"/>
              </w:rPr>
              <w:t>14,515,000.00</w:t>
            </w:r>
          </w:p>
        </w:tc>
        <w:tc>
          <w:tcPr>
            <w:tcW w:w="1197" w:type="dxa"/>
            <w:vAlign w:val="center"/>
          </w:tcPr>
          <w:p w:rsidR="00562FFD" w:rsidRDefault="00BC17D9">
            <w:pPr>
              <w:jc w:val="right"/>
            </w:pPr>
            <w:r>
              <w:rPr>
                <w:rFonts w:eastAsiaTheme="minorEastAsia"/>
                <w:color w:val="000000" w:themeColor="text1"/>
                <w:sz w:val="24"/>
              </w:rPr>
              <w:t>10.34%</w:t>
            </w:r>
          </w:p>
        </w:tc>
        <w:tc>
          <w:tcPr>
            <w:tcW w:w="1497" w:type="dxa"/>
            <w:vAlign w:val="center"/>
          </w:tcPr>
          <w:p w:rsidR="00562FFD" w:rsidRDefault="00BC17D9">
            <w:pPr>
              <w:jc w:val="right"/>
            </w:pPr>
            <w:r>
              <w:rPr>
                <w:rFonts w:eastAsiaTheme="minorEastAsia"/>
                <w:color w:val="000000" w:themeColor="text1"/>
                <w:sz w:val="24"/>
              </w:rPr>
              <w:t>-</w:t>
            </w:r>
          </w:p>
        </w:tc>
        <w:tc>
          <w:tcPr>
            <w:tcW w:w="1203" w:type="dxa"/>
            <w:vAlign w:val="center"/>
          </w:tcPr>
          <w:p w:rsidR="00562FFD" w:rsidRDefault="00BC17D9">
            <w:pPr>
              <w:jc w:val="right"/>
            </w:pPr>
            <w:r>
              <w:rPr>
                <w:rFonts w:eastAsiaTheme="minorEastAsia"/>
                <w:color w:val="000000" w:themeColor="text1"/>
                <w:sz w:val="24"/>
              </w:rPr>
              <w:t>-</w:t>
            </w:r>
          </w:p>
        </w:tc>
      </w:tr>
      <w:tr w:rsidR="00562FFD">
        <w:tc>
          <w:tcPr>
            <w:tcW w:w="1560" w:type="dxa"/>
            <w:vAlign w:val="center"/>
          </w:tcPr>
          <w:p w:rsidR="00562FFD" w:rsidRDefault="00BC17D9">
            <w:pPr>
              <w:jc w:val="center"/>
            </w:pPr>
            <w:r>
              <w:rPr>
                <w:rFonts w:eastAsiaTheme="minorEastAsia"/>
                <w:color w:val="000000" w:themeColor="text1"/>
                <w:sz w:val="24"/>
              </w:rPr>
              <w:t>中泰证券股份有限公司</w:t>
            </w:r>
          </w:p>
        </w:tc>
        <w:tc>
          <w:tcPr>
            <w:tcW w:w="1320" w:type="dxa"/>
            <w:vAlign w:val="center"/>
          </w:tcPr>
          <w:p w:rsidR="00562FFD" w:rsidRDefault="00BC17D9">
            <w:pPr>
              <w:jc w:val="right"/>
            </w:pPr>
            <w:r>
              <w:rPr>
                <w:rFonts w:eastAsiaTheme="minorEastAsia"/>
                <w:color w:val="000000" w:themeColor="text1"/>
                <w:sz w:val="24"/>
              </w:rPr>
              <w:t>33,566,426.69</w:t>
            </w:r>
          </w:p>
        </w:tc>
        <w:tc>
          <w:tcPr>
            <w:tcW w:w="1080" w:type="dxa"/>
            <w:vAlign w:val="center"/>
          </w:tcPr>
          <w:p w:rsidR="00562FFD" w:rsidRDefault="00BC17D9">
            <w:pPr>
              <w:jc w:val="right"/>
            </w:pPr>
            <w:r>
              <w:rPr>
                <w:rFonts w:eastAsiaTheme="minorEastAsia"/>
                <w:color w:val="000000" w:themeColor="text1"/>
                <w:sz w:val="24"/>
              </w:rPr>
              <w:t>31.78%</w:t>
            </w:r>
          </w:p>
        </w:tc>
        <w:tc>
          <w:tcPr>
            <w:tcW w:w="1143" w:type="dxa"/>
            <w:vAlign w:val="center"/>
          </w:tcPr>
          <w:p w:rsidR="00562FFD" w:rsidRDefault="00BC17D9">
            <w:pPr>
              <w:jc w:val="right"/>
            </w:pPr>
            <w:r>
              <w:rPr>
                <w:rFonts w:eastAsiaTheme="minorEastAsia"/>
                <w:color w:val="000000" w:themeColor="text1"/>
                <w:sz w:val="24"/>
              </w:rPr>
              <w:t>35,524,000.00</w:t>
            </w:r>
          </w:p>
        </w:tc>
        <w:tc>
          <w:tcPr>
            <w:tcW w:w="1197" w:type="dxa"/>
            <w:vAlign w:val="center"/>
          </w:tcPr>
          <w:p w:rsidR="00562FFD" w:rsidRDefault="00BC17D9">
            <w:pPr>
              <w:jc w:val="right"/>
            </w:pPr>
            <w:r>
              <w:rPr>
                <w:rFonts w:eastAsiaTheme="minorEastAsia"/>
                <w:color w:val="000000" w:themeColor="text1"/>
                <w:sz w:val="24"/>
              </w:rPr>
              <w:t>25.31%</w:t>
            </w:r>
          </w:p>
        </w:tc>
        <w:tc>
          <w:tcPr>
            <w:tcW w:w="1497" w:type="dxa"/>
            <w:vAlign w:val="center"/>
          </w:tcPr>
          <w:p w:rsidR="00562FFD" w:rsidRDefault="00BC17D9">
            <w:pPr>
              <w:jc w:val="right"/>
            </w:pPr>
            <w:r>
              <w:rPr>
                <w:rFonts w:eastAsiaTheme="minorEastAsia"/>
                <w:color w:val="000000" w:themeColor="text1"/>
                <w:sz w:val="24"/>
              </w:rPr>
              <w:t>-</w:t>
            </w:r>
          </w:p>
        </w:tc>
        <w:tc>
          <w:tcPr>
            <w:tcW w:w="1203" w:type="dxa"/>
            <w:vAlign w:val="center"/>
          </w:tcPr>
          <w:p w:rsidR="00562FFD" w:rsidRDefault="00BC17D9">
            <w:pPr>
              <w:jc w:val="right"/>
            </w:pPr>
            <w:r>
              <w:rPr>
                <w:rFonts w:eastAsiaTheme="minorEastAsia"/>
                <w:color w:val="000000" w:themeColor="text1"/>
                <w:sz w:val="24"/>
              </w:rPr>
              <w:t>-</w:t>
            </w:r>
          </w:p>
        </w:tc>
      </w:tr>
      <w:tr w:rsidR="00562FFD">
        <w:tc>
          <w:tcPr>
            <w:tcW w:w="1560" w:type="dxa"/>
            <w:vAlign w:val="center"/>
          </w:tcPr>
          <w:p w:rsidR="00562FFD" w:rsidRDefault="00BC17D9">
            <w:pPr>
              <w:jc w:val="center"/>
            </w:pPr>
            <w:r>
              <w:rPr>
                <w:rFonts w:eastAsiaTheme="minorEastAsia"/>
                <w:color w:val="000000" w:themeColor="text1"/>
                <w:sz w:val="24"/>
              </w:rPr>
              <w:t>国盛证券有限责任公司</w:t>
            </w:r>
          </w:p>
        </w:tc>
        <w:tc>
          <w:tcPr>
            <w:tcW w:w="1320" w:type="dxa"/>
            <w:vAlign w:val="center"/>
          </w:tcPr>
          <w:p w:rsidR="00562FFD" w:rsidRDefault="00BC17D9">
            <w:pPr>
              <w:jc w:val="right"/>
            </w:pPr>
            <w:r>
              <w:rPr>
                <w:rFonts w:eastAsiaTheme="minorEastAsia"/>
                <w:color w:val="000000" w:themeColor="text1"/>
                <w:sz w:val="24"/>
              </w:rPr>
              <w:t>14,259,113.22</w:t>
            </w:r>
          </w:p>
        </w:tc>
        <w:tc>
          <w:tcPr>
            <w:tcW w:w="1080" w:type="dxa"/>
            <w:vAlign w:val="center"/>
          </w:tcPr>
          <w:p w:rsidR="00562FFD" w:rsidRDefault="00BC17D9">
            <w:pPr>
              <w:jc w:val="right"/>
            </w:pPr>
            <w:r>
              <w:rPr>
                <w:rFonts w:eastAsiaTheme="minorEastAsia"/>
                <w:color w:val="000000" w:themeColor="text1"/>
                <w:sz w:val="24"/>
              </w:rPr>
              <w:t>13.50%</w:t>
            </w:r>
          </w:p>
        </w:tc>
        <w:tc>
          <w:tcPr>
            <w:tcW w:w="1143" w:type="dxa"/>
            <w:vAlign w:val="center"/>
          </w:tcPr>
          <w:p w:rsidR="00562FFD" w:rsidRDefault="00BC17D9">
            <w:pPr>
              <w:jc w:val="right"/>
            </w:pPr>
            <w:r>
              <w:rPr>
                <w:rFonts w:eastAsiaTheme="minorEastAsia"/>
                <w:color w:val="000000" w:themeColor="text1"/>
                <w:sz w:val="24"/>
              </w:rPr>
              <w:t>13,900,000.00</w:t>
            </w:r>
          </w:p>
        </w:tc>
        <w:tc>
          <w:tcPr>
            <w:tcW w:w="1197" w:type="dxa"/>
            <w:vAlign w:val="center"/>
          </w:tcPr>
          <w:p w:rsidR="00562FFD" w:rsidRDefault="00BC17D9">
            <w:pPr>
              <w:jc w:val="right"/>
            </w:pPr>
            <w:r>
              <w:rPr>
                <w:rFonts w:eastAsiaTheme="minorEastAsia"/>
                <w:color w:val="000000" w:themeColor="text1"/>
                <w:sz w:val="24"/>
              </w:rPr>
              <w:t>9.90%</w:t>
            </w:r>
          </w:p>
        </w:tc>
        <w:tc>
          <w:tcPr>
            <w:tcW w:w="1497" w:type="dxa"/>
            <w:vAlign w:val="center"/>
          </w:tcPr>
          <w:p w:rsidR="00562FFD" w:rsidRDefault="00BC17D9">
            <w:pPr>
              <w:jc w:val="right"/>
            </w:pPr>
            <w:r>
              <w:rPr>
                <w:rFonts w:eastAsiaTheme="minorEastAsia"/>
                <w:color w:val="000000" w:themeColor="text1"/>
                <w:sz w:val="24"/>
              </w:rPr>
              <w:t>-</w:t>
            </w:r>
          </w:p>
        </w:tc>
        <w:tc>
          <w:tcPr>
            <w:tcW w:w="1203" w:type="dxa"/>
            <w:vAlign w:val="center"/>
          </w:tcPr>
          <w:p w:rsidR="00562FFD" w:rsidRDefault="00BC17D9">
            <w:pPr>
              <w:jc w:val="right"/>
            </w:pPr>
            <w:r>
              <w:rPr>
                <w:rFonts w:eastAsiaTheme="minorEastAsia"/>
                <w:color w:val="000000" w:themeColor="text1"/>
                <w:sz w:val="24"/>
              </w:rPr>
              <w:t>-</w:t>
            </w:r>
          </w:p>
        </w:tc>
      </w:tr>
      <w:tr w:rsidR="00562FFD">
        <w:tc>
          <w:tcPr>
            <w:tcW w:w="1560" w:type="dxa"/>
            <w:vAlign w:val="center"/>
          </w:tcPr>
          <w:p w:rsidR="00562FFD" w:rsidRDefault="00BC17D9">
            <w:pPr>
              <w:jc w:val="center"/>
            </w:pPr>
            <w:r>
              <w:rPr>
                <w:rFonts w:eastAsiaTheme="minorEastAsia"/>
                <w:color w:val="000000" w:themeColor="text1"/>
                <w:sz w:val="24"/>
              </w:rPr>
              <w:t>安信证券股份有限公司</w:t>
            </w:r>
          </w:p>
        </w:tc>
        <w:tc>
          <w:tcPr>
            <w:tcW w:w="1320" w:type="dxa"/>
            <w:vAlign w:val="center"/>
          </w:tcPr>
          <w:p w:rsidR="00562FFD" w:rsidRDefault="00BC17D9">
            <w:pPr>
              <w:jc w:val="right"/>
            </w:pPr>
            <w:r>
              <w:rPr>
                <w:rFonts w:eastAsiaTheme="minorEastAsia"/>
                <w:color w:val="000000" w:themeColor="text1"/>
                <w:sz w:val="24"/>
              </w:rPr>
              <w:t>14,648,317.64</w:t>
            </w:r>
          </w:p>
        </w:tc>
        <w:tc>
          <w:tcPr>
            <w:tcW w:w="1080" w:type="dxa"/>
            <w:vAlign w:val="center"/>
          </w:tcPr>
          <w:p w:rsidR="00562FFD" w:rsidRDefault="00BC17D9">
            <w:pPr>
              <w:jc w:val="right"/>
            </w:pPr>
            <w:r>
              <w:rPr>
                <w:rFonts w:eastAsiaTheme="minorEastAsia"/>
                <w:color w:val="000000" w:themeColor="text1"/>
                <w:sz w:val="24"/>
              </w:rPr>
              <w:t>13.87%</w:t>
            </w:r>
          </w:p>
        </w:tc>
        <w:tc>
          <w:tcPr>
            <w:tcW w:w="1143" w:type="dxa"/>
            <w:vAlign w:val="center"/>
          </w:tcPr>
          <w:p w:rsidR="00562FFD" w:rsidRDefault="00BC17D9">
            <w:pPr>
              <w:jc w:val="right"/>
            </w:pPr>
            <w:r>
              <w:rPr>
                <w:rFonts w:eastAsiaTheme="minorEastAsia"/>
                <w:color w:val="000000" w:themeColor="text1"/>
                <w:sz w:val="24"/>
              </w:rPr>
              <w:t>28,832,000.00</w:t>
            </w:r>
          </w:p>
        </w:tc>
        <w:tc>
          <w:tcPr>
            <w:tcW w:w="1197" w:type="dxa"/>
            <w:vAlign w:val="center"/>
          </w:tcPr>
          <w:p w:rsidR="00562FFD" w:rsidRDefault="00BC17D9">
            <w:pPr>
              <w:jc w:val="right"/>
            </w:pPr>
            <w:r>
              <w:rPr>
                <w:rFonts w:eastAsiaTheme="minorEastAsia"/>
                <w:color w:val="000000" w:themeColor="text1"/>
                <w:sz w:val="24"/>
              </w:rPr>
              <w:t>20.54%</w:t>
            </w:r>
          </w:p>
        </w:tc>
        <w:tc>
          <w:tcPr>
            <w:tcW w:w="1497" w:type="dxa"/>
            <w:vAlign w:val="center"/>
          </w:tcPr>
          <w:p w:rsidR="00562FFD" w:rsidRDefault="00BC17D9">
            <w:pPr>
              <w:jc w:val="right"/>
            </w:pPr>
            <w:r>
              <w:rPr>
                <w:rFonts w:eastAsiaTheme="minorEastAsia"/>
                <w:color w:val="000000" w:themeColor="text1"/>
                <w:sz w:val="24"/>
              </w:rPr>
              <w:t>-</w:t>
            </w:r>
          </w:p>
        </w:tc>
        <w:tc>
          <w:tcPr>
            <w:tcW w:w="1203" w:type="dxa"/>
            <w:vAlign w:val="center"/>
          </w:tcPr>
          <w:p w:rsidR="00562FFD" w:rsidRDefault="00BC17D9">
            <w:pPr>
              <w:jc w:val="right"/>
            </w:pPr>
            <w:r>
              <w:rPr>
                <w:rFonts w:eastAsiaTheme="minorEastAsia"/>
                <w:color w:val="000000" w:themeColor="text1"/>
                <w:sz w:val="24"/>
              </w:rPr>
              <w:t>-</w:t>
            </w:r>
          </w:p>
        </w:tc>
      </w:tr>
      <w:tr w:rsidR="00562FFD">
        <w:tc>
          <w:tcPr>
            <w:tcW w:w="1560" w:type="dxa"/>
            <w:vAlign w:val="center"/>
          </w:tcPr>
          <w:p w:rsidR="00562FFD" w:rsidRDefault="00BC17D9">
            <w:pPr>
              <w:jc w:val="center"/>
            </w:pPr>
            <w:r>
              <w:rPr>
                <w:rFonts w:eastAsiaTheme="minorEastAsia"/>
                <w:color w:val="000000" w:themeColor="text1"/>
                <w:sz w:val="24"/>
              </w:rPr>
              <w:t>中信证券股份有限公司</w:t>
            </w:r>
          </w:p>
        </w:tc>
        <w:tc>
          <w:tcPr>
            <w:tcW w:w="1320" w:type="dxa"/>
            <w:vAlign w:val="center"/>
          </w:tcPr>
          <w:p w:rsidR="00562FFD" w:rsidRDefault="00BC17D9">
            <w:pPr>
              <w:jc w:val="right"/>
            </w:pPr>
            <w:r>
              <w:rPr>
                <w:rFonts w:eastAsiaTheme="minorEastAsia"/>
                <w:color w:val="000000" w:themeColor="text1"/>
                <w:sz w:val="24"/>
              </w:rPr>
              <w:t>16,317,437.26</w:t>
            </w:r>
          </w:p>
        </w:tc>
        <w:tc>
          <w:tcPr>
            <w:tcW w:w="1080" w:type="dxa"/>
            <w:vAlign w:val="center"/>
          </w:tcPr>
          <w:p w:rsidR="00562FFD" w:rsidRDefault="00BC17D9">
            <w:pPr>
              <w:jc w:val="right"/>
            </w:pPr>
            <w:r>
              <w:rPr>
                <w:rFonts w:eastAsiaTheme="minorEastAsia"/>
                <w:color w:val="000000" w:themeColor="text1"/>
                <w:sz w:val="24"/>
              </w:rPr>
              <w:t>15.45%</w:t>
            </w:r>
          </w:p>
        </w:tc>
        <w:tc>
          <w:tcPr>
            <w:tcW w:w="1143" w:type="dxa"/>
            <w:vAlign w:val="center"/>
          </w:tcPr>
          <w:p w:rsidR="00562FFD" w:rsidRDefault="00BC17D9">
            <w:pPr>
              <w:jc w:val="right"/>
            </w:pPr>
            <w:r>
              <w:rPr>
                <w:rFonts w:eastAsiaTheme="minorEastAsia"/>
                <w:color w:val="000000" w:themeColor="text1"/>
                <w:sz w:val="24"/>
              </w:rPr>
              <w:t>45,600,000.00</w:t>
            </w:r>
          </w:p>
        </w:tc>
        <w:tc>
          <w:tcPr>
            <w:tcW w:w="1197" w:type="dxa"/>
            <w:vAlign w:val="center"/>
          </w:tcPr>
          <w:p w:rsidR="00562FFD" w:rsidRDefault="00BC17D9">
            <w:pPr>
              <w:jc w:val="right"/>
            </w:pPr>
            <w:r>
              <w:rPr>
                <w:rFonts w:eastAsiaTheme="minorEastAsia"/>
                <w:color w:val="000000" w:themeColor="text1"/>
                <w:sz w:val="24"/>
              </w:rPr>
              <w:t>32.49%</w:t>
            </w:r>
          </w:p>
        </w:tc>
        <w:tc>
          <w:tcPr>
            <w:tcW w:w="1497" w:type="dxa"/>
            <w:vAlign w:val="center"/>
          </w:tcPr>
          <w:p w:rsidR="00562FFD" w:rsidRDefault="00BC17D9">
            <w:pPr>
              <w:jc w:val="right"/>
            </w:pPr>
            <w:r>
              <w:rPr>
                <w:rFonts w:eastAsiaTheme="minorEastAsia"/>
                <w:color w:val="000000" w:themeColor="text1"/>
                <w:sz w:val="24"/>
              </w:rPr>
              <w:t>-</w:t>
            </w:r>
          </w:p>
        </w:tc>
        <w:tc>
          <w:tcPr>
            <w:tcW w:w="1203" w:type="dxa"/>
            <w:vAlign w:val="center"/>
          </w:tcPr>
          <w:p w:rsidR="00562FFD" w:rsidRDefault="00BC17D9">
            <w:pPr>
              <w:jc w:val="right"/>
            </w:pPr>
            <w:r>
              <w:rPr>
                <w:rFonts w:eastAsiaTheme="minorEastAsia"/>
                <w:color w:val="000000" w:themeColor="text1"/>
                <w:sz w:val="24"/>
              </w:rPr>
              <w:t>-</w:t>
            </w:r>
          </w:p>
        </w:tc>
      </w:tr>
    </w:tbl>
    <w:p w:rsidR="00C0329C" w:rsidRPr="00256071" w:rsidRDefault="00C0329C" w:rsidP="00C0329C">
      <w:pPr>
        <w:autoSpaceDE w:val="0"/>
        <w:autoSpaceDN w:val="0"/>
        <w:adjustRightInd w:val="0"/>
        <w:spacing w:line="360" w:lineRule="auto"/>
        <w:jc w:val="left"/>
        <w:rPr>
          <w:rFonts w:eastAsiaTheme="minorEastAsia"/>
          <w:color w:val="000000" w:themeColor="text1"/>
          <w:sz w:val="24"/>
        </w:rPr>
      </w:pPr>
    </w:p>
    <w:p w:rsidR="00562FFD" w:rsidRDefault="00BC17D9">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注：</w:t>
      </w:r>
      <w:r>
        <w:rPr>
          <w:rFonts w:eastAsiaTheme="minorEastAsia"/>
          <w:color w:val="000000" w:themeColor="text1"/>
          <w:sz w:val="24"/>
        </w:rPr>
        <w:t>1</w:t>
      </w:r>
      <w:r>
        <w:rPr>
          <w:rFonts w:eastAsiaTheme="minorEastAsia"/>
          <w:color w:val="000000" w:themeColor="text1"/>
          <w:sz w:val="24"/>
        </w:rPr>
        <w:t>、报告期内，本基金新增加交易单元为国盛证券有限责任公司，其它交易单元未发生变化；</w:t>
      </w:r>
    </w:p>
    <w:p w:rsidR="00562FFD" w:rsidRDefault="00BC17D9">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 xml:space="preserve">    2</w:t>
      </w:r>
      <w:r>
        <w:rPr>
          <w:rFonts w:eastAsiaTheme="minorEastAsia"/>
          <w:color w:val="000000" w:themeColor="text1"/>
          <w:sz w:val="24"/>
        </w:rPr>
        <w:t>、租用证券公司专用交易单元的选择标准主要包括：券商基本面评价（财务状况和经营状况）、券商研究机构评价（报告质量、及时性和数量）、券商每日信息评价（及时性和有效性）和券商协作表现评价等四个方面；</w:t>
      </w:r>
    </w:p>
    <w:p w:rsidR="00C0329C" w:rsidRPr="00256071" w:rsidRDefault="00C0329C" w:rsidP="00256071">
      <w:pPr>
        <w:autoSpaceDE w:val="0"/>
        <w:autoSpaceDN w:val="0"/>
        <w:adjustRightInd w:val="0"/>
        <w:spacing w:line="360" w:lineRule="auto"/>
        <w:ind w:firstLineChars="200" w:firstLine="480"/>
        <w:jc w:val="left"/>
        <w:rPr>
          <w:rFonts w:eastAsiaTheme="minorEastAsia"/>
          <w:color w:val="000000" w:themeColor="text1"/>
          <w:sz w:val="24"/>
        </w:rPr>
      </w:pPr>
      <w:r w:rsidRPr="00256071">
        <w:rPr>
          <w:rFonts w:eastAsiaTheme="minorEastAsia"/>
          <w:color w:val="000000" w:themeColor="text1"/>
          <w:sz w:val="24"/>
        </w:rPr>
        <w:t xml:space="preserve">    3</w:t>
      </w:r>
      <w:r w:rsidRPr="00256071">
        <w:rPr>
          <w:rFonts w:eastAsiaTheme="minorEastAsia"/>
          <w:color w:val="000000" w:themeColor="text1"/>
          <w:sz w:val="24"/>
        </w:rPr>
        <w:t>、租用证券公司专用交易单元的程序：首先根据租用证券公司专用交易单元的选择标准进行综合评价，然后根据评价选择基金专用交易单元。研究部提交方案，并上报公司批准。</w:t>
      </w:r>
    </w:p>
    <w:p w:rsidR="001A59F9" w:rsidRPr="006E344B" w:rsidRDefault="001A59F9" w:rsidP="00026C9C">
      <w:pPr>
        <w:spacing w:line="360" w:lineRule="auto"/>
        <w:rPr>
          <w:rFonts w:asciiTheme="minorEastAsia" w:eastAsiaTheme="minorEastAsia" w:hAnsiTheme="minorEastAsia"/>
          <w:color w:val="000000"/>
          <w:szCs w:val="21"/>
        </w:rPr>
      </w:pPr>
    </w:p>
    <w:p w:rsidR="001A59F9" w:rsidRPr="00CC5913" w:rsidRDefault="001A59F9" w:rsidP="00CC5913">
      <w:pPr>
        <w:pStyle w:val="20"/>
        <w:spacing w:before="29" w:after="0" w:line="288" w:lineRule="auto"/>
        <w:rPr>
          <w:rFonts w:eastAsiaTheme="minorEastAsia"/>
        </w:rPr>
      </w:pPr>
      <w:bookmarkStart w:id="193" w:name="_Toc361324901"/>
      <w:bookmarkStart w:id="194" w:name="_Toc35965909"/>
      <w:r w:rsidRPr="00D758D9">
        <w:rPr>
          <w:rFonts w:eastAsiaTheme="minorEastAsia"/>
        </w:rPr>
        <w:t>11.8</w:t>
      </w:r>
      <w:r w:rsidRPr="00D758D9">
        <w:rPr>
          <w:rFonts w:eastAsiaTheme="minorEastAsia" w:hint="eastAsia"/>
        </w:rPr>
        <w:t>其他重大事件</w:t>
      </w:r>
      <w:bookmarkEnd w:id="193"/>
      <w:bookmarkEnd w:id="194"/>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331"/>
        <w:gridCol w:w="1629"/>
      </w:tblGrid>
      <w:tr w:rsidR="001A59F9" w:rsidRPr="00D564C7" w:rsidTr="006A1878">
        <w:tc>
          <w:tcPr>
            <w:tcW w:w="720" w:type="dxa"/>
            <w:vAlign w:val="center"/>
          </w:tcPr>
          <w:p w:rsidR="001A59F9" w:rsidRPr="00AB104C" w:rsidRDefault="001A59F9" w:rsidP="00AB104C">
            <w:pPr>
              <w:widowControl/>
              <w:autoSpaceDE w:val="0"/>
              <w:autoSpaceDN w:val="0"/>
              <w:spacing w:before="29" w:line="288" w:lineRule="auto"/>
              <w:ind w:right="-15"/>
              <w:jc w:val="center"/>
              <w:textAlignment w:val="bottom"/>
              <w:rPr>
                <w:color w:val="000000"/>
                <w:sz w:val="24"/>
              </w:rPr>
            </w:pPr>
            <w:r w:rsidRPr="00AB104C">
              <w:rPr>
                <w:rFonts w:hint="eastAsia"/>
                <w:color w:val="000000"/>
                <w:sz w:val="24"/>
              </w:rPr>
              <w:t>序号</w:t>
            </w:r>
          </w:p>
        </w:tc>
        <w:tc>
          <w:tcPr>
            <w:tcW w:w="4320" w:type="dxa"/>
            <w:vAlign w:val="center"/>
          </w:tcPr>
          <w:p w:rsidR="001A59F9" w:rsidRPr="00AB104C" w:rsidRDefault="001A59F9" w:rsidP="00AB104C">
            <w:pPr>
              <w:widowControl/>
              <w:autoSpaceDE w:val="0"/>
              <w:autoSpaceDN w:val="0"/>
              <w:spacing w:before="29" w:line="288" w:lineRule="auto"/>
              <w:ind w:right="-15"/>
              <w:jc w:val="center"/>
              <w:textAlignment w:val="bottom"/>
              <w:rPr>
                <w:color w:val="000000"/>
                <w:sz w:val="24"/>
              </w:rPr>
            </w:pPr>
            <w:r w:rsidRPr="00AB104C">
              <w:rPr>
                <w:rFonts w:hint="eastAsia"/>
                <w:color w:val="000000"/>
                <w:sz w:val="24"/>
              </w:rPr>
              <w:t>公告事项</w:t>
            </w:r>
          </w:p>
        </w:tc>
        <w:tc>
          <w:tcPr>
            <w:tcW w:w="2331" w:type="dxa"/>
            <w:vAlign w:val="center"/>
          </w:tcPr>
          <w:p w:rsidR="001A59F9" w:rsidRPr="00AB104C" w:rsidRDefault="001A59F9" w:rsidP="00AB104C">
            <w:pPr>
              <w:widowControl/>
              <w:autoSpaceDE w:val="0"/>
              <w:autoSpaceDN w:val="0"/>
              <w:spacing w:before="29" w:line="288" w:lineRule="auto"/>
              <w:ind w:right="-15"/>
              <w:jc w:val="center"/>
              <w:textAlignment w:val="bottom"/>
              <w:rPr>
                <w:color w:val="000000"/>
                <w:sz w:val="24"/>
              </w:rPr>
            </w:pPr>
            <w:r w:rsidRPr="00AB104C">
              <w:rPr>
                <w:rFonts w:hint="eastAsia"/>
                <w:color w:val="000000"/>
                <w:sz w:val="24"/>
              </w:rPr>
              <w:t>法定披露方式</w:t>
            </w:r>
          </w:p>
        </w:tc>
        <w:tc>
          <w:tcPr>
            <w:tcW w:w="1629" w:type="dxa"/>
            <w:vAlign w:val="center"/>
          </w:tcPr>
          <w:p w:rsidR="001A59F9" w:rsidRPr="00AB104C" w:rsidRDefault="001A59F9" w:rsidP="00AB104C">
            <w:pPr>
              <w:widowControl/>
              <w:autoSpaceDE w:val="0"/>
              <w:autoSpaceDN w:val="0"/>
              <w:spacing w:before="29" w:line="288" w:lineRule="auto"/>
              <w:ind w:right="-15"/>
              <w:jc w:val="center"/>
              <w:textAlignment w:val="bottom"/>
              <w:rPr>
                <w:color w:val="000000"/>
                <w:sz w:val="24"/>
              </w:rPr>
            </w:pPr>
            <w:r w:rsidRPr="00AB104C">
              <w:rPr>
                <w:rFonts w:hint="eastAsia"/>
                <w:color w:val="000000"/>
                <w:sz w:val="24"/>
              </w:rPr>
              <w:t>法定披露日期</w:t>
            </w:r>
          </w:p>
        </w:tc>
      </w:tr>
      <w:tr w:rsidR="00562FFD">
        <w:tc>
          <w:tcPr>
            <w:tcW w:w="720" w:type="dxa"/>
            <w:vAlign w:val="center"/>
          </w:tcPr>
          <w:p w:rsidR="00562FFD" w:rsidRDefault="00BC17D9">
            <w:pPr>
              <w:jc w:val="center"/>
            </w:pPr>
            <w:r>
              <w:rPr>
                <w:color w:val="000000"/>
                <w:sz w:val="24"/>
              </w:rPr>
              <w:t>1</w:t>
            </w:r>
          </w:p>
        </w:tc>
        <w:tc>
          <w:tcPr>
            <w:tcW w:w="4320" w:type="dxa"/>
            <w:vAlign w:val="center"/>
          </w:tcPr>
          <w:p w:rsidR="00562FFD" w:rsidRDefault="00BC17D9">
            <w:pPr>
              <w:jc w:val="left"/>
            </w:pPr>
            <w:r>
              <w:rPr>
                <w:color w:val="000000"/>
                <w:sz w:val="24"/>
              </w:rPr>
              <w:t>交银施罗德基金管理有限公司关于调整投资者场外投资旗下部分基金单笔最低申购金额、最低赎回份额和最低保留余额限制的公告</w:t>
            </w:r>
          </w:p>
        </w:tc>
        <w:tc>
          <w:tcPr>
            <w:tcW w:w="2331" w:type="dxa"/>
            <w:vAlign w:val="center"/>
          </w:tcPr>
          <w:p w:rsidR="00562FFD" w:rsidRDefault="00BC17D9">
            <w:pPr>
              <w:jc w:val="center"/>
            </w:pPr>
            <w:r>
              <w:rPr>
                <w:color w:val="000000"/>
                <w:sz w:val="24"/>
              </w:rPr>
              <w:t>中国证券报、上海证券报、证券时报</w:t>
            </w:r>
          </w:p>
        </w:tc>
        <w:tc>
          <w:tcPr>
            <w:tcW w:w="1629" w:type="dxa"/>
            <w:vAlign w:val="center"/>
          </w:tcPr>
          <w:p w:rsidR="00562FFD" w:rsidRDefault="00BC17D9">
            <w:pPr>
              <w:jc w:val="center"/>
            </w:pPr>
            <w:r>
              <w:rPr>
                <w:color w:val="000000"/>
                <w:sz w:val="24"/>
              </w:rPr>
              <w:t>2019-01-15</w:t>
            </w:r>
          </w:p>
        </w:tc>
      </w:tr>
      <w:tr w:rsidR="00562FFD">
        <w:tc>
          <w:tcPr>
            <w:tcW w:w="720" w:type="dxa"/>
            <w:vAlign w:val="center"/>
          </w:tcPr>
          <w:p w:rsidR="00562FFD" w:rsidRDefault="00BC17D9">
            <w:pPr>
              <w:jc w:val="center"/>
            </w:pPr>
            <w:r>
              <w:rPr>
                <w:color w:val="000000"/>
                <w:sz w:val="24"/>
              </w:rPr>
              <w:t>2</w:t>
            </w:r>
          </w:p>
        </w:tc>
        <w:tc>
          <w:tcPr>
            <w:tcW w:w="4320" w:type="dxa"/>
            <w:vAlign w:val="center"/>
          </w:tcPr>
          <w:p w:rsidR="00562FFD" w:rsidRDefault="00BC17D9">
            <w:pPr>
              <w:jc w:val="left"/>
            </w:pPr>
            <w:r>
              <w:rPr>
                <w:color w:val="000000"/>
                <w:sz w:val="24"/>
              </w:rPr>
              <w:t>交银施罗德强化回报债券型证券投资基金</w:t>
            </w:r>
            <w:r>
              <w:rPr>
                <w:color w:val="000000"/>
                <w:sz w:val="24"/>
              </w:rPr>
              <w:t>2018</w:t>
            </w:r>
            <w:r>
              <w:rPr>
                <w:color w:val="000000"/>
                <w:sz w:val="24"/>
              </w:rPr>
              <w:t>年第</w:t>
            </w:r>
            <w:r>
              <w:rPr>
                <w:color w:val="000000"/>
                <w:sz w:val="24"/>
              </w:rPr>
              <w:t>4</w:t>
            </w:r>
            <w:r>
              <w:rPr>
                <w:color w:val="000000"/>
                <w:sz w:val="24"/>
              </w:rPr>
              <w:t>季度报告</w:t>
            </w:r>
          </w:p>
        </w:tc>
        <w:tc>
          <w:tcPr>
            <w:tcW w:w="2331" w:type="dxa"/>
            <w:vAlign w:val="center"/>
          </w:tcPr>
          <w:p w:rsidR="00562FFD" w:rsidRDefault="00BC17D9">
            <w:pPr>
              <w:jc w:val="center"/>
            </w:pPr>
            <w:r>
              <w:rPr>
                <w:color w:val="000000"/>
                <w:sz w:val="24"/>
              </w:rPr>
              <w:t>证券时报</w:t>
            </w:r>
          </w:p>
        </w:tc>
        <w:tc>
          <w:tcPr>
            <w:tcW w:w="1629" w:type="dxa"/>
            <w:vAlign w:val="center"/>
          </w:tcPr>
          <w:p w:rsidR="00562FFD" w:rsidRDefault="00BC17D9">
            <w:pPr>
              <w:jc w:val="center"/>
            </w:pPr>
            <w:r>
              <w:rPr>
                <w:color w:val="000000"/>
                <w:sz w:val="24"/>
              </w:rPr>
              <w:t>2019-01-21</w:t>
            </w:r>
          </w:p>
        </w:tc>
      </w:tr>
      <w:tr w:rsidR="00562FFD">
        <w:tc>
          <w:tcPr>
            <w:tcW w:w="720" w:type="dxa"/>
            <w:vAlign w:val="center"/>
          </w:tcPr>
          <w:p w:rsidR="00562FFD" w:rsidRDefault="00BC17D9">
            <w:pPr>
              <w:jc w:val="center"/>
            </w:pPr>
            <w:r>
              <w:rPr>
                <w:color w:val="000000"/>
                <w:sz w:val="24"/>
              </w:rPr>
              <w:t>3</w:t>
            </w:r>
          </w:p>
        </w:tc>
        <w:tc>
          <w:tcPr>
            <w:tcW w:w="4320" w:type="dxa"/>
            <w:vAlign w:val="center"/>
          </w:tcPr>
          <w:p w:rsidR="00562FFD" w:rsidRDefault="00BC17D9">
            <w:pPr>
              <w:jc w:val="left"/>
            </w:pPr>
            <w:r>
              <w:rPr>
                <w:color w:val="000000"/>
                <w:sz w:val="24"/>
              </w:rPr>
              <w:t>交银施罗德基金管理有限公司关于开展网上直销交易平台交易费率优惠活动的公告</w:t>
            </w:r>
          </w:p>
        </w:tc>
        <w:tc>
          <w:tcPr>
            <w:tcW w:w="2331" w:type="dxa"/>
            <w:vAlign w:val="center"/>
          </w:tcPr>
          <w:p w:rsidR="00562FFD" w:rsidRDefault="00BC17D9">
            <w:pPr>
              <w:jc w:val="center"/>
            </w:pPr>
            <w:r>
              <w:rPr>
                <w:color w:val="000000"/>
                <w:sz w:val="24"/>
              </w:rPr>
              <w:t>中国证券报、上海证券报、证券时报</w:t>
            </w:r>
          </w:p>
        </w:tc>
        <w:tc>
          <w:tcPr>
            <w:tcW w:w="1629" w:type="dxa"/>
            <w:vAlign w:val="center"/>
          </w:tcPr>
          <w:p w:rsidR="00562FFD" w:rsidRDefault="00BC17D9">
            <w:pPr>
              <w:jc w:val="center"/>
            </w:pPr>
            <w:r>
              <w:rPr>
                <w:color w:val="000000"/>
                <w:sz w:val="24"/>
              </w:rPr>
              <w:t>2019-01-28</w:t>
            </w:r>
          </w:p>
        </w:tc>
      </w:tr>
      <w:tr w:rsidR="00562FFD">
        <w:tc>
          <w:tcPr>
            <w:tcW w:w="720" w:type="dxa"/>
            <w:vAlign w:val="center"/>
          </w:tcPr>
          <w:p w:rsidR="00562FFD" w:rsidRDefault="00BC17D9">
            <w:pPr>
              <w:jc w:val="center"/>
            </w:pPr>
            <w:r>
              <w:rPr>
                <w:color w:val="000000"/>
                <w:sz w:val="24"/>
              </w:rPr>
              <w:t>4</w:t>
            </w:r>
          </w:p>
        </w:tc>
        <w:tc>
          <w:tcPr>
            <w:tcW w:w="4320" w:type="dxa"/>
            <w:vAlign w:val="center"/>
          </w:tcPr>
          <w:p w:rsidR="00562FFD" w:rsidRDefault="00BC17D9">
            <w:pPr>
              <w:jc w:val="left"/>
            </w:pPr>
            <w:r>
              <w:rPr>
                <w:color w:val="000000"/>
                <w:sz w:val="24"/>
              </w:rPr>
              <w:t>交银施罗德基金管理有限公司关于暂停大泰金石基金销售有限公司办理相关销售业务的公告</w:t>
            </w:r>
          </w:p>
        </w:tc>
        <w:tc>
          <w:tcPr>
            <w:tcW w:w="2331" w:type="dxa"/>
            <w:vAlign w:val="center"/>
          </w:tcPr>
          <w:p w:rsidR="00562FFD" w:rsidRDefault="00BC17D9">
            <w:pPr>
              <w:jc w:val="center"/>
            </w:pPr>
            <w:r>
              <w:rPr>
                <w:color w:val="000000"/>
                <w:sz w:val="24"/>
              </w:rPr>
              <w:t>中国证券报、上海证券报、证券时报</w:t>
            </w:r>
          </w:p>
        </w:tc>
        <w:tc>
          <w:tcPr>
            <w:tcW w:w="1629" w:type="dxa"/>
            <w:vAlign w:val="center"/>
          </w:tcPr>
          <w:p w:rsidR="00562FFD" w:rsidRDefault="00BC17D9">
            <w:pPr>
              <w:jc w:val="center"/>
            </w:pPr>
            <w:r>
              <w:rPr>
                <w:color w:val="000000"/>
                <w:sz w:val="24"/>
              </w:rPr>
              <w:t>2019-01-29</w:t>
            </w:r>
          </w:p>
        </w:tc>
      </w:tr>
      <w:tr w:rsidR="00562FFD">
        <w:tc>
          <w:tcPr>
            <w:tcW w:w="720" w:type="dxa"/>
            <w:vAlign w:val="center"/>
          </w:tcPr>
          <w:p w:rsidR="00562FFD" w:rsidRDefault="00BC17D9">
            <w:pPr>
              <w:jc w:val="center"/>
            </w:pPr>
            <w:r>
              <w:rPr>
                <w:color w:val="000000"/>
                <w:sz w:val="24"/>
              </w:rPr>
              <w:t>5</w:t>
            </w:r>
          </w:p>
        </w:tc>
        <w:tc>
          <w:tcPr>
            <w:tcW w:w="4320" w:type="dxa"/>
            <w:vAlign w:val="center"/>
          </w:tcPr>
          <w:p w:rsidR="00562FFD" w:rsidRDefault="00BC17D9">
            <w:pPr>
              <w:jc w:val="left"/>
            </w:pPr>
            <w:r>
              <w:rPr>
                <w:color w:val="000000"/>
                <w:sz w:val="24"/>
              </w:rPr>
              <w:t>交银施罗德基金管理有限公司关于总经理变更的公告</w:t>
            </w:r>
          </w:p>
        </w:tc>
        <w:tc>
          <w:tcPr>
            <w:tcW w:w="2331" w:type="dxa"/>
            <w:vAlign w:val="center"/>
          </w:tcPr>
          <w:p w:rsidR="00562FFD" w:rsidRDefault="00BC17D9">
            <w:pPr>
              <w:jc w:val="center"/>
            </w:pPr>
            <w:r>
              <w:rPr>
                <w:color w:val="000000"/>
                <w:sz w:val="24"/>
              </w:rPr>
              <w:t>中国证券报、上海证券报、证券时报</w:t>
            </w:r>
          </w:p>
        </w:tc>
        <w:tc>
          <w:tcPr>
            <w:tcW w:w="1629" w:type="dxa"/>
            <w:vAlign w:val="center"/>
          </w:tcPr>
          <w:p w:rsidR="00562FFD" w:rsidRDefault="00BC17D9">
            <w:pPr>
              <w:jc w:val="center"/>
            </w:pPr>
            <w:r>
              <w:rPr>
                <w:color w:val="000000"/>
                <w:sz w:val="24"/>
              </w:rPr>
              <w:t>2019-02-28</w:t>
            </w:r>
          </w:p>
        </w:tc>
      </w:tr>
      <w:tr w:rsidR="00562FFD">
        <w:tc>
          <w:tcPr>
            <w:tcW w:w="720" w:type="dxa"/>
            <w:vAlign w:val="center"/>
          </w:tcPr>
          <w:p w:rsidR="00562FFD" w:rsidRDefault="00BC17D9">
            <w:pPr>
              <w:jc w:val="center"/>
            </w:pPr>
            <w:r>
              <w:rPr>
                <w:color w:val="000000"/>
                <w:sz w:val="24"/>
              </w:rPr>
              <w:t>6</w:t>
            </w:r>
          </w:p>
        </w:tc>
        <w:tc>
          <w:tcPr>
            <w:tcW w:w="4320" w:type="dxa"/>
            <w:vAlign w:val="center"/>
          </w:tcPr>
          <w:p w:rsidR="00562FFD" w:rsidRDefault="00BC17D9">
            <w:pPr>
              <w:jc w:val="left"/>
            </w:pPr>
            <w:r>
              <w:rPr>
                <w:color w:val="000000"/>
                <w:sz w:val="24"/>
              </w:rPr>
              <w:t>交银施罗德基金管理有限公司关于暂停苏州财路基金销售有限公司办理相关销售业务的公告</w:t>
            </w:r>
          </w:p>
        </w:tc>
        <w:tc>
          <w:tcPr>
            <w:tcW w:w="2331" w:type="dxa"/>
            <w:vAlign w:val="center"/>
          </w:tcPr>
          <w:p w:rsidR="00562FFD" w:rsidRDefault="00BC17D9">
            <w:pPr>
              <w:jc w:val="center"/>
            </w:pPr>
            <w:r>
              <w:rPr>
                <w:color w:val="000000"/>
                <w:sz w:val="24"/>
              </w:rPr>
              <w:t>中国证券报、上海证券报、证券时报</w:t>
            </w:r>
          </w:p>
        </w:tc>
        <w:tc>
          <w:tcPr>
            <w:tcW w:w="1629" w:type="dxa"/>
            <w:vAlign w:val="center"/>
          </w:tcPr>
          <w:p w:rsidR="00562FFD" w:rsidRDefault="00BC17D9">
            <w:pPr>
              <w:jc w:val="center"/>
            </w:pPr>
            <w:r>
              <w:rPr>
                <w:color w:val="000000"/>
                <w:sz w:val="24"/>
              </w:rPr>
              <w:t>2019-03-07</w:t>
            </w:r>
          </w:p>
        </w:tc>
      </w:tr>
      <w:tr w:rsidR="00562FFD">
        <w:tc>
          <w:tcPr>
            <w:tcW w:w="720" w:type="dxa"/>
            <w:vAlign w:val="center"/>
          </w:tcPr>
          <w:p w:rsidR="00562FFD" w:rsidRDefault="00BC17D9">
            <w:pPr>
              <w:jc w:val="center"/>
            </w:pPr>
            <w:r>
              <w:rPr>
                <w:color w:val="000000"/>
                <w:sz w:val="24"/>
              </w:rPr>
              <w:t>7</w:t>
            </w:r>
          </w:p>
        </w:tc>
        <w:tc>
          <w:tcPr>
            <w:tcW w:w="4320" w:type="dxa"/>
            <w:vAlign w:val="center"/>
          </w:tcPr>
          <w:p w:rsidR="00562FFD" w:rsidRDefault="00BC17D9">
            <w:pPr>
              <w:jc w:val="left"/>
            </w:pPr>
            <w:r>
              <w:rPr>
                <w:color w:val="000000"/>
                <w:sz w:val="24"/>
              </w:rPr>
              <w:t>交银施罗德强化回报债券型证券投资基金（更新）招募说明书摘要（</w:t>
            </w:r>
            <w:r>
              <w:rPr>
                <w:color w:val="000000"/>
                <w:sz w:val="24"/>
              </w:rPr>
              <w:t>2019</w:t>
            </w:r>
            <w:r>
              <w:rPr>
                <w:color w:val="000000"/>
                <w:sz w:val="24"/>
              </w:rPr>
              <w:t>年第</w:t>
            </w:r>
            <w:r>
              <w:rPr>
                <w:color w:val="000000"/>
                <w:sz w:val="24"/>
              </w:rPr>
              <w:t>1</w:t>
            </w:r>
            <w:r>
              <w:rPr>
                <w:color w:val="000000"/>
                <w:sz w:val="24"/>
              </w:rPr>
              <w:t>号）</w:t>
            </w:r>
          </w:p>
        </w:tc>
        <w:tc>
          <w:tcPr>
            <w:tcW w:w="2331" w:type="dxa"/>
            <w:vAlign w:val="center"/>
          </w:tcPr>
          <w:p w:rsidR="00562FFD" w:rsidRDefault="00BC17D9">
            <w:pPr>
              <w:jc w:val="center"/>
            </w:pPr>
            <w:r>
              <w:rPr>
                <w:color w:val="000000"/>
                <w:sz w:val="24"/>
              </w:rPr>
              <w:t>证券时报</w:t>
            </w:r>
          </w:p>
        </w:tc>
        <w:tc>
          <w:tcPr>
            <w:tcW w:w="1629" w:type="dxa"/>
            <w:vAlign w:val="center"/>
          </w:tcPr>
          <w:p w:rsidR="00562FFD" w:rsidRDefault="00BC17D9">
            <w:pPr>
              <w:jc w:val="center"/>
            </w:pPr>
            <w:r>
              <w:rPr>
                <w:color w:val="000000"/>
                <w:sz w:val="24"/>
              </w:rPr>
              <w:t>2019-03-14</w:t>
            </w:r>
          </w:p>
        </w:tc>
      </w:tr>
      <w:tr w:rsidR="00562FFD">
        <w:tc>
          <w:tcPr>
            <w:tcW w:w="720" w:type="dxa"/>
            <w:vAlign w:val="center"/>
          </w:tcPr>
          <w:p w:rsidR="00562FFD" w:rsidRDefault="00BC17D9">
            <w:pPr>
              <w:jc w:val="center"/>
            </w:pPr>
            <w:r>
              <w:rPr>
                <w:color w:val="000000"/>
                <w:sz w:val="24"/>
              </w:rPr>
              <w:t>8</w:t>
            </w:r>
          </w:p>
        </w:tc>
        <w:tc>
          <w:tcPr>
            <w:tcW w:w="4320" w:type="dxa"/>
            <w:vAlign w:val="center"/>
          </w:tcPr>
          <w:p w:rsidR="00562FFD" w:rsidRDefault="00BC17D9">
            <w:pPr>
              <w:jc w:val="left"/>
            </w:pPr>
            <w:r>
              <w:rPr>
                <w:color w:val="000000"/>
                <w:sz w:val="24"/>
              </w:rPr>
              <w:t>交银施罗德基金管理有限公司关于交银施罗德强化回报债券型证券投资基金基金经理变更的公告</w:t>
            </w:r>
          </w:p>
        </w:tc>
        <w:tc>
          <w:tcPr>
            <w:tcW w:w="2331" w:type="dxa"/>
            <w:vAlign w:val="center"/>
          </w:tcPr>
          <w:p w:rsidR="00562FFD" w:rsidRDefault="00BC17D9">
            <w:pPr>
              <w:jc w:val="center"/>
            </w:pPr>
            <w:r>
              <w:rPr>
                <w:color w:val="000000"/>
                <w:sz w:val="24"/>
              </w:rPr>
              <w:t>证券时报</w:t>
            </w:r>
          </w:p>
        </w:tc>
        <w:tc>
          <w:tcPr>
            <w:tcW w:w="1629" w:type="dxa"/>
            <w:vAlign w:val="center"/>
          </w:tcPr>
          <w:p w:rsidR="00562FFD" w:rsidRDefault="00BC17D9">
            <w:pPr>
              <w:jc w:val="center"/>
            </w:pPr>
            <w:r>
              <w:rPr>
                <w:color w:val="000000"/>
                <w:sz w:val="24"/>
              </w:rPr>
              <w:t>2019-03-15</w:t>
            </w:r>
          </w:p>
        </w:tc>
      </w:tr>
      <w:tr w:rsidR="00562FFD">
        <w:tc>
          <w:tcPr>
            <w:tcW w:w="720" w:type="dxa"/>
            <w:vAlign w:val="center"/>
          </w:tcPr>
          <w:p w:rsidR="00562FFD" w:rsidRDefault="00BC17D9">
            <w:pPr>
              <w:jc w:val="center"/>
            </w:pPr>
            <w:r>
              <w:rPr>
                <w:color w:val="000000"/>
                <w:sz w:val="24"/>
              </w:rPr>
              <w:t>9</w:t>
            </w:r>
          </w:p>
        </w:tc>
        <w:tc>
          <w:tcPr>
            <w:tcW w:w="4320" w:type="dxa"/>
            <w:vAlign w:val="center"/>
          </w:tcPr>
          <w:p w:rsidR="00562FFD" w:rsidRDefault="00BC17D9">
            <w:pPr>
              <w:jc w:val="left"/>
            </w:pPr>
            <w:r>
              <w:rPr>
                <w:color w:val="000000"/>
                <w:sz w:val="24"/>
              </w:rPr>
              <w:t>交银施罗德强化回报债券型证券投资基金</w:t>
            </w:r>
            <w:r>
              <w:rPr>
                <w:color w:val="000000"/>
                <w:sz w:val="24"/>
              </w:rPr>
              <w:t>2018</w:t>
            </w:r>
            <w:r>
              <w:rPr>
                <w:color w:val="000000"/>
                <w:sz w:val="24"/>
              </w:rPr>
              <w:t>年年度报告摘要</w:t>
            </w:r>
          </w:p>
        </w:tc>
        <w:tc>
          <w:tcPr>
            <w:tcW w:w="2331" w:type="dxa"/>
            <w:vAlign w:val="center"/>
          </w:tcPr>
          <w:p w:rsidR="00562FFD" w:rsidRDefault="00BC17D9">
            <w:pPr>
              <w:jc w:val="center"/>
            </w:pPr>
            <w:r>
              <w:rPr>
                <w:color w:val="000000"/>
                <w:sz w:val="24"/>
              </w:rPr>
              <w:t>证券时报</w:t>
            </w:r>
          </w:p>
        </w:tc>
        <w:tc>
          <w:tcPr>
            <w:tcW w:w="1629" w:type="dxa"/>
            <w:vAlign w:val="center"/>
          </w:tcPr>
          <w:p w:rsidR="00562FFD" w:rsidRDefault="00BC17D9">
            <w:pPr>
              <w:jc w:val="center"/>
            </w:pPr>
            <w:r>
              <w:rPr>
                <w:color w:val="000000"/>
                <w:sz w:val="24"/>
              </w:rPr>
              <w:t>2019-03-27</w:t>
            </w:r>
          </w:p>
        </w:tc>
      </w:tr>
      <w:tr w:rsidR="00562FFD">
        <w:tc>
          <w:tcPr>
            <w:tcW w:w="720" w:type="dxa"/>
            <w:vAlign w:val="center"/>
          </w:tcPr>
          <w:p w:rsidR="00562FFD" w:rsidRDefault="00BC17D9">
            <w:pPr>
              <w:jc w:val="center"/>
            </w:pPr>
            <w:r>
              <w:rPr>
                <w:color w:val="000000"/>
                <w:sz w:val="24"/>
              </w:rPr>
              <w:t>10</w:t>
            </w:r>
          </w:p>
        </w:tc>
        <w:tc>
          <w:tcPr>
            <w:tcW w:w="4320" w:type="dxa"/>
            <w:vAlign w:val="center"/>
          </w:tcPr>
          <w:p w:rsidR="00562FFD" w:rsidRDefault="00BC17D9">
            <w:pPr>
              <w:jc w:val="left"/>
            </w:pPr>
            <w:r>
              <w:rPr>
                <w:color w:val="000000"/>
                <w:sz w:val="24"/>
              </w:rPr>
              <w:t>交银施罗德基金管理有限公司关于旗下部分基金参加交通银行股份有限公司手机银行基金前端申购（含定期定额投资）费率优惠活动的公告</w:t>
            </w:r>
          </w:p>
        </w:tc>
        <w:tc>
          <w:tcPr>
            <w:tcW w:w="2331" w:type="dxa"/>
            <w:vAlign w:val="center"/>
          </w:tcPr>
          <w:p w:rsidR="00562FFD" w:rsidRDefault="00BC17D9">
            <w:pPr>
              <w:jc w:val="center"/>
            </w:pPr>
            <w:r>
              <w:rPr>
                <w:color w:val="000000"/>
                <w:sz w:val="24"/>
              </w:rPr>
              <w:t>中国证券报、上海证券报、证券时报</w:t>
            </w:r>
          </w:p>
        </w:tc>
        <w:tc>
          <w:tcPr>
            <w:tcW w:w="1629" w:type="dxa"/>
            <w:vAlign w:val="center"/>
          </w:tcPr>
          <w:p w:rsidR="00562FFD" w:rsidRDefault="00BC17D9">
            <w:pPr>
              <w:jc w:val="center"/>
            </w:pPr>
            <w:r>
              <w:rPr>
                <w:color w:val="000000"/>
                <w:sz w:val="24"/>
              </w:rPr>
              <w:t>2019-04-01</w:t>
            </w:r>
          </w:p>
        </w:tc>
      </w:tr>
      <w:tr w:rsidR="00562FFD">
        <w:tc>
          <w:tcPr>
            <w:tcW w:w="720" w:type="dxa"/>
            <w:vAlign w:val="center"/>
          </w:tcPr>
          <w:p w:rsidR="00562FFD" w:rsidRDefault="00BC17D9">
            <w:pPr>
              <w:jc w:val="center"/>
            </w:pPr>
            <w:r>
              <w:rPr>
                <w:color w:val="000000"/>
                <w:sz w:val="24"/>
              </w:rPr>
              <w:t>11</w:t>
            </w:r>
          </w:p>
        </w:tc>
        <w:tc>
          <w:tcPr>
            <w:tcW w:w="4320" w:type="dxa"/>
            <w:vAlign w:val="center"/>
          </w:tcPr>
          <w:p w:rsidR="00562FFD" w:rsidRDefault="00BC17D9">
            <w:pPr>
              <w:jc w:val="left"/>
            </w:pPr>
            <w:r>
              <w:rPr>
                <w:color w:val="000000"/>
                <w:sz w:val="24"/>
              </w:rPr>
              <w:t>交银施罗德基金管理有限公司关于旗下部分基金参与奕丰基金销售有限公司基金前端申购（含定期定额投资）费率优惠活动的公告</w:t>
            </w:r>
          </w:p>
        </w:tc>
        <w:tc>
          <w:tcPr>
            <w:tcW w:w="2331" w:type="dxa"/>
            <w:vAlign w:val="center"/>
          </w:tcPr>
          <w:p w:rsidR="00562FFD" w:rsidRDefault="00BC17D9">
            <w:pPr>
              <w:jc w:val="center"/>
            </w:pPr>
            <w:r>
              <w:rPr>
                <w:color w:val="000000"/>
                <w:sz w:val="24"/>
              </w:rPr>
              <w:t>中国证券报、上海证券报、证券时报</w:t>
            </w:r>
          </w:p>
        </w:tc>
        <w:tc>
          <w:tcPr>
            <w:tcW w:w="1629" w:type="dxa"/>
            <w:vAlign w:val="center"/>
          </w:tcPr>
          <w:p w:rsidR="00562FFD" w:rsidRDefault="00BC17D9">
            <w:pPr>
              <w:jc w:val="center"/>
            </w:pPr>
            <w:r>
              <w:rPr>
                <w:color w:val="000000"/>
                <w:sz w:val="24"/>
              </w:rPr>
              <w:t>2019-04-12</w:t>
            </w:r>
          </w:p>
        </w:tc>
      </w:tr>
      <w:tr w:rsidR="00562FFD">
        <w:tc>
          <w:tcPr>
            <w:tcW w:w="720" w:type="dxa"/>
            <w:vAlign w:val="center"/>
          </w:tcPr>
          <w:p w:rsidR="00562FFD" w:rsidRDefault="00BC17D9">
            <w:pPr>
              <w:jc w:val="center"/>
            </w:pPr>
            <w:r>
              <w:rPr>
                <w:color w:val="000000"/>
                <w:sz w:val="24"/>
              </w:rPr>
              <w:t>12</w:t>
            </w:r>
          </w:p>
        </w:tc>
        <w:tc>
          <w:tcPr>
            <w:tcW w:w="4320" w:type="dxa"/>
            <w:vAlign w:val="center"/>
          </w:tcPr>
          <w:p w:rsidR="00562FFD" w:rsidRDefault="00BC17D9">
            <w:pPr>
              <w:jc w:val="left"/>
            </w:pPr>
            <w:r>
              <w:rPr>
                <w:color w:val="000000"/>
                <w:sz w:val="24"/>
              </w:rPr>
              <w:t>交银施罗德基金管理有限公司关于取消纸质对账单寄送的公告</w:t>
            </w:r>
          </w:p>
        </w:tc>
        <w:tc>
          <w:tcPr>
            <w:tcW w:w="2331" w:type="dxa"/>
            <w:vAlign w:val="center"/>
          </w:tcPr>
          <w:p w:rsidR="00562FFD" w:rsidRDefault="00BC17D9">
            <w:pPr>
              <w:jc w:val="center"/>
            </w:pPr>
            <w:r>
              <w:rPr>
                <w:color w:val="000000"/>
                <w:sz w:val="24"/>
              </w:rPr>
              <w:t>中国证券报、上海证券报、证券时报</w:t>
            </w:r>
          </w:p>
        </w:tc>
        <w:tc>
          <w:tcPr>
            <w:tcW w:w="1629" w:type="dxa"/>
            <w:vAlign w:val="center"/>
          </w:tcPr>
          <w:p w:rsidR="00562FFD" w:rsidRDefault="00BC17D9">
            <w:pPr>
              <w:jc w:val="center"/>
            </w:pPr>
            <w:r>
              <w:rPr>
                <w:color w:val="000000"/>
                <w:sz w:val="24"/>
              </w:rPr>
              <w:t>2019-04-12</w:t>
            </w:r>
          </w:p>
        </w:tc>
      </w:tr>
      <w:tr w:rsidR="00562FFD">
        <w:tc>
          <w:tcPr>
            <w:tcW w:w="720" w:type="dxa"/>
            <w:vAlign w:val="center"/>
          </w:tcPr>
          <w:p w:rsidR="00562FFD" w:rsidRDefault="00BC17D9">
            <w:pPr>
              <w:jc w:val="center"/>
            </w:pPr>
            <w:r>
              <w:rPr>
                <w:color w:val="000000"/>
                <w:sz w:val="24"/>
              </w:rPr>
              <w:t>13</w:t>
            </w:r>
          </w:p>
        </w:tc>
        <w:tc>
          <w:tcPr>
            <w:tcW w:w="4320" w:type="dxa"/>
            <w:vAlign w:val="center"/>
          </w:tcPr>
          <w:p w:rsidR="00562FFD" w:rsidRDefault="00BC17D9">
            <w:pPr>
              <w:jc w:val="left"/>
            </w:pPr>
            <w:r>
              <w:rPr>
                <w:color w:val="000000"/>
                <w:sz w:val="24"/>
              </w:rPr>
              <w:t>交银施罗德强化回报债券型证券投资基金</w:t>
            </w:r>
            <w:r>
              <w:rPr>
                <w:color w:val="000000"/>
                <w:sz w:val="24"/>
              </w:rPr>
              <w:t>2019</w:t>
            </w:r>
            <w:r>
              <w:rPr>
                <w:color w:val="000000"/>
                <w:sz w:val="24"/>
              </w:rPr>
              <w:t>年第</w:t>
            </w:r>
            <w:r>
              <w:rPr>
                <w:color w:val="000000"/>
                <w:sz w:val="24"/>
              </w:rPr>
              <w:t>1</w:t>
            </w:r>
            <w:r>
              <w:rPr>
                <w:color w:val="000000"/>
                <w:sz w:val="24"/>
              </w:rPr>
              <w:t>季度报告</w:t>
            </w:r>
          </w:p>
        </w:tc>
        <w:tc>
          <w:tcPr>
            <w:tcW w:w="2331" w:type="dxa"/>
            <w:vAlign w:val="center"/>
          </w:tcPr>
          <w:p w:rsidR="00562FFD" w:rsidRDefault="00BC17D9">
            <w:pPr>
              <w:jc w:val="center"/>
            </w:pPr>
            <w:r>
              <w:rPr>
                <w:color w:val="000000"/>
                <w:sz w:val="24"/>
              </w:rPr>
              <w:t>证券时报</w:t>
            </w:r>
          </w:p>
        </w:tc>
        <w:tc>
          <w:tcPr>
            <w:tcW w:w="1629" w:type="dxa"/>
            <w:vAlign w:val="center"/>
          </w:tcPr>
          <w:p w:rsidR="00562FFD" w:rsidRDefault="00BC17D9">
            <w:pPr>
              <w:jc w:val="center"/>
            </w:pPr>
            <w:r>
              <w:rPr>
                <w:color w:val="000000"/>
                <w:sz w:val="24"/>
              </w:rPr>
              <w:t>2019-04-20</w:t>
            </w:r>
          </w:p>
        </w:tc>
      </w:tr>
      <w:tr w:rsidR="00562FFD">
        <w:tc>
          <w:tcPr>
            <w:tcW w:w="720" w:type="dxa"/>
            <w:vAlign w:val="center"/>
          </w:tcPr>
          <w:p w:rsidR="00562FFD" w:rsidRDefault="00BC17D9">
            <w:pPr>
              <w:jc w:val="center"/>
            </w:pPr>
            <w:r>
              <w:rPr>
                <w:color w:val="000000"/>
                <w:sz w:val="24"/>
              </w:rPr>
              <w:t>14</w:t>
            </w:r>
          </w:p>
        </w:tc>
        <w:tc>
          <w:tcPr>
            <w:tcW w:w="4320" w:type="dxa"/>
            <w:vAlign w:val="center"/>
          </w:tcPr>
          <w:p w:rsidR="00562FFD" w:rsidRDefault="00BC17D9">
            <w:pPr>
              <w:jc w:val="left"/>
            </w:pPr>
            <w:r>
              <w:rPr>
                <w:color w:val="000000"/>
                <w:sz w:val="24"/>
              </w:rPr>
              <w:t>交银施罗德基金管理有限公司关于增加北京唐鼎耀华投资咨询有限公司为旗下部分基金的场外销售机构并参与其基金前端申购（含定期定额投资）费率优惠活动的公告</w:t>
            </w:r>
          </w:p>
        </w:tc>
        <w:tc>
          <w:tcPr>
            <w:tcW w:w="2331" w:type="dxa"/>
            <w:vAlign w:val="center"/>
          </w:tcPr>
          <w:p w:rsidR="00562FFD" w:rsidRDefault="00BC17D9">
            <w:pPr>
              <w:jc w:val="center"/>
            </w:pPr>
            <w:r>
              <w:rPr>
                <w:color w:val="000000"/>
                <w:sz w:val="24"/>
              </w:rPr>
              <w:t>中国证券报、上海证券报、证券时报</w:t>
            </w:r>
          </w:p>
        </w:tc>
        <w:tc>
          <w:tcPr>
            <w:tcW w:w="1629" w:type="dxa"/>
            <w:vAlign w:val="center"/>
          </w:tcPr>
          <w:p w:rsidR="00562FFD" w:rsidRDefault="00BC17D9">
            <w:pPr>
              <w:jc w:val="center"/>
            </w:pPr>
            <w:r>
              <w:rPr>
                <w:color w:val="000000"/>
                <w:sz w:val="24"/>
              </w:rPr>
              <w:t>2019-04-23</w:t>
            </w:r>
          </w:p>
        </w:tc>
      </w:tr>
      <w:tr w:rsidR="00562FFD">
        <w:tc>
          <w:tcPr>
            <w:tcW w:w="720" w:type="dxa"/>
            <w:vAlign w:val="center"/>
          </w:tcPr>
          <w:p w:rsidR="00562FFD" w:rsidRDefault="00BC17D9">
            <w:pPr>
              <w:jc w:val="center"/>
            </w:pPr>
            <w:r>
              <w:rPr>
                <w:color w:val="000000"/>
                <w:sz w:val="24"/>
              </w:rPr>
              <w:t>15</w:t>
            </w:r>
          </w:p>
        </w:tc>
        <w:tc>
          <w:tcPr>
            <w:tcW w:w="4320" w:type="dxa"/>
            <w:vAlign w:val="center"/>
          </w:tcPr>
          <w:p w:rsidR="00562FFD" w:rsidRDefault="00BC17D9">
            <w:pPr>
              <w:jc w:val="left"/>
            </w:pPr>
            <w:r>
              <w:rPr>
                <w:color w:val="000000"/>
                <w:sz w:val="24"/>
              </w:rPr>
              <w:t>交银施罗德基金管理有限公司关于增加上海华夏财富投资管理有限公司为旗下部分基金的场外销售机构并参与其基金前端申购费率（含定期定额投资）优惠活动的公告</w:t>
            </w:r>
          </w:p>
        </w:tc>
        <w:tc>
          <w:tcPr>
            <w:tcW w:w="2331" w:type="dxa"/>
            <w:vAlign w:val="center"/>
          </w:tcPr>
          <w:p w:rsidR="00562FFD" w:rsidRDefault="00BC17D9">
            <w:pPr>
              <w:jc w:val="center"/>
            </w:pPr>
            <w:r>
              <w:rPr>
                <w:color w:val="000000"/>
                <w:sz w:val="24"/>
              </w:rPr>
              <w:t>中国证券报、上海证券报、证券时报</w:t>
            </w:r>
          </w:p>
        </w:tc>
        <w:tc>
          <w:tcPr>
            <w:tcW w:w="1629" w:type="dxa"/>
            <w:vAlign w:val="center"/>
          </w:tcPr>
          <w:p w:rsidR="00562FFD" w:rsidRDefault="00BC17D9">
            <w:pPr>
              <w:jc w:val="center"/>
            </w:pPr>
            <w:r>
              <w:rPr>
                <w:color w:val="000000"/>
                <w:sz w:val="24"/>
              </w:rPr>
              <w:t>2019-05-23</w:t>
            </w:r>
          </w:p>
        </w:tc>
      </w:tr>
      <w:tr w:rsidR="00562FFD">
        <w:tc>
          <w:tcPr>
            <w:tcW w:w="720" w:type="dxa"/>
            <w:vAlign w:val="center"/>
          </w:tcPr>
          <w:p w:rsidR="00562FFD" w:rsidRDefault="00BC17D9">
            <w:pPr>
              <w:jc w:val="center"/>
            </w:pPr>
            <w:r>
              <w:rPr>
                <w:color w:val="000000"/>
                <w:sz w:val="24"/>
              </w:rPr>
              <w:t>16</w:t>
            </w:r>
          </w:p>
        </w:tc>
        <w:tc>
          <w:tcPr>
            <w:tcW w:w="4320" w:type="dxa"/>
            <w:vAlign w:val="center"/>
          </w:tcPr>
          <w:p w:rsidR="00562FFD" w:rsidRDefault="00BC17D9">
            <w:pPr>
              <w:jc w:val="left"/>
            </w:pPr>
            <w:r>
              <w:rPr>
                <w:color w:val="000000"/>
                <w:sz w:val="24"/>
              </w:rPr>
              <w:t>交银施罗德基金管理有限公司关于旗下部分基金可投资科创板股票的公告</w:t>
            </w:r>
          </w:p>
        </w:tc>
        <w:tc>
          <w:tcPr>
            <w:tcW w:w="2331" w:type="dxa"/>
            <w:vAlign w:val="center"/>
          </w:tcPr>
          <w:p w:rsidR="00562FFD" w:rsidRDefault="00BC17D9">
            <w:pPr>
              <w:jc w:val="center"/>
            </w:pPr>
            <w:r>
              <w:rPr>
                <w:color w:val="000000"/>
                <w:sz w:val="24"/>
              </w:rPr>
              <w:t>中国证券报、上海证券报、证券时报</w:t>
            </w:r>
          </w:p>
        </w:tc>
        <w:tc>
          <w:tcPr>
            <w:tcW w:w="1629" w:type="dxa"/>
            <w:vAlign w:val="center"/>
          </w:tcPr>
          <w:p w:rsidR="00562FFD" w:rsidRDefault="00BC17D9">
            <w:pPr>
              <w:jc w:val="center"/>
            </w:pPr>
            <w:r>
              <w:rPr>
                <w:color w:val="000000"/>
                <w:sz w:val="24"/>
              </w:rPr>
              <w:t>2019-06-22</w:t>
            </w:r>
          </w:p>
        </w:tc>
      </w:tr>
      <w:tr w:rsidR="00562FFD">
        <w:tc>
          <w:tcPr>
            <w:tcW w:w="720" w:type="dxa"/>
            <w:vAlign w:val="center"/>
          </w:tcPr>
          <w:p w:rsidR="00562FFD" w:rsidRDefault="00BC17D9">
            <w:pPr>
              <w:jc w:val="center"/>
            </w:pPr>
            <w:r>
              <w:rPr>
                <w:color w:val="000000"/>
                <w:sz w:val="24"/>
              </w:rPr>
              <w:t>17</w:t>
            </w:r>
          </w:p>
        </w:tc>
        <w:tc>
          <w:tcPr>
            <w:tcW w:w="4320" w:type="dxa"/>
            <w:vAlign w:val="center"/>
          </w:tcPr>
          <w:p w:rsidR="00562FFD" w:rsidRDefault="00BC17D9">
            <w:pPr>
              <w:jc w:val="left"/>
            </w:pPr>
            <w:r>
              <w:rPr>
                <w:color w:val="000000"/>
                <w:sz w:val="24"/>
              </w:rPr>
              <w:t>交银施罗德强化回报债券型证券投资基金</w:t>
            </w:r>
            <w:r>
              <w:rPr>
                <w:color w:val="000000"/>
                <w:sz w:val="24"/>
              </w:rPr>
              <w:t>2019</w:t>
            </w:r>
            <w:r>
              <w:rPr>
                <w:color w:val="000000"/>
                <w:sz w:val="24"/>
              </w:rPr>
              <w:t>年第</w:t>
            </w:r>
            <w:r>
              <w:rPr>
                <w:color w:val="000000"/>
                <w:sz w:val="24"/>
              </w:rPr>
              <w:t>2</w:t>
            </w:r>
            <w:r>
              <w:rPr>
                <w:color w:val="000000"/>
                <w:sz w:val="24"/>
              </w:rPr>
              <w:t>季度报告</w:t>
            </w:r>
          </w:p>
        </w:tc>
        <w:tc>
          <w:tcPr>
            <w:tcW w:w="2331" w:type="dxa"/>
            <w:vAlign w:val="center"/>
          </w:tcPr>
          <w:p w:rsidR="00562FFD" w:rsidRDefault="00BC17D9">
            <w:pPr>
              <w:jc w:val="center"/>
            </w:pPr>
            <w:r>
              <w:rPr>
                <w:color w:val="000000"/>
                <w:sz w:val="24"/>
              </w:rPr>
              <w:t>证券时报</w:t>
            </w:r>
          </w:p>
        </w:tc>
        <w:tc>
          <w:tcPr>
            <w:tcW w:w="1629" w:type="dxa"/>
            <w:vAlign w:val="center"/>
          </w:tcPr>
          <w:p w:rsidR="00562FFD" w:rsidRDefault="00BC17D9">
            <w:pPr>
              <w:jc w:val="center"/>
            </w:pPr>
            <w:r>
              <w:rPr>
                <w:color w:val="000000"/>
                <w:sz w:val="24"/>
              </w:rPr>
              <w:t>2019-07-17</w:t>
            </w:r>
          </w:p>
        </w:tc>
      </w:tr>
      <w:tr w:rsidR="00562FFD">
        <w:tc>
          <w:tcPr>
            <w:tcW w:w="720" w:type="dxa"/>
            <w:vAlign w:val="center"/>
          </w:tcPr>
          <w:p w:rsidR="00562FFD" w:rsidRDefault="00BC17D9">
            <w:pPr>
              <w:jc w:val="center"/>
            </w:pPr>
            <w:r>
              <w:rPr>
                <w:color w:val="000000"/>
                <w:sz w:val="24"/>
              </w:rPr>
              <w:t>18</w:t>
            </w:r>
          </w:p>
        </w:tc>
        <w:tc>
          <w:tcPr>
            <w:tcW w:w="4320" w:type="dxa"/>
            <w:vAlign w:val="center"/>
          </w:tcPr>
          <w:p w:rsidR="00562FFD" w:rsidRDefault="00BC17D9">
            <w:pPr>
              <w:jc w:val="left"/>
            </w:pPr>
            <w:r>
              <w:rPr>
                <w:color w:val="000000"/>
                <w:sz w:val="24"/>
              </w:rPr>
              <w:t>交银施罗德基金管理有限公司关于旗下部分基金参与中泰证券股份有限公司基金前端申购（含定期定额投资）费率优惠活动的公告</w:t>
            </w:r>
          </w:p>
        </w:tc>
        <w:tc>
          <w:tcPr>
            <w:tcW w:w="2331" w:type="dxa"/>
            <w:vAlign w:val="center"/>
          </w:tcPr>
          <w:p w:rsidR="00562FFD" w:rsidRDefault="00BC17D9">
            <w:pPr>
              <w:jc w:val="center"/>
            </w:pPr>
            <w:r>
              <w:rPr>
                <w:color w:val="000000"/>
                <w:sz w:val="24"/>
              </w:rPr>
              <w:t>中国证券报、上海证券报、证券时报</w:t>
            </w:r>
          </w:p>
        </w:tc>
        <w:tc>
          <w:tcPr>
            <w:tcW w:w="1629" w:type="dxa"/>
            <w:vAlign w:val="center"/>
          </w:tcPr>
          <w:p w:rsidR="00562FFD" w:rsidRDefault="00BC17D9">
            <w:pPr>
              <w:jc w:val="center"/>
            </w:pPr>
            <w:r>
              <w:rPr>
                <w:color w:val="000000"/>
                <w:sz w:val="24"/>
              </w:rPr>
              <w:t>2019-08-01</w:t>
            </w:r>
          </w:p>
        </w:tc>
      </w:tr>
      <w:tr w:rsidR="00562FFD">
        <w:tc>
          <w:tcPr>
            <w:tcW w:w="720" w:type="dxa"/>
            <w:vAlign w:val="center"/>
          </w:tcPr>
          <w:p w:rsidR="00562FFD" w:rsidRDefault="00BC17D9">
            <w:pPr>
              <w:jc w:val="center"/>
            </w:pPr>
            <w:r>
              <w:rPr>
                <w:color w:val="000000"/>
                <w:sz w:val="24"/>
              </w:rPr>
              <w:t>19</w:t>
            </w:r>
          </w:p>
        </w:tc>
        <w:tc>
          <w:tcPr>
            <w:tcW w:w="4320" w:type="dxa"/>
            <w:vAlign w:val="center"/>
          </w:tcPr>
          <w:p w:rsidR="00562FFD" w:rsidRDefault="00BC17D9">
            <w:pPr>
              <w:jc w:val="left"/>
            </w:pPr>
            <w:r>
              <w:rPr>
                <w:color w:val="000000"/>
                <w:sz w:val="24"/>
              </w:rPr>
              <w:t>交银施罗德强化回报债券型证券投资基金</w:t>
            </w:r>
            <w:r>
              <w:rPr>
                <w:color w:val="000000"/>
                <w:sz w:val="24"/>
              </w:rPr>
              <w:t>2019</w:t>
            </w:r>
            <w:r>
              <w:rPr>
                <w:color w:val="000000"/>
                <w:sz w:val="24"/>
              </w:rPr>
              <w:t>年半年度报告摘要</w:t>
            </w:r>
          </w:p>
        </w:tc>
        <w:tc>
          <w:tcPr>
            <w:tcW w:w="2331" w:type="dxa"/>
            <w:vAlign w:val="center"/>
          </w:tcPr>
          <w:p w:rsidR="00562FFD" w:rsidRDefault="00BC17D9">
            <w:pPr>
              <w:jc w:val="center"/>
            </w:pPr>
            <w:r>
              <w:rPr>
                <w:color w:val="000000"/>
                <w:sz w:val="24"/>
              </w:rPr>
              <w:t>证券时报</w:t>
            </w:r>
          </w:p>
        </w:tc>
        <w:tc>
          <w:tcPr>
            <w:tcW w:w="1629" w:type="dxa"/>
            <w:vAlign w:val="center"/>
          </w:tcPr>
          <w:p w:rsidR="00562FFD" w:rsidRDefault="00BC17D9">
            <w:pPr>
              <w:jc w:val="center"/>
            </w:pPr>
            <w:r>
              <w:rPr>
                <w:color w:val="000000"/>
                <w:sz w:val="24"/>
              </w:rPr>
              <w:t>2019-08-29</w:t>
            </w:r>
          </w:p>
        </w:tc>
      </w:tr>
      <w:tr w:rsidR="00562FFD">
        <w:tc>
          <w:tcPr>
            <w:tcW w:w="720" w:type="dxa"/>
            <w:vAlign w:val="center"/>
          </w:tcPr>
          <w:p w:rsidR="00562FFD" w:rsidRDefault="00BC17D9">
            <w:pPr>
              <w:jc w:val="center"/>
            </w:pPr>
            <w:r>
              <w:rPr>
                <w:color w:val="000000"/>
                <w:sz w:val="24"/>
              </w:rPr>
              <w:t>20</w:t>
            </w:r>
          </w:p>
        </w:tc>
        <w:tc>
          <w:tcPr>
            <w:tcW w:w="4320" w:type="dxa"/>
            <w:vAlign w:val="center"/>
          </w:tcPr>
          <w:p w:rsidR="00562FFD" w:rsidRDefault="00BC17D9">
            <w:pPr>
              <w:jc w:val="left"/>
            </w:pPr>
            <w:r>
              <w:rPr>
                <w:color w:val="000000"/>
                <w:sz w:val="24"/>
              </w:rPr>
              <w:t>交银施罗德强化回报债券型证券投资基金（更新）招募说明书摘要（</w:t>
            </w:r>
            <w:r>
              <w:rPr>
                <w:color w:val="000000"/>
                <w:sz w:val="24"/>
              </w:rPr>
              <w:t>2019</w:t>
            </w:r>
            <w:r>
              <w:rPr>
                <w:color w:val="000000"/>
                <w:sz w:val="24"/>
              </w:rPr>
              <w:t>年第</w:t>
            </w:r>
            <w:r>
              <w:rPr>
                <w:color w:val="000000"/>
                <w:sz w:val="24"/>
              </w:rPr>
              <w:t>2</w:t>
            </w:r>
            <w:r>
              <w:rPr>
                <w:color w:val="000000"/>
                <w:sz w:val="24"/>
              </w:rPr>
              <w:t>号）</w:t>
            </w:r>
          </w:p>
        </w:tc>
        <w:tc>
          <w:tcPr>
            <w:tcW w:w="2331" w:type="dxa"/>
            <w:vAlign w:val="center"/>
          </w:tcPr>
          <w:p w:rsidR="00562FFD" w:rsidRDefault="00BC17D9">
            <w:pPr>
              <w:jc w:val="center"/>
            </w:pPr>
            <w:r>
              <w:rPr>
                <w:color w:val="000000"/>
                <w:sz w:val="24"/>
              </w:rPr>
              <w:t>证券时报</w:t>
            </w:r>
          </w:p>
        </w:tc>
        <w:tc>
          <w:tcPr>
            <w:tcW w:w="1629" w:type="dxa"/>
            <w:vAlign w:val="center"/>
          </w:tcPr>
          <w:p w:rsidR="00562FFD" w:rsidRDefault="00BC17D9">
            <w:pPr>
              <w:jc w:val="center"/>
            </w:pPr>
            <w:r>
              <w:rPr>
                <w:color w:val="000000"/>
                <w:sz w:val="24"/>
              </w:rPr>
              <w:t>2019-09-11</w:t>
            </w:r>
          </w:p>
        </w:tc>
      </w:tr>
      <w:tr w:rsidR="00562FFD">
        <w:tc>
          <w:tcPr>
            <w:tcW w:w="720" w:type="dxa"/>
            <w:vAlign w:val="center"/>
          </w:tcPr>
          <w:p w:rsidR="00562FFD" w:rsidRDefault="00BC17D9">
            <w:pPr>
              <w:jc w:val="center"/>
            </w:pPr>
            <w:r>
              <w:rPr>
                <w:color w:val="000000"/>
                <w:sz w:val="24"/>
              </w:rPr>
              <w:t>21</w:t>
            </w:r>
          </w:p>
        </w:tc>
        <w:tc>
          <w:tcPr>
            <w:tcW w:w="4320" w:type="dxa"/>
            <w:vAlign w:val="center"/>
          </w:tcPr>
          <w:p w:rsidR="00562FFD" w:rsidRDefault="00BC17D9">
            <w:pPr>
              <w:jc w:val="left"/>
            </w:pPr>
            <w:r>
              <w:rPr>
                <w:color w:val="000000"/>
                <w:sz w:val="24"/>
              </w:rPr>
              <w:t>交银施罗德基金管理有限公司关于首席信息官任职的公告</w:t>
            </w:r>
          </w:p>
        </w:tc>
        <w:tc>
          <w:tcPr>
            <w:tcW w:w="2331" w:type="dxa"/>
            <w:vAlign w:val="center"/>
          </w:tcPr>
          <w:p w:rsidR="00562FFD" w:rsidRDefault="00BC17D9">
            <w:pPr>
              <w:jc w:val="center"/>
            </w:pPr>
            <w:r>
              <w:rPr>
                <w:color w:val="000000"/>
                <w:sz w:val="24"/>
              </w:rPr>
              <w:t>中国证券报、上海证券报、证券时报</w:t>
            </w:r>
          </w:p>
        </w:tc>
        <w:tc>
          <w:tcPr>
            <w:tcW w:w="1629" w:type="dxa"/>
            <w:vAlign w:val="center"/>
          </w:tcPr>
          <w:p w:rsidR="00562FFD" w:rsidRDefault="00BC17D9">
            <w:pPr>
              <w:jc w:val="center"/>
            </w:pPr>
            <w:r>
              <w:rPr>
                <w:color w:val="000000"/>
                <w:sz w:val="24"/>
              </w:rPr>
              <w:t>2019-09-21</w:t>
            </w:r>
          </w:p>
        </w:tc>
      </w:tr>
      <w:tr w:rsidR="00562FFD">
        <w:tc>
          <w:tcPr>
            <w:tcW w:w="720" w:type="dxa"/>
            <w:vAlign w:val="center"/>
          </w:tcPr>
          <w:p w:rsidR="00562FFD" w:rsidRDefault="00BC17D9">
            <w:pPr>
              <w:jc w:val="center"/>
            </w:pPr>
            <w:r>
              <w:rPr>
                <w:color w:val="000000"/>
                <w:sz w:val="24"/>
              </w:rPr>
              <w:t>22</w:t>
            </w:r>
          </w:p>
        </w:tc>
        <w:tc>
          <w:tcPr>
            <w:tcW w:w="4320" w:type="dxa"/>
            <w:vAlign w:val="center"/>
          </w:tcPr>
          <w:p w:rsidR="00562FFD" w:rsidRDefault="00BC17D9">
            <w:pPr>
              <w:jc w:val="left"/>
            </w:pPr>
            <w:r>
              <w:rPr>
                <w:color w:val="000000"/>
                <w:sz w:val="24"/>
              </w:rPr>
              <w:t>交银施罗德基金管理有限公司关于增加江苏汇林保大基金销售有限公司为旗下基金销售机构的公告</w:t>
            </w:r>
          </w:p>
        </w:tc>
        <w:tc>
          <w:tcPr>
            <w:tcW w:w="2331" w:type="dxa"/>
            <w:vAlign w:val="center"/>
          </w:tcPr>
          <w:p w:rsidR="00562FFD" w:rsidRDefault="00BC17D9">
            <w:pPr>
              <w:jc w:val="center"/>
            </w:pPr>
            <w:r>
              <w:rPr>
                <w:color w:val="000000"/>
                <w:sz w:val="24"/>
              </w:rPr>
              <w:t>中国证券报、上海证券报、证券时报</w:t>
            </w:r>
          </w:p>
        </w:tc>
        <w:tc>
          <w:tcPr>
            <w:tcW w:w="1629" w:type="dxa"/>
            <w:vAlign w:val="center"/>
          </w:tcPr>
          <w:p w:rsidR="00562FFD" w:rsidRDefault="00BC17D9">
            <w:pPr>
              <w:jc w:val="center"/>
            </w:pPr>
            <w:r>
              <w:rPr>
                <w:color w:val="000000"/>
                <w:sz w:val="24"/>
              </w:rPr>
              <w:t>2019-10-08</w:t>
            </w:r>
          </w:p>
        </w:tc>
      </w:tr>
      <w:tr w:rsidR="00562FFD">
        <w:tc>
          <w:tcPr>
            <w:tcW w:w="720" w:type="dxa"/>
            <w:vAlign w:val="center"/>
          </w:tcPr>
          <w:p w:rsidR="00562FFD" w:rsidRDefault="00BC17D9">
            <w:pPr>
              <w:jc w:val="center"/>
            </w:pPr>
            <w:r>
              <w:rPr>
                <w:color w:val="000000"/>
                <w:sz w:val="24"/>
              </w:rPr>
              <w:t>23</w:t>
            </w:r>
          </w:p>
        </w:tc>
        <w:tc>
          <w:tcPr>
            <w:tcW w:w="4320" w:type="dxa"/>
            <w:vAlign w:val="center"/>
          </w:tcPr>
          <w:p w:rsidR="00562FFD" w:rsidRDefault="00BC17D9">
            <w:pPr>
              <w:jc w:val="left"/>
            </w:pPr>
            <w:r>
              <w:rPr>
                <w:color w:val="000000"/>
                <w:sz w:val="24"/>
              </w:rPr>
              <w:t>交银施罗德基金管理有限公司旗下部分基金</w:t>
            </w:r>
            <w:r>
              <w:rPr>
                <w:color w:val="000000"/>
                <w:sz w:val="24"/>
              </w:rPr>
              <w:t>2019</w:t>
            </w:r>
            <w:r>
              <w:rPr>
                <w:color w:val="000000"/>
                <w:sz w:val="24"/>
              </w:rPr>
              <w:t>年第三季度报告提示性公告</w:t>
            </w:r>
          </w:p>
        </w:tc>
        <w:tc>
          <w:tcPr>
            <w:tcW w:w="2331" w:type="dxa"/>
            <w:vAlign w:val="center"/>
          </w:tcPr>
          <w:p w:rsidR="00562FFD" w:rsidRDefault="00BC17D9">
            <w:pPr>
              <w:jc w:val="center"/>
            </w:pPr>
            <w:r>
              <w:rPr>
                <w:color w:val="000000"/>
                <w:sz w:val="24"/>
              </w:rPr>
              <w:t>中国证券报、上海证券报、证券时报</w:t>
            </w:r>
          </w:p>
        </w:tc>
        <w:tc>
          <w:tcPr>
            <w:tcW w:w="1629" w:type="dxa"/>
            <w:vAlign w:val="center"/>
          </w:tcPr>
          <w:p w:rsidR="00562FFD" w:rsidRDefault="00BC17D9">
            <w:pPr>
              <w:jc w:val="center"/>
            </w:pPr>
            <w:r>
              <w:rPr>
                <w:color w:val="000000"/>
                <w:sz w:val="24"/>
              </w:rPr>
              <w:t>2019-10-22</w:t>
            </w:r>
          </w:p>
        </w:tc>
      </w:tr>
      <w:tr w:rsidR="00562FFD">
        <w:tc>
          <w:tcPr>
            <w:tcW w:w="720" w:type="dxa"/>
            <w:vAlign w:val="center"/>
          </w:tcPr>
          <w:p w:rsidR="00562FFD" w:rsidRDefault="00BC17D9">
            <w:pPr>
              <w:jc w:val="center"/>
            </w:pPr>
            <w:r>
              <w:rPr>
                <w:color w:val="000000"/>
                <w:sz w:val="24"/>
              </w:rPr>
              <w:t>24</w:t>
            </w:r>
          </w:p>
        </w:tc>
        <w:tc>
          <w:tcPr>
            <w:tcW w:w="4320" w:type="dxa"/>
            <w:vAlign w:val="center"/>
          </w:tcPr>
          <w:p w:rsidR="00562FFD" w:rsidRDefault="00BC17D9">
            <w:pPr>
              <w:jc w:val="left"/>
            </w:pPr>
            <w:r>
              <w:rPr>
                <w:color w:val="000000"/>
                <w:sz w:val="24"/>
              </w:rPr>
              <w:t>交银施罗德强化回报债券型证券投资基金</w:t>
            </w:r>
            <w:r>
              <w:rPr>
                <w:color w:val="000000"/>
                <w:sz w:val="24"/>
              </w:rPr>
              <w:t>2019</w:t>
            </w:r>
            <w:r>
              <w:rPr>
                <w:color w:val="000000"/>
                <w:sz w:val="24"/>
              </w:rPr>
              <w:t>年第</w:t>
            </w:r>
            <w:r>
              <w:rPr>
                <w:color w:val="000000"/>
                <w:sz w:val="24"/>
              </w:rPr>
              <w:t>3</w:t>
            </w:r>
            <w:r>
              <w:rPr>
                <w:color w:val="000000"/>
                <w:sz w:val="24"/>
              </w:rPr>
              <w:t>季度报告</w:t>
            </w:r>
          </w:p>
        </w:tc>
        <w:tc>
          <w:tcPr>
            <w:tcW w:w="2331" w:type="dxa"/>
            <w:vAlign w:val="center"/>
          </w:tcPr>
          <w:p w:rsidR="00562FFD" w:rsidRDefault="00BC17D9">
            <w:pPr>
              <w:jc w:val="center"/>
            </w:pPr>
            <w:r>
              <w:rPr>
                <w:color w:val="000000"/>
                <w:sz w:val="24"/>
              </w:rPr>
              <w:t>公司网站</w:t>
            </w:r>
          </w:p>
        </w:tc>
        <w:tc>
          <w:tcPr>
            <w:tcW w:w="1629" w:type="dxa"/>
            <w:vAlign w:val="center"/>
          </w:tcPr>
          <w:p w:rsidR="00562FFD" w:rsidRDefault="00BC17D9">
            <w:pPr>
              <w:jc w:val="center"/>
            </w:pPr>
            <w:r>
              <w:rPr>
                <w:color w:val="000000"/>
                <w:sz w:val="24"/>
              </w:rPr>
              <w:t>2019-10-22</w:t>
            </w:r>
          </w:p>
        </w:tc>
      </w:tr>
      <w:tr w:rsidR="00562FFD">
        <w:tc>
          <w:tcPr>
            <w:tcW w:w="720" w:type="dxa"/>
            <w:vAlign w:val="center"/>
          </w:tcPr>
          <w:p w:rsidR="00562FFD" w:rsidRDefault="00BC17D9">
            <w:pPr>
              <w:jc w:val="center"/>
            </w:pPr>
            <w:r>
              <w:rPr>
                <w:color w:val="000000"/>
                <w:sz w:val="24"/>
              </w:rPr>
              <w:t>25</w:t>
            </w:r>
          </w:p>
        </w:tc>
        <w:tc>
          <w:tcPr>
            <w:tcW w:w="4320" w:type="dxa"/>
            <w:vAlign w:val="center"/>
          </w:tcPr>
          <w:p w:rsidR="00562FFD" w:rsidRDefault="00BC17D9">
            <w:pPr>
              <w:jc w:val="left"/>
            </w:pPr>
            <w:r>
              <w:rPr>
                <w:color w:val="000000"/>
                <w:sz w:val="24"/>
              </w:rPr>
              <w:t>交银施罗德基金管理有限公司关于增加玄元保险代理有限公司为旗下基金销售机构的公告</w:t>
            </w:r>
          </w:p>
        </w:tc>
        <w:tc>
          <w:tcPr>
            <w:tcW w:w="2331" w:type="dxa"/>
            <w:vAlign w:val="center"/>
          </w:tcPr>
          <w:p w:rsidR="00562FFD" w:rsidRDefault="00BC17D9">
            <w:pPr>
              <w:jc w:val="center"/>
            </w:pPr>
            <w:r>
              <w:rPr>
                <w:color w:val="000000"/>
                <w:sz w:val="24"/>
              </w:rPr>
              <w:t>中国证券报、上海证券报、证券时报</w:t>
            </w:r>
          </w:p>
        </w:tc>
        <w:tc>
          <w:tcPr>
            <w:tcW w:w="1629" w:type="dxa"/>
            <w:vAlign w:val="center"/>
          </w:tcPr>
          <w:p w:rsidR="00562FFD" w:rsidRDefault="00BC17D9">
            <w:pPr>
              <w:jc w:val="center"/>
            </w:pPr>
            <w:r>
              <w:rPr>
                <w:color w:val="000000"/>
                <w:sz w:val="24"/>
              </w:rPr>
              <w:t>2019-10-25</w:t>
            </w:r>
          </w:p>
        </w:tc>
      </w:tr>
      <w:tr w:rsidR="00562FFD">
        <w:tc>
          <w:tcPr>
            <w:tcW w:w="720" w:type="dxa"/>
            <w:vAlign w:val="center"/>
          </w:tcPr>
          <w:p w:rsidR="00562FFD" w:rsidRDefault="00BC17D9">
            <w:pPr>
              <w:jc w:val="center"/>
            </w:pPr>
            <w:r>
              <w:rPr>
                <w:color w:val="000000"/>
                <w:sz w:val="24"/>
              </w:rPr>
              <w:t>26</w:t>
            </w:r>
          </w:p>
        </w:tc>
        <w:tc>
          <w:tcPr>
            <w:tcW w:w="4320" w:type="dxa"/>
            <w:vAlign w:val="center"/>
          </w:tcPr>
          <w:p w:rsidR="00562FFD" w:rsidRDefault="00BC17D9">
            <w:pPr>
              <w:jc w:val="left"/>
            </w:pPr>
            <w:r>
              <w:rPr>
                <w:color w:val="000000"/>
                <w:sz w:val="24"/>
              </w:rPr>
              <w:t>交银施罗德基金管理有限公司关于提醒投资者及时提供或更新身份信息资料的公告</w:t>
            </w:r>
          </w:p>
        </w:tc>
        <w:tc>
          <w:tcPr>
            <w:tcW w:w="2331" w:type="dxa"/>
            <w:vAlign w:val="center"/>
          </w:tcPr>
          <w:p w:rsidR="00562FFD" w:rsidRDefault="00BC17D9">
            <w:pPr>
              <w:jc w:val="center"/>
            </w:pPr>
            <w:r>
              <w:rPr>
                <w:color w:val="000000"/>
                <w:sz w:val="24"/>
              </w:rPr>
              <w:t>中国证券报、上海证券报、证券时报</w:t>
            </w:r>
          </w:p>
        </w:tc>
        <w:tc>
          <w:tcPr>
            <w:tcW w:w="1629" w:type="dxa"/>
            <w:vAlign w:val="center"/>
          </w:tcPr>
          <w:p w:rsidR="00562FFD" w:rsidRDefault="00BC17D9">
            <w:pPr>
              <w:jc w:val="center"/>
            </w:pPr>
            <w:r>
              <w:rPr>
                <w:color w:val="000000"/>
                <w:sz w:val="24"/>
              </w:rPr>
              <w:t>2019-10-28</w:t>
            </w:r>
          </w:p>
        </w:tc>
      </w:tr>
      <w:tr w:rsidR="00562FFD">
        <w:tc>
          <w:tcPr>
            <w:tcW w:w="720" w:type="dxa"/>
            <w:vAlign w:val="center"/>
          </w:tcPr>
          <w:p w:rsidR="00562FFD" w:rsidRDefault="00BC17D9">
            <w:pPr>
              <w:jc w:val="center"/>
            </w:pPr>
            <w:r>
              <w:rPr>
                <w:color w:val="000000"/>
                <w:sz w:val="24"/>
              </w:rPr>
              <w:t>27</w:t>
            </w:r>
          </w:p>
        </w:tc>
        <w:tc>
          <w:tcPr>
            <w:tcW w:w="4320" w:type="dxa"/>
            <w:vAlign w:val="center"/>
          </w:tcPr>
          <w:p w:rsidR="00562FFD" w:rsidRDefault="00BC17D9">
            <w:pPr>
              <w:jc w:val="left"/>
            </w:pPr>
            <w:r>
              <w:rPr>
                <w:color w:val="000000"/>
                <w:sz w:val="24"/>
              </w:rPr>
              <w:t>交银施罗德基金管理有限公司根据《公开募集证券投资基金信息披露管理办法》修改旗下</w:t>
            </w:r>
            <w:r>
              <w:rPr>
                <w:color w:val="000000"/>
                <w:sz w:val="24"/>
              </w:rPr>
              <w:t>31</w:t>
            </w:r>
            <w:r>
              <w:rPr>
                <w:color w:val="000000"/>
                <w:sz w:val="24"/>
              </w:rPr>
              <w:t>只公募基金基金合同、托管协议及招募说明书的公告</w:t>
            </w:r>
          </w:p>
        </w:tc>
        <w:tc>
          <w:tcPr>
            <w:tcW w:w="2331" w:type="dxa"/>
            <w:vAlign w:val="center"/>
          </w:tcPr>
          <w:p w:rsidR="00562FFD" w:rsidRDefault="00BC17D9">
            <w:pPr>
              <w:jc w:val="center"/>
            </w:pPr>
            <w:r>
              <w:rPr>
                <w:color w:val="000000"/>
                <w:sz w:val="24"/>
              </w:rPr>
              <w:t>中国证券报、上海证券报、证券时报</w:t>
            </w:r>
          </w:p>
        </w:tc>
        <w:tc>
          <w:tcPr>
            <w:tcW w:w="1629" w:type="dxa"/>
            <w:vAlign w:val="center"/>
          </w:tcPr>
          <w:p w:rsidR="00562FFD" w:rsidRDefault="00BC17D9">
            <w:pPr>
              <w:jc w:val="center"/>
            </w:pPr>
            <w:r>
              <w:rPr>
                <w:color w:val="000000"/>
                <w:sz w:val="24"/>
              </w:rPr>
              <w:t>2019-11-06</w:t>
            </w:r>
          </w:p>
        </w:tc>
      </w:tr>
      <w:tr w:rsidR="00562FFD">
        <w:tc>
          <w:tcPr>
            <w:tcW w:w="720" w:type="dxa"/>
            <w:vAlign w:val="center"/>
          </w:tcPr>
          <w:p w:rsidR="00562FFD" w:rsidRDefault="00BC17D9">
            <w:pPr>
              <w:jc w:val="center"/>
            </w:pPr>
            <w:r>
              <w:rPr>
                <w:color w:val="000000"/>
                <w:sz w:val="24"/>
              </w:rPr>
              <w:t>28</w:t>
            </w:r>
          </w:p>
        </w:tc>
        <w:tc>
          <w:tcPr>
            <w:tcW w:w="4320" w:type="dxa"/>
            <w:vAlign w:val="center"/>
          </w:tcPr>
          <w:p w:rsidR="00562FFD" w:rsidRDefault="00BC17D9">
            <w:pPr>
              <w:jc w:val="left"/>
            </w:pPr>
            <w:r>
              <w:rPr>
                <w:color w:val="000000"/>
                <w:sz w:val="24"/>
              </w:rPr>
              <w:t>交银施罗德强化回报债券型证券投资基金基金合同</w:t>
            </w:r>
          </w:p>
        </w:tc>
        <w:tc>
          <w:tcPr>
            <w:tcW w:w="2331" w:type="dxa"/>
            <w:vAlign w:val="center"/>
          </w:tcPr>
          <w:p w:rsidR="00562FFD" w:rsidRDefault="00BC17D9">
            <w:pPr>
              <w:jc w:val="center"/>
            </w:pPr>
            <w:r>
              <w:rPr>
                <w:color w:val="000000"/>
                <w:sz w:val="24"/>
              </w:rPr>
              <w:t>公司网站</w:t>
            </w:r>
          </w:p>
        </w:tc>
        <w:tc>
          <w:tcPr>
            <w:tcW w:w="1629" w:type="dxa"/>
            <w:vAlign w:val="center"/>
          </w:tcPr>
          <w:p w:rsidR="00562FFD" w:rsidRDefault="00BC17D9">
            <w:pPr>
              <w:jc w:val="center"/>
            </w:pPr>
            <w:r>
              <w:rPr>
                <w:color w:val="000000"/>
                <w:sz w:val="24"/>
              </w:rPr>
              <w:t>2019-11-06</w:t>
            </w:r>
          </w:p>
        </w:tc>
      </w:tr>
      <w:tr w:rsidR="00562FFD">
        <w:tc>
          <w:tcPr>
            <w:tcW w:w="720" w:type="dxa"/>
            <w:vAlign w:val="center"/>
          </w:tcPr>
          <w:p w:rsidR="00562FFD" w:rsidRDefault="00BC17D9">
            <w:pPr>
              <w:jc w:val="center"/>
            </w:pPr>
            <w:r>
              <w:rPr>
                <w:color w:val="000000"/>
                <w:sz w:val="24"/>
              </w:rPr>
              <w:t>29</w:t>
            </w:r>
          </w:p>
        </w:tc>
        <w:tc>
          <w:tcPr>
            <w:tcW w:w="4320" w:type="dxa"/>
            <w:vAlign w:val="center"/>
          </w:tcPr>
          <w:p w:rsidR="00562FFD" w:rsidRDefault="00BC17D9">
            <w:pPr>
              <w:jc w:val="left"/>
            </w:pPr>
            <w:r>
              <w:rPr>
                <w:color w:val="000000"/>
                <w:sz w:val="24"/>
              </w:rPr>
              <w:t>交银施罗德强化回报债券型证券投资基金托管协议</w:t>
            </w:r>
          </w:p>
        </w:tc>
        <w:tc>
          <w:tcPr>
            <w:tcW w:w="2331" w:type="dxa"/>
            <w:vAlign w:val="center"/>
          </w:tcPr>
          <w:p w:rsidR="00562FFD" w:rsidRDefault="00BC17D9">
            <w:pPr>
              <w:jc w:val="center"/>
            </w:pPr>
            <w:r>
              <w:rPr>
                <w:color w:val="000000"/>
                <w:sz w:val="24"/>
              </w:rPr>
              <w:t>公司网站</w:t>
            </w:r>
          </w:p>
        </w:tc>
        <w:tc>
          <w:tcPr>
            <w:tcW w:w="1629" w:type="dxa"/>
            <w:vAlign w:val="center"/>
          </w:tcPr>
          <w:p w:rsidR="00562FFD" w:rsidRDefault="00BC17D9">
            <w:pPr>
              <w:jc w:val="center"/>
            </w:pPr>
            <w:r>
              <w:rPr>
                <w:color w:val="000000"/>
                <w:sz w:val="24"/>
              </w:rPr>
              <w:t>2019-11-06</w:t>
            </w:r>
          </w:p>
        </w:tc>
      </w:tr>
      <w:tr w:rsidR="00562FFD">
        <w:tc>
          <w:tcPr>
            <w:tcW w:w="720" w:type="dxa"/>
            <w:vAlign w:val="center"/>
          </w:tcPr>
          <w:p w:rsidR="00562FFD" w:rsidRDefault="00BC17D9">
            <w:pPr>
              <w:jc w:val="center"/>
            </w:pPr>
            <w:r>
              <w:rPr>
                <w:color w:val="000000"/>
                <w:sz w:val="24"/>
              </w:rPr>
              <w:t>30</w:t>
            </w:r>
          </w:p>
        </w:tc>
        <w:tc>
          <w:tcPr>
            <w:tcW w:w="4320" w:type="dxa"/>
            <w:vAlign w:val="center"/>
          </w:tcPr>
          <w:p w:rsidR="00562FFD" w:rsidRDefault="00BC17D9">
            <w:pPr>
              <w:jc w:val="left"/>
            </w:pPr>
            <w:r>
              <w:rPr>
                <w:color w:val="000000"/>
                <w:sz w:val="24"/>
              </w:rPr>
              <w:t>交银施罗德强化回报债券型证券投资基金招募说明书</w:t>
            </w:r>
          </w:p>
        </w:tc>
        <w:tc>
          <w:tcPr>
            <w:tcW w:w="2331" w:type="dxa"/>
            <w:vAlign w:val="center"/>
          </w:tcPr>
          <w:p w:rsidR="00562FFD" w:rsidRDefault="00BC17D9">
            <w:pPr>
              <w:jc w:val="center"/>
            </w:pPr>
            <w:r>
              <w:rPr>
                <w:color w:val="000000"/>
                <w:sz w:val="24"/>
              </w:rPr>
              <w:t>公司网站</w:t>
            </w:r>
          </w:p>
        </w:tc>
        <w:tc>
          <w:tcPr>
            <w:tcW w:w="1629" w:type="dxa"/>
            <w:vAlign w:val="center"/>
          </w:tcPr>
          <w:p w:rsidR="00562FFD" w:rsidRDefault="00BC17D9">
            <w:pPr>
              <w:jc w:val="center"/>
            </w:pPr>
            <w:r>
              <w:rPr>
                <w:color w:val="000000"/>
                <w:sz w:val="24"/>
              </w:rPr>
              <w:t>2019-11-06</w:t>
            </w:r>
          </w:p>
        </w:tc>
      </w:tr>
      <w:tr w:rsidR="00562FFD">
        <w:tc>
          <w:tcPr>
            <w:tcW w:w="720" w:type="dxa"/>
            <w:vAlign w:val="center"/>
          </w:tcPr>
          <w:p w:rsidR="00562FFD" w:rsidRDefault="00BC17D9">
            <w:pPr>
              <w:jc w:val="center"/>
            </w:pPr>
            <w:r>
              <w:rPr>
                <w:color w:val="000000"/>
                <w:sz w:val="24"/>
              </w:rPr>
              <w:t>31</w:t>
            </w:r>
          </w:p>
        </w:tc>
        <w:tc>
          <w:tcPr>
            <w:tcW w:w="4320" w:type="dxa"/>
            <w:vAlign w:val="center"/>
          </w:tcPr>
          <w:p w:rsidR="00562FFD" w:rsidRDefault="00BC17D9">
            <w:pPr>
              <w:jc w:val="left"/>
            </w:pPr>
            <w:r>
              <w:rPr>
                <w:color w:val="000000"/>
                <w:sz w:val="24"/>
              </w:rPr>
              <w:t>交银施罗德强化回报债券型证券投资基金招募说明书摘要</w:t>
            </w:r>
          </w:p>
        </w:tc>
        <w:tc>
          <w:tcPr>
            <w:tcW w:w="2331" w:type="dxa"/>
            <w:vAlign w:val="center"/>
          </w:tcPr>
          <w:p w:rsidR="00562FFD" w:rsidRDefault="00BC17D9">
            <w:pPr>
              <w:jc w:val="center"/>
            </w:pPr>
            <w:r>
              <w:rPr>
                <w:color w:val="000000"/>
                <w:sz w:val="24"/>
              </w:rPr>
              <w:t>公司网站</w:t>
            </w:r>
          </w:p>
        </w:tc>
        <w:tc>
          <w:tcPr>
            <w:tcW w:w="1629" w:type="dxa"/>
            <w:vAlign w:val="center"/>
          </w:tcPr>
          <w:p w:rsidR="00562FFD" w:rsidRDefault="00BC17D9">
            <w:pPr>
              <w:jc w:val="center"/>
            </w:pPr>
            <w:r>
              <w:rPr>
                <w:color w:val="000000"/>
                <w:sz w:val="24"/>
              </w:rPr>
              <w:t>2019-11-06</w:t>
            </w:r>
          </w:p>
        </w:tc>
      </w:tr>
      <w:tr w:rsidR="00562FFD">
        <w:tc>
          <w:tcPr>
            <w:tcW w:w="720" w:type="dxa"/>
            <w:vAlign w:val="center"/>
          </w:tcPr>
          <w:p w:rsidR="00562FFD" w:rsidRDefault="00BC17D9">
            <w:pPr>
              <w:jc w:val="center"/>
            </w:pPr>
            <w:r>
              <w:rPr>
                <w:color w:val="000000"/>
                <w:sz w:val="24"/>
              </w:rPr>
              <w:t>32</w:t>
            </w:r>
          </w:p>
        </w:tc>
        <w:tc>
          <w:tcPr>
            <w:tcW w:w="4320" w:type="dxa"/>
            <w:vAlign w:val="center"/>
          </w:tcPr>
          <w:p w:rsidR="00562FFD" w:rsidRDefault="00BC17D9">
            <w:pPr>
              <w:jc w:val="left"/>
            </w:pPr>
            <w:r>
              <w:rPr>
                <w:color w:val="000000"/>
                <w:sz w:val="24"/>
              </w:rPr>
              <w:t>交银施罗德基金管理有限公司关于暂停北京增财基金销售有限公司办理相关销售业务的公告</w:t>
            </w:r>
          </w:p>
        </w:tc>
        <w:tc>
          <w:tcPr>
            <w:tcW w:w="2331" w:type="dxa"/>
            <w:vAlign w:val="center"/>
          </w:tcPr>
          <w:p w:rsidR="00562FFD" w:rsidRDefault="00BC17D9">
            <w:pPr>
              <w:jc w:val="center"/>
            </w:pPr>
            <w:r>
              <w:rPr>
                <w:color w:val="000000"/>
                <w:sz w:val="24"/>
              </w:rPr>
              <w:t>中国证券报、上海证券报、证券时报</w:t>
            </w:r>
          </w:p>
        </w:tc>
        <w:tc>
          <w:tcPr>
            <w:tcW w:w="1629" w:type="dxa"/>
            <w:vAlign w:val="center"/>
          </w:tcPr>
          <w:p w:rsidR="00562FFD" w:rsidRDefault="00BC17D9">
            <w:pPr>
              <w:jc w:val="center"/>
            </w:pPr>
            <w:r>
              <w:rPr>
                <w:color w:val="000000"/>
                <w:sz w:val="24"/>
              </w:rPr>
              <w:t>2019-12-19</w:t>
            </w:r>
          </w:p>
        </w:tc>
      </w:tr>
    </w:tbl>
    <w:p w:rsidR="00A77EF9" w:rsidRPr="000A766F" w:rsidRDefault="00A77EF9" w:rsidP="000A766F">
      <w:pPr>
        <w:tabs>
          <w:tab w:val="left" w:pos="426"/>
        </w:tabs>
        <w:spacing w:before="29" w:line="288" w:lineRule="auto"/>
        <w:jc w:val="left"/>
        <w:rPr>
          <w:kern w:val="0"/>
          <w:sz w:val="24"/>
        </w:rPr>
      </w:pPr>
    </w:p>
    <w:p w:rsidR="00BC645C" w:rsidRPr="00CC5913" w:rsidRDefault="00166D6A" w:rsidP="00381EE8">
      <w:pPr>
        <w:pStyle w:val="1"/>
        <w:keepNext/>
        <w:keepLines/>
        <w:widowControl w:val="0"/>
        <w:spacing w:beforeLines="100" w:before="312" w:afterLines="100" w:after="312" w:line="360" w:lineRule="auto"/>
        <w:jc w:val="center"/>
        <w:rPr>
          <w:rFonts w:eastAsiaTheme="minorEastAsia"/>
          <w:b/>
          <w:bCs/>
          <w:szCs w:val="24"/>
          <w:lang w:val="en-US"/>
        </w:rPr>
      </w:pPr>
      <w:bookmarkStart w:id="195" w:name="_Toc374532345"/>
      <w:bookmarkStart w:id="196" w:name="_Toc35965910"/>
      <w:r w:rsidRPr="00CC5913">
        <w:rPr>
          <w:rFonts w:eastAsiaTheme="minorEastAsia"/>
          <w:b/>
          <w:bCs/>
          <w:szCs w:val="24"/>
        </w:rPr>
        <w:t>§</w:t>
      </w:r>
      <w:r w:rsidR="00BC645C" w:rsidRPr="00CC5913">
        <w:rPr>
          <w:rFonts w:eastAsiaTheme="minorEastAsia"/>
          <w:b/>
          <w:bCs/>
          <w:szCs w:val="24"/>
          <w:lang w:val="en-US"/>
        </w:rPr>
        <w:t xml:space="preserve">12  </w:t>
      </w:r>
      <w:r w:rsidR="00BC645C" w:rsidRPr="00CC5913">
        <w:rPr>
          <w:rFonts w:eastAsiaTheme="minorEastAsia"/>
          <w:b/>
          <w:bCs/>
          <w:szCs w:val="24"/>
          <w:lang w:val="en-US"/>
        </w:rPr>
        <w:t>影响投资者决策的其他重要信息</w:t>
      </w:r>
      <w:bookmarkEnd w:id="195"/>
      <w:bookmarkEnd w:id="196"/>
    </w:p>
    <w:p w:rsidR="00BC645C" w:rsidRPr="00CC5913" w:rsidRDefault="00BC645C" w:rsidP="00CC5913">
      <w:pPr>
        <w:pStyle w:val="20"/>
        <w:spacing w:before="29" w:after="0" w:line="288" w:lineRule="auto"/>
        <w:rPr>
          <w:rFonts w:eastAsiaTheme="minorEastAsia"/>
          <w:szCs w:val="24"/>
        </w:rPr>
      </w:pPr>
      <w:bookmarkStart w:id="197" w:name="_Toc35965911"/>
      <w:r w:rsidRPr="00CC5913">
        <w:rPr>
          <w:rFonts w:eastAsiaTheme="minorEastAsia" w:hint="eastAsia"/>
          <w:szCs w:val="24"/>
        </w:rPr>
        <w:t xml:space="preserve">12.1 </w:t>
      </w:r>
      <w:r w:rsidRPr="00CC5913">
        <w:rPr>
          <w:rFonts w:eastAsiaTheme="minorEastAsia" w:hint="eastAsia"/>
          <w:szCs w:val="24"/>
        </w:rPr>
        <w:t>影响投资者决策的其他重要信息</w:t>
      </w:r>
      <w:bookmarkEnd w:id="197"/>
    </w:p>
    <w:p w:rsidR="00562FFD" w:rsidRPr="00CC5913" w:rsidRDefault="00BC17D9">
      <w:pPr>
        <w:spacing w:line="360" w:lineRule="auto"/>
        <w:ind w:firstLineChars="200" w:firstLine="480"/>
        <w:rPr>
          <w:rFonts w:ascii="宋体" w:hAnsi="宋体"/>
          <w:color w:val="000000"/>
          <w:sz w:val="24"/>
        </w:rPr>
      </w:pPr>
      <w:r w:rsidRPr="00CC5913">
        <w:rPr>
          <w:rFonts w:ascii="宋体" w:hAnsi="宋体"/>
          <w:color w:val="000000"/>
          <w:sz w:val="24"/>
        </w:rPr>
        <w:t>1、根据《公开募集证券投资基金信息披露管理办法》的有关规定及相关监管要求，经与基金托管人协商一致并报监管机构备案，基金管理人对本基金基金合同等法律文件中信息披露相关规定作相应修改，欲知详情请查阅本基金管理人发布的最新法律文件。</w:t>
      </w:r>
    </w:p>
    <w:p w:rsidR="00BC645C" w:rsidRPr="00CC5913" w:rsidRDefault="00BC645C" w:rsidP="00BC645C">
      <w:pPr>
        <w:spacing w:line="360" w:lineRule="auto"/>
        <w:ind w:firstLineChars="200" w:firstLine="480"/>
        <w:rPr>
          <w:rFonts w:ascii="宋体" w:hAnsi="宋体"/>
          <w:color w:val="000000"/>
          <w:sz w:val="24"/>
        </w:rPr>
      </w:pPr>
      <w:r w:rsidRPr="00CC5913">
        <w:rPr>
          <w:rFonts w:ascii="宋体" w:hAnsi="宋体"/>
          <w:color w:val="000000"/>
          <w:sz w:val="24"/>
        </w:rPr>
        <w:t>2、根据有关法律法规规定和基金合同的约定，本基金可投资科创板股票。基金资产投资于科创板股票，会面临科创板机制下因投资标的、市场制度以及交易规则等差异带来的特有风险，包括但不限于市场风险、流动性风险、退市风险、集中度风险、系统性风险、政策风险等。有关详情请查阅本基金管理人于2019年6月22日发布的《交银施罗德基金管理有限公司关于旗下部分基金可投资科创板股票的公告》。</w:t>
      </w:r>
    </w:p>
    <w:p w:rsidR="00A77EF9" w:rsidRPr="00A77EF9" w:rsidRDefault="00A77EF9" w:rsidP="00A77EF9">
      <w:pPr>
        <w:spacing w:before="29" w:line="288" w:lineRule="auto"/>
        <w:ind w:firstLineChars="200" w:firstLine="480"/>
        <w:rPr>
          <w:kern w:val="0"/>
          <w:sz w:val="24"/>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198" w:name="_Toc225500055"/>
      <w:bookmarkStart w:id="199" w:name="_Toc361324903"/>
      <w:bookmarkStart w:id="200" w:name="_Toc35965912"/>
      <w:r w:rsidRPr="00A77EF9">
        <w:rPr>
          <w:rFonts w:hint="eastAsia"/>
          <w:b/>
          <w:bCs/>
          <w:szCs w:val="24"/>
          <w:lang w:val="en-US"/>
        </w:rPr>
        <w:t>§</w:t>
      </w:r>
      <w:r w:rsidRPr="00A77EF9">
        <w:rPr>
          <w:b/>
          <w:bCs/>
          <w:szCs w:val="24"/>
          <w:lang w:val="en-US"/>
        </w:rPr>
        <w:t>13</w:t>
      </w:r>
      <w:r w:rsidRPr="00A77EF9">
        <w:rPr>
          <w:rFonts w:hint="eastAsia"/>
          <w:b/>
          <w:bCs/>
          <w:szCs w:val="24"/>
          <w:lang w:val="en-US"/>
        </w:rPr>
        <w:t>备查文件目录</w:t>
      </w:r>
      <w:bookmarkEnd w:id="198"/>
      <w:bookmarkEnd w:id="199"/>
      <w:bookmarkEnd w:id="200"/>
    </w:p>
    <w:p w:rsidR="00DB6EA0" w:rsidRPr="00DB6EA0" w:rsidRDefault="00DB6EA0" w:rsidP="00DB6EA0"/>
    <w:p w:rsidR="001A59F9" w:rsidRPr="00CC5913" w:rsidRDefault="001A59F9" w:rsidP="00CC5913">
      <w:pPr>
        <w:pStyle w:val="20"/>
        <w:spacing w:before="29" w:after="0" w:line="288" w:lineRule="auto"/>
        <w:rPr>
          <w:rFonts w:eastAsiaTheme="minorEastAsia"/>
        </w:rPr>
      </w:pPr>
      <w:bookmarkStart w:id="201" w:name="_Toc361324904"/>
      <w:bookmarkStart w:id="202" w:name="_Toc35965913"/>
      <w:r w:rsidRPr="00CC5913">
        <w:rPr>
          <w:rFonts w:eastAsiaTheme="minorEastAsia"/>
        </w:rPr>
        <w:t xml:space="preserve">13.1 </w:t>
      </w:r>
      <w:r w:rsidRPr="00CC5913">
        <w:rPr>
          <w:rFonts w:eastAsiaTheme="minorEastAsia" w:hint="eastAsia"/>
        </w:rPr>
        <w:t>备查文件目录</w:t>
      </w:r>
      <w:bookmarkEnd w:id="201"/>
      <w:bookmarkEnd w:id="202"/>
    </w:p>
    <w:p w:rsidR="00562FFD" w:rsidRDefault="00BC17D9">
      <w:pPr>
        <w:spacing w:before="29" w:line="288" w:lineRule="auto"/>
        <w:rPr>
          <w:kern w:val="0"/>
          <w:sz w:val="24"/>
        </w:rPr>
      </w:pPr>
      <w:r>
        <w:rPr>
          <w:kern w:val="0"/>
          <w:sz w:val="24"/>
        </w:rPr>
        <w:t>1</w:t>
      </w:r>
      <w:r>
        <w:rPr>
          <w:kern w:val="0"/>
          <w:sz w:val="24"/>
        </w:rPr>
        <w:t>、中国证监会准予交银施罗德强化回报债券型证券投资基金募集注册的文件；</w:t>
      </w:r>
      <w:r>
        <w:rPr>
          <w:kern w:val="0"/>
          <w:sz w:val="24"/>
        </w:rPr>
        <w:t xml:space="preserve"> </w:t>
      </w:r>
    </w:p>
    <w:p w:rsidR="00562FFD" w:rsidRDefault="00BC17D9">
      <w:pPr>
        <w:spacing w:before="29" w:line="288" w:lineRule="auto"/>
        <w:rPr>
          <w:kern w:val="0"/>
          <w:sz w:val="24"/>
        </w:rPr>
      </w:pPr>
      <w:r>
        <w:rPr>
          <w:kern w:val="0"/>
          <w:sz w:val="24"/>
        </w:rPr>
        <w:t>2</w:t>
      </w:r>
      <w:r>
        <w:rPr>
          <w:kern w:val="0"/>
          <w:sz w:val="24"/>
        </w:rPr>
        <w:t>、《交银施罗德强化回报债券型证券投资基金基金合同》；</w:t>
      </w:r>
      <w:r>
        <w:rPr>
          <w:kern w:val="0"/>
          <w:sz w:val="24"/>
        </w:rPr>
        <w:t xml:space="preserve"> </w:t>
      </w:r>
    </w:p>
    <w:p w:rsidR="00562FFD" w:rsidRDefault="00BC17D9">
      <w:pPr>
        <w:spacing w:before="29" w:line="288" w:lineRule="auto"/>
        <w:rPr>
          <w:kern w:val="0"/>
          <w:sz w:val="24"/>
        </w:rPr>
      </w:pPr>
      <w:r>
        <w:rPr>
          <w:kern w:val="0"/>
          <w:sz w:val="24"/>
        </w:rPr>
        <w:t>3</w:t>
      </w:r>
      <w:r>
        <w:rPr>
          <w:kern w:val="0"/>
          <w:sz w:val="24"/>
        </w:rPr>
        <w:t>、《交银施罗德强化回报债券型证券投资基金招募说明书》；</w:t>
      </w:r>
      <w:r>
        <w:rPr>
          <w:kern w:val="0"/>
          <w:sz w:val="24"/>
        </w:rPr>
        <w:t xml:space="preserve"> </w:t>
      </w:r>
    </w:p>
    <w:p w:rsidR="00562FFD" w:rsidRDefault="00BC17D9">
      <w:pPr>
        <w:spacing w:before="29" w:line="288" w:lineRule="auto"/>
        <w:rPr>
          <w:kern w:val="0"/>
          <w:sz w:val="24"/>
        </w:rPr>
      </w:pPr>
      <w:r>
        <w:rPr>
          <w:kern w:val="0"/>
          <w:sz w:val="24"/>
        </w:rPr>
        <w:t>4</w:t>
      </w:r>
      <w:r>
        <w:rPr>
          <w:kern w:val="0"/>
          <w:sz w:val="24"/>
        </w:rPr>
        <w:t>、《交银施罗德强化回报债券型证券投资基金托管协议》；</w:t>
      </w:r>
      <w:r>
        <w:rPr>
          <w:kern w:val="0"/>
          <w:sz w:val="24"/>
        </w:rPr>
        <w:t xml:space="preserve"> </w:t>
      </w:r>
    </w:p>
    <w:p w:rsidR="00562FFD" w:rsidRDefault="00BC17D9">
      <w:pPr>
        <w:spacing w:before="29" w:line="288" w:lineRule="auto"/>
        <w:rPr>
          <w:kern w:val="0"/>
          <w:sz w:val="24"/>
        </w:rPr>
      </w:pPr>
      <w:r>
        <w:rPr>
          <w:kern w:val="0"/>
          <w:sz w:val="24"/>
        </w:rPr>
        <w:t>5</w:t>
      </w:r>
      <w:r>
        <w:rPr>
          <w:kern w:val="0"/>
          <w:sz w:val="24"/>
        </w:rPr>
        <w:t>、关于募集交银施罗德强化回报债券型证券投资基金之法律意见书；</w:t>
      </w:r>
      <w:r>
        <w:rPr>
          <w:kern w:val="0"/>
          <w:sz w:val="24"/>
        </w:rPr>
        <w:t xml:space="preserve"> </w:t>
      </w:r>
    </w:p>
    <w:p w:rsidR="00562FFD" w:rsidRDefault="00BC17D9">
      <w:pPr>
        <w:spacing w:before="29" w:line="288" w:lineRule="auto"/>
        <w:rPr>
          <w:kern w:val="0"/>
          <w:sz w:val="24"/>
        </w:rPr>
      </w:pPr>
      <w:r>
        <w:rPr>
          <w:kern w:val="0"/>
          <w:sz w:val="24"/>
        </w:rPr>
        <w:t>6</w:t>
      </w:r>
      <w:r>
        <w:rPr>
          <w:kern w:val="0"/>
          <w:sz w:val="24"/>
        </w:rPr>
        <w:t>、基金管理人业务资格批件、营业执照；</w:t>
      </w:r>
      <w:r>
        <w:rPr>
          <w:kern w:val="0"/>
          <w:sz w:val="24"/>
        </w:rPr>
        <w:t xml:space="preserve"> </w:t>
      </w:r>
    </w:p>
    <w:p w:rsidR="00562FFD" w:rsidRDefault="00BC17D9">
      <w:pPr>
        <w:spacing w:before="29" w:line="288" w:lineRule="auto"/>
        <w:rPr>
          <w:kern w:val="0"/>
          <w:sz w:val="24"/>
        </w:rPr>
      </w:pPr>
      <w:r>
        <w:rPr>
          <w:kern w:val="0"/>
          <w:sz w:val="24"/>
        </w:rPr>
        <w:t>7</w:t>
      </w:r>
      <w:r>
        <w:rPr>
          <w:kern w:val="0"/>
          <w:sz w:val="24"/>
        </w:rPr>
        <w:t>、基金托管人业务资格批件、营业执照；</w:t>
      </w:r>
      <w:r>
        <w:rPr>
          <w:kern w:val="0"/>
          <w:sz w:val="24"/>
        </w:rPr>
        <w:t xml:space="preserve"> </w:t>
      </w:r>
    </w:p>
    <w:p w:rsidR="001A59F9" w:rsidRPr="00BB4C29" w:rsidRDefault="001A59F9" w:rsidP="008D5949">
      <w:pPr>
        <w:spacing w:before="29" w:line="288" w:lineRule="auto"/>
        <w:rPr>
          <w:kern w:val="0"/>
          <w:sz w:val="24"/>
        </w:rPr>
      </w:pPr>
      <w:r w:rsidRPr="00BB4C29">
        <w:rPr>
          <w:kern w:val="0"/>
          <w:sz w:val="24"/>
        </w:rPr>
        <w:t>8</w:t>
      </w:r>
      <w:r w:rsidRPr="00BB4C29">
        <w:rPr>
          <w:kern w:val="0"/>
          <w:sz w:val="24"/>
        </w:rPr>
        <w:t>、报告期内交银施罗德强化回报债券型证券投资基金在指定报刊上各项公告的原稿。</w:t>
      </w:r>
    </w:p>
    <w:p w:rsidR="001A59F9" w:rsidRPr="00D564C7" w:rsidRDefault="001A59F9" w:rsidP="003448E5">
      <w:pPr>
        <w:spacing w:line="360" w:lineRule="auto"/>
        <w:ind w:firstLineChars="150" w:firstLine="315"/>
        <w:rPr>
          <w:rFonts w:asciiTheme="minorEastAsia" w:eastAsiaTheme="minorEastAsia" w:hAnsiTheme="minorEastAsia"/>
          <w:bCs/>
          <w:color w:val="000000"/>
          <w:szCs w:val="21"/>
        </w:rPr>
      </w:pPr>
    </w:p>
    <w:p w:rsidR="001A59F9" w:rsidRPr="00CC5913" w:rsidRDefault="001A59F9" w:rsidP="00CC5913">
      <w:pPr>
        <w:pStyle w:val="20"/>
        <w:spacing w:before="29" w:after="0" w:line="288" w:lineRule="auto"/>
        <w:rPr>
          <w:rFonts w:eastAsiaTheme="minorEastAsia"/>
        </w:rPr>
      </w:pPr>
      <w:bookmarkStart w:id="203" w:name="_Toc361324905"/>
      <w:bookmarkStart w:id="204" w:name="_Toc35965914"/>
      <w:r w:rsidRPr="00CC5913">
        <w:rPr>
          <w:rFonts w:eastAsiaTheme="minorEastAsia"/>
        </w:rPr>
        <w:t>13.2</w:t>
      </w:r>
      <w:r w:rsidRPr="00CC5913">
        <w:rPr>
          <w:rFonts w:eastAsiaTheme="minorEastAsia" w:hint="eastAsia"/>
        </w:rPr>
        <w:t>存放地点</w:t>
      </w:r>
      <w:bookmarkEnd w:id="203"/>
      <w:bookmarkEnd w:id="204"/>
    </w:p>
    <w:p w:rsidR="001A59F9" w:rsidRPr="00BB4C29" w:rsidRDefault="001A59F9" w:rsidP="00BB4C29">
      <w:pPr>
        <w:spacing w:before="29" w:line="288" w:lineRule="auto"/>
        <w:ind w:firstLineChars="200" w:firstLine="480"/>
        <w:rPr>
          <w:kern w:val="0"/>
          <w:sz w:val="24"/>
        </w:rPr>
      </w:pPr>
      <w:r w:rsidRPr="00BB4C29">
        <w:rPr>
          <w:kern w:val="0"/>
          <w:sz w:val="24"/>
        </w:rPr>
        <w:t>备查文件存放于基金管理人的办公场所。</w:t>
      </w:r>
    </w:p>
    <w:p w:rsidR="001A59F9" w:rsidRPr="00D564C7" w:rsidRDefault="001A59F9" w:rsidP="003448E5">
      <w:pPr>
        <w:spacing w:line="360" w:lineRule="auto"/>
        <w:rPr>
          <w:rFonts w:asciiTheme="minorEastAsia" w:eastAsiaTheme="minorEastAsia" w:hAnsiTheme="minorEastAsia"/>
          <w:bCs/>
          <w:color w:val="000000"/>
          <w:szCs w:val="21"/>
        </w:rPr>
      </w:pPr>
    </w:p>
    <w:p w:rsidR="001A59F9" w:rsidRPr="00CC5913" w:rsidRDefault="001A59F9" w:rsidP="00CC5913">
      <w:pPr>
        <w:pStyle w:val="20"/>
        <w:spacing w:before="29" w:after="0" w:line="288" w:lineRule="auto"/>
        <w:rPr>
          <w:rFonts w:eastAsiaTheme="minorEastAsia"/>
        </w:rPr>
      </w:pPr>
      <w:bookmarkStart w:id="205" w:name="_Toc361324906"/>
      <w:bookmarkStart w:id="206" w:name="_Toc35965915"/>
      <w:r w:rsidRPr="00CC5913">
        <w:rPr>
          <w:rFonts w:eastAsiaTheme="minorEastAsia"/>
        </w:rPr>
        <w:t>13.3</w:t>
      </w:r>
      <w:r w:rsidRPr="00CC5913">
        <w:rPr>
          <w:rFonts w:eastAsiaTheme="minorEastAsia" w:hint="eastAsia"/>
        </w:rPr>
        <w:t>查阅方式</w:t>
      </w:r>
      <w:bookmarkEnd w:id="205"/>
      <w:bookmarkEnd w:id="206"/>
    </w:p>
    <w:p w:rsidR="00562FFD" w:rsidRDefault="00BC17D9">
      <w:pPr>
        <w:spacing w:before="29" w:line="288" w:lineRule="auto"/>
        <w:ind w:firstLineChars="200" w:firstLine="480"/>
        <w:rPr>
          <w:kern w:val="0"/>
          <w:sz w:val="24"/>
        </w:rPr>
      </w:pPr>
      <w:r>
        <w:rPr>
          <w:kern w:val="0"/>
          <w:sz w:val="24"/>
        </w:rPr>
        <w:t>投资者可在办公时间内至基金管理人的办公场所免费查阅备查文件，或者登录基金管理人的网站</w:t>
      </w:r>
      <w:r>
        <w:rPr>
          <w:kern w:val="0"/>
          <w:sz w:val="24"/>
        </w:rPr>
        <w:t>(www.fund001.com)</w:t>
      </w:r>
      <w:r>
        <w:rPr>
          <w:kern w:val="0"/>
          <w:sz w:val="24"/>
        </w:rPr>
        <w:t>查阅。在支付工本费后，投资者可在合理时间内取得上述文件的复制件或复印件。</w:t>
      </w:r>
      <w:r>
        <w:rPr>
          <w:kern w:val="0"/>
          <w:sz w:val="24"/>
        </w:rPr>
        <w:t xml:space="preserve"> </w:t>
      </w:r>
    </w:p>
    <w:p w:rsidR="001A59F9" w:rsidRPr="00BB4C29" w:rsidRDefault="001A59F9" w:rsidP="00BB4C29">
      <w:pPr>
        <w:spacing w:before="29" w:line="288" w:lineRule="auto"/>
        <w:ind w:firstLineChars="200" w:firstLine="480"/>
        <w:rPr>
          <w:kern w:val="0"/>
          <w:sz w:val="24"/>
        </w:rPr>
      </w:pPr>
      <w:r w:rsidRPr="00BB4C29">
        <w:rPr>
          <w:kern w:val="0"/>
          <w:sz w:val="24"/>
        </w:rPr>
        <w:t>投资者对本报告书如有疑问，可咨询本基金管理人交银施罗德基金管理有限公司。本公司客户服务中心电话：</w:t>
      </w:r>
      <w:r w:rsidRPr="00BB4C29">
        <w:rPr>
          <w:kern w:val="0"/>
          <w:sz w:val="24"/>
        </w:rPr>
        <w:t>400-700-5000</w:t>
      </w:r>
      <w:r w:rsidRPr="00BB4C29">
        <w:rPr>
          <w:kern w:val="0"/>
          <w:sz w:val="24"/>
        </w:rPr>
        <w:t>（免长途话费），</w:t>
      </w:r>
      <w:r w:rsidRPr="00BB4C29">
        <w:rPr>
          <w:kern w:val="0"/>
          <w:sz w:val="24"/>
        </w:rPr>
        <w:t>021-61055000</w:t>
      </w:r>
      <w:r w:rsidRPr="00BB4C29">
        <w:rPr>
          <w:kern w:val="0"/>
          <w:sz w:val="24"/>
        </w:rPr>
        <w:t>，电子邮件：</w:t>
      </w:r>
      <w:r w:rsidRPr="00BB4C29">
        <w:rPr>
          <w:kern w:val="0"/>
          <w:sz w:val="24"/>
        </w:rPr>
        <w:t>services@jysld.com</w:t>
      </w:r>
      <w:r w:rsidRPr="00BB4C29">
        <w:rPr>
          <w:kern w:val="0"/>
          <w:sz w:val="24"/>
        </w:rPr>
        <w:t>。</w:t>
      </w: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E44CC5" w:rsidRDefault="001A59F9" w:rsidP="00E44CC5">
      <w:pPr>
        <w:spacing w:before="29" w:line="288" w:lineRule="auto"/>
        <w:ind w:firstLineChars="200" w:firstLine="482"/>
        <w:jc w:val="right"/>
        <w:rPr>
          <w:b/>
          <w:kern w:val="0"/>
          <w:sz w:val="24"/>
        </w:rPr>
      </w:pPr>
      <w:r w:rsidRPr="00E44CC5">
        <w:rPr>
          <w:b/>
          <w:kern w:val="0"/>
          <w:sz w:val="24"/>
        </w:rPr>
        <w:t>交银施罗德基金管理有限公司</w:t>
      </w:r>
    </w:p>
    <w:p w:rsidR="001A59F9" w:rsidRPr="00E44CC5" w:rsidRDefault="00A77C51" w:rsidP="00E44CC5">
      <w:pPr>
        <w:spacing w:before="29" w:line="288" w:lineRule="auto"/>
        <w:ind w:firstLineChars="200" w:firstLine="482"/>
        <w:jc w:val="right"/>
        <w:rPr>
          <w:b/>
          <w:kern w:val="0"/>
          <w:sz w:val="24"/>
        </w:rPr>
      </w:pPr>
      <w:r w:rsidRPr="00E44CC5">
        <w:rPr>
          <w:b/>
          <w:kern w:val="0"/>
          <w:sz w:val="24"/>
        </w:rPr>
        <w:t>二〇二〇年三月三十日</w:t>
      </w:r>
    </w:p>
    <w:p w:rsidR="001A59F9" w:rsidRPr="00D564C7" w:rsidRDefault="001A59F9" w:rsidP="00026C9C">
      <w:pPr>
        <w:spacing w:line="360" w:lineRule="auto"/>
        <w:rPr>
          <w:rFonts w:asciiTheme="minorEastAsia" w:eastAsiaTheme="minorEastAsia" w:hAnsiTheme="minorEastAsia"/>
          <w:szCs w:val="21"/>
        </w:rPr>
      </w:pPr>
    </w:p>
    <w:sectPr w:rsidR="001A59F9" w:rsidRPr="00D564C7" w:rsidSect="00937AC9">
      <w:footerReference w:type="even" r:id="rId13"/>
      <w:footerReference w:type="default" r:id="rId14"/>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870" w:rsidRDefault="00DE1870">
      <w:r>
        <w:separator/>
      </w:r>
    </w:p>
  </w:endnote>
  <w:endnote w:type="continuationSeparator" w:id="0">
    <w:p w:rsidR="00DE1870" w:rsidRDefault="00DE1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黑体"/>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C37" w:rsidRDefault="00BB29CC" w:rsidP="00C03B3A">
    <w:pPr>
      <w:pStyle w:val="a7"/>
      <w:framePr w:wrap="around" w:vAnchor="text" w:hAnchor="margin" w:xAlign="right" w:y="1"/>
      <w:rPr>
        <w:rStyle w:val="a8"/>
      </w:rPr>
    </w:pPr>
    <w:r>
      <w:rPr>
        <w:rStyle w:val="a8"/>
      </w:rPr>
      <w:fldChar w:fldCharType="begin"/>
    </w:r>
    <w:r w:rsidR="00432C37">
      <w:rPr>
        <w:rStyle w:val="a8"/>
      </w:rPr>
      <w:instrText xml:space="preserve">PAGE  </w:instrText>
    </w:r>
    <w:r>
      <w:rPr>
        <w:rStyle w:val="a8"/>
      </w:rPr>
      <w:fldChar w:fldCharType="end"/>
    </w:r>
  </w:p>
  <w:p w:rsidR="00432C37" w:rsidRDefault="00432C37"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C37" w:rsidRDefault="00432C37" w:rsidP="00C03B3A">
    <w:pPr>
      <w:pStyle w:val="a7"/>
      <w:ind w:right="360"/>
      <w:jc w:val="center"/>
    </w:pPr>
    <w:r>
      <w:rPr>
        <w:rFonts w:hint="eastAsia"/>
        <w:kern w:val="0"/>
        <w:szCs w:val="21"/>
      </w:rPr>
      <w:t>第</w:t>
    </w:r>
    <w:r w:rsidR="00BB29CC">
      <w:rPr>
        <w:kern w:val="0"/>
        <w:szCs w:val="21"/>
      </w:rPr>
      <w:fldChar w:fldCharType="begin"/>
    </w:r>
    <w:r>
      <w:rPr>
        <w:kern w:val="0"/>
        <w:szCs w:val="21"/>
      </w:rPr>
      <w:instrText xml:space="preserve"> PAGE </w:instrText>
    </w:r>
    <w:r w:rsidR="00BB29CC">
      <w:rPr>
        <w:kern w:val="0"/>
        <w:szCs w:val="21"/>
      </w:rPr>
      <w:fldChar w:fldCharType="separate"/>
    </w:r>
    <w:r w:rsidR="007343F0">
      <w:rPr>
        <w:noProof/>
        <w:kern w:val="0"/>
        <w:szCs w:val="21"/>
      </w:rPr>
      <w:t>36</w:t>
    </w:r>
    <w:r w:rsidR="00BB29CC">
      <w:rPr>
        <w:kern w:val="0"/>
        <w:szCs w:val="21"/>
      </w:rPr>
      <w:fldChar w:fldCharType="end"/>
    </w:r>
    <w:r>
      <w:rPr>
        <w:rFonts w:hint="eastAsia"/>
        <w:kern w:val="0"/>
        <w:szCs w:val="21"/>
      </w:rPr>
      <w:t>页共</w:t>
    </w:r>
    <w:r w:rsidR="00BB29CC">
      <w:rPr>
        <w:kern w:val="0"/>
        <w:szCs w:val="21"/>
      </w:rPr>
      <w:fldChar w:fldCharType="begin"/>
    </w:r>
    <w:r>
      <w:rPr>
        <w:kern w:val="0"/>
        <w:szCs w:val="21"/>
      </w:rPr>
      <w:instrText xml:space="preserve"> NUMPAGES </w:instrText>
    </w:r>
    <w:r w:rsidR="00BB29CC">
      <w:rPr>
        <w:kern w:val="0"/>
        <w:szCs w:val="21"/>
      </w:rPr>
      <w:fldChar w:fldCharType="separate"/>
    </w:r>
    <w:r w:rsidR="007343F0">
      <w:rPr>
        <w:noProof/>
        <w:kern w:val="0"/>
        <w:szCs w:val="21"/>
      </w:rPr>
      <w:t>67</w:t>
    </w:r>
    <w:r w:rsidR="00BB29CC">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870" w:rsidRDefault="00DE1870">
      <w:r>
        <w:separator/>
      </w:r>
    </w:p>
  </w:footnote>
  <w:footnote w:type="continuationSeparator" w:id="0">
    <w:p w:rsidR="00DE1870" w:rsidRDefault="00DE18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C37" w:rsidRPr="00F87B7B" w:rsidRDefault="00F87B7B" w:rsidP="00F87B7B">
    <w:pPr>
      <w:spacing w:before="29" w:line="288" w:lineRule="auto"/>
      <w:jc w:val="right"/>
      <w:rPr>
        <w:rFonts w:eastAsiaTheme="minorEastAsia"/>
        <w:sz w:val="24"/>
      </w:rPr>
    </w:pPr>
    <w:r w:rsidRPr="00D3445F">
      <w:rPr>
        <w:rFonts w:eastAsiaTheme="minorEastAsia"/>
        <w:sz w:val="24"/>
      </w:rPr>
      <w:t>交银施罗德强化回报债券型证券投资基金</w:t>
    </w:r>
    <w:r w:rsidRPr="00D3445F">
      <w:rPr>
        <w:rFonts w:eastAsiaTheme="minorEastAsia"/>
        <w:sz w:val="24"/>
      </w:rPr>
      <w:t>2019</w:t>
    </w:r>
    <w:r w:rsidRPr="00D3445F">
      <w:rPr>
        <w:rFonts w:eastAsiaTheme="minorEastAsia"/>
        <w:sz w:val="24"/>
      </w:rPr>
      <w:t>年年度报告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8B9"/>
    <w:rsid w:val="000019B6"/>
    <w:rsid w:val="00001A3F"/>
    <w:rsid w:val="00001B39"/>
    <w:rsid w:val="00002644"/>
    <w:rsid w:val="00003577"/>
    <w:rsid w:val="0000403B"/>
    <w:rsid w:val="00004337"/>
    <w:rsid w:val="00005172"/>
    <w:rsid w:val="0000551D"/>
    <w:rsid w:val="00005911"/>
    <w:rsid w:val="00007B52"/>
    <w:rsid w:val="000102A7"/>
    <w:rsid w:val="000106B5"/>
    <w:rsid w:val="00010918"/>
    <w:rsid w:val="00010A83"/>
    <w:rsid w:val="00010A8E"/>
    <w:rsid w:val="00010AC3"/>
    <w:rsid w:val="00010C1F"/>
    <w:rsid w:val="00010F11"/>
    <w:rsid w:val="00011081"/>
    <w:rsid w:val="0001154B"/>
    <w:rsid w:val="000116A8"/>
    <w:rsid w:val="00011850"/>
    <w:rsid w:val="00011EB5"/>
    <w:rsid w:val="0001200B"/>
    <w:rsid w:val="0001280C"/>
    <w:rsid w:val="00012A75"/>
    <w:rsid w:val="00012FE0"/>
    <w:rsid w:val="000132C0"/>
    <w:rsid w:val="00013CAE"/>
    <w:rsid w:val="00014EDA"/>
    <w:rsid w:val="000162AF"/>
    <w:rsid w:val="00017581"/>
    <w:rsid w:val="0001767C"/>
    <w:rsid w:val="0002012A"/>
    <w:rsid w:val="00020583"/>
    <w:rsid w:val="00021813"/>
    <w:rsid w:val="00021DD4"/>
    <w:rsid w:val="000221FE"/>
    <w:rsid w:val="00023BE7"/>
    <w:rsid w:val="00023BEF"/>
    <w:rsid w:val="00024200"/>
    <w:rsid w:val="00024201"/>
    <w:rsid w:val="0002453B"/>
    <w:rsid w:val="00024C15"/>
    <w:rsid w:val="00024C62"/>
    <w:rsid w:val="00024CA0"/>
    <w:rsid w:val="000254D2"/>
    <w:rsid w:val="00026C9C"/>
    <w:rsid w:val="00026D20"/>
    <w:rsid w:val="000274FE"/>
    <w:rsid w:val="000276C9"/>
    <w:rsid w:val="00030EF6"/>
    <w:rsid w:val="0003228A"/>
    <w:rsid w:val="000322D5"/>
    <w:rsid w:val="0003271C"/>
    <w:rsid w:val="00032ADD"/>
    <w:rsid w:val="00032FE1"/>
    <w:rsid w:val="000331EA"/>
    <w:rsid w:val="00033483"/>
    <w:rsid w:val="00033EC1"/>
    <w:rsid w:val="00034BA5"/>
    <w:rsid w:val="000358FE"/>
    <w:rsid w:val="00037267"/>
    <w:rsid w:val="000378BC"/>
    <w:rsid w:val="000379E9"/>
    <w:rsid w:val="00037CF2"/>
    <w:rsid w:val="00037FCF"/>
    <w:rsid w:val="0004081A"/>
    <w:rsid w:val="00041174"/>
    <w:rsid w:val="000415E6"/>
    <w:rsid w:val="00041BC8"/>
    <w:rsid w:val="000421B8"/>
    <w:rsid w:val="000429DF"/>
    <w:rsid w:val="00042A56"/>
    <w:rsid w:val="00042AAD"/>
    <w:rsid w:val="000430CA"/>
    <w:rsid w:val="0004381B"/>
    <w:rsid w:val="00043ABF"/>
    <w:rsid w:val="00044158"/>
    <w:rsid w:val="000445E4"/>
    <w:rsid w:val="00044C8C"/>
    <w:rsid w:val="00044F3C"/>
    <w:rsid w:val="000457E3"/>
    <w:rsid w:val="00045D10"/>
    <w:rsid w:val="00046C7D"/>
    <w:rsid w:val="000471B4"/>
    <w:rsid w:val="00050260"/>
    <w:rsid w:val="00050CC4"/>
    <w:rsid w:val="000510AB"/>
    <w:rsid w:val="000514E0"/>
    <w:rsid w:val="0005173E"/>
    <w:rsid w:val="00052276"/>
    <w:rsid w:val="000525D9"/>
    <w:rsid w:val="00053091"/>
    <w:rsid w:val="0005346A"/>
    <w:rsid w:val="000534CD"/>
    <w:rsid w:val="00053EED"/>
    <w:rsid w:val="0005448A"/>
    <w:rsid w:val="00054499"/>
    <w:rsid w:val="00054F0C"/>
    <w:rsid w:val="00055AF1"/>
    <w:rsid w:val="000573B5"/>
    <w:rsid w:val="00057665"/>
    <w:rsid w:val="00060597"/>
    <w:rsid w:val="00060A2C"/>
    <w:rsid w:val="00060CB4"/>
    <w:rsid w:val="00061167"/>
    <w:rsid w:val="00061C56"/>
    <w:rsid w:val="00062997"/>
    <w:rsid w:val="00063D34"/>
    <w:rsid w:val="0006475F"/>
    <w:rsid w:val="00064AE3"/>
    <w:rsid w:val="00064FC8"/>
    <w:rsid w:val="00065208"/>
    <w:rsid w:val="00065F6B"/>
    <w:rsid w:val="00066524"/>
    <w:rsid w:val="00067071"/>
    <w:rsid w:val="000671A3"/>
    <w:rsid w:val="00070549"/>
    <w:rsid w:val="00070854"/>
    <w:rsid w:val="00070CD1"/>
    <w:rsid w:val="00071022"/>
    <w:rsid w:val="0007171B"/>
    <w:rsid w:val="000717A1"/>
    <w:rsid w:val="00072DE0"/>
    <w:rsid w:val="00073DB1"/>
    <w:rsid w:val="00073EA5"/>
    <w:rsid w:val="00073F87"/>
    <w:rsid w:val="00075473"/>
    <w:rsid w:val="00076397"/>
    <w:rsid w:val="000764CB"/>
    <w:rsid w:val="00076CC5"/>
    <w:rsid w:val="00077C34"/>
    <w:rsid w:val="000801F4"/>
    <w:rsid w:val="00080423"/>
    <w:rsid w:val="0008054C"/>
    <w:rsid w:val="00081344"/>
    <w:rsid w:val="0008141B"/>
    <w:rsid w:val="00081923"/>
    <w:rsid w:val="00081A3D"/>
    <w:rsid w:val="00081B06"/>
    <w:rsid w:val="00081D05"/>
    <w:rsid w:val="0008226A"/>
    <w:rsid w:val="00082367"/>
    <w:rsid w:val="00082B63"/>
    <w:rsid w:val="00083024"/>
    <w:rsid w:val="00083BAF"/>
    <w:rsid w:val="00084122"/>
    <w:rsid w:val="000847EE"/>
    <w:rsid w:val="00084ADE"/>
    <w:rsid w:val="00084DA7"/>
    <w:rsid w:val="0008506D"/>
    <w:rsid w:val="00085F3E"/>
    <w:rsid w:val="000861D6"/>
    <w:rsid w:val="0008624A"/>
    <w:rsid w:val="000863CA"/>
    <w:rsid w:val="00086622"/>
    <w:rsid w:val="000866EC"/>
    <w:rsid w:val="00087011"/>
    <w:rsid w:val="000874BC"/>
    <w:rsid w:val="00087CF7"/>
    <w:rsid w:val="00087D8D"/>
    <w:rsid w:val="0009000C"/>
    <w:rsid w:val="0009011B"/>
    <w:rsid w:val="000908ED"/>
    <w:rsid w:val="0009091B"/>
    <w:rsid w:val="000917D5"/>
    <w:rsid w:val="000919B7"/>
    <w:rsid w:val="00093491"/>
    <w:rsid w:val="0009357E"/>
    <w:rsid w:val="00094175"/>
    <w:rsid w:val="000941C9"/>
    <w:rsid w:val="00094876"/>
    <w:rsid w:val="000951A4"/>
    <w:rsid w:val="000951F7"/>
    <w:rsid w:val="00095912"/>
    <w:rsid w:val="00095CE0"/>
    <w:rsid w:val="00095DE8"/>
    <w:rsid w:val="00096566"/>
    <w:rsid w:val="000968C8"/>
    <w:rsid w:val="00096933"/>
    <w:rsid w:val="00096995"/>
    <w:rsid w:val="00096A1F"/>
    <w:rsid w:val="00096B18"/>
    <w:rsid w:val="00097230"/>
    <w:rsid w:val="00097CBA"/>
    <w:rsid w:val="00097DB0"/>
    <w:rsid w:val="000A1448"/>
    <w:rsid w:val="000A1BD6"/>
    <w:rsid w:val="000A1BFB"/>
    <w:rsid w:val="000A3022"/>
    <w:rsid w:val="000A335B"/>
    <w:rsid w:val="000A355B"/>
    <w:rsid w:val="000A38DE"/>
    <w:rsid w:val="000A457E"/>
    <w:rsid w:val="000A4672"/>
    <w:rsid w:val="000A4FEF"/>
    <w:rsid w:val="000A53FD"/>
    <w:rsid w:val="000A549A"/>
    <w:rsid w:val="000A578A"/>
    <w:rsid w:val="000A6D63"/>
    <w:rsid w:val="000A72F2"/>
    <w:rsid w:val="000A766F"/>
    <w:rsid w:val="000A76A2"/>
    <w:rsid w:val="000B0C56"/>
    <w:rsid w:val="000B0E6B"/>
    <w:rsid w:val="000B1D26"/>
    <w:rsid w:val="000B2B57"/>
    <w:rsid w:val="000B2C76"/>
    <w:rsid w:val="000B2C8D"/>
    <w:rsid w:val="000B3435"/>
    <w:rsid w:val="000B36CC"/>
    <w:rsid w:val="000B3E43"/>
    <w:rsid w:val="000B417C"/>
    <w:rsid w:val="000B4365"/>
    <w:rsid w:val="000B54D3"/>
    <w:rsid w:val="000B5CC0"/>
    <w:rsid w:val="000B6ED6"/>
    <w:rsid w:val="000C01F9"/>
    <w:rsid w:val="000C02EE"/>
    <w:rsid w:val="000C054E"/>
    <w:rsid w:val="000C05AB"/>
    <w:rsid w:val="000C06FF"/>
    <w:rsid w:val="000C0871"/>
    <w:rsid w:val="000C0CA5"/>
    <w:rsid w:val="000C0F55"/>
    <w:rsid w:val="000C127D"/>
    <w:rsid w:val="000C15BE"/>
    <w:rsid w:val="000C1723"/>
    <w:rsid w:val="000C1774"/>
    <w:rsid w:val="000C1A53"/>
    <w:rsid w:val="000C1B20"/>
    <w:rsid w:val="000C224F"/>
    <w:rsid w:val="000C342B"/>
    <w:rsid w:val="000C397A"/>
    <w:rsid w:val="000C3FD9"/>
    <w:rsid w:val="000C4107"/>
    <w:rsid w:val="000C45E7"/>
    <w:rsid w:val="000C45F5"/>
    <w:rsid w:val="000C5C31"/>
    <w:rsid w:val="000C5E98"/>
    <w:rsid w:val="000C698D"/>
    <w:rsid w:val="000C705C"/>
    <w:rsid w:val="000C7AE4"/>
    <w:rsid w:val="000D01F4"/>
    <w:rsid w:val="000D03D8"/>
    <w:rsid w:val="000D0B89"/>
    <w:rsid w:val="000D1519"/>
    <w:rsid w:val="000D3145"/>
    <w:rsid w:val="000D36D1"/>
    <w:rsid w:val="000D3B18"/>
    <w:rsid w:val="000D4AAD"/>
    <w:rsid w:val="000D52B3"/>
    <w:rsid w:val="000D52DC"/>
    <w:rsid w:val="000D5D13"/>
    <w:rsid w:val="000D6054"/>
    <w:rsid w:val="000D619B"/>
    <w:rsid w:val="000D788B"/>
    <w:rsid w:val="000D7898"/>
    <w:rsid w:val="000D7D7C"/>
    <w:rsid w:val="000E0947"/>
    <w:rsid w:val="000E13A1"/>
    <w:rsid w:val="000E34ED"/>
    <w:rsid w:val="000E4456"/>
    <w:rsid w:val="000E5DBC"/>
    <w:rsid w:val="000E6184"/>
    <w:rsid w:val="000E67FE"/>
    <w:rsid w:val="000E7B5C"/>
    <w:rsid w:val="000F0C0A"/>
    <w:rsid w:val="000F175F"/>
    <w:rsid w:val="000F17D1"/>
    <w:rsid w:val="000F1CA9"/>
    <w:rsid w:val="000F255E"/>
    <w:rsid w:val="000F2C75"/>
    <w:rsid w:val="000F3506"/>
    <w:rsid w:val="000F3D7B"/>
    <w:rsid w:val="000F452E"/>
    <w:rsid w:val="000F5314"/>
    <w:rsid w:val="000F5396"/>
    <w:rsid w:val="000F5704"/>
    <w:rsid w:val="000F593E"/>
    <w:rsid w:val="000F5A1C"/>
    <w:rsid w:val="000F60F3"/>
    <w:rsid w:val="000F60FF"/>
    <w:rsid w:val="000F635F"/>
    <w:rsid w:val="000F6C61"/>
    <w:rsid w:val="000F754C"/>
    <w:rsid w:val="000F7EF1"/>
    <w:rsid w:val="00100C12"/>
    <w:rsid w:val="001013A8"/>
    <w:rsid w:val="00101C35"/>
    <w:rsid w:val="00101DF8"/>
    <w:rsid w:val="001025F3"/>
    <w:rsid w:val="00102CC8"/>
    <w:rsid w:val="001030B5"/>
    <w:rsid w:val="0010352B"/>
    <w:rsid w:val="0010401E"/>
    <w:rsid w:val="001049B6"/>
    <w:rsid w:val="00104DE3"/>
    <w:rsid w:val="00104E75"/>
    <w:rsid w:val="001051C6"/>
    <w:rsid w:val="0010577B"/>
    <w:rsid w:val="00105C9C"/>
    <w:rsid w:val="001069ED"/>
    <w:rsid w:val="00106C1F"/>
    <w:rsid w:val="001075D3"/>
    <w:rsid w:val="001116BA"/>
    <w:rsid w:val="0011177A"/>
    <w:rsid w:val="0011179E"/>
    <w:rsid w:val="00111C71"/>
    <w:rsid w:val="001134F0"/>
    <w:rsid w:val="00113763"/>
    <w:rsid w:val="00113AE6"/>
    <w:rsid w:val="001141C0"/>
    <w:rsid w:val="00116E31"/>
    <w:rsid w:val="0012049C"/>
    <w:rsid w:val="0012065E"/>
    <w:rsid w:val="00120825"/>
    <w:rsid w:val="00120EED"/>
    <w:rsid w:val="001212B4"/>
    <w:rsid w:val="0012304E"/>
    <w:rsid w:val="00123252"/>
    <w:rsid w:val="0012349E"/>
    <w:rsid w:val="001239C8"/>
    <w:rsid w:val="00123A56"/>
    <w:rsid w:val="001248EF"/>
    <w:rsid w:val="001257C7"/>
    <w:rsid w:val="00126502"/>
    <w:rsid w:val="001268F9"/>
    <w:rsid w:val="00126AF2"/>
    <w:rsid w:val="00126DDF"/>
    <w:rsid w:val="001270BF"/>
    <w:rsid w:val="001275C7"/>
    <w:rsid w:val="00127B2E"/>
    <w:rsid w:val="00127BAC"/>
    <w:rsid w:val="00127FF5"/>
    <w:rsid w:val="00130E9F"/>
    <w:rsid w:val="00131EC2"/>
    <w:rsid w:val="00132E82"/>
    <w:rsid w:val="00133414"/>
    <w:rsid w:val="0013374F"/>
    <w:rsid w:val="00134A12"/>
    <w:rsid w:val="00135467"/>
    <w:rsid w:val="00135ADC"/>
    <w:rsid w:val="001364D3"/>
    <w:rsid w:val="001366C4"/>
    <w:rsid w:val="0013686A"/>
    <w:rsid w:val="00136DA3"/>
    <w:rsid w:val="0013718B"/>
    <w:rsid w:val="00137BB5"/>
    <w:rsid w:val="00137BB9"/>
    <w:rsid w:val="00137D50"/>
    <w:rsid w:val="00140038"/>
    <w:rsid w:val="00141BF1"/>
    <w:rsid w:val="00142280"/>
    <w:rsid w:val="001422A5"/>
    <w:rsid w:val="0014241E"/>
    <w:rsid w:val="001424C6"/>
    <w:rsid w:val="00142A56"/>
    <w:rsid w:val="00142C11"/>
    <w:rsid w:val="00142D88"/>
    <w:rsid w:val="001432A7"/>
    <w:rsid w:val="00143BE5"/>
    <w:rsid w:val="00143C09"/>
    <w:rsid w:val="00144AAD"/>
    <w:rsid w:val="00144DF5"/>
    <w:rsid w:val="001455C7"/>
    <w:rsid w:val="00145A97"/>
    <w:rsid w:val="00145D1E"/>
    <w:rsid w:val="00146153"/>
    <w:rsid w:val="00146485"/>
    <w:rsid w:val="00146A28"/>
    <w:rsid w:val="00147394"/>
    <w:rsid w:val="00147492"/>
    <w:rsid w:val="00147D2C"/>
    <w:rsid w:val="00147D41"/>
    <w:rsid w:val="0015080E"/>
    <w:rsid w:val="00150AD6"/>
    <w:rsid w:val="0015173F"/>
    <w:rsid w:val="00151B23"/>
    <w:rsid w:val="001522CB"/>
    <w:rsid w:val="0015258A"/>
    <w:rsid w:val="00152B88"/>
    <w:rsid w:val="001535AE"/>
    <w:rsid w:val="00153B40"/>
    <w:rsid w:val="00153BCF"/>
    <w:rsid w:val="00154ADA"/>
    <w:rsid w:val="00154B08"/>
    <w:rsid w:val="00154C47"/>
    <w:rsid w:val="0015531A"/>
    <w:rsid w:val="00155594"/>
    <w:rsid w:val="00157418"/>
    <w:rsid w:val="00157B5A"/>
    <w:rsid w:val="0016050B"/>
    <w:rsid w:val="0016292B"/>
    <w:rsid w:val="00162C6F"/>
    <w:rsid w:val="00163220"/>
    <w:rsid w:val="001633D1"/>
    <w:rsid w:val="0016380C"/>
    <w:rsid w:val="00163816"/>
    <w:rsid w:val="00163B27"/>
    <w:rsid w:val="0016425E"/>
    <w:rsid w:val="0016438B"/>
    <w:rsid w:val="00164BF7"/>
    <w:rsid w:val="00165317"/>
    <w:rsid w:val="001657AB"/>
    <w:rsid w:val="00166053"/>
    <w:rsid w:val="001660A9"/>
    <w:rsid w:val="001663FB"/>
    <w:rsid w:val="00166D6A"/>
    <w:rsid w:val="0016724C"/>
    <w:rsid w:val="0017073D"/>
    <w:rsid w:val="00170A0D"/>
    <w:rsid w:val="00170D38"/>
    <w:rsid w:val="00171484"/>
    <w:rsid w:val="00171BAD"/>
    <w:rsid w:val="00171F2C"/>
    <w:rsid w:val="0017369E"/>
    <w:rsid w:val="00173AF1"/>
    <w:rsid w:val="00174325"/>
    <w:rsid w:val="001744B4"/>
    <w:rsid w:val="001751EF"/>
    <w:rsid w:val="001756A1"/>
    <w:rsid w:val="001761EE"/>
    <w:rsid w:val="00176EAA"/>
    <w:rsid w:val="00177030"/>
    <w:rsid w:val="0017725A"/>
    <w:rsid w:val="00177C4B"/>
    <w:rsid w:val="00177D32"/>
    <w:rsid w:val="00177F6A"/>
    <w:rsid w:val="00180E46"/>
    <w:rsid w:val="001819A8"/>
    <w:rsid w:val="00181C3E"/>
    <w:rsid w:val="00182A38"/>
    <w:rsid w:val="0018300D"/>
    <w:rsid w:val="0018325A"/>
    <w:rsid w:val="00183D7A"/>
    <w:rsid w:val="001841E7"/>
    <w:rsid w:val="00184766"/>
    <w:rsid w:val="00184CAE"/>
    <w:rsid w:val="00186199"/>
    <w:rsid w:val="00186374"/>
    <w:rsid w:val="00186F7A"/>
    <w:rsid w:val="00187B17"/>
    <w:rsid w:val="0019036C"/>
    <w:rsid w:val="00190AE2"/>
    <w:rsid w:val="00190E27"/>
    <w:rsid w:val="001928F7"/>
    <w:rsid w:val="00193182"/>
    <w:rsid w:val="001933C2"/>
    <w:rsid w:val="00193575"/>
    <w:rsid w:val="00193871"/>
    <w:rsid w:val="0019389D"/>
    <w:rsid w:val="00193B62"/>
    <w:rsid w:val="00194537"/>
    <w:rsid w:val="00194957"/>
    <w:rsid w:val="0019563C"/>
    <w:rsid w:val="001956CA"/>
    <w:rsid w:val="00195781"/>
    <w:rsid w:val="00195B79"/>
    <w:rsid w:val="00197ACB"/>
    <w:rsid w:val="00197C86"/>
    <w:rsid w:val="00197E15"/>
    <w:rsid w:val="001A088E"/>
    <w:rsid w:val="001A0F4A"/>
    <w:rsid w:val="001A1A3B"/>
    <w:rsid w:val="001A1B13"/>
    <w:rsid w:val="001A1D38"/>
    <w:rsid w:val="001A21A9"/>
    <w:rsid w:val="001A2A97"/>
    <w:rsid w:val="001A3201"/>
    <w:rsid w:val="001A364F"/>
    <w:rsid w:val="001A39B7"/>
    <w:rsid w:val="001A3CBE"/>
    <w:rsid w:val="001A3D7C"/>
    <w:rsid w:val="001A42FA"/>
    <w:rsid w:val="001A4AEC"/>
    <w:rsid w:val="001A59D8"/>
    <w:rsid w:val="001A59F9"/>
    <w:rsid w:val="001A5FA6"/>
    <w:rsid w:val="001A6685"/>
    <w:rsid w:val="001A668F"/>
    <w:rsid w:val="001A71CC"/>
    <w:rsid w:val="001A7843"/>
    <w:rsid w:val="001A7F30"/>
    <w:rsid w:val="001B0A5D"/>
    <w:rsid w:val="001B25CD"/>
    <w:rsid w:val="001B261A"/>
    <w:rsid w:val="001B2F0C"/>
    <w:rsid w:val="001B30CA"/>
    <w:rsid w:val="001B3513"/>
    <w:rsid w:val="001B353A"/>
    <w:rsid w:val="001B3C1C"/>
    <w:rsid w:val="001B3D3E"/>
    <w:rsid w:val="001B50CD"/>
    <w:rsid w:val="001B52FE"/>
    <w:rsid w:val="001B659C"/>
    <w:rsid w:val="001B7890"/>
    <w:rsid w:val="001B7AB7"/>
    <w:rsid w:val="001C005A"/>
    <w:rsid w:val="001C00CF"/>
    <w:rsid w:val="001C0806"/>
    <w:rsid w:val="001C081B"/>
    <w:rsid w:val="001C189E"/>
    <w:rsid w:val="001C1C7F"/>
    <w:rsid w:val="001C22D0"/>
    <w:rsid w:val="001C2F9C"/>
    <w:rsid w:val="001C31D0"/>
    <w:rsid w:val="001C3399"/>
    <w:rsid w:val="001C3716"/>
    <w:rsid w:val="001C37F6"/>
    <w:rsid w:val="001C393B"/>
    <w:rsid w:val="001C4555"/>
    <w:rsid w:val="001C4D9F"/>
    <w:rsid w:val="001C5289"/>
    <w:rsid w:val="001C5C68"/>
    <w:rsid w:val="001C60B4"/>
    <w:rsid w:val="001C6288"/>
    <w:rsid w:val="001C67A1"/>
    <w:rsid w:val="001C72BF"/>
    <w:rsid w:val="001C7C58"/>
    <w:rsid w:val="001C7C6D"/>
    <w:rsid w:val="001D0538"/>
    <w:rsid w:val="001D0634"/>
    <w:rsid w:val="001D0C0E"/>
    <w:rsid w:val="001D0F6A"/>
    <w:rsid w:val="001D18B5"/>
    <w:rsid w:val="001D1BBC"/>
    <w:rsid w:val="001D21BC"/>
    <w:rsid w:val="001D2E47"/>
    <w:rsid w:val="001D2FA5"/>
    <w:rsid w:val="001D35E0"/>
    <w:rsid w:val="001D5045"/>
    <w:rsid w:val="001D5494"/>
    <w:rsid w:val="001D5A44"/>
    <w:rsid w:val="001D5A62"/>
    <w:rsid w:val="001D6213"/>
    <w:rsid w:val="001D640E"/>
    <w:rsid w:val="001D69C5"/>
    <w:rsid w:val="001D724B"/>
    <w:rsid w:val="001D75E7"/>
    <w:rsid w:val="001D7DF1"/>
    <w:rsid w:val="001E03BE"/>
    <w:rsid w:val="001E0AAA"/>
    <w:rsid w:val="001E0F28"/>
    <w:rsid w:val="001E11D3"/>
    <w:rsid w:val="001E15F1"/>
    <w:rsid w:val="001E1C4F"/>
    <w:rsid w:val="001E287E"/>
    <w:rsid w:val="001E2A6A"/>
    <w:rsid w:val="001E3DC0"/>
    <w:rsid w:val="001E3DC2"/>
    <w:rsid w:val="001E5488"/>
    <w:rsid w:val="001E5657"/>
    <w:rsid w:val="001E56FF"/>
    <w:rsid w:val="001E587C"/>
    <w:rsid w:val="001E5A82"/>
    <w:rsid w:val="001E5C6B"/>
    <w:rsid w:val="001E63C3"/>
    <w:rsid w:val="001E6AA7"/>
    <w:rsid w:val="001E6EBF"/>
    <w:rsid w:val="001F0307"/>
    <w:rsid w:val="001F03E1"/>
    <w:rsid w:val="001F11DC"/>
    <w:rsid w:val="001F221F"/>
    <w:rsid w:val="001F3089"/>
    <w:rsid w:val="001F3839"/>
    <w:rsid w:val="001F3CC6"/>
    <w:rsid w:val="001F3EE3"/>
    <w:rsid w:val="001F3F50"/>
    <w:rsid w:val="001F4530"/>
    <w:rsid w:val="001F4938"/>
    <w:rsid w:val="001F5CE2"/>
    <w:rsid w:val="001F5DBA"/>
    <w:rsid w:val="001F5DE3"/>
    <w:rsid w:val="001F5F74"/>
    <w:rsid w:val="001F78D5"/>
    <w:rsid w:val="001F790F"/>
    <w:rsid w:val="001F7D5D"/>
    <w:rsid w:val="002010DE"/>
    <w:rsid w:val="00201962"/>
    <w:rsid w:val="00201B58"/>
    <w:rsid w:val="00201E80"/>
    <w:rsid w:val="00202968"/>
    <w:rsid w:val="00202C11"/>
    <w:rsid w:val="00202C32"/>
    <w:rsid w:val="00202F9B"/>
    <w:rsid w:val="00203973"/>
    <w:rsid w:val="00203AEF"/>
    <w:rsid w:val="00204CB6"/>
    <w:rsid w:val="00205401"/>
    <w:rsid w:val="002072C5"/>
    <w:rsid w:val="00211520"/>
    <w:rsid w:val="00211615"/>
    <w:rsid w:val="00211A26"/>
    <w:rsid w:val="00212249"/>
    <w:rsid w:val="002125F7"/>
    <w:rsid w:val="00212901"/>
    <w:rsid w:val="00212DFE"/>
    <w:rsid w:val="00213861"/>
    <w:rsid w:val="0021397C"/>
    <w:rsid w:val="00214463"/>
    <w:rsid w:val="00214756"/>
    <w:rsid w:val="00214FED"/>
    <w:rsid w:val="002153DF"/>
    <w:rsid w:val="00215824"/>
    <w:rsid w:val="00215C8E"/>
    <w:rsid w:val="00215CF2"/>
    <w:rsid w:val="00215D9F"/>
    <w:rsid w:val="00216310"/>
    <w:rsid w:val="00216BCE"/>
    <w:rsid w:val="00217867"/>
    <w:rsid w:val="00220542"/>
    <w:rsid w:val="00220D7F"/>
    <w:rsid w:val="002210EB"/>
    <w:rsid w:val="00221174"/>
    <w:rsid w:val="0022193C"/>
    <w:rsid w:val="00221ACC"/>
    <w:rsid w:val="00222B4E"/>
    <w:rsid w:val="00222DE3"/>
    <w:rsid w:val="00222FDA"/>
    <w:rsid w:val="002233F0"/>
    <w:rsid w:val="00223434"/>
    <w:rsid w:val="0022347C"/>
    <w:rsid w:val="00223598"/>
    <w:rsid w:val="0022498A"/>
    <w:rsid w:val="00225756"/>
    <w:rsid w:val="00225ADC"/>
    <w:rsid w:val="00225CEB"/>
    <w:rsid w:val="00225FC3"/>
    <w:rsid w:val="0022692D"/>
    <w:rsid w:val="0022727A"/>
    <w:rsid w:val="00227F33"/>
    <w:rsid w:val="002305D0"/>
    <w:rsid w:val="002318F3"/>
    <w:rsid w:val="00231955"/>
    <w:rsid w:val="00231A09"/>
    <w:rsid w:val="00231CA5"/>
    <w:rsid w:val="0023307D"/>
    <w:rsid w:val="002330CE"/>
    <w:rsid w:val="0023323F"/>
    <w:rsid w:val="002334A5"/>
    <w:rsid w:val="00234202"/>
    <w:rsid w:val="00234D9C"/>
    <w:rsid w:val="002359EB"/>
    <w:rsid w:val="002363AB"/>
    <w:rsid w:val="00236933"/>
    <w:rsid w:val="0023727B"/>
    <w:rsid w:val="00237579"/>
    <w:rsid w:val="00237675"/>
    <w:rsid w:val="00237C6D"/>
    <w:rsid w:val="002400A2"/>
    <w:rsid w:val="0024096B"/>
    <w:rsid w:val="0024112E"/>
    <w:rsid w:val="00241319"/>
    <w:rsid w:val="00241582"/>
    <w:rsid w:val="00241B45"/>
    <w:rsid w:val="002424D7"/>
    <w:rsid w:val="0024260D"/>
    <w:rsid w:val="00242657"/>
    <w:rsid w:val="002428F6"/>
    <w:rsid w:val="00242F49"/>
    <w:rsid w:val="00242FA2"/>
    <w:rsid w:val="00245012"/>
    <w:rsid w:val="0024504E"/>
    <w:rsid w:val="00245761"/>
    <w:rsid w:val="002462DE"/>
    <w:rsid w:val="0024651F"/>
    <w:rsid w:val="00246775"/>
    <w:rsid w:val="00247729"/>
    <w:rsid w:val="00250567"/>
    <w:rsid w:val="00251201"/>
    <w:rsid w:val="0025158D"/>
    <w:rsid w:val="00251C7E"/>
    <w:rsid w:val="0025210C"/>
    <w:rsid w:val="00252697"/>
    <w:rsid w:val="0025281A"/>
    <w:rsid w:val="00253D3C"/>
    <w:rsid w:val="002544D7"/>
    <w:rsid w:val="00255292"/>
    <w:rsid w:val="00255A23"/>
    <w:rsid w:val="00256071"/>
    <w:rsid w:val="00257578"/>
    <w:rsid w:val="00260200"/>
    <w:rsid w:val="00260B06"/>
    <w:rsid w:val="00261A1D"/>
    <w:rsid w:val="00261D93"/>
    <w:rsid w:val="00262029"/>
    <w:rsid w:val="002627A1"/>
    <w:rsid w:val="00262C73"/>
    <w:rsid w:val="002637E8"/>
    <w:rsid w:val="00263BBD"/>
    <w:rsid w:val="00264345"/>
    <w:rsid w:val="002648D8"/>
    <w:rsid w:val="00265AFB"/>
    <w:rsid w:val="00265B8A"/>
    <w:rsid w:val="00266923"/>
    <w:rsid w:val="00267133"/>
    <w:rsid w:val="00267EE3"/>
    <w:rsid w:val="00267F59"/>
    <w:rsid w:val="002700E9"/>
    <w:rsid w:val="00270CE9"/>
    <w:rsid w:val="00271758"/>
    <w:rsid w:val="00271DCB"/>
    <w:rsid w:val="00272321"/>
    <w:rsid w:val="0027235A"/>
    <w:rsid w:val="00273F39"/>
    <w:rsid w:val="00273F86"/>
    <w:rsid w:val="002741BE"/>
    <w:rsid w:val="00274E28"/>
    <w:rsid w:val="002752EA"/>
    <w:rsid w:val="00275EAD"/>
    <w:rsid w:val="00276B03"/>
    <w:rsid w:val="00276FCE"/>
    <w:rsid w:val="002773FB"/>
    <w:rsid w:val="002774F0"/>
    <w:rsid w:val="00277722"/>
    <w:rsid w:val="00277A90"/>
    <w:rsid w:val="00280DB6"/>
    <w:rsid w:val="002813C5"/>
    <w:rsid w:val="00282C23"/>
    <w:rsid w:val="0028315D"/>
    <w:rsid w:val="00283885"/>
    <w:rsid w:val="002839A4"/>
    <w:rsid w:val="00283B58"/>
    <w:rsid w:val="0028459B"/>
    <w:rsid w:val="00284C5F"/>
    <w:rsid w:val="0028507E"/>
    <w:rsid w:val="00286183"/>
    <w:rsid w:val="002873F0"/>
    <w:rsid w:val="00287762"/>
    <w:rsid w:val="00290793"/>
    <w:rsid w:val="00291097"/>
    <w:rsid w:val="002916E3"/>
    <w:rsid w:val="00291A70"/>
    <w:rsid w:val="00291F6F"/>
    <w:rsid w:val="002920D8"/>
    <w:rsid w:val="002923B1"/>
    <w:rsid w:val="0029379A"/>
    <w:rsid w:val="00293C97"/>
    <w:rsid w:val="002942CB"/>
    <w:rsid w:val="00294D8F"/>
    <w:rsid w:val="00294E74"/>
    <w:rsid w:val="0029530A"/>
    <w:rsid w:val="00295D5A"/>
    <w:rsid w:val="00295E0F"/>
    <w:rsid w:val="002964F9"/>
    <w:rsid w:val="0029690F"/>
    <w:rsid w:val="002969CC"/>
    <w:rsid w:val="00297BC2"/>
    <w:rsid w:val="00297D85"/>
    <w:rsid w:val="002A07F4"/>
    <w:rsid w:val="002A090A"/>
    <w:rsid w:val="002A0B47"/>
    <w:rsid w:val="002A1381"/>
    <w:rsid w:val="002A14A1"/>
    <w:rsid w:val="002A1F14"/>
    <w:rsid w:val="002A2678"/>
    <w:rsid w:val="002A2901"/>
    <w:rsid w:val="002A2E01"/>
    <w:rsid w:val="002A32E5"/>
    <w:rsid w:val="002A398F"/>
    <w:rsid w:val="002A3AAC"/>
    <w:rsid w:val="002A3DFD"/>
    <w:rsid w:val="002A46A7"/>
    <w:rsid w:val="002A5B85"/>
    <w:rsid w:val="002A5C6B"/>
    <w:rsid w:val="002A5D31"/>
    <w:rsid w:val="002A5EF1"/>
    <w:rsid w:val="002A6567"/>
    <w:rsid w:val="002A714F"/>
    <w:rsid w:val="002A75D7"/>
    <w:rsid w:val="002B02AE"/>
    <w:rsid w:val="002B09C0"/>
    <w:rsid w:val="002B1851"/>
    <w:rsid w:val="002B27FF"/>
    <w:rsid w:val="002B2F4E"/>
    <w:rsid w:val="002B3196"/>
    <w:rsid w:val="002B4BC3"/>
    <w:rsid w:val="002B544E"/>
    <w:rsid w:val="002B5C8E"/>
    <w:rsid w:val="002B6793"/>
    <w:rsid w:val="002B6CD9"/>
    <w:rsid w:val="002B6F27"/>
    <w:rsid w:val="002B780B"/>
    <w:rsid w:val="002B7F59"/>
    <w:rsid w:val="002C1260"/>
    <w:rsid w:val="002C1726"/>
    <w:rsid w:val="002C1C77"/>
    <w:rsid w:val="002C1FC6"/>
    <w:rsid w:val="002C21A6"/>
    <w:rsid w:val="002C26D5"/>
    <w:rsid w:val="002C3101"/>
    <w:rsid w:val="002C3EAB"/>
    <w:rsid w:val="002C4E82"/>
    <w:rsid w:val="002C5777"/>
    <w:rsid w:val="002C5889"/>
    <w:rsid w:val="002C65FA"/>
    <w:rsid w:val="002C661D"/>
    <w:rsid w:val="002C6CF2"/>
    <w:rsid w:val="002C7C89"/>
    <w:rsid w:val="002D0054"/>
    <w:rsid w:val="002D11EB"/>
    <w:rsid w:val="002D1A0F"/>
    <w:rsid w:val="002D22BF"/>
    <w:rsid w:val="002D237C"/>
    <w:rsid w:val="002D254F"/>
    <w:rsid w:val="002D2A6C"/>
    <w:rsid w:val="002D2CC4"/>
    <w:rsid w:val="002D2F3A"/>
    <w:rsid w:val="002D32E3"/>
    <w:rsid w:val="002D33D4"/>
    <w:rsid w:val="002D33F1"/>
    <w:rsid w:val="002D344B"/>
    <w:rsid w:val="002D353D"/>
    <w:rsid w:val="002D5076"/>
    <w:rsid w:val="002D52AD"/>
    <w:rsid w:val="002D58D8"/>
    <w:rsid w:val="002D5EB1"/>
    <w:rsid w:val="002E0394"/>
    <w:rsid w:val="002E0644"/>
    <w:rsid w:val="002E0FEB"/>
    <w:rsid w:val="002E171B"/>
    <w:rsid w:val="002E2E3E"/>
    <w:rsid w:val="002E319D"/>
    <w:rsid w:val="002E38CA"/>
    <w:rsid w:val="002E4AD5"/>
    <w:rsid w:val="002E4C2D"/>
    <w:rsid w:val="002E63B8"/>
    <w:rsid w:val="002E6E13"/>
    <w:rsid w:val="002E79D0"/>
    <w:rsid w:val="002F01C3"/>
    <w:rsid w:val="002F0F79"/>
    <w:rsid w:val="002F1C9E"/>
    <w:rsid w:val="002F1EB2"/>
    <w:rsid w:val="002F25C3"/>
    <w:rsid w:val="002F280E"/>
    <w:rsid w:val="002F2CBB"/>
    <w:rsid w:val="002F3470"/>
    <w:rsid w:val="002F3709"/>
    <w:rsid w:val="002F3A6C"/>
    <w:rsid w:val="002F4296"/>
    <w:rsid w:val="002F51BF"/>
    <w:rsid w:val="002F5777"/>
    <w:rsid w:val="002F60EA"/>
    <w:rsid w:val="002F680E"/>
    <w:rsid w:val="002F6FFD"/>
    <w:rsid w:val="002F732E"/>
    <w:rsid w:val="00300951"/>
    <w:rsid w:val="00300E8A"/>
    <w:rsid w:val="003023C9"/>
    <w:rsid w:val="00302C17"/>
    <w:rsid w:val="00302CA8"/>
    <w:rsid w:val="00302DE9"/>
    <w:rsid w:val="00304860"/>
    <w:rsid w:val="00304E23"/>
    <w:rsid w:val="00305084"/>
    <w:rsid w:val="00306408"/>
    <w:rsid w:val="0030655E"/>
    <w:rsid w:val="00307249"/>
    <w:rsid w:val="0031007A"/>
    <w:rsid w:val="00310315"/>
    <w:rsid w:val="003104B9"/>
    <w:rsid w:val="003106DD"/>
    <w:rsid w:val="00310F8E"/>
    <w:rsid w:val="00312C47"/>
    <w:rsid w:val="00312DAE"/>
    <w:rsid w:val="00313000"/>
    <w:rsid w:val="003132DB"/>
    <w:rsid w:val="00313336"/>
    <w:rsid w:val="003137CA"/>
    <w:rsid w:val="00313918"/>
    <w:rsid w:val="003153CB"/>
    <w:rsid w:val="003166DE"/>
    <w:rsid w:val="003171A3"/>
    <w:rsid w:val="00317226"/>
    <w:rsid w:val="003201F9"/>
    <w:rsid w:val="003204E9"/>
    <w:rsid w:val="0032050A"/>
    <w:rsid w:val="00320AF3"/>
    <w:rsid w:val="00320B7B"/>
    <w:rsid w:val="0032129D"/>
    <w:rsid w:val="0032160D"/>
    <w:rsid w:val="00321618"/>
    <w:rsid w:val="00321D95"/>
    <w:rsid w:val="00321E8C"/>
    <w:rsid w:val="00321FDA"/>
    <w:rsid w:val="00322318"/>
    <w:rsid w:val="003224DE"/>
    <w:rsid w:val="00322A86"/>
    <w:rsid w:val="00322C5B"/>
    <w:rsid w:val="00323041"/>
    <w:rsid w:val="00323AE8"/>
    <w:rsid w:val="00323B32"/>
    <w:rsid w:val="00324548"/>
    <w:rsid w:val="003251F4"/>
    <w:rsid w:val="003253A7"/>
    <w:rsid w:val="00325408"/>
    <w:rsid w:val="00326927"/>
    <w:rsid w:val="00327090"/>
    <w:rsid w:val="003303E3"/>
    <w:rsid w:val="00330651"/>
    <w:rsid w:val="00331290"/>
    <w:rsid w:val="003319DA"/>
    <w:rsid w:val="00331A88"/>
    <w:rsid w:val="00331F66"/>
    <w:rsid w:val="003329EA"/>
    <w:rsid w:val="00332C6E"/>
    <w:rsid w:val="00332D73"/>
    <w:rsid w:val="00332F24"/>
    <w:rsid w:val="003338BE"/>
    <w:rsid w:val="00333D8E"/>
    <w:rsid w:val="00334B60"/>
    <w:rsid w:val="0033500A"/>
    <w:rsid w:val="00335C87"/>
    <w:rsid w:val="00336AA2"/>
    <w:rsid w:val="00337B1B"/>
    <w:rsid w:val="00337FC0"/>
    <w:rsid w:val="003405DA"/>
    <w:rsid w:val="003407A5"/>
    <w:rsid w:val="0034096C"/>
    <w:rsid w:val="003410A1"/>
    <w:rsid w:val="00341188"/>
    <w:rsid w:val="0034147B"/>
    <w:rsid w:val="00341F55"/>
    <w:rsid w:val="003424CB"/>
    <w:rsid w:val="003439DB"/>
    <w:rsid w:val="003444EB"/>
    <w:rsid w:val="003448E5"/>
    <w:rsid w:val="00344FBE"/>
    <w:rsid w:val="00346330"/>
    <w:rsid w:val="00346759"/>
    <w:rsid w:val="00347E3A"/>
    <w:rsid w:val="00350238"/>
    <w:rsid w:val="003502AD"/>
    <w:rsid w:val="00350339"/>
    <w:rsid w:val="0035109C"/>
    <w:rsid w:val="00351752"/>
    <w:rsid w:val="00351F0A"/>
    <w:rsid w:val="00352648"/>
    <w:rsid w:val="00352EBB"/>
    <w:rsid w:val="00353AC6"/>
    <w:rsid w:val="003542B7"/>
    <w:rsid w:val="0035432B"/>
    <w:rsid w:val="00354765"/>
    <w:rsid w:val="00354E10"/>
    <w:rsid w:val="00355B6B"/>
    <w:rsid w:val="00355CDA"/>
    <w:rsid w:val="00357B15"/>
    <w:rsid w:val="00357BA8"/>
    <w:rsid w:val="00357BB3"/>
    <w:rsid w:val="003602EA"/>
    <w:rsid w:val="00360776"/>
    <w:rsid w:val="00360905"/>
    <w:rsid w:val="00360F81"/>
    <w:rsid w:val="00361170"/>
    <w:rsid w:val="00361E7E"/>
    <w:rsid w:val="00363754"/>
    <w:rsid w:val="00363C7C"/>
    <w:rsid w:val="003648F2"/>
    <w:rsid w:val="00364D78"/>
    <w:rsid w:val="00364FA1"/>
    <w:rsid w:val="0036558F"/>
    <w:rsid w:val="00366672"/>
    <w:rsid w:val="00366B02"/>
    <w:rsid w:val="003671F1"/>
    <w:rsid w:val="003671F5"/>
    <w:rsid w:val="003707A6"/>
    <w:rsid w:val="00370AA4"/>
    <w:rsid w:val="00370FB7"/>
    <w:rsid w:val="003711F2"/>
    <w:rsid w:val="003717FC"/>
    <w:rsid w:val="00371FF4"/>
    <w:rsid w:val="003723C2"/>
    <w:rsid w:val="0037269C"/>
    <w:rsid w:val="0037275D"/>
    <w:rsid w:val="00372797"/>
    <w:rsid w:val="003729D1"/>
    <w:rsid w:val="0037470E"/>
    <w:rsid w:val="00375C43"/>
    <w:rsid w:val="00375CC4"/>
    <w:rsid w:val="00376103"/>
    <w:rsid w:val="0037647D"/>
    <w:rsid w:val="003767B3"/>
    <w:rsid w:val="00376B49"/>
    <w:rsid w:val="00376FC5"/>
    <w:rsid w:val="00377520"/>
    <w:rsid w:val="00380D36"/>
    <w:rsid w:val="00380F49"/>
    <w:rsid w:val="00381A73"/>
    <w:rsid w:val="00381EE8"/>
    <w:rsid w:val="003822D3"/>
    <w:rsid w:val="00383020"/>
    <w:rsid w:val="00383251"/>
    <w:rsid w:val="0038480C"/>
    <w:rsid w:val="00384DC9"/>
    <w:rsid w:val="0038566E"/>
    <w:rsid w:val="00385C66"/>
    <w:rsid w:val="00386630"/>
    <w:rsid w:val="00386A6C"/>
    <w:rsid w:val="00387876"/>
    <w:rsid w:val="00390379"/>
    <w:rsid w:val="00390741"/>
    <w:rsid w:val="003909FB"/>
    <w:rsid w:val="00390A37"/>
    <w:rsid w:val="00390B25"/>
    <w:rsid w:val="00390DD9"/>
    <w:rsid w:val="0039116E"/>
    <w:rsid w:val="00391597"/>
    <w:rsid w:val="00392958"/>
    <w:rsid w:val="00392AE5"/>
    <w:rsid w:val="003953ED"/>
    <w:rsid w:val="00395456"/>
    <w:rsid w:val="00395684"/>
    <w:rsid w:val="00395B3E"/>
    <w:rsid w:val="00395CAA"/>
    <w:rsid w:val="00396588"/>
    <w:rsid w:val="00396863"/>
    <w:rsid w:val="00397156"/>
    <w:rsid w:val="00397960"/>
    <w:rsid w:val="003A0255"/>
    <w:rsid w:val="003A0663"/>
    <w:rsid w:val="003A0FD0"/>
    <w:rsid w:val="003A1FE0"/>
    <w:rsid w:val="003A2100"/>
    <w:rsid w:val="003A22A8"/>
    <w:rsid w:val="003A28D5"/>
    <w:rsid w:val="003A3B3B"/>
    <w:rsid w:val="003A3BC4"/>
    <w:rsid w:val="003A458A"/>
    <w:rsid w:val="003A4FE2"/>
    <w:rsid w:val="003A551D"/>
    <w:rsid w:val="003A6C46"/>
    <w:rsid w:val="003A7736"/>
    <w:rsid w:val="003A7E6F"/>
    <w:rsid w:val="003B0036"/>
    <w:rsid w:val="003B05F2"/>
    <w:rsid w:val="003B0D04"/>
    <w:rsid w:val="003B208E"/>
    <w:rsid w:val="003B2700"/>
    <w:rsid w:val="003B2E89"/>
    <w:rsid w:val="003B2E9F"/>
    <w:rsid w:val="003B2F13"/>
    <w:rsid w:val="003B3353"/>
    <w:rsid w:val="003B35E4"/>
    <w:rsid w:val="003B405E"/>
    <w:rsid w:val="003B4712"/>
    <w:rsid w:val="003B47EB"/>
    <w:rsid w:val="003B48BA"/>
    <w:rsid w:val="003B54DF"/>
    <w:rsid w:val="003B5508"/>
    <w:rsid w:val="003B57D3"/>
    <w:rsid w:val="003B59CA"/>
    <w:rsid w:val="003B5D20"/>
    <w:rsid w:val="003B6067"/>
    <w:rsid w:val="003C0892"/>
    <w:rsid w:val="003C08E3"/>
    <w:rsid w:val="003C08FB"/>
    <w:rsid w:val="003C09B5"/>
    <w:rsid w:val="003C0F62"/>
    <w:rsid w:val="003C1176"/>
    <w:rsid w:val="003C1B0E"/>
    <w:rsid w:val="003C1D9A"/>
    <w:rsid w:val="003C1F58"/>
    <w:rsid w:val="003C2C58"/>
    <w:rsid w:val="003C317D"/>
    <w:rsid w:val="003C31FE"/>
    <w:rsid w:val="003C3ACA"/>
    <w:rsid w:val="003C488C"/>
    <w:rsid w:val="003C48B1"/>
    <w:rsid w:val="003C57A7"/>
    <w:rsid w:val="003C5AF2"/>
    <w:rsid w:val="003C5C2B"/>
    <w:rsid w:val="003C5DE7"/>
    <w:rsid w:val="003C6183"/>
    <w:rsid w:val="003C6943"/>
    <w:rsid w:val="003C6BD2"/>
    <w:rsid w:val="003C7042"/>
    <w:rsid w:val="003C7294"/>
    <w:rsid w:val="003C792F"/>
    <w:rsid w:val="003C7ABD"/>
    <w:rsid w:val="003C7C3D"/>
    <w:rsid w:val="003D08F8"/>
    <w:rsid w:val="003D124B"/>
    <w:rsid w:val="003D18F3"/>
    <w:rsid w:val="003D2CC1"/>
    <w:rsid w:val="003D41C0"/>
    <w:rsid w:val="003D4AD8"/>
    <w:rsid w:val="003D4FFC"/>
    <w:rsid w:val="003D51ED"/>
    <w:rsid w:val="003D569B"/>
    <w:rsid w:val="003D5AE8"/>
    <w:rsid w:val="003D637D"/>
    <w:rsid w:val="003D66E3"/>
    <w:rsid w:val="003D78B5"/>
    <w:rsid w:val="003E04AE"/>
    <w:rsid w:val="003E0709"/>
    <w:rsid w:val="003E099F"/>
    <w:rsid w:val="003E1063"/>
    <w:rsid w:val="003E19FF"/>
    <w:rsid w:val="003E1B1E"/>
    <w:rsid w:val="003E244F"/>
    <w:rsid w:val="003E30CE"/>
    <w:rsid w:val="003E37AE"/>
    <w:rsid w:val="003E3E33"/>
    <w:rsid w:val="003E456E"/>
    <w:rsid w:val="003E4CD9"/>
    <w:rsid w:val="003E5165"/>
    <w:rsid w:val="003E532D"/>
    <w:rsid w:val="003E62A6"/>
    <w:rsid w:val="003E6441"/>
    <w:rsid w:val="003E695F"/>
    <w:rsid w:val="003E6C9B"/>
    <w:rsid w:val="003E6D39"/>
    <w:rsid w:val="003E709C"/>
    <w:rsid w:val="003E712E"/>
    <w:rsid w:val="003E726D"/>
    <w:rsid w:val="003E73C3"/>
    <w:rsid w:val="003E7B89"/>
    <w:rsid w:val="003F0182"/>
    <w:rsid w:val="003F0394"/>
    <w:rsid w:val="003F0B30"/>
    <w:rsid w:val="003F0C3A"/>
    <w:rsid w:val="003F0FA3"/>
    <w:rsid w:val="003F276B"/>
    <w:rsid w:val="003F3B08"/>
    <w:rsid w:val="003F4241"/>
    <w:rsid w:val="003F45D1"/>
    <w:rsid w:val="003F4B8A"/>
    <w:rsid w:val="003F4D3F"/>
    <w:rsid w:val="003F62BB"/>
    <w:rsid w:val="003F6FEC"/>
    <w:rsid w:val="003F7541"/>
    <w:rsid w:val="003F7C45"/>
    <w:rsid w:val="00400137"/>
    <w:rsid w:val="00400241"/>
    <w:rsid w:val="00401314"/>
    <w:rsid w:val="0040132C"/>
    <w:rsid w:val="0040141B"/>
    <w:rsid w:val="0040231A"/>
    <w:rsid w:val="00402355"/>
    <w:rsid w:val="00402ACF"/>
    <w:rsid w:val="00402F36"/>
    <w:rsid w:val="004036C3"/>
    <w:rsid w:val="00403BE5"/>
    <w:rsid w:val="00403F0C"/>
    <w:rsid w:val="004049BD"/>
    <w:rsid w:val="00404CF4"/>
    <w:rsid w:val="00404EB5"/>
    <w:rsid w:val="00405085"/>
    <w:rsid w:val="00405D28"/>
    <w:rsid w:val="004066FC"/>
    <w:rsid w:val="004067B4"/>
    <w:rsid w:val="00406F2D"/>
    <w:rsid w:val="00407481"/>
    <w:rsid w:val="00407C10"/>
    <w:rsid w:val="00407E90"/>
    <w:rsid w:val="00410324"/>
    <w:rsid w:val="004113B4"/>
    <w:rsid w:val="00412EC3"/>
    <w:rsid w:val="00413323"/>
    <w:rsid w:val="00413686"/>
    <w:rsid w:val="00414503"/>
    <w:rsid w:val="00414827"/>
    <w:rsid w:val="00414C00"/>
    <w:rsid w:val="004153B3"/>
    <w:rsid w:val="00415772"/>
    <w:rsid w:val="004163FD"/>
    <w:rsid w:val="0041683D"/>
    <w:rsid w:val="00416C10"/>
    <w:rsid w:val="004175C1"/>
    <w:rsid w:val="00417976"/>
    <w:rsid w:val="00417A0E"/>
    <w:rsid w:val="0042053A"/>
    <w:rsid w:val="004213D6"/>
    <w:rsid w:val="00421C75"/>
    <w:rsid w:val="004220A8"/>
    <w:rsid w:val="00422440"/>
    <w:rsid w:val="00422916"/>
    <w:rsid w:val="00423BA3"/>
    <w:rsid w:val="00424213"/>
    <w:rsid w:val="00424EF3"/>
    <w:rsid w:val="00425D45"/>
    <w:rsid w:val="004267DB"/>
    <w:rsid w:val="004268BB"/>
    <w:rsid w:val="00426A4B"/>
    <w:rsid w:val="00427D2F"/>
    <w:rsid w:val="00430724"/>
    <w:rsid w:val="00431047"/>
    <w:rsid w:val="00431741"/>
    <w:rsid w:val="00431763"/>
    <w:rsid w:val="00431B86"/>
    <w:rsid w:val="00431E4A"/>
    <w:rsid w:val="0043264B"/>
    <w:rsid w:val="00432B85"/>
    <w:rsid w:val="00432C37"/>
    <w:rsid w:val="00433EED"/>
    <w:rsid w:val="004345BA"/>
    <w:rsid w:val="00435BF3"/>
    <w:rsid w:val="00435F05"/>
    <w:rsid w:val="00435F1E"/>
    <w:rsid w:val="004362A7"/>
    <w:rsid w:val="00436EC2"/>
    <w:rsid w:val="00437C96"/>
    <w:rsid w:val="00437F46"/>
    <w:rsid w:val="00440638"/>
    <w:rsid w:val="004408EC"/>
    <w:rsid w:val="00440927"/>
    <w:rsid w:val="004416A4"/>
    <w:rsid w:val="0044186B"/>
    <w:rsid w:val="00441E6A"/>
    <w:rsid w:val="00442AEE"/>
    <w:rsid w:val="004434DC"/>
    <w:rsid w:val="00443C8F"/>
    <w:rsid w:val="00444936"/>
    <w:rsid w:val="00444C60"/>
    <w:rsid w:val="00444E35"/>
    <w:rsid w:val="0044502D"/>
    <w:rsid w:val="00445D1F"/>
    <w:rsid w:val="00445E49"/>
    <w:rsid w:val="00445F6B"/>
    <w:rsid w:val="00447CBA"/>
    <w:rsid w:val="00447CEF"/>
    <w:rsid w:val="00447E28"/>
    <w:rsid w:val="00450146"/>
    <w:rsid w:val="004505D8"/>
    <w:rsid w:val="00450BA9"/>
    <w:rsid w:val="00452481"/>
    <w:rsid w:val="004528FA"/>
    <w:rsid w:val="004532A4"/>
    <w:rsid w:val="00453DC8"/>
    <w:rsid w:val="00455165"/>
    <w:rsid w:val="00455821"/>
    <w:rsid w:val="004560FA"/>
    <w:rsid w:val="0045610E"/>
    <w:rsid w:val="00457804"/>
    <w:rsid w:val="00460304"/>
    <w:rsid w:val="00460AEF"/>
    <w:rsid w:val="00460C52"/>
    <w:rsid w:val="00461001"/>
    <w:rsid w:val="00462279"/>
    <w:rsid w:val="00462B36"/>
    <w:rsid w:val="00462F62"/>
    <w:rsid w:val="00463035"/>
    <w:rsid w:val="0046389C"/>
    <w:rsid w:val="004646BF"/>
    <w:rsid w:val="00464744"/>
    <w:rsid w:val="00465368"/>
    <w:rsid w:val="004665E3"/>
    <w:rsid w:val="0046760F"/>
    <w:rsid w:val="00471400"/>
    <w:rsid w:val="0047237D"/>
    <w:rsid w:val="00472561"/>
    <w:rsid w:val="00472A03"/>
    <w:rsid w:val="0047316F"/>
    <w:rsid w:val="004731F1"/>
    <w:rsid w:val="00473EB5"/>
    <w:rsid w:val="0047456B"/>
    <w:rsid w:val="00475251"/>
    <w:rsid w:val="00476704"/>
    <w:rsid w:val="00477400"/>
    <w:rsid w:val="00480BC8"/>
    <w:rsid w:val="00480F50"/>
    <w:rsid w:val="00481265"/>
    <w:rsid w:val="004814BF"/>
    <w:rsid w:val="00482649"/>
    <w:rsid w:val="00483630"/>
    <w:rsid w:val="004836EA"/>
    <w:rsid w:val="00483F72"/>
    <w:rsid w:val="00485215"/>
    <w:rsid w:val="00485340"/>
    <w:rsid w:val="0048587E"/>
    <w:rsid w:val="00486F7A"/>
    <w:rsid w:val="00487C2B"/>
    <w:rsid w:val="004900FF"/>
    <w:rsid w:val="004905E6"/>
    <w:rsid w:val="0049125B"/>
    <w:rsid w:val="00491C58"/>
    <w:rsid w:val="00491F1D"/>
    <w:rsid w:val="00491FAB"/>
    <w:rsid w:val="00492081"/>
    <w:rsid w:val="0049227D"/>
    <w:rsid w:val="0049297D"/>
    <w:rsid w:val="004929F2"/>
    <w:rsid w:val="00492E68"/>
    <w:rsid w:val="00492F5E"/>
    <w:rsid w:val="00493127"/>
    <w:rsid w:val="004931E2"/>
    <w:rsid w:val="00494D9B"/>
    <w:rsid w:val="004953B9"/>
    <w:rsid w:val="004954F6"/>
    <w:rsid w:val="00495A03"/>
    <w:rsid w:val="00495E28"/>
    <w:rsid w:val="00497079"/>
    <w:rsid w:val="00497450"/>
    <w:rsid w:val="00497F49"/>
    <w:rsid w:val="004A16E8"/>
    <w:rsid w:val="004A1BBA"/>
    <w:rsid w:val="004A1DBB"/>
    <w:rsid w:val="004A23C2"/>
    <w:rsid w:val="004A2A6D"/>
    <w:rsid w:val="004A2CB1"/>
    <w:rsid w:val="004A3336"/>
    <w:rsid w:val="004A3D9A"/>
    <w:rsid w:val="004A3E3C"/>
    <w:rsid w:val="004A4069"/>
    <w:rsid w:val="004A484E"/>
    <w:rsid w:val="004A4FB6"/>
    <w:rsid w:val="004A6513"/>
    <w:rsid w:val="004A7B88"/>
    <w:rsid w:val="004B0E6D"/>
    <w:rsid w:val="004B166D"/>
    <w:rsid w:val="004B16E8"/>
    <w:rsid w:val="004B2369"/>
    <w:rsid w:val="004B2CA5"/>
    <w:rsid w:val="004B412E"/>
    <w:rsid w:val="004B51C9"/>
    <w:rsid w:val="004B5B92"/>
    <w:rsid w:val="004B6250"/>
    <w:rsid w:val="004B66F3"/>
    <w:rsid w:val="004B76B1"/>
    <w:rsid w:val="004B7800"/>
    <w:rsid w:val="004B7956"/>
    <w:rsid w:val="004C0057"/>
    <w:rsid w:val="004C0541"/>
    <w:rsid w:val="004C0BBC"/>
    <w:rsid w:val="004C0BBF"/>
    <w:rsid w:val="004C0FEF"/>
    <w:rsid w:val="004C1637"/>
    <w:rsid w:val="004C1D08"/>
    <w:rsid w:val="004C1D55"/>
    <w:rsid w:val="004C2836"/>
    <w:rsid w:val="004C2A69"/>
    <w:rsid w:val="004C2AFC"/>
    <w:rsid w:val="004C2C35"/>
    <w:rsid w:val="004C2C46"/>
    <w:rsid w:val="004C405B"/>
    <w:rsid w:val="004C4550"/>
    <w:rsid w:val="004C54CA"/>
    <w:rsid w:val="004C5E86"/>
    <w:rsid w:val="004C6FD0"/>
    <w:rsid w:val="004C7021"/>
    <w:rsid w:val="004C7235"/>
    <w:rsid w:val="004C75C5"/>
    <w:rsid w:val="004C7955"/>
    <w:rsid w:val="004C7E86"/>
    <w:rsid w:val="004D0213"/>
    <w:rsid w:val="004D047F"/>
    <w:rsid w:val="004D0D90"/>
    <w:rsid w:val="004D0ECC"/>
    <w:rsid w:val="004D1529"/>
    <w:rsid w:val="004D1C3E"/>
    <w:rsid w:val="004D228E"/>
    <w:rsid w:val="004D29F1"/>
    <w:rsid w:val="004D29F3"/>
    <w:rsid w:val="004D2B1B"/>
    <w:rsid w:val="004D35EE"/>
    <w:rsid w:val="004D3D96"/>
    <w:rsid w:val="004D40BB"/>
    <w:rsid w:val="004D45BD"/>
    <w:rsid w:val="004D4847"/>
    <w:rsid w:val="004D4E2D"/>
    <w:rsid w:val="004D5316"/>
    <w:rsid w:val="004D56B7"/>
    <w:rsid w:val="004D575C"/>
    <w:rsid w:val="004D607E"/>
    <w:rsid w:val="004D650F"/>
    <w:rsid w:val="004D7269"/>
    <w:rsid w:val="004D74EE"/>
    <w:rsid w:val="004D7F01"/>
    <w:rsid w:val="004E08FC"/>
    <w:rsid w:val="004E0ADE"/>
    <w:rsid w:val="004E0B6E"/>
    <w:rsid w:val="004E1B78"/>
    <w:rsid w:val="004E2133"/>
    <w:rsid w:val="004E28D6"/>
    <w:rsid w:val="004E2BD2"/>
    <w:rsid w:val="004E33C7"/>
    <w:rsid w:val="004E395B"/>
    <w:rsid w:val="004E3CB2"/>
    <w:rsid w:val="004E3D3E"/>
    <w:rsid w:val="004E5EDB"/>
    <w:rsid w:val="004E60FB"/>
    <w:rsid w:val="004E73A5"/>
    <w:rsid w:val="004E758A"/>
    <w:rsid w:val="004E7BA7"/>
    <w:rsid w:val="004F0661"/>
    <w:rsid w:val="004F1034"/>
    <w:rsid w:val="004F1333"/>
    <w:rsid w:val="004F1454"/>
    <w:rsid w:val="004F1C42"/>
    <w:rsid w:val="004F2340"/>
    <w:rsid w:val="004F23CE"/>
    <w:rsid w:val="004F265E"/>
    <w:rsid w:val="004F2C5A"/>
    <w:rsid w:val="004F31EA"/>
    <w:rsid w:val="004F4601"/>
    <w:rsid w:val="004F5C16"/>
    <w:rsid w:val="004F69D2"/>
    <w:rsid w:val="004F6AA8"/>
    <w:rsid w:val="004F70DB"/>
    <w:rsid w:val="004F779C"/>
    <w:rsid w:val="004F7846"/>
    <w:rsid w:val="004F7FBB"/>
    <w:rsid w:val="005000A6"/>
    <w:rsid w:val="005000D4"/>
    <w:rsid w:val="005004EE"/>
    <w:rsid w:val="005007AB"/>
    <w:rsid w:val="00500B1E"/>
    <w:rsid w:val="00500B24"/>
    <w:rsid w:val="00500C17"/>
    <w:rsid w:val="00502416"/>
    <w:rsid w:val="005027F4"/>
    <w:rsid w:val="0050349B"/>
    <w:rsid w:val="005036C2"/>
    <w:rsid w:val="00503753"/>
    <w:rsid w:val="0050438A"/>
    <w:rsid w:val="0050492E"/>
    <w:rsid w:val="005051C9"/>
    <w:rsid w:val="00506389"/>
    <w:rsid w:val="00507000"/>
    <w:rsid w:val="00507FC5"/>
    <w:rsid w:val="00510377"/>
    <w:rsid w:val="00510A69"/>
    <w:rsid w:val="00510CAF"/>
    <w:rsid w:val="0051114C"/>
    <w:rsid w:val="00511597"/>
    <w:rsid w:val="00511875"/>
    <w:rsid w:val="00511915"/>
    <w:rsid w:val="005128C5"/>
    <w:rsid w:val="00512905"/>
    <w:rsid w:val="00512ACD"/>
    <w:rsid w:val="00512D8B"/>
    <w:rsid w:val="00512E85"/>
    <w:rsid w:val="0051346B"/>
    <w:rsid w:val="005136C7"/>
    <w:rsid w:val="00514122"/>
    <w:rsid w:val="00514428"/>
    <w:rsid w:val="0051478B"/>
    <w:rsid w:val="00514C1C"/>
    <w:rsid w:val="00514CD5"/>
    <w:rsid w:val="00515078"/>
    <w:rsid w:val="0051524F"/>
    <w:rsid w:val="0051566A"/>
    <w:rsid w:val="00515D7B"/>
    <w:rsid w:val="00515DD8"/>
    <w:rsid w:val="005166E9"/>
    <w:rsid w:val="00516E67"/>
    <w:rsid w:val="005171DD"/>
    <w:rsid w:val="00517917"/>
    <w:rsid w:val="0052004A"/>
    <w:rsid w:val="0052009E"/>
    <w:rsid w:val="005200F7"/>
    <w:rsid w:val="0052028D"/>
    <w:rsid w:val="00520AB5"/>
    <w:rsid w:val="00521568"/>
    <w:rsid w:val="00521596"/>
    <w:rsid w:val="00522066"/>
    <w:rsid w:val="005222FA"/>
    <w:rsid w:val="005228BE"/>
    <w:rsid w:val="00523A93"/>
    <w:rsid w:val="0052486D"/>
    <w:rsid w:val="00524A64"/>
    <w:rsid w:val="00525740"/>
    <w:rsid w:val="00525E59"/>
    <w:rsid w:val="0052656F"/>
    <w:rsid w:val="005278EE"/>
    <w:rsid w:val="00530044"/>
    <w:rsid w:val="005306E1"/>
    <w:rsid w:val="00530A21"/>
    <w:rsid w:val="00530B02"/>
    <w:rsid w:val="005310DD"/>
    <w:rsid w:val="00531851"/>
    <w:rsid w:val="005318CC"/>
    <w:rsid w:val="0053199E"/>
    <w:rsid w:val="00531D65"/>
    <w:rsid w:val="005327CD"/>
    <w:rsid w:val="005334E4"/>
    <w:rsid w:val="005349B1"/>
    <w:rsid w:val="00535AA4"/>
    <w:rsid w:val="00535C00"/>
    <w:rsid w:val="00535DA3"/>
    <w:rsid w:val="005364A6"/>
    <w:rsid w:val="005364AE"/>
    <w:rsid w:val="0053652C"/>
    <w:rsid w:val="0053659B"/>
    <w:rsid w:val="005368A0"/>
    <w:rsid w:val="005374BC"/>
    <w:rsid w:val="00537CF6"/>
    <w:rsid w:val="0054097B"/>
    <w:rsid w:val="00541BB0"/>
    <w:rsid w:val="00541EE6"/>
    <w:rsid w:val="005427DC"/>
    <w:rsid w:val="00543188"/>
    <w:rsid w:val="005432F0"/>
    <w:rsid w:val="00543367"/>
    <w:rsid w:val="0054384E"/>
    <w:rsid w:val="00543BFA"/>
    <w:rsid w:val="00545239"/>
    <w:rsid w:val="0054655E"/>
    <w:rsid w:val="00546601"/>
    <w:rsid w:val="00547D9C"/>
    <w:rsid w:val="00547DA1"/>
    <w:rsid w:val="005501BC"/>
    <w:rsid w:val="0055068D"/>
    <w:rsid w:val="00551BAB"/>
    <w:rsid w:val="00551BDD"/>
    <w:rsid w:val="00551C53"/>
    <w:rsid w:val="0055221B"/>
    <w:rsid w:val="005526DC"/>
    <w:rsid w:val="005535B7"/>
    <w:rsid w:val="0055417E"/>
    <w:rsid w:val="00554AF3"/>
    <w:rsid w:val="00554CAC"/>
    <w:rsid w:val="0055511D"/>
    <w:rsid w:val="0055513C"/>
    <w:rsid w:val="00555E97"/>
    <w:rsid w:val="0055637C"/>
    <w:rsid w:val="00556B00"/>
    <w:rsid w:val="005573FE"/>
    <w:rsid w:val="0055753F"/>
    <w:rsid w:val="00557618"/>
    <w:rsid w:val="00557782"/>
    <w:rsid w:val="00560C94"/>
    <w:rsid w:val="00560FD5"/>
    <w:rsid w:val="00561C0A"/>
    <w:rsid w:val="00561C48"/>
    <w:rsid w:val="00561E64"/>
    <w:rsid w:val="005624E5"/>
    <w:rsid w:val="00562765"/>
    <w:rsid w:val="0056283B"/>
    <w:rsid w:val="0056291C"/>
    <w:rsid w:val="00562FFD"/>
    <w:rsid w:val="005630ED"/>
    <w:rsid w:val="00563E82"/>
    <w:rsid w:val="005646BB"/>
    <w:rsid w:val="005647F9"/>
    <w:rsid w:val="00564B19"/>
    <w:rsid w:val="00564C4B"/>
    <w:rsid w:val="0056514C"/>
    <w:rsid w:val="00565A63"/>
    <w:rsid w:val="00566588"/>
    <w:rsid w:val="0056662E"/>
    <w:rsid w:val="00566A26"/>
    <w:rsid w:val="00566B1D"/>
    <w:rsid w:val="00566F6B"/>
    <w:rsid w:val="00567012"/>
    <w:rsid w:val="00567EA5"/>
    <w:rsid w:val="00570050"/>
    <w:rsid w:val="00570514"/>
    <w:rsid w:val="00571A41"/>
    <w:rsid w:val="005721D0"/>
    <w:rsid w:val="0057275D"/>
    <w:rsid w:val="00572919"/>
    <w:rsid w:val="00573820"/>
    <w:rsid w:val="00574103"/>
    <w:rsid w:val="005743CD"/>
    <w:rsid w:val="00575B68"/>
    <w:rsid w:val="00575DA6"/>
    <w:rsid w:val="00576FEE"/>
    <w:rsid w:val="005770BD"/>
    <w:rsid w:val="0057733C"/>
    <w:rsid w:val="0057737F"/>
    <w:rsid w:val="00577C32"/>
    <w:rsid w:val="005800A9"/>
    <w:rsid w:val="00580488"/>
    <w:rsid w:val="0058074D"/>
    <w:rsid w:val="00580FD1"/>
    <w:rsid w:val="00582ADD"/>
    <w:rsid w:val="00582D91"/>
    <w:rsid w:val="00582FAD"/>
    <w:rsid w:val="00583489"/>
    <w:rsid w:val="0058391F"/>
    <w:rsid w:val="00583935"/>
    <w:rsid w:val="00583A80"/>
    <w:rsid w:val="00583E3F"/>
    <w:rsid w:val="00584188"/>
    <w:rsid w:val="00584E33"/>
    <w:rsid w:val="00585100"/>
    <w:rsid w:val="00585AD4"/>
    <w:rsid w:val="00586819"/>
    <w:rsid w:val="00586E9A"/>
    <w:rsid w:val="005872C2"/>
    <w:rsid w:val="00587419"/>
    <w:rsid w:val="00590FE4"/>
    <w:rsid w:val="00591584"/>
    <w:rsid w:val="00591D9C"/>
    <w:rsid w:val="0059282D"/>
    <w:rsid w:val="00592B3C"/>
    <w:rsid w:val="005932C1"/>
    <w:rsid w:val="00593440"/>
    <w:rsid w:val="005936BF"/>
    <w:rsid w:val="00593DE5"/>
    <w:rsid w:val="00595808"/>
    <w:rsid w:val="0059592B"/>
    <w:rsid w:val="00595AB2"/>
    <w:rsid w:val="005961F9"/>
    <w:rsid w:val="00596617"/>
    <w:rsid w:val="00596CC4"/>
    <w:rsid w:val="00597057"/>
    <w:rsid w:val="005973A6"/>
    <w:rsid w:val="00597AAB"/>
    <w:rsid w:val="00597AC3"/>
    <w:rsid w:val="00597D8B"/>
    <w:rsid w:val="005A066E"/>
    <w:rsid w:val="005A0742"/>
    <w:rsid w:val="005A08E6"/>
    <w:rsid w:val="005A19AD"/>
    <w:rsid w:val="005A1C30"/>
    <w:rsid w:val="005A20FB"/>
    <w:rsid w:val="005A31C9"/>
    <w:rsid w:val="005A3295"/>
    <w:rsid w:val="005A46FF"/>
    <w:rsid w:val="005A49A4"/>
    <w:rsid w:val="005A4AFF"/>
    <w:rsid w:val="005A5620"/>
    <w:rsid w:val="005A5B88"/>
    <w:rsid w:val="005A65F0"/>
    <w:rsid w:val="005A7758"/>
    <w:rsid w:val="005A7C95"/>
    <w:rsid w:val="005A7FD8"/>
    <w:rsid w:val="005B011E"/>
    <w:rsid w:val="005B028B"/>
    <w:rsid w:val="005B1208"/>
    <w:rsid w:val="005B1646"/>
    <w:rsid w:val="005B17ED"/>
    <w:rsid w:val="005B1BAD"/>
    <w:rsid w:val="005B2E84"/>
    <w:rsid w:val="005B352F"/>
    <w:rsid w:val="005B360A"/>
    <w:rsid w:val="005B3E66"/>
    <w:rsid w:val="005B3FE8"/>
    <w:rsid w:val="005B4215"/>
    <w:rsid w:val="005B436C"/>
    <w:rsid w:val="005B4F97"/>
    <w:rsid w:val="005B52A4"/>
    <w:rsid w:val="005B5731"/>
    <w:rsid w:val="005B58E2"/>
    <w:rsid w:val="005B5CA4"/>
    <w:rsid w:val="005B5EB7"/>
    <w:rsid w:val="005B6E01"/>
    <w:rsid w:val="005B6FAB"/>
    <w:rsid w:val="005B7476"/>
    <w:rsid w:val="005B75B3"/>
    <w:rsid w:val="005B7688"/>
    <w:rsid w:val="005B7849"/>
    <w:rsid w:val="005B7B0E"/>
    <w:rsid w:val="005B7BB7"/>
    <w:rsid w:val="005C0DFA"/>
    <w:rsid w:val="005C0FF0"/>
    <w:rsid w:val="005C1282"/>
    <w:rsid w:val="005C219B"/>
    <w:rsid w:val="005C3358"/>
    <w:rsid w:val="005C492F"/>
    <w:rsid w:val="005C4A35"/>
    <w:rsid w:val="005C4B4C"/>
    <w:rsid w:val="005C5409"/>
    <w:rsid w:val="005C55D8"/>
    <w:rsid w:val="005C55EF"/>
    <w:rsid w:val="005C565E"/>
    <w:rsid w:val="005C5BCB"/>
    <w:rsid w:val="005C628C"/>
    <w:rsid w:val="005C63D3"/>
    <w:rsid w:val="005C6765"/>
    <w:rsid w:val="005C69AC"/>
    <w:rsid w:val="005C722E"/>
    <w:rsid w:val="005C7576"/>
    <w:rsid w:val="005C7759"/>
    <w:rsid w:val="005C7DCF"/>
    <w:rsid w:val="005D0002"/>
    <w:rsid w:val="005D01A4"/>
    <w:rsid w:val="005D072B"/>
    <w:rsid w:val="005D0CA4"/>
    <w:rsid w:val="005D1270"/>
    <w:rsid w:val="005D15AE"/>
    <w:rsid w:val="005D1A7B"/>
    <w:rsid w:val="005D1EDD"/>
    <w:rsid w:val="005D1F4A"/>
    <w:rsid w:val="005D456F"/>
    <w:rsid w:val="005D45B3"/>
    <w:rsid w:val="005D4AB3"/>
    <w:rsid w:val="005D4CEB"/>
    <w:rsid w:val="005D5344"/>
    <w:rsid w:val="005D5DA8"/>
    <w:rsid w:val="005D5E86"/>
    <w:rsid w:val="005D61EB"/>
    <w:rsid w:val="005D648C"/>
    <w:rsid w:val="005D78B9"/>
    <w:rsid w:val="005D78D1"/>
    <w:rsid w:val="005D7A2D"/>
    <w:rsid w:val="005E0AE0"/>
    <w:rsid w:val="005E1DAF"/>
    <w:rsid w:val="005E2404"/>
    <w:rsid w:val="005E4553"/>
    <w:rsid w:val="005E460B"/>
    <w:rsid w:val="005E6CAC"/>
    <w:rsid w:val="005E7BC5"/>
    <w:rsid w:val="005F04E6"/>
    <w:rsid w:val="005F17EC"/>
    <w:rsid w:val="005F1C2F"/>
    <w:rsid w:val="005F304C"/>
    <w:rsid w:val="005F39D5"/>
    <w:rsid w:val="005F3AB5"/>
    <w:rsid w:val="005F3E05"/>
    <w:rsid w:val="005F43B9"/>
    <w:rsid w:val="005F5256"/>
    <w:rsid w:val="005F55D6"/>
    <w:rsid w:val="005F5CA9"/>
    <w:rsid w:val="005F68CB"/>
    <w:rsid w:val="005F6BDE"/>
    <w:rsid w:val="00600242"/>
    <w:rsid w:val="0060066A"/>
    <w:rsid w:val="00600D7E"/>
    <w:rsid w:val="00602AD8"/>
    <w:rsid w:val="006033E3"/>
    <w:rsid w:val="006036E0"/>
    <w:rsid w:val="00605FC7"/>
    <w:rsid w:val="00606218"/>
    <w:rsid w:val="00606CA3"/>
    <w:rsid w:val="00606E91"/>
    <w:rsid w:val="00607018"/>
    <w:rsid w:val="006073BA"/>
    <w:rsid w:val="006074E2"/>
    <w:rsid w:val="006077ED"/>
    <w:rsid w:val="00607823"/>
    <w:rsid w:val="00610412"/>
    <w:rsid w:val="00610954"/>
    <w:rsid w:val="00610CBE"/>
    <w:rsid w:val="00610E1F"/>
    <w:rsid w:val="00610E5C"/>
    <w:rsid w:val="00610E6D"/>
    <w:rsid w:val="00611047"/>
    <w:rsid w:val="0061321C"/>
    <w:rsid w:val="0061448C"/>
    <w:rsid w:val="00614CA1"/>
    <w:rsid w:val="00615C2C"/>
    <w:rsid w:val="0062038A"/>
    <w:rsid w:val="006203A8"/>
    <w:rsid w:val="00620E59"/>
    <w:rsid w:val="00621132"/>
    <w:rsid w:val="00622656"/>
    <w:rsid w:val="006234C2"/>
    <w:rsid w:val="0062386E"/>
    <w:rsid w:val="00623D9A"/>
    <w:rsid w:val="00623F01"/>
    <w:rsid w:val="006242FB"/>
    <w:rsid w:val="00624738"/>
    <w:rsid w:val="00624E8F"/>
    <w:rsid w:val="00625AE8"/>
    <w:rsid w:val="00626E2D"/>
    <w:rsid w:val="006272DE"/>
    <w:rsid w:val="00627D94"/>
    <w:rsid w:val="006304D3"/>
    <w:rsid w:val="00630AB9"/>
    <w:rsid w:val="00630B42"/>
    <w:rsid w:val="0063104D"/>
    <w:rsid w:val="006310FC"/>
    <w:rsid w:val="00631647"/>
    <w:rsid w:val="00631688"/>
    <w:rsid w:val="00631E6C"/>
    <w:rsid w:val="006320D8"/>
    <w:rsid w:val="00632540"/>
    <w:rsid w:val="0063293D"/>
    <w:rsid w:val="00632E88"/>
    <w:rsid w:val="00633504"/>
    <w:rsid w:val="0063454C"/>
    <w:rsid w:val="00634DBB"/>
    <w:rsid w:val="00636B52"/>
    <w:rsid w:val="00637C26"/>
    <w:rsid w:val="006402AD"/>
    <w:rsid w:val="00640732"/>
    <w:rsid w:val="00640CFF"/>
    <w:rsid w:val="00640DA7"/>
    <w:rsid w:val="00642072"/>
    <w:rsid w:val="00643BA5"/>
    <w:rsid w:val="006440ED"/>
    <w:rsid w:val="0064467C"/>
    <w:rsid w:val="00644A4B"/>
    <w:rsid w:val="00644AB5"/>
    <w:rsid w:val="00644AF0"/>
    <w:rsid w:val="00645213"/>
    <w:rsid w:val="00645293"/>
    <w:rsid w:val="006468CB"/>
    <w:rsid w:val="00650975"/>
    <w:rsid w:val="00651A3C"/>
    <w:rsid w:val="00651B78"/>
    <w:rsid w:val="00651D72"/>
    <w:rsid w:val="00652263"/>
    <w:rsid w:val="0065238F"/>
    <w:rsid w:val="00652881"/>
    <w:rsid w:val="006528B8"/>
    <w:rsid w:val="00652985"/>
    <w:rsid w:val="006533AE"/>
    <w:rsid w:val="006551AE"/>
    <w:rsid w:val="00655493"/>
    <w:rsid w:val="00655F30"/>
    <w:rsid w:val="0065716F"/>
    <w:rsid w:val="00657A5B"/>
    <w:rsid w:val="00657E9A"/>
    <w:rsid w:val="00660056"/>
    <w:rsid w:val="00661974"/>
    <w:rsid w:val="006623E2"/>
    <w:rsid w:val="006624E3"/>
    <w:rsid w:val="00663E44"/>
    <w:rsid w:val="00664020"/>
    <w:rsid w:val="006640F9"/>
    <w:rsid w:val="00664551"/>
    <w:rsid w:val="00664685"/>
    <w:rsid w:val="00664B95"/>
    <w:rsid w:val="00665D5F"/>
    <w:rsid w:val="006661E2"/>
    <w:rsid w:val="006676A0"/>
    <w:rsid w:val="00667BA6"/>
    <w:rsid w:val="006704F3"/>
    <w:rsid w:val="00670857"/>
    <w:rsid w:val="00670BC4"/>
    <w:rsid w:val="00670C3F"/>
    <w:rsid w:val="00671124"/>
    <w:rsid w:val="006717AE"/>
    <w:rsid w:val="006726BF"/>
    <w:rsid w:val="0067271C"/>
    <w:rsid w:val="006727B0"/>
    <w:rsid w:val="0067307E"/>
    <w:rsid w:val="00673979"/>
    <w:rsid w:val="006739C0"/>
    <w:rsid w:val="00673D18"/>
    <w:rsid w:val="00673F6D"/>
    <w:rsid w:val="00674850"/>
    <w:rsid w:val="00674C5F"/>
    <w:rsid w:val="00675116"/>
    <w:rsid w:val="00675D03"/>
    <w:rsid w:val="00676016"/>
    <w:rsid w:val="00676EA7"/>
    <w:rsid w:val="00676FAF"/>
    <w:rsid w:val="00680BA7"/>
    <w:rsid w:val="00682EFD"/>
    <w:rsid w:val="00683F61"/>
    <w:rsid w:val="0068426D"/>
    <w:rsid w:val="00684F99"/>
    <w:rsid w:val="0068504A"/>
    <w:rsid w:val="00686A36"/>
    <w:rsid w:val="00687AD5"/>
    <w:rsid w:val="0069211A"/>
    <w:rsid w:val="00692B81"/>
    <w:rsid w:val="00692C4F"/>
    <w:rsid w:val="006936C6"/>
    <w:rsid w:val="00694485"/>
    <w:rsid w:val="006949D2"/>
    <w:rsid w:val="00694C5F"/>
    <w:rsid w:val="00695022"/>
    <w:rsid w:val="00695027"/>
    <w:rsid w:val="00695251"/>
    <w:rsid w:val="006953EF"/>
    <w:rsid w:val="00695689"/>
    <w:rsid w:val="00695ADE"/>
    <w:rsid w:val="00695C0D"/>
    <w:rsid w:val="00695CAE"/>
    <w:rsid w:val="00696356"/>
    <w:rsid w:val="006968EA"/>
    <w:rsid w:val="00696B23"/>
    <w:rsid w:val="006A015D"/>
    <w:rsid w:val="006A1878"/>
    <w:rsid w:val="006A1E60"/>
    <w:rsid w:val="006A2EA3"/>
    <w:rsid w:val="006A3CC1"/>
    <w:rsid w:val="006A4899"/>
    <w:rsid w:val="006A49DC"/>
    <w:rsid w:val="006A62E1"/>
    <w:rsid w:val="006A6566"/>
    <w:rsid w:val="006A72C6"/>
    <w:rsid w:val="006A7310"/>
    <w:rsid w:val="006A74F4"/>
    <w:rsid w:val="006A7E68"/>
    <w:rsid w:val="006B01BE"/>
    <w:rsid w:val="006B02DA"/>
    <w:rsid w:val="006B05F1"/>
    <w:rsid w:val="006B071F"/>
    <w:rsid w:val="006B08FB"/>
    <w:rsid w:val="006B2065"/>
    <w:rsid w:val="006B275B"/>
    <w:rsid w:val="006B2F39"/>
    <w:rsid w:val="006B30BF"/>
    <w:rsid w:val="006B38C6"/>
    <w:rsid w:val="006B3940"/>
    <w:rsid w:val="006B45A6"/>
    <w:rsid w:val="006B48A5"/>
    <w:rsid w:val="006B4B92"/>
    <w:rsid w:val="006B4C49"/>
    <w:rsid w:val="006B62F0"/>
    <w:rsid w:val="006B6C6B"/>
    <w:rsid w:val="006B7F37"/>
    <w:rsid w:val="006C013C"/>
    <w:rsid w:val="006C09B6"/>
    <w:rsid w:val="006C168D"/>
    <w:rsid w:val="006C2116"/>
    <w:rsid w:val="006C2BF5"/>
    <w:rsid w:val="006C3415"/>
    <w:rsid w:val="006C4A40"/>
    <w:rsid w:val="006C4E56"/>
    <w:rsid w:val="006C61CD"/>
    <w:rsid w:val="006C642C"/>
    <w:rsid w:val="006C6CFE"/>
    <w:rsid w:val="006C6FC6"/>
    <w:rsid w:val="006C7BB9"/>
    <w:rsid w:val="006C7D50"/>
    <w:rsid w:val="006D141C"/>
    <w:rsid w:val="006D2425"/>
    <w:rsid w:val="006D2BE2"/>
    <w:rsid w:val="006D2CF3"/>
    <w:rsid w:val="006D2D08"/>
    <w:rsid w:val="006D2F35"/>
    <w:rsid w:val="006D3228"/>
    <w:rsid w:val="006D349E"/>
    <w:rsid w:val="006D41EF"/>
    <w:rsid w:val="006D4A94"/>
    <w:rsid w:val="006D53AA"/>
    <w:rsid w:val="006D61A7"/>
    <w:rsid w:val="006D688A"/>
    <w:rsid w:val="006D6993"/>
    <w:rsid w:val="006D6EC4"/>
    <w:rsid w:val="006E042E"/>
    <w:rsid w:val="006E0C43"/>
    <w:rsid w:val="006E0D09"/>
    <w:rsid w:val="006E15D2"/>
    <w:rsid w:val="006E1891"/>
    <w:rsid w:val="006E241F"/>
    <w:rsid w:val="006E24EE"/>
    <w:rsid w:val="006E25BD"/>
    <w:rsid w:val="006E298C"/>
    <w:rsid w:val="006E3379"/>
    <w:rsid w:val="006E33C9"/>
    <w:rsid w:val="006E344B"/>
    <w:rsid w:val="006E34B7"/>
    <w:rsid w:val="006E36B8"/>
    <w:rsid w:val="006E3853"/>
    <w:rsid w:val="006E3874"/>
    <w:rsid w:val="006E3F38"/>
    <w:rsid w:val="006E4843"/>
    <w:rsid w:val="006E5585"/>
    <w:rsid w:val="006E5764"/>
    <w:rsid w:val="006E5E32"/>
    <w:rsid w:val="006E5E51"/>
    <w:rsid w:val="006E633A"/>
    <w:rsid w:val="006E6A14"/>
    <w:rsid w:val="006E6B16"/>
    <w:rsid w:val="006E6DE8"/>
    <w:rsid w:val="006E74EA"/>
    <w:rsid w:val="006E780C"/>
    <w:rsid w:val="006F0BA7"/>
    <w:rsid w:val="006F0F01"/>
    <w:rsid w:val="006F174D"/>
    <w:rsid w:val="006F1F41"/>
    <w:rsid w:val="006F2096"/>
    <w:rsid w:val="006F32EF"/>
    <w:rsid w:val="006F3615"/>
    <w:rsid w:val="006F3AF8"/>
    <w:rsid w:val="006F3C54"/>
    <w:rsid w:val="006F4A52"/>
    <w:rsid w:val="006F4CD8"/>
    <w:rsid w:val="006F53D9"/>
    <w:rsid w:val="006F5812"/>
    <w:rsid w:val="006F5934"/>
    <w:rsid w:val="006F6062"/>
    <w:rsid w:val="006F609A"/>
    <w:rsid w:val="006F795B"/>
    <w:rsid w:val="007004DC"/>
    <w:rsid w:val="00701093"/>
    <w:rsid w:val="007013D9"/>
    <w:rsid w:val="007022C4"/>
    <w:rsid w:val="007026E9"/>
    <w:rsid w:val="00703C8B"/>
    <w:rsid w:val="00703E8A"/>
    <w:rsid w:val="00704789"/>
    <w:rsid w:val="00704F60"/>
    <w:rsid w:val="0070589E"/>
    <w:rsid w:val="00705A55"/>
    <w:rsid w:val="00706EA3"/>
    <w:rsid w:val="007078BE"/>
    <w:rsid w:val="00707A3C"/>
    <w:rsid w:val="007100ED"/>
    <w:rsid w:val="00710446"/>
    <w:rsid w:val="0071054A"/>
    <w:rsid w:val="00710BF6"/>
    <w:rsid w:val="00711522"/>
    <w:rsid w:val="007118A6"/>
    <w:rsid w:val="007124FE"/>
    <w:rsid w:val="00712533"/>
    <w:rsid w:val="00712926"/>
    <w:rsid w:val="00712BF7"/>
    <w:rsid w:val="00713186"/>
    <w:rsid w:val="00713757"/>
    <w:rsid w:val="00713758"/>
    <w:rsid w:val="007137D8"/>
    <w:rsid w:val="00713CFE"/>
    <w:rsid w:val="00714064"/>
    <w:rsid w:val="0071409E"/>
    <w:rsid w:val="0071637E"/>
    <w:rsid w:val="007166B3"/>
    <w:rsid w:val="0071671C"/>
    <w:rsid w:val="00716871"/>
    <w:rsid w:val="00717772"/>
    <w:rsid w:val="00717B4D"/>
    <w:rsid w:val="007200E5"/>
    <w:rsid w:val="00720C17"/>
    <w:rsid w:val="0072139B"/>
    <w:rsid w:val="00721752"/>
    <w:rsid w:val="00721AF1"/>
    <w:rsid w:val="00721FC6"/>
    <w:rsid w:val="007222DF"/>
    <w:rsid w:val="0072280F"/>
    <w:rsid w:val="00722B5E"/>
    <w:rsid w:val="00723363"/>
    <w:rsid w:val="007235F5"/>
    <w:rsid w:val="007236F8"/>
    <w:rsid w:val="00723B2C"/>
    <w:rsid w:val="007253CC"/>
    <w:rsid w:val="00726F5A"/>
    <w:rsid w:val="0072708F"/>
    <w:rsid w:val="00727ACA"/>
    <w:rsid w:val="00730E81"/>
    <w:rsid w:val="00731000"/>
    <w:rsid w:val="00731204"/>
    <w:rsid w:val="007319BC"/>
    <w:rsid w:val="0073222B"/>
    <w:rsid w:val="00732582"/>
    <w:rsid w:val="00732D1D"/>
    <w:rsid w:val="007332C4"/>
    <w:rsid w:val="0073364B"/>
    <w:rsid w:val="00734381"/>
    <w:rsid w:val="007343F0"/>
    <w:rsid w:val="00736034"/>
    <w:rsid w:val="0073681C"/>
    <w:rsid w:val="0073725B"/>
    <w:rsid w:val="007372ED"/>
    <w:rsid w:val="00737CA9"/>
    <w:rsid w:val="0074033C"/>
    <w:rsid w:val="0074050E"/>
    <w:rsid w:val="00740B66"/>
    <w:rsid w:val="00741626"/>
    <w:rsid w:val="00741645"/>
    <w:rsid w:val="00741AF8"/>
    <w:rsid w:val="00741EBE"/>
    <w:rsid w:val="00742181"/>
    <w:rsid w:val="007424EC"/>
    <w:rsid w:val="0074254D"/>
    <w:rsid w:val="00742EDA"/>
    <w:rsid w:val="00743D2D"/>
    <w:rsid w:val="007440CD"/>
    <w:rsid w:val="007440FA"/>
    <w:rsid w:val="00744114"/>
    <w:rsid w:val="00744201"/>
    <w:rsid w:val="0074460E"/>
    <w:rsid w:val="00744E53"/>
    <w:rsid w:val="00745249"/>
    <w:rsid w:val="007452DC"/>
    <w:rsid w:val="00745B3E"/>
    <w:rsid w:val="00745FCE"/>
    <w:rsid w:val="00746130"/>
    <w:rsid w:val="007462CE"/>
    <w:rsid w:val="00746A40"/>
    <w:rsid w:val="00746C24"/>
    <w:rsid w:val="00746E6A"/>
    <w:rsid w:val="00747598"/>
    <w:rsid w:val="00747AA1"/>
    <w:rsid w:val="00750358"/>
    <w:rsid w:val="007520A3"/>
    <w:rsid w:val="00752152"/>
    <w:rsid w:val="007526F5"/>
    <w:rsid w:val="00754717"/>
    <w:rsid w:val="00754836"/>
    <w:rsid w:val="00754BA4"/>
    <w:rsid w:val="00754FB9"/>
    <w:rsid w:val="00755CDF"/>
    <w:rsid w:val="007562B7"/>
    <w:rsid w:val="00756AD3"/>
    <w:rsid w:val="00757042"/>
    <w:rsid w:val="00757473"/>
    <w:rsid w:val="007578C3"/>
    <w:rsid w:val="00757A4C"/>
    <w:rsid w:val="00760895"/>
    <w:rsid w:val="00760C3B"/>
    <w:rsid w:val="00761AB7"/>
    <w:rsid w:val="00761D02"/>
    <w:rsid w:val="00761EDD"/>
    <w:rsid w:val="00762ABF"/>
    <w:rsid w:val="00764A94"/>
    <w:rsid w:val="00764B26"/>
    <w:rsid w:val="00764EA6"/>
    <w:rsid w:val="007651A9"/>
    <w:rsid w:val="007651E5"/>
    <w:rsid w:val="0076524F"/>
    <w:rsid w:val="00765584"/>
    <w:rsid w:val="007665B2"/>
    <w:rsid w:val="00766605"/>
    <w:rsid w:val="007670DC"/>
    <w:rsid w:val="00767356"/>
    <w:rsid w:val="00767EA9"/>
    <w:rsid w:val="00770793"/>
    <w:rsid w:val="00770A19"/>
    <w:rsid w:val="00770DA6"/>
    <w:rsid w:val="00770F2A"/>
    <w:rsid w:val="0077111A"/>
    <w:rsid w:val="0077213A"/>
    <w:rsid w:val="00772272"/>
    <w:rsid w:val="0077369F"/>
    <w:rsid w:val="00773D24"/>
    <w:rsid w:val="0077463A"/>
    <w:rsid w:val="00774AB3"/>
    <w:rsid w:val="00774D0F"/>
    <w:rsid w:val="00774D7B"/>
    <w:rsid w:val="00775369"/>
    <w:rsid w:val="007756ED"/>
    <w:rsid w:val="00775832"/>
    <w:rsid w:val="0077589D"/>
    <w:rsid w:val="0077617F"/>
    <w:rsid w:val="00776A3D"/>
    <w:rsid w:val="0077707A"/>
    <w:rsid w:val="007776BF"/>
    <w:rsid w:val="0078060F"/>
    <w:rsid w:val="00780820"/>
    <w:rsid w:val="007819A1"/>
    <w:rsid w:val="007821AB"/>
    <w:rsid w:val="0078298C"/>
    <w:rsid w:val="00783BA5"/>
    <w:rsid w:val="00783C9F"/>
    <w:rsid w:val="00784F9E"/>
    <w:rsid w:val="0078533C"/>
    <w:rsid w:val="007857FB"/>
    <w:rsid w:val="00785EA4"/>
    <w:rsid w:val="0078619A"/>
    <w:rsid w:val="007870FC"/>
    <w:rsid w:val="0078762A"/>
    <w:rsid w:val="00787CD0"/>
    <w:rsid w:val="00787E1E"/>
    <w:rsid w:val="007905A2"/>
    <w:rsid w:val="00791053"/>
    <w:rsid w:val="00791261"/>
    <w:rsid w:val="0079142C"/>
    <w:rsid w:val="007918FE"/>
    <w:rsid w:val="00791A3A"/>
    <w:rsid w:val="0079262D"/>
    <w:rsid w:val="00792A53"/>
    <w:rsid w:val="00794196"/>
    <w:rsid w:val="00794C47"/>
    <w:rsid w:val="00794FFF"/>
    <w:rsid w:val="00796384"/>
    <w:rsid w:val="0079659B"/>
    <w:rsid w:val="00796D4D"/>
    <w:rsid w:val="007971B8"/>
    <w:rsid w:val="00797637"/>
    <w:rsid w:val="007A0018"/>
    <w:rsid w:val="007A05A7"/>
    <w:rsid w:val="007A0607"/>
    <w:rsid w:val="007A0ADE"/>
    <w:rsid w:val="007A1814"/>
    <w:rsid w:val="007A1B35"/>
    <w:rsid w:val="007A2A9F"/>
    <w:rsid w:val="007A3680"/>
    <w:rsid w:val="007A3BCD"/>
    <w:rsid w:val="007A5214"/>
    <w:rsid w:val="007A59B8"/>
    <w:rsid w:val="007A5E99"/>
    <w:rsid w:val="007A65AF"/>
    <w:rsid w:val="007A7682"/>
    <w:rsid w:val="007A7F42"/>
    <w:rsid w:val="007B0086"/>
    <w:rsid w:val="007B0C38"/>
    <w:rsid w:val="007B2862"/>
    <w:rsid w:val="007B2FD8"/>
    <w:rsid w:val="007B3968"/>
    <w:rsid w:val="007B45AF"/>
    <w:rsid w:val="007B4DD0"/>
    <w:rsid w:val="007B611E"/>
    <w:rsid w:val="007B662A"/>
    <w:rsid w:val="007B6DD8"/>
    <w:rsid w:val="007B70BA"/>
    <w:rsid w:val="007B71DC"/>
    <w:rsid w:val="007B7743"/>
    <w:rsid w:val="007C01A3"/>
    <w:rsid w:val="007C04F4"/>
    <w:rsid w:val="007C0D70"/>
    <w:rsid w:val="007C183B"/>
    <w:rsid w:val="007C2139"/>
    <w:rsid w:val="007C27DE"/>
    <w:rsid w:val="007C299E"/>
    <w:rsid w:val="007C2AE2"/>
    <w:rsid w:val="007C525F"/>
    <w:rsid w:val="007C5321"/>
    <w:rsid w:val="007C5E8A"/>
    <w:rsid w:val="007C5F4B"/>
    <w:rsid w:val="007C6AAB"/>
    <w:rsid w:val="007C7AE2"/>
    <w:rsid w:val="007C7B84"/>
    <w:rsid w:val="007D0C4D"/>
    <w:rsid w:val="007D1336"/>
    <w:rsid w:val="007D1FE9"/>
    <w:rsid w:val="007D2449"/>
    <w:rsid w:val="007D28C9"/>
    <w:rsid w:val="007D326B"/>
    <w:rsid w:val="007D38F0"/>
    <w:rsid w:val="007D3CC8"/>
    <w:rsid w:val="007D430A"/>
    <w:rsid w:val="007D47FB"/>
    <w:rsid w:val="007D4DD3"/>
    <w:rsid w:val="007D576A"/>
    <w:rsid w:val="007D5839"/>
    <w:rsid w:val="007D62F9"/>
    <w:rsid w:val="007D63A4"/>
    <w:rsid w:val="007D64CE"/>
    <w:rsid w:val="007D6542"/>
    <w:rsid w:val="007D7845"/>
    <w:rsid w:val="007D7D70"/>
    <w:rsid w:val="007E0F62"/>
    <w:rsid w:val="007E1AA2"/>
    <w:rsid w:val="007E1EB2"/>
    <w:rsid w:val="007E1F2C"/>
    <w:rsid w:val="007E26F4"/>
    <w:rsid w:val="007E279D"/>
    <w:rsid w:val="007E2D69"/>
    <w:rsid w:val="007E360A"/>
    <w:rsid w:val="007E3B9A"/>
    <w:rsid w:val="007E3EEF"/>
    <w:rsid w:val="007E46E8"/>
    <w:rsid w:val="007E470F"/>
    <w:rsid w:val="007E4C1F"/>
    <w:rsid w:val="007E51B6"/>
    <w:rsid w:val="007E628B"/>
    <w:rsid w:val="007E6454"/>
    <w:rsid w:val="007E6A25"/>
    <w:rsid w:val="007E7C26"/>
    <w:rsid w:val="007F01DE"/>
    <w:rsid w:val="007F0759"/>
    <w:rsid w:val="007F0BCC"/>
    <w:rsid w:val="007F1154"/>
    <w:rsid w:val="007F156E"/>
    <w:rsid w:val="007F174D"/>
    <w:rsid w:val="007F1CF3"/>
    <w:rsid w:val="007F25C0"/>
    <w:rsid w:val="007F30BB"/>
    <w:rsid w:val="007F33B4"/>
    <w:rsid w:val="007F35DC"/>
    <w:rsid w:val="007F3A22"/>
    <w:rsid w:val="007F3BC1"/>
    <w:rsid w:val="007F3F8E"/>
    <w:rsid w:val="007F57C2"/>
    <w:rsid w:val="007F5B2F"/>
    <w:rsid w:val="007F5F52"/>
    <w:rsid w:val="007F672A"/>
    <w:rsid w:val="007F6A1D"/>
    <w:rsid w:val="007F725E"/>
    <w:rsid w:val="007F77C6"/>
    <w:rsid w:val="007F79D4"/>
    <w:rsid w:val="008003A1"/>
    <w:rsid w:val="0080046C"/>
    <w:rsid w:val="008006B7"/>
    <w:rsid w:val="00800FDB"/>
    <w:rsid w:val="00802069"/>
    <w:rsid w:val="00802081"/>
    <w:rsid w:val="008020F6"/>
    <w:rsid w:val="0080298E"/>
    <w:rsid w:val="00803161"/>
    <w:rsid w:val="00803565"/>
    <w:rsid w:val="00803833"/>
    <w:rsid w:val="00804316"/>
    <w:rsid w:val="008044EA"/>
    <w:rsid w:val="008044F8"/>
    <w:rsid w:val="00806461"/>
    <w:rsid w:val="008064C1"/>
    <w:rsid w:val="00806818"/>
    <w:rsid w:val="0081096D"/>
    <w:rsid w:val="00810EAD"/>
    <w:rsid w:val="00811833"/>
    <w:rsid w:val="00811923"/>
    <w:rsid w:val="00813FC7"/>
    <w:rsid w:val="00814BDE"/>
    <w:rsid w:val="00814DBC"/>
    <w:rsid w:val="00815F93"/>
    <w:rsid w:val="008169CA"/>
    <w:rsid w:val="00816CD8"/>
    <w:rsid w:val="008174CF"/>
    <w:rsid w:val="008174D4"/>
    <w:rsid w:val="0081797B"/>
    <w:rsid w:val="0082002E"/>
    <w:rsid w:val="0082083C"/>
    <w:rsid w:val="008209AC"/>
    <w:rsid w:val="00820C54"/>
    <w:rsid w:val="00820F37"/>
    <w:rsid w:val="00820FE6"/>
    <w:rsid w:val="00821A66"/>
    <w:rsid w:val="00821CE4"/>
    <w:rsid w:val="00821D08"/>
    <w:rsid w:val="00822476"/>
    <w:rsid w:val="00822882"/>
    <w:rsid w:val="00822A1E"/>
    <w:rsid w:val="008238C7"/>
    <w:rsid w:val="00825268"/>
    <w:rsid w:val="0082571C"/>
    <w:rsid w:val="00825B94"/>
    <w:rsid w:val="00825BB4"/>
    <w:rsid w:val="00825F68"/>
    <w:rsid w:val="0082600E"/>
    <w:rsid w:val="008273D2"/>
    <w:rsid w:val="00830E92"/>
    <w:rsid w:val="00831DD0"/>
    <w:rsid w:val="008320ED"/>
    <w:rsid w:val="00832858"/>
    <w:rsid w:val="00832A0F"/>
    <w:rsid w:val="00832C5C"/>
    <w:rsid w:val="008353D5"/>
    <w:rsid w:val="00835408"/>
    <w:rsid w:val="008358A2"/>
    <w:rsid w:val="008359DA"/>
    <w:rsid w:val="008373D2"/>
    <w:rsid w:val="00837429"/>
    <w:rsid w:val="00837B1A"/>
    <w:rsid w:val="00837CEF"/>
    <w:rsid w:val="00837E2F"/>
    <w:rsid w:val="00840035"/>
    <w:rsid w:val="00841931"/>
    <w:rsid w:val="00842661"/>
    <w:rsid w:val="008428A9"/>
    <w:rsid w:val="00842925"/>
    <w:rsid w:val="00844112"/>
    <w:rsid w:val="00844731"/>
    <w:rsid w:val="008456C9"/>
    <w:rsid w:val="0084611D"/>
    <w:rsid w:val="00846177"/>
    <w:rsid w:val="0084654D"/>
    <w:rsid w:val="00846C9F"/>
    <w:rsid w:val="00847BD6"/>
    <w:rsid w:val="00850137"/>
    <w:rsid w:val="00850C62"/>
    <w:rsid w:val="008511AD"/>
    <w:rsid w:val="00852116"/>
    <w:rsid w:val="00852B48"/>
    <w:rsid w:val="00853C71"/>
    <w:rsid w:val="0085474D"/>
    <w:rsid w:val="0085606B"/>
    <w:rsid w:val="00856481"/>
    <w:rsid w:val="008567A2"/>
    <w:rsid w:val="00856E6C"/>
    <w:rsid w:val="00856F25"/>
    <w:rsid w:val="00857DE1"/>
    <w:rsid w:val="00857EA7"/>
    <w:rsid w:val="00860793"/>
    <w:rsid w:val="008609F6"/>
    <w:rsid w:val="00860AC3"/>
    <w:rsid w:val="00860B42"/>
    <w:rsid w:val="00861B4D"/>
    <w:rsid w:val="00863011"/>
    <w:rsid w:val="00863C5B"/>
    <w:rsid w:val="00863D2E"/>
    <w:rsid w:val="00864830"/>
    <w:rsid w:val="00864E32"/>
    <w:rsid w:val="00865075"/>
    <w:rsid w:val="0086517E"/>
    <w:rsid w:val="0086527A"/>
    <w:rsid w:val="0086615F"/>
    <w:rsid w:val="00866991"/>
    <w:rsid w:val="0086748F"/>
    <w:rsid w:val="00870E2B"/>
    <w:rsid w:val="008714B9"/>
    <w:rsid w:val="00872757"/>
    <w:rsid w:val="00872BA6"/>
    <w:rsid w:val="00872CE4"/>
    <w:rsid w:val="00873AA4"/>
    <w:rsid w:val="00873CA8"/>
    <w:rsid w:val="00873D21"/>
    <w:rsid w:val="00873F5D"/>
    <w:rsid w:val="00874129"/>
    <w:rsid w:val="008741AC"/>
    <w:rsid w:val="0087570C"/>
    <w:rsid w:val="008773BA"/>
    <w:rsid w:val="00877B62"/>
    <w:rsid w:val="00881015"/>
    <w:rsid w:val="008810B0"/>
    <w:rsid w:val="00881665"/>
    <w:rsid w:val="008819B6"/>
    <w:rsid w:val="00881AAC"/>
    <w:rsid w:val="00882004"/>
    <w:rsid w:val="008836B7"/>
    <w:rsid w:val="008837DD"/>
    <w:rsid w:val="00883946"/>
    <w:rsid w:val="00883F7C"/>
    <w:rsid w:val="008841D3"/>
    <w:rsid w:val="008847DA"/>
    <w:rsid w:val="00884987"/>
    <w:rsid w:val="00884A07"/>
    <w:rsid w:val="00884BE0"/>
    <w:rsid w:val="0088629E"/>
    <w:rsid w:val="008867EA"/>
    <w:rsid w:val="008877A0"/>
    <w:rsid w:val="008878C1"/>
    <w:rsid w:val="00887BF9"/>
    <w:rsid w:val="00887C95"/>
    <w:rsid w:val="00887DE6"/>
    <w:rsid w:val="0089214A"/>
    <w:rsid w:val="00892226"/>
    <w:rsid w:val="008922FA"/>
    <w:rsid w:val="008923CB"/>
    <w:rsid w:val="008927B8"/>
    <w:rsid w:val="00892940"/>
    <w:rsid w:val="00892D3E"/>
    <w:rsid w:val="00892F99"/>
    <w:rsid w:val="008936DC"/>
    <w:rsid w:val="00893E53"/>
    <w:rsid w:val="00894386"/>
    <w:rsid w:val="008945EB"/>
    <w:rsid w:val="00894C2A"/>
    <w:rsid w:val="00895389"/>
    <w:rsid w:val="00895DFF"/>
    <w:rsid w:val="0089661D"/>
    <w:rsid w:val="0089690B"/>
    <w:rsid w:val="00896A5F"/>
    <w:rsid w:val="00896E81"/>
    <w:rsid w:val="0089728F"/>
    <w:rsid w:val="008976C0"/>
    <w:rsid w:val="00897708"/>
    <w:rsid w:val="00897D88"/>
    <w:rsid w:val="008A0029"/>
    <w:rsid w:val="008A0860"/>
    <w:rsid w:val="008A17AF"/>
    <w:rsid w:val="008A1E11"/>
    <w:rsid w:val="008A1ED9"/>
    <w:rsid w:val="008A29B6"/>
    <w:rsid w:val="008A2C65"/>
    <w:rsid w:val="008A2F16"/>
    <w:rsid w:val="008A36AE"/>
    <w:rsid w:val="008A48C3"/>
    <w:rsid w:val="008A49D2"/>
    <w:rsid w:val="008A4E18"/>
    <w:rsid w:val="008A520C"/>
    <w:rsid w:val="008A5493"/>
    <w:rsid w:val="008A596C"/>
    <w:rsid w:val="008A64C4"/>
    <w:rsid w:val="008A6BF7"/>
    <w:rsid w:val="008A6CC1"/>
    <w:rsid w:val="008A72FB"/>
    <w:rsid w:val="008A7F03"/>
    <w:rsid w:val="008B1823"/>
    <w:rsid w:val="008B1B4E"/>
    <w:rsid w:val="008B2AA9"/>
    <w:rsid w:val="008B2BDF"/>
    <w:rsid w:val="008B2D72"/>
    <w:rsid w:val="008B3A8C"/>
    <w:rsid w:val="008B4198"/>
    <w:rsid w:val="008B4C9F"/>
    <w:rsid w:val="008B586A"/>
    <w:rsid w:val="008B6651"/>
    <w:rsid w:val="008B6E16"/>
    <w:rsid w:val="008B7110"/>
    <w:rsid w:val="008B7A20"/>
    <w:rsid w:val="008C0DF9"/>
    <w:rsid w:val="008C1B19"/>
    <w:rsid w:val="008C1ED0"/>
    <w:rsid w:val="008C1F99"/>
    <w:rsid w:val="008C2029"/>
    <w:rsid w:val="008C255B"/>
    <w:rsid w:val="008C267C"/>
    <w:rsid w:val="008C2E44"/>
    <w:rsid w:val="008C318D"/>
    <w:rsid w:val="008C3427"/>
    <w:rsid w:val="008C3B7F"/>
    <w:rsid w:val="008C3BC2"/>
    <w:rsid w:val="008C42E3"/>
    <w:rsid w:val="008C489B"/>
    <w:rsid w:val="008C4F76"/>
    <w:rsid w:val="008C55AD"/>
    <w:rsid w:val="008C61D6"/>
    <w:rsid w:val="008C649D"/>
    <w:rsid w:val="008C64F1"/>
    <w:rsid w:val="008C7404"/>
    <w:rsid w:val="008C7C1A"/>
    <w:rsid w:val="008D0DC1"/>
    <w:rsid w:val="008D0E04"/>
    <w:rsid w:val="008D10B5"/>
    <w:rsid w:val="008D10DE"/>
    <w:rsid w:val="008D1BB0"/>
    <w:rsid w:val="008D20FF"/>
    <w:rsid w:val="008D22A4"/>
    <w:rsid w:val="008D2B9A"/>
    <w:rsid w:val="008D341C"/>
    <w:rsid w:val="008D3DE6"/>
    <w:rsid w:val="008D4213"/>
    <w:rsid w:val="008D4223"/>
    <w:rsid w:val="008D44CC"/>
    <w:rsid w:val="008D46E3"/>
    <w:rsid w:val="008D4CED"/>
    <w:rsid w:val="008D4D29"/>
    <w:rsid w:val="008D50F9"/>
    <w:rsid w:val="008D5949"/>
    <w:rsid w:val="008D5CAF"/>
    <w:rsid w:val="008D5FF3"/>
    <w:rsid w:val="008D6709"/>
    <w:rsid w:val="008E083A"/>
    <w:rsid w:val="008E12AD"/>
    <w:rsid w:val="008E2152"/>
    <w:rsid w:val="008E22FF"/>
    <w:rsid w:val="008E2450"/>
    <w:rsid w:val="008E2B66"/>
    <w:rsid w:val="008E2DCA"/>
    <w:rsid w:val="008E3F27"/>
    <w:rsid w:val="008E47EF"/>
    <w:rsid w:val="008E4E6E"/>
    <w:rsid w:val="008E5121"/>
    <w:rsid w:val="008E5783"/>
    <w:rsid w:val="008E5DB7"/>
    <w:rsid w:val="008E61EB"/>
    <w:rsid w:val="008E7896"/>
    <w:rsid w:val="008E79C7"/>
    <w:rsid w:val="008E7B6F"/>
    <w:rsid w:val="008E7C9D"/>
    <w:rsid w:val="008E7D8A"/>
    <w:rsid w:val="008F08F5"/>
    <w:rsid w:val="008F14C7"/>
    <w:rsid w:val="008F1E9E"/>
    <w:rsid w:val="008F2165"/>
    <w:rsid w:val="008F2356"/>
    <w:rsid w:val="008F2477"/>
    <w:rsid w:val="008F24CC"/>
    <w:rsid w:val="008F3879"/>
    <w:rsid w:val="008F3F29"/>
    <w:rsid w:val="008F5442"/>
    <w:rsid w:val="008F6104"/>
    <w:rsid w:val="008F653E"/>
    <w:rsid w:val="008F66B8"/>
    <w:rsid w:val="008F7769"/>
    <w:rsid w:val="008F7B76"/>
    <w:rsid w:val="009004FE"/>
    <w:rsid w:val="00901014"/>
    <w:rsid w:val="009010F0"/>
    <w:rsid w:val="00901162"/>
    <w:rsid w:val="00901247"/>
    <w:rsid w:val="00901B53"/>
    <w:rsid w:val="0090223A"/>
    <w:rsid w:val="009028E2"/>
    <w:rsid w:val="00902D6A"/>
    <w:rsid w:val="00902DE3"/>
    <w:rsid w:val="00903296"/>
    <w:rsid w:val="009039FE"/>
    <w:rsid w:val="00903E9A"/>
    <w:rsid w:val="009048A5"/>
    <w:rsid w:val="00905382"/>
    <w:rsid w:val="00905404"/>
    <w:rsid w:val="00905C26"/>
    <w:rsid w:val="00905F61"/>
    <w:rsid w:val="00906478"/>
    <w:rsid w:val="00906753"/>
    <w:rsid w:val="00907264"/>
    <w:rsid w:val="0090765F"/>
    <w:rsid w:val="00907748"/>
    <w:rsid w:val="009108B4"/>
    <w:rsid w:val="00910C34"/>
    <w:rsid w:val="00911305"/>
    <w:rsid w:val="009113DE"/>
    <w:rsid w:val="00912590"/>
    <w:rsid w:val="00913200"/>
    <w:rsid w:val="009136A4"/>
    <w:rsid w:val="009140F1"/>
    <w:rsid w:val="0091476E"/>
    <w:rsid w:val="00914EAB"/>
    <w:rsid w:val="0091526B"/>
    <w:rsid w:val="009152D8"/>
    <w:rsid w:val="009153A3"/>
    <w:rsid w:val="0091586C"/>
    <w:rsid w:val="00915A1D"/>
    <w:rsid w:val="00916EC9"/>
    <w:rsid w:val="00917994"/>
    <w:rsid w:val="00917FDB"/>
    <w:rsid w:val="009209DB"/>
    <w:rsid w:val="0092148E"/>
    <w:rsid w:val="00922567"/>
    <w:rsid w:val="009228DB"/>
    <w:rsid w:val="00922D49"/>
    <w:rsid w:val="009236B9"/>
    <w:rsid w:val="00925E37"/>
    <w:rsid w:val="00925EDD"/>
    <w:rsid w:val="00925F20"/>
    <w:rsid w:val="00926155"/>
    <w:rsid w:val="00926B3B"/>
    <w:rsid w:val="00927453"/>
    <w:rsid w:val="00927899"/>
    <w:rsid w:val="00927D0E"/>
    <w:rsid w:val="009304E7"/>
    <w:rsid w:val="009309DA"/>
    <w:rsid w:val="00931040"/>
    <w:rsid w:val="00931663"/>
    <w:rsid w:val="00931D22"/>
    <w:rsid w:val="00932A13"/>
    <w:rsid w:val="00932CC7"/>
    <w:rsid w:val="0093355C"/>
    <w:rsid w:val="00935306"/>
    <w:rsid w:val="0093629F"/>
    <w:rsid w:val="0093640D"/>
    <w:rsid w:val="00936460"/>
    <w:rsid w:val="00936688"/>
    <w:rsid w:val="00937606"/>
    <w:rsid w:val="00937683"/>
    <w:rsid w:val="0093794B"/>
    <w:rsid w:val="00937AC9"/>
    <w:rsid w:val="00937CFA"/>
    <w:rsid w:val="00940291"/>
    <w:rsid w:val="009404E0"/>
    <w:rsid w:val="009406B3"/>
    <w:rsid w:val="00942286"/>
    <w:rsid w:val="00943331"/>
    <w:rsid w:val="00943748"/>
    <w:rsid w:val="00943CEE"/>
    <w:rsid w:val="009444F4"/>
    <w:rsid w:val="00944674"/>
    <w:rsid w:val="00944F2F"/>
    <w:rsid w:val="00945366"/>
    <w:rsid w:val="00945CC4"/>
    <w:rsid w:val="00945CF5"/>
    <w:rsid w:val="009461BD"/>
    <w:rsid w:val="00946437"/>
    <w:rsid w:val="0094691C"/>
    <w:rsid w:val="00947C95"/>
    <w:rsid w:val="00947EED"/>
    <w:rsid w:val="009500A1"/>
    <w:rsid w:val="0095037E"/>
    <w:rsid w:val="00951D97"/>
    <w:rsid w:val="00952230"/>
    <w:rsid w:val="00952266"/>
    <w:rsid w:val="00952AAD"/>
    <w:rsid w:val="00953B2B"/>
    <w:rsid w:val="00954567"/>
    <w:rsid w:val="00954731"/>
    <w:rsid w:val="009547B3"/>
    <w:rsid w:val="00954A89"/>
    <w:rsid w:val="00955437"/>
    <w:rsid w:val="009556B5"/>
    <w:rsid w:val="00955C54"/>
    <w:rsid w:val="00955CB7"/>
    <w:rsid w:val="00956671"/>
    <w:rsid w:val="00957466"/>
    <w:rsid w:val="009576F7"/>
    <w:rsid w:val="00960722"/>
    <w:rsid w:val="00961356"/>
    <w:rsid w:val="009615FC"/>
    <w:rsid w:val="00962401"/>
    <w:rsid w:val="00962510"/>
    <w:rsid w:val="0096260B"/>
    <w:rsid w:val="0096275C"/>
    <w:rsid w:val="009627FF"/>
    <w:rsid w:val="00962A27"/>
    <w:rsid w:val="00962B9D"/>
    <w:rsid w:val="00962EDC"/>
    <w:rsid w:val="009636F8"/>
    <w:rsid w:val="00964E3D"/>
    <w:rsid w:val="009654FB"/>
    <w:rsid w:val="00965E3C"/>
    <w:rsid w:val="009664D5"/>
    <w:rsid w:val="009665F3"/>
    <w:rsid w:val="009670C1"/>
    <w:rsid w:val="009671B0"/>
    <w:rsid w:val="00967657"/>
    <w:rsid w:val="00970C69"/>
    <w:rsid w:val="00971F1C"/>
    <w:rsid w:val="0097211D"/>
    <w:rsid w:val="00972498"/>
    <w:rsid w:val="009724F9"/>
    <w:rsid w:val="0097263C"/>
    <w:rsid w:val="00972DF9"/>
    <w:rsid w:val="00972E10"/>
    <w:rsid w:val="009738AD"/>
    <w:rsid w:val="00974694"/>
    <w:rsid w:val="009746CA"/>
    <w:rsid w:val="00974E7C"/>
    <w:rsid w:val="009755F7"/>
    <w:rsid w:val="00976A4D"/>
    <w:rsid w:val="00976DCD"/>
    <w:rsid w:val="00977134"/>
    <w:rsid w:val="009778D3"/>
    <w:rsid w:val="00977B69"/>
    <w:rsid w:val="00980013"/>
    <w:rsid w:val="00980521"/>
    <w:rsid w:val="00980E65"/>
    <w:rsid w:val="0098122D"/>
    <w:rsid w:val="00981963"/>
    <w:rsid w:val="009819C9"/>
    <w:rsid w:val="00982199"/>
    <w:rsid w:val="00982FD1"/>
    <w:rsid w:val="009831B9"/>
    <w:rsid w:val="00983C82"/>
    <w:rsid w:val="009842CC"/>
    <w:rsid w:val="009844D6"/>
    <w:rsid w:val="00984520"/>
    <w:rsid w:val="0098545C"/>
    <w:rsid w:val="00985506"/>
    <w:rsid w:val="009855ED"/>
    <w:rsid w:val="0098576C"/>
    <w:rsid w:val="00985A6A"/>
    <w:rsid w:val="009862F1"/>
    <w:rsid w:val="00986F23"/>
    <w:rsid w:val="009871EA"/>
    <w:rsid w:val="009906D0"/>
    <w:rsid w:val="00991675"/>
    <w:rsid w:val="00991B1E"/>
    <w:rsid w:val="00992188"/>
    <w:rsid w:val="009925EC"/>
    <w:rsid w:val="00992BA2"/>
    <w:rsid w:val="00992EE4"/>
    <w:rsid w:val="00992F83"/>
    <w:rsid w:val="0099344F"/>
    <w:rsid w:val="00993A3C"/>
    <w:rsid w:val="00993BF6"/>
    <w:rsid w:val="0099449B"/>
    <w:rsid w:val="00994A35"/>
    <w:rsid w:val="00994D1F"/>
    <w:rsid w:val="0099508A"/>
    <w:rsid w:val="009953BC"/>
    <w:rsid w:val="00995B74"/>
    <w:rsid w:val="00995E53"/>
    <w:rsid w:val="00996BAA"/>
    <w:rsid w:val="009974EB"/>
    <w:rsid w:val="009978D5"/>
    <w:rsid w:val="00997A12"/>
    <w:rsid w:val="009A1126"/>
    <w:rsid w:val="009A2BBA"/>
    <w:rsid w:val="009A5564"/>
    <w:rsid w:val="009A6DF6"/>
    <w:rsid w:val="009A7469"/>
    <w:rsid w:val="009B07EE"/>
    <w:rsid w:val="009B1584"/>
    <w:rsid w:val="009B1B32"/>
    <w:rsid w:val="009B21CA"/>
    <w:rsid w:val="009B23B4"/>
    <w:rsid w:val="009B2648"/>
    <w:rsid w:val="009B27D2"/>
    <w:rsid w:val="009B424E"/>
    <w:rsid w:val="009B4317"/>
    <w:rsid w:val="009B4EBB"/>
    <w:rsid w:val="009B529C"/>
    <w:rsid w:val="009B5860"/>
    <w:rsid w:val="009B6224"/>
    <w:rsid w:val="009B6DB6"/>
    <w:rsid w:val="009B7332"/>
    <w:rsid w:val="009B7420"/>
    <w:rsid w:val="009B7659"/>
    <w:rsid w:val="009B783C"/>
    <w:rsid w:val="009B7B46"/>
    <w:rsid w:val="009C0294"/>
    <w:rsid w:val="009C03E5"/>
    <w:rsid w:val="009C08B6"/>
    <w:rsid w:val="009C0920"/>
    <w:rsid w:val="009C1266"/>
    <w:rsid w:val="009C12C3"/>
    <w:rsid w:val="009C196C"/>
    <w:rsid w:val="009C1A5F"/>
    <w:rsid w:val="009C1B5C"/>
    <w:rsid w:val="009C2C58"/>
    <w:rsid w:val="009C36E6"/>
    <w:rsid w:val="009C3730"/>
    <w:rsid w:val="009C37BD"/>
    <w:rsid w:val="009C3888"/>
    <w:rsid w:val="009C3AAC"/>
    <w:rsid w:val="009C44A1"/>
    <w:rsid w:val="009C487F"/>
    <w:rsid w:val="009C4D19"/>
    <w:rsid w:val="009C508B"/>
    <w:rsid w:val="009C5F6C"/>
    <w:rsid w:val="009C5FDB"/>
    <w:rsid w:val="009C6879"/>
    <w:rsid w:val="009C6919"/>
    <w:rsid w:val="009C693E"/>
    <w:rsid w:val="009C6B2C"/>
    <w:rsid w:val="009C6C1A"/>
    <w:rsid w:val="009C6ED6"/>
    <w:rsid w:val="009C70CB"/>
    <w:rsid w:val="009C7623"/>
    <w:rsid w:val="009D14EB"/>
    <w:rsid w:val="009D1B18"/>
    <w:rsid w:val="009D1E70"/>
    <w:rsid w:val="009D1EA4"/>
    <w:rsid w:val="009D225E"/>
    <w:rsid w:val="009D27AA"/>
    <w:rsid w:val="009D2837"/>
    <w:rsid w:val="009D2BFD"/>
    <w:rsid w:val="009D2DE9"/>
    <w:rsid w:val="009D2FF8"/>
    <w:rsid w:val="009D3111"/>
    <w:rsid w:val="009D3F20"/>
    <w:rsid w:val="009D428F"/>
    <w:rsid w:val="009D4991"/>
    <w:rsid w:val="009D515C"/>
    <w:rsid w:val="009D597B"/>
    <w:rsid w:val="009D59BB"/>
    <w:rsid w:val="009D5BB5"/>
    <w:rsid w:val="009D683D"/>
    <w:rsid w:val="009D696D"/>
    <w:rsid w:val="009D6993"/>
    <w:rsid w:val="009D6BF1"/>
    <w:rsid w:val="009D6ED2"/>
    <w:rsid w:val="009E08B3"/>
    <w:rsid w:val="009E0A6A"/>
    <w:rsid w:val="009E0F1A"/>
    <w:rsid w:val="009E140D"/>
    <w:rsid w:val="009E1A86"/>
    <w:rsid w:val="009E3E5B"/>
    <w:rsid w:val="009E43DD"/>
    <w:rsid w:val="009E4465"/>
    <w:rsid w:val="009E4E1C"/>
    <w:rsid w:val="009E52A9"/>
    <w:rsid w:val="009E5318"/>
    <w:rsid w:val="009E5FFF"/>
    <w:rsid w:val="009E6401"/>
    <w:rsid w:val="009E6C54"/>
    <w:rsid w:val="009E6ECF"/>
    <w:rsid w:val="009E704A"/>
    <w:rsid w:val="009F04C8"/>
    <w:rsid w:val="009F0812"/>
    <w:rsid w:val="009F08DC"/>
    <w:rsid w:val="009F0E02"/>
    <w:rsid w:val="009F248B"/>
    <w:rsid w:val="009F2A25"/>
    <w:rsid w:val="009F3A1A"/>
    <w:rsid w:val="009F3A1D"/>
    <w:rsid w:val="009F4A5A"/>
    <w:rsid w:val="009F4C7D"/>
    <w:rsid w:val="009F5235"/>
    <w:rsid w:val="009F531A"/>
    <w:rsid w:val="009F564C"/>
    <w:rsid w:val="009F6344"/>
    <w:rsid w:val="009F6550"/>
    <w:rsid w:val="009F6B65"/>
    <w:rsid w:val="009F6B95"/>
    <w:rsid w:val="009F6CBB"/>
    <w:rsid w:val="009F764E"/>
    <w:rsid w:val="009F786E"/>
    <w:rsid w:val="00A002EB"/>
    <w:rsid w:val="00A00680"/>
    <w:rsid w:val="00A00902"/>
    <w:rsid w:val="00A0098B"/>
    <w:rsid w:val="00A017A1"/>
    <w:rsid w:val="00A0191A"/>
    <w:rsid w:val="00A0294E"/>
    <w:rsid w:val="00A02F1C"/>
    <w:rsid w:val="00A03992"/>
    <w:rsid w:val="00A039FF"/>
    <w:rsid w:val="00A03E55"/>
    <w:rsid w:val="00A04524"/>
    <w:rsid w:val="00A051DC"/>
    <w:rsid w:val="00A05664"/>
    <w:rsid w:val="00A05ACE"/>
    <w:rsid w:val="00A05BB8"/>
    <w:rsid w:val="00A114B9"/>
    <w:rsid w:val="00A12107"/>
    <w:rsid w:val="00A129F4"/>
    <w:rsid w:val="00A13A65"/>
    <w:rsid w:val="00A14589"/>
    <w:rsid w:val="00A148F0"/>
    <w:rsid w:val="00A14AE3"/>
    <w:rsid w:val="00A16675"/>
    <w:rsid w:val="00A16F9C"/>
    <w:rsid w:val="00A17957"/>
    <w:rsid w:val="00A20404"/>
    <w:rsid w:val="00A21955"/>
    <w:rsid w:val="00A21AD5"/>
    <w:rsid w:val="00A225D8"/>
    <w:rsid w:val="00A22CD6"/>
    <w:rsid w:val="00A2302D"/>
    <w:rsid w:val="00A234EC"/>
    <w:rsid w:val="00A23615"/>
    <w:rsid w:val="00A24128"/>
    <w:rsid w:val="00A2417A"/>
    <w:rsid w:val="00A25642"/>
    <w:rsid w:val="00A2631B"/>
    <w:rsid w:val="00A26503"/>
    <w:rsid w:val="00A26668"/>
    <w:rsid w:val="00A2681F"/>
    <w:rsid w:val="00A27804"/>
    <w:rsid w:val="00A27CC0"/>
    <w:rsid w:val="00A31819"/>
    <w:rsid w:val="00A3276D"/>
    <w:rsid w:val="00A3283D"/>
    <w:rsid w:val="00A334D1"/>
    <w:rsid w:val="00A34257"/>
    <w:rsid w:val="00A3655D"/>
    <w:rsid w:val="00A3663D"/>
    <w:rsid w:val="00A36822"/>
    <w:rsid w:val="00A36984"/>
    <w:rsid w:val="00A36AB5"/>
    <w:rsid w:val="00A36B69"/>
    <w:rsid w:val="00A37170"/>
    <w:rsid w:val="00A374FD"/>
    <w:rsid w:val="00A3754B"/>
    <w:rsid w:val="00A378AC"/>
    <w:rsid w:val="00A402DD"/>
    <w:rsid w:val="00A4069E"/>
    <w:rsid w:val="00A40BBF"/>
    <w:rsid w:val="00A40D64"/>
    <w:rsid w:val="00A40DA7"/>
    <w:rsid w:val="00A41012"/>
    <w:rsid w:val="00A411D1"/>
    <w:rsid w:val="00A41A09"/>
    <w:rsid w:val="00A42E88"/>
    <w:rsid w:val="00A43389"/>
    <w:rsid w:val="00A434A7"/>
    <w:rsid w:val="00A438B9"/>
    <w:rsid w:val="00A43E71"/>
    <w:rsid w:val="00A44832"/>
    <w:rsid w:val="00A44C11"/>
    <w:rsid w:val="00A4526F"/>
    <w:rsid w:val="00A45753"/>
    <w:rsid w:val="00A457B8"/>
    <w:rsid w:val="00A46815"/>
    <w:rsid w:val="00A47B15"/>
    <w:rsid w:val="00A500C1"/>
    <w:rsid w:val="00A5094A"/>
    <w:rsid w:val="00A51708"/>
    <w:rsid w:val="00A52F84"/>
    <w:rsid w:val="00A533CC"/>
    <w:rsid w:val="00A54284"/>
    <w:rsid w:val="00A5465A"/>
    <w:rsid w:val="00A54FB5"/>
    <w:rsid w:val="00A563D1"/>
    <w:rsid w:val="00A56B05"/>
    <w:rsid w:val="00A56C06"/>
    <w:rsid w:val="00A56E50"/>
    <w:rsid w:val="00A5726C"/>
    <w:rsid w:val="00A57678"/>
    <w:rsid w:val="00A57972"/>
    <w:rsid w:val="00A579F5"/>
    <w:rsid w:val="00A57F83"/>
    <w:rsid w:val="00A60E2F"/>
    <w:rsid w:val="00A612BC"/>
    <w:rsid w:val="00A62395"/>
    <w:rsid w:val="00A6273C"/>
    <w:rsid w:val="00A627AD"/>
    <w:rsid w:val="00A63246"/>
    <w:rsid w:val="00A63284"/>
    <w:rsid w:val="00A63458"/>
    <w:rsid w:val="00A634F5"/>
    <w:rsid w:val="00A6372D"/>
    <w:rsid w:val="00A63D43"/>
    <w:rsid w:val="00A63E24"/>
    <w:rsid w:val="00A64CB8"/>
    <w:rsid w:val="00A65C61"/>
    <w:rsid w:val="00A66065"/>
    <w:rsid w:val="00A66291"/>
    <w:rsid w:val="00A66728"/>
    <w:rsid w:val="00A66BDE"/>
    <w:rsid w:val="00A67018"/>
    <w:rsid w:val="00A671D2"/>
    <w:rsid w:val="00A67289"/>
    <w:rsid w:val="00A672F3"/>
    <w:rsid w:val="00A673DC"/>
    <w:rsid w:val="00A67904"/>
    <w:rsid w:val="00A67FED"/>
    <w:rsid w:val="00A701F3"/>
    <w:rsid w:val="00A70573"/>
    <w:rsid w:val="00A7076E"/>
    <w:rsid w:val="00A709BE"/>
    <w:rsid w:val="00A70D85"/>
    <w:rsid w:val="00A70F31"/>
    <w:rsid w:val="00A714C7"/>
    <w:rsid w:val="00A7162E"/>
    <w:rsid w:val="00A72D71"/>
    <w:rsid w:val="00A73112"/>
    <w:rsid w:val="00A73617"/>
    <w:rsid w:val="00A747D2"/>
    <w:rsid w:val="00A75123"/>
    <w:rsid w:val="00A75705"/>
    <w:rsid w:val="00A75F35"/>
    <w:rsid w:val="00A765A9"/>
    <w:rsid w:val="00A765BC"/>
    <w:rsid w:val="00A7794F"/>
    <w:rsid w:val="00A77C51"/>
    <w:rsid w:val="00A77C69"/>
    <w:rsid w:val="00A77EF9"/>
    <w:rsid w:val="00A8063F"/>
    <w:rsid w:val="00A80B4C"/>
    <w:rsid w:val="00A812B1"/>
    <w:rsid w:val="00A82B1D"/>
    <w:rsid w:val="00A82C61"/>
    <w:rsid w:val="00A8301B"/>
    <w:rsid w:val="00A83049"/>
    <w:rsid w:val="00A8368D"/>
    <w:rsid w:val="00A83945"/>
    <w:rsid w:val="00A83953"/>
    <w:rsid w:val="00A83CD7"/>
    <w:rsid w:val="00A8400B"/>
    <w:rsid w:val="00A8416A"/>
    <w:rsid w:val="00A846DA"/>
    <w:rsid w:val="00A84B96"/>
    <w:rsid w:val="00A853D8"/>
    <w:rsid w:val="00A8661E"/>
    <w:rsid w:val="00A8695A"/>
    <w:rsid w:val="00A86ACF"/>
    <w:rsid w:val="00A8708E"/>
    <w:rsid w:val="00A879F6"/>
    <w:rsid w:val="00A87D8A"/>
    <w:rsid w:val="00A903B6"/>
    <w:rsid w:val="00A90B96"/>
    <w:rsid w:val="00A90F4F"/>
    <w:rsid w:val="00A9208E"/>
    <w:rsid w:val="00A92579"/>
    <w:rsid w:val="00A925DC"/>
    <w:rsid w:val="00A936F9"/>
    <w:rsid w:val="00A94390"/>
    <w:rsid w:val="00A943D0"/>
    <w:rsid w:val="00A947AA"/>
    <w:rsid w:val="00A94888"/>
    <w:rsid w:val="00A94970"/>
    <w:rsid w:val="00A9586E"/>
    <w:rsid w:val="00A960DD"/>
    <w:rsid w:val="00A9681C"/>
    <w:rsid w:val="00A96867"/>
    <w:rsid w:val="00A96B3D"/>
    <w:rsid w:val="00A978B4"/>
    <w:rsid w:val="00AA0362"/>
    <w:rsid w:val="00AA0C7E"/>
    <w:rsid w:val="00AA130F"/>
    <w:rsid w:val="00AA17FC"/>
    <w:rsid w:val="00AA18AB"/>
    <w:rsid w:val="00AA1B53"/>
    <w:rsid w:val="00AA1DEA"/>
    <w:rsid w:val="00AA256D"/>
    <w:rsid w:val="00AA2B76"/>
    <w:rsid w:val="00AA311D"/>
    <w:rsid w:val="00AA3556"/>
    <w:rsid w:val="00AA35FD"/>
    <w:rsid w:val="00AA3B4B"/>
    <w:rsid w:val="00AA3DB7"/>
    <w:rsid w:val="00AA41D3"/>
    <w:rsid w:val="00AA6F29"/>
    <w:rsid w:val="00AA73FB"/>
    <w:rsid w:val="00AA74DD"/>
    <w:rsid w:val="00AA7A69"/>
    <w:rsid w:val="00AB0039"/>
    <w:rsid w:val="00AB0D96"/>
    <w:rsid w:val="00AB104C"/>
    <w:rsid w:val="00AB15A3"/>
    <w:rsid w:val="00AB177A"/>
    <w:rsid w:val="00AB20FE"/>
    <w:rsid w:val="00AB216D"/>
    <w:rsid w:val="00AB3012"/>
    <w:rsid w:val="00AB321C"/>
    <w:rsid w:val="00AB37D2"/>
    <w:rsid w:val="00AB3921"/>
    <w:rsid w:val="00AB3B5F"/>
    <w:rsid w:val="00AB42A1"/>
    <w:rsid w:val="00AB449A"/>
    <w:rsid w:val="00AB473F"/>
    <w:rsid w:val="00AB4C91"/>
    <w:rsid w:val="00AB4E3B"/>
    <w:rsid w:val="00AB5381"/>
    <w:rsid w:val="00AB54C1"/>
    <w:rsid w:val="00AB688F"/>
    <w:rsid w:val="00AB6F71"/>
    <w:rsid w:val="00AB75EA"/>
    <w:rsid w:val="00AB7AA2"/>
    <w:rsid w:val="00AC0A22"/>
    <w:rsid w:val="00AC1515"/>
    <w:rsid w:val="00AC2234"/>
    <w:rsid w:val="00AC34AE"/>
    <w:rsid w:val="00AC3FF3"/>
    <w:rsid w:val="00AC4BC1"/>
    <w:rsid w:val="00AC5715"/>
    <w:rsid w:val="00AD04BD"/>
    <w:rsid w:val="00AD0765"/>
    <w:rsid w:val="00AD0F00"/>
    <w:rsid w:val="00AD16A3"/>
    <w:rsid w:val="00AD1AFC"/>
    <w:rsid w:val="00AD1D73"/>
    <w:rsid w:val="00AD2147"/>
    <w:rsid w:val="00AD3C7F"/>
    <w:rsid w:val="00AD55A8"/>
    <w:rsid w:val="00AD58D5"/>
    <w:rsid w:val="00AD5CA4"/>
    <w:rsid w:val="00AD6A91"/>
    <w:rsid w:val="00AD7214"/>
    <w:rsid w:val="00AD7BCB"/>
    <w:rsid w:val="00AE04DB"/>
    <w:rsid w:val="00AE102C"/>
    <w:rsid w:val="00AE1066"/>
    <w:rsid w:val="00AE14C7"/>
    <w:rsid w:val="00AE14DD"/>
    <w:rsid w:val="00AE16F7"/>
    <w:rsid w:val="00AE2FA5"/>
    <w:rsid w:val="00AE3486"/>
    <w:rsid w:val="00AE3A4F"/>
    <w:rsid w:val="00AE4518"/>
    <w:rsid w:val="00AE454E"/>
    <w:rsid w:val="00AE5D7F"/>
    <w:rsid w:val="00AE69C6"/>
    <w:rsid w:val="00AE79F0"/>
    <w:rsid w:val="00AF07B0"/>
    <w:rsid w:val="00AF109C"/>
    <w:rsid w:val="00AF1208"/>
    <w:rsid w:val="00AF1701"/>
    <w:rsid w:val="00AF1752"/>
    <w:rsid w:val="00AF2CCD"/>
    <w:rsid w:val="00AF2FB0"/>
    <w:rsid w:val="00AF42FC"/>
    <w:rsid w:val="00AF4AC5"/>
    <w:rsid w:val="00AF4C2C"/>
    <w:rsid w:val="00AF597D"/>
    <w:rsid w:val="00AF6EC1"/>
    <w:rsid w:val="00AF746E"/>
    <w:rsid w:val="00AF784D"/>
    <w:rsid w:val="00AF7BCD"/>
    <w:rsid w:val="00AF7CE9"/>
    <w:rsid w:val="00B001A8"/>
    <w:rsid w:val="00B00331"/>
    <w:rsid w:val="00B00D03"/>
    <w:rsid w:val="00B00EA5"/>
    <w:rsid w:val="00B0117E"/>
    <w:rsid w:val="00B01494"/>
    <w:rsid w:val="00B014A1"/>
    <w:rsid w:val="00B01A80"/>
    <w:rsid w:val="00B020B1"/>
    <w:rsid w:val="00B02DE1"/>
    <w:rsid w:val="00B0465C"/>
    <w:rsid w:val="00B046AF"/>
    <w:rsid w:val="00B0478A"/>
    <w:rsid w:val="00B06036"/>
    <w:rsid w:val="00B061F1"/>
    <w:rsid w:val="00B06615"/>
    <w:rsid w:val="00B06CD4"/>
    <w:rsid w:val="00B07C27"/>
    <w:rsid w:val="00B07FB2"/>
    <w:rsid w:val="00B10017"/>
    <w:rsid w:val="00B1004A"/>
    <w:rsid w:val="00B101CE"/>
    <w:rsid w:val="00B10DE1"/>
    <w:rsid w:val="00B10FF8"/>
    <w:rsid w:val="00B11E02"/>
    <w:rsid w:val="00B12F0D"/>
    <w:rsid w:val="00B12FCF"/>
    <w:rsid w:val="00B13A85"/>
    <w:rsid w:val="00B13BC7"/>
    <w:rsid w:val="00B13CD4"/>
    <w:rsid w:val="00B14DB1"/>
    <w:rsid w:val="00B14F3B"/>
    <w:rsid w:val="00B153D8"/>
    <w:rsid w:val="00B154DE"/>
    <w:rsid w:val="00B15814"/>
    <w:rsid w:val="00B17B14"/>
    <w:rsid w:val="00B203C4"/>
    <w:rsid w:val="00B20863"/>
    <w:rsid w:val="00B20B60"/>
    <w:rsid w:val="00B20BEC"/>
    <w:rsid w:val="00B20CDD"/>
    <w:rsid w:val="00B2101B"/>
    <w:rsid w:val="00B224C4"/>
    <w:rsid w:val="00B22683"/>
    <w:rsid w:val="00B22BC9"/>
    <w:rsid w:val="00B22E81"/>
    <w:rsid w:val="00B23155"/>
    <w:rsid w:val="00B232FE"/>
    <w:rsid w:val="00B23423"/>
    <w:rsid w:val="00B23996"/>
    <w:rsid w:val="00B23A8A"/>
    <w:rsid w:val="00B23CB2"/>
    <w:rsid w:val="00B240CC"/>
    <w:rsid w:val="00B24E14"/>
    <w:rsid w:val="00B2561A"/>
    <w:rsid w:val="00B256C1"/>
    <w:rsid w:val="00B25A64"/>
    <w:rsid w:val="00B25B94"/>
    <w:rsid w:val="00B271F2"/>
    <w:rsid w:val="00B30B9E"/>
    <w:rsid w:val="00B31884"/>
    <w:rsid w:val="00B31D19"/>
    <w:rsid w:val="00B32AB3"/>
    <w:rsid w:val="00B32DAE"/>
    <w:rsid w:val="00B336EB"/>
    <w:rsid w:val="00B33825"/>
    <w:rsid w:val="00B34BB2"/>
    <w:rsid w:val="00B34E7C"/>
    <w:rsid w:val="00B355C5"/>
    <w:rsid w:val="00B35AF6"/>
    <w:rsid w:val="00B36228"/>
    <w:rsid w:val="00B366A3"/>
    <w:rsid w:val="00B368EA"/>
    <w:rsid w:val="00B37C45"/>
    <w:rsid w:val="00B37EEF"/>
    <w:rsid w:val="00B418AD"/>
    <w:rsid w:val="00B41C2D"/>
    <w:rsid w:val="00B429D7"/>
    <w:rsid w:val="00B42F1A"/>
    <w:rsid w:val="00B43790"/>
    <w:rsid w:val="00B443D9"/>
    <w:rsid w:val="00B44531"/>
    <w:rsid w:val="00B4486A"/>
    <w:rsid w:val="00B46225"/>
    <w:rsid w:val="00B46521"/>
    <w:rsid w:val="00B46587"/>
    <w:rsid w:val="00B47393"/>
    <w:rsid w:val="00B47916"/>
    <w:rsid w:val="00B47AD2"/>
    <w:rsid w:val="00B47CF7"/>
    <w:rsid w:val="00B50686"/>
    <w:rsid w:val="00B50AC4"/>
    <w:rsid w:val="00B50C50"/>
    <w:rsid w:val="00B513C0"/>
    <w:rsid w:val="00B51766"/>
    <w:rsid w:val="00B53708"/>
    <w:rsid w:val="00B53DCB"/>
    <w:rsid w:val="00B5428F"/>
    <w:rsid w:val="00B54370"/>
    <w:rsid w:val="00B54460"/>
    <w:rsid w:val="00B54DEA"/>
    <w:rsid w:val="00B55185"/>
    <w:rsid w:val="00B55BC5"/>
    <w:rsid w:val="00B55C03"/>
    <w:rsid w:val="00B55F0B"/>
    <w:rsid w:val="00B56670"/>
    <w:rsid w:val="00B56A70"/>
    <w:rsid w:val="00B56CD4"/>
    <w:rsid w:val="00B60638"/>
    <w:rsid w:val="00B606F8"/>
    <w:rsid w:val="00B61923"/>
    <w:rsid w:val="00B621D6"/>
    <w:rsid w:val="00B63AF2"/>
    <w:rsid w:val="00B644D5"/>
    <w:rsid w:val="00B649BF"/>
    <w:rsid w:val="00B65747"/>
    <w:rsid w:val="00B65D6F"/>
    <w:rsid w:val="00B65FAD"/>
    <w:rsid w:val="00B66174"/>
    <w:rsid w:val="00B666E8"/>
    <w:rsid w:val="00B67021"/>
    <w:rsid w:val="00B673C9"/>
    <w:rsid w:val="00B67B37"/>
    <w:rsid w:val="00B67C23"/>
    <w:rsid w:val="00B7079B"/>
    <w:rsid w:val="00B70964"/>
    <w:rsid w:val="00B70DC7"/>
    <w:rsid w:val="00B71B20"/>
    <w:rsid w:val="00B71F11"/>
    <w:rsid w:val="00B721A4"/>
    <w:rsid w:val="00B72B5B"/>
    <w:rsid w:val="00B72EFF"/>
    <w:rsid w:val="00B7344D"/>
    <w:rsid w:val="00B73832"/>
    <w:rsid w:val="00B750C2"/>
    <w:rsid w:val="00B756CB"/>
    <w:rsid w:val="00B75735"/>
    <w:rsid w:val="00B763F4"/>
    <w:rsid w:val="00B76EAF"/>
    <w:rsid w:val="00B77142"/>
    <w:rsid w:val="00B80879"/>
    <w:rsid w:val="00B80A2C"/>
    <w:rsid w:val="00B80D3B"/>
    <w:rsid w:val="00B8135C"/>
    <w:rsid w:val="00B814BB"/>
    <w:rsid w:val="00B81730"/>
    <w:rsid w:val="00B81C0E"/>
    <w:rsid w:val="00B81F60"/>
    <w:rsid w:val="00B82123"/>
    <w:rsid w:val="00B823D4"/>
    <w:rsid w:val="00B8314A"/>
    <w:rsid w:val="00B841AC"/>
    <w:rsid w:val="00B84C90"/>
    <w:rsid w:val="00B85873"/>
    <w:rsid w:val="00B85E95"/>
    <w:rsid w:val="00B865B0"/>
    <w:rsid w:val="00B865DC"/>
    <w:rsid w:val="00B86BA7"/>
    <w:rsid w:val="00B870E8"/>
    <w:rsid w:val="00B875E3"/>
    <w:rsid w:val="00B87C29"/>
    <w:rsid w:val="00B90780"/>
    <w:rsid w:val="00B90968"/>
    <w:rsid w:val="00B91BC2"/>
    <w:rsid w:val="00B922C7"/>
    <w:rsid w:val="00B9240D"/>
    <w:rsid w:val="00B92CB7"/>
    <w:rsid w:val="00B9379E"/>
    <w:rsid w:val="00B94960"/>
    <w:rsid w:val="00B94AF7"/>
    <w:rsid w:val="00B94CBB"/>
    <w:rsid w:val="00B96F6E"/>
    <w:rsid w:val="00BA22A8"/>
    <w:rsid w:val="00BA309F"/>
    <w:rsid w:val="00BA3AAD"/>
    <w:rsid w:val="00BA3E48"/>
    <w:rsid w:val="00BA4905"/>
    <w:rsid w:val="00BA4BD3"/>
    <w:rsid w:val="00BA535D"/>
    <w:rsid w:val="00BA55AF"/>
    <w:rsid w:val="00BA6E49"/>
    <w:rsid w:val="00BB0187"/>
    <w:rsid w:val="00BB046F"/>
    <w:rsid w:val="00BB06E7"/>
    <w:rsid w:val="00BB0E56"/>
    <w:rsid w:val="00BB1EB3"/>
    <w:rsid w:val="00BB2678"/>
    <w:rsid w:val="00BB29CC"/>
    <w:rsid w:val="00BB3077"/>
    <w:rsid w:val="00BB33A8"/>
    <w:rsid w:val="00BB3927"/>
    <w:rsid w:val="00BB3D8C"/>
    <w:rsid w:val="00BB4B39"/>
    <w:rsid w:val="00BB4C29"/>
    <w:rsid w:val="00BB53AF"/>
    <w:rsid w:val="00BB5883"/>
    <w:rsid w:val="00BB5A74"/>
    <w:rsid w:val="00BB5C26"/>
    <w:rsid w:val="00BB61DA"/>
    <w:rsid w:val="00BB6A40"/>
    <w:rsid w:val="00BB6BB9"/>
    <w:rsid w:val="00BB710C"/>
    <w:rsid w:val="00BB7288"/>
    <w:rsid w:val="00BB731C"/>
    <w:rsid w:val="00BC013A"/>
    <w:rsid w:val="00BC162A"/>
    <w:rsid w:val="00BC17D9"/>
    <w:rsid w:val="00BC1CF2"/>
    <w:rsid w:val="00BC2343"/>
    <w:rsid w:val="00BC415C"/>
    <w:rsid w:val="00BC4D6A"/>
    <w:rsid w:val="00BC5824"/>
    <w:rsid w:val="00BC584D"/>
    <w:rsid w:val="00BC60A0"/>
    <w:rsid w:val="00BC645C"/>
    <w:rsid w:val="00BC702F"/>
    <w:rsid w:val="00BD0ECF"/>
    <w:rsid w:val="00BD1BD7"/>
    <w:rsid w:val="00BD30C8"/>
    <w:rsid w:val="00BD38F4"/>
    <w:rsid w:val="00BD3EB4"/>
    <w:rsid w:val="00BD4300"/>
    <w:rsid w:val="00BD4C5B"/>
    <w:rsid w:val="00BD4C70"/>
    <w:rsid w:val="00BD50EA"/>
    <w:rsid w:val="00BD5359"/>
    <w:rsid w:val="00BD5468"/>
    <w:rsid w:val="00BD5C65"/>
    <w:rsid w:val="00BD7BCC"/>
    <w:rsid w:val="00BE0717"/>
    <w:rsid w:val="00BE0DE7"/>
    <w:rsid w:val="00BE16E9"/>
    <w:rsid w:val="00BE2730"/>
    <w:rsid w:val="00BE280A"/>
    <w:rsid w:val="00BE28CE"/>
    <w:rsid w:val="00BE2A17"/>
    <w:rsid w:val="00BE31BE"/>
    <w:rsid w:val="00BE3A1D"/>
    <w:rsid w:val="00BE3B92"/>
    <w:rsid w:val="00BE41BF"/>
    <w:rsid w:val="00BE487E"/>
    <w:rsid w:val="00BE6018"/>
    <w:rsid w:val="00BE7086"/>
    <w:rsid w:val="00BE7278"/>
    <w:rsid w:val="00BE7F3D"/>
    <w:rsid w:val="00BF1F57"/>
    <w:rsid w:val="00BF20F3"/>
    <w:rsid w:val="00BF20FD"/>
    <w:rsid w:val="00BF2239"/>
    <w:rsid w:val="00BF22C6"/>
    <w:rsid w:val="00BF34C2"/>
    <w:rsid w:val="00BF3804"/>
    <w:rsid w:val="00BF3B4E"/>
    <w:rsid w:val="00BF4086"/>
    <w:rsid w:val="00BF426C"/>
    <w:rsid w:val="00BF4594"/>
    <w:rsid w:val="00BF5370"/>
    <w:rsid w:val="00BF58D0"/>
    <w:rsid w:val="00BF6027"/>
    <w:rsid w:val="00BF6702"/>
    <w:rsid w:val="00BF6D7A"/>
    <w:rsid w:val="00BF7952"/>
    <w:rsid w:val="00BF7D6A"/>
    <w:rsid w:val="00C0021D"/>
    <w:rsid w:val="00C00300"/>
    <w:rsid w:val="00C00A6C"/>
    <w:rsid w:val="00C00B8B"/>
    <w:rsid w:val="00C00EF9"/>
    <w:rsid w:val="00C013E1"/>
    <w:rsid w:val="00C01611"/>
    <w:rsid w:val="00C01B02"/>
    <w:rsid w:val="00C02BDB"/>
    <w:rsid w:val="00C02D59"/>
    <w:rsid w:val="00C02FE3"/>
    <w:rsid w:val="00C030B6"/>
    <w:rsid w:val="00C03284"/>
    <w:rsid w:val="00C0329C"/>
    <w:rsid w:val="00C03655"/>
    <w:rsid w:val="00C03B3A"/>
    <w:rsid w:val="00C03CD4"/>
    <w:rsid w:val="00C04694"/>
    <w:rsid w:val="00C050C4"/>
    <w:rsid w:val="00C050D7"/>
    <w:rsid w:val="00C05AAA"/>
    <w:rsid w:val="00C05B5F"/>
    <w:rsid w:val="00C05C41"/>
    <w:rsid w:val="00C06125"/>
    <w:rsid w:val="00C10086"/>
    <w:rsid w:val="00C104CC"/>
    <w:rsid w:val="00C10B96"/>
    <w:rsid w:val="00C10D71"/>
    <w:rsid w:val="00C10D7E"/>
    <w:rsid w:val="00C11491"/>
    <w:rsid w:val="00C11521"/>
    <w:rsid w:val="00C11FB8"/>
    <w:rsid w:val="00C12230"/>
    <w:rsid w:val="00C12472"/>
    <w:rsid w:val="00C1324D"/>
    <w:rsid w:val="00C13912"/>
    <w:rsid w:val="00C142AD"/>
    <w:rsid w:val="00C142C1"/>
    <w:rsid w:val="00C14A30"/>
    <w:rsid w:val="00C152FE"/>
    <w:rsid w:val="00C15D1B"/>
    <w:rsid w:val="00C16739"/>
    <w:rsid w:val="00C16757"/>
    <w:rsid w:val="00C168DD"/>
    <w:rsid w:val="00C172F3"/>
    <w:rsid w:val="00C176CC"/>
    <w:rsid w:val="00C179C7"/>
    <w:rsid w:val="00C21031"/>
    <w:rsid w:val="00C221B9"/>
    <w:rsid w:val="00C225EA"/>
    <w:rsid w:val="00C2276D"/>
    <w:rsid w:val="00C22CCE"/>
    <w:rsid w:val="00C23035"/>
    <w:rsid w:val="00C232BC"/>
    <w:rsid w:val="00C23A5D"/>
    <w:rsid w:val="00C23BA2"/>
    <w:rsid w:val="00C23BEA"/>
    <w:rsid w:val="00C23F14"/>
    <w:rsid w:val="00C2485F"/>
    <w:rsid w:val="00C248B1"/>
    <w:rsid w:val="00C24B63"/>
    <w:rsid w:val="00C2542B"/>
    <w:rsid w:val="00C25921"/>
    <w:rsid w:val="00C262A0"/>
    <w:rsid w:val="00C26A4E"/>
    <w:rsid w:val="00C2755C"/>
    <w:rsid w:val="00C3004E"/>
    <w:rsid w:val="00C303F3"/>
    <w:rsid w:val="00C31195"/>
    <w:rsid w:val="00C31774"/>
    <w:rsid w:val="00C3180E"/>
    <w:rsid w:val="00C32AF2"/>
    <w:rsid w:val="00C32FAA"/>
    <w:rsid w:val="00C33051"/>
    <w:rsid w:val="00C33204"/>
    <w:rsid w:val="00C338EB"/>
    <w:rsid w:val="00C34389"/>
    <w:rsid w:val="00C3465D"/>
    <w:rsid w:val="00C347D5"/>
    <w:rsid w:val="00C357CC"/>
    <w:rsid w:val="00C35F43"/>
    <w:rsid w:val="00C371C9"/>
    <w:rsid w:val="00C379E9"/>
    <w:rsid w:val="00C379FD"/>
    <w:rsid w:val="00C40362"/>
    <w:rsid w:val="00C403CD"/>
    <w:rsid w:val="00C40DC0"/>
    <w:rsid w:val="00C4194D"/>
    <w:rsid w:val="00C42041"/>
    <w:rsid w:val="00C43934"/>
    <w:rsid w:val="00C439FB"/>
    <w:rsid w:val="00C43AA8"/>
    <w:rsid w:val="00C43F23"/>
    <w:rsid w:val="00C441A4"/>
    <w:rsid w:val="00C45E7D"/>
    <w:rsid w:val="00C460C2"/>
    <w:rsid w:val="00C463C9"/>
    <w:rsid w:val="00C46E48"/>
    <w:rsid w:val="00C47648"/>
    <w:rsid w:val="00C47852"/>
    <w:rsid w:val="00C50011"/>
    <w:rsid w:val="00C51C8B"/>
    <w:rsid w:val="00C5253B"/>
    <w:rsid w:val="00C5254B"/>
    <w:rsid w:val="00C526EF"/>
    <w:rsid w:val="00C52F4A"/>
    <w:rsid w:val="00C53F44"/>
    <w:rsid w:val="00C54F7F"/>
    <w:rsid w:val="00C55D39"/>
    <w:rsid w:val="00C55FBF"/>
    <w:rsid w:val="00C5718C"/>
    <w:rsid w:val="00C577D7"/>
    <w:rsid w:val="00C57E68"/>
    <w:rsid w:val="00C601C9"/>
    <w:rsid w:val="00C61FB3"/>
    <w:rsid w:val="00C6212F"/>
    <w:rsid w:val="00C623C6"/>
    <w:rsid w:val="00C623D0"/>
    <w:rsid w:val="00C631D3"/>
    <w:rsid w:val="00C645E6"/>
    <w:rsid w:val="00C6464F"/>
    <w:rsid w:val="00C64813"/>
    <w:rsid w:val="00C64D82"/>
    <w:rsid w:val="00C64FBC"/>
    <w:rsid w:val="00C655EA"/>
    <w:rsid w:val="00C657A6"/>
    <w:rsid w:val="00C65A83"/>
    <w:rsid w:val="00C66A00"/>
    <w:rsid w:val="00C66CBE"/>
    <w:rsid w:val="00C67118"/>
    <w:rsid w:val="00C67276"/>
    <w:rsid w:val="00C67C4B"/>
    <w:rsid w:val="00C67DDD"/>
    <w:rsid w:val="00C70139"/>
    <w:rsid w:val="00C70A09"/>
    <w:rsid w:val="00C7191D"/>
    <w:rsid w:val="00C71CE5"/>
    <w:rsid w:val="00C723B5"/>
    <w:rsid w:val="00C72B26"/>
    <w:rsid w:val="00C72C6F"/>
    <w:rsid w:val="00C7350B"/>
    <w:rsid w:val="00C740DE"/>
    <w:rsid w:val="00C74453"/>
    <w:rsid w:val="00C7473A"/>
    <w:rsid w:val="00C7548E"/>
    <w:rsid w:val="00C75699"/>
    <w:rsid w:val="00C75AB0"/>
    <w:rsid w:val="00C76166"/>
    <w:rsid w:val="00C76B7B"/>
    <w:rsid w:val="00C76BBD"/>
    <w:rsid w:val="00C76DE2"/>
    <w:rsid w:val="00C772BA"/>
    <w:rsid w:val="00C7775B"/>
    <w:rsid w:val="00C801BE"/>
    <w:rsid w:val="00C802D1"/>
    <w:rsid w:val="00C8036C"/>
    <w:rsid w:val="00C80CD8"/>
    <w:rsid w:val="00C80F23"/>
    <w:rsid w:val="00C81151"/>
    <w:rsid w:val="00C82255"/>
    <w:rsid w:val="00C822B9"/>
    <w:rsid w:val="00C82CC6"/>
    <w:rsid w:val="00C83374"/>
    <w:rsid w:val="00C8368E"/>
    <w:rsid w:val="00C83741"/>
    <w:rsid w:val="00C839CB"/>
    <w:rsid w:val="00C84593"/>
    <w:rsid w:val="00C850A3"/>
    <w:rsid w:val="00C8550F"/>
    <w:rsid w:val="00C85C32"/>
    <w:rsid w:val="00C85F45"/>
    <w:rsid w:val="00C86C8C"/>
    <w:rsid w:val="00C87568"/>
    <w:rsid w:val="00C87FD0"/>
    <w:rsid w:val="00C90628"/>
    <w:rsid w:val="00C90DB6"/>
    <w:rsid w:val="00C915A6"/>
    <w:rsid w:val="00C9235E"/>
    <w:rsid w:val="00C92603"/>
    <w:rsid w:val="00C92652"/>
    <w:rsid w:val="00C9394F"/>
    <w:rsid w:val="00C93B1A"/>
    <w:rsid w:val="00C9444E"/>
    <w:rsid w:val="00C96F5F"/>
    <w:rsid w:val="00C97055"/>
    <w:rsid w:val="00CA194C"/>
    <w:rsid w:val="00CA21A6"/>
    <w:rsid w:val="00CA23C1"/>
    <w:rsid w:val="00CA2B4F"/>
    <w:rsid w:val="00CA30C3"/>
    <w:rsid w:val="00CA32B2"/>
    <w:rsid w:val="00CA5927"/>
    <w:rsid w:val="00CA635E"/>
    <w:rsid w:val="00CA6BB0"/>
    <w:rsid w:val="00CA70CE"/>
    <w:rsid w:val="00CA79EC"/>
    <w:rsid w:val="00CA7BC3"/>
    <w:rsid w:val="00CB002C"/>
    <w:rsid w:val="00CB10F5"/>
    <w:rsid w:val="00CB1E4B"/>
    <w:rsid w:val="00CB259F"/>
    <w:rsid w:val="00CB378B"/>
    <w:rsid w:val="00CB3806"/>
    <w:rsid w:val="00CB39C2"/>
    <w:rsid w:val="00CB3E38"/>
    <w:rsid w:val="00CB3F75"/>
    <w:rsid w:val="00CB4C8C"/>
    <w:rsid w:val="00CB4E90"/>
    <w:rsid w:val="00CB5850"/>
    <w:rsid w:val="00CB5C99"/>
    <w:rsid w:val="00CB633B"/>
    <w:rsid w:val="00CB6401"/>
    <w:rsid w:val="00CB6782"/>
    <w:rsid w:val="00CB6E3E"/>
    <w:rsid w:val="00CB764D"/>
    <w:rsid w:val="00CB79B4"/>
    <w:rsid w:val="00CC07BE"/>
    <w:rsid w:val="00CC080A"/>
    <w:rsid w:val="00CC0D0F"/>
    <w:rsid w:val="00CC0DB1"/>
    <w:rsid w:val="00CC1275"/>
    <w:rsid w:val="00CC12EE"/>
    <w:rsid w:val="00CC19FD"/>
    <w:rsid w:val="00CC3398"/>
    <w:rsid w:val="00CC3767"/>
    <w:rsid w:val="00CC41B7"/>
    <w:rsid w:val="00CC5767"/>
    <w:rsid w:val="00CC5913"/>
    <w:rsid w:val="00CC5B8B"/>
    <w:rsid w:val="00CC5D2F"/>
    <w:rsid w:val="00CC68CC"/>
    <w:rsid w:val="00CC701E"/>
    <w:rsid w:val="00CC7735"/>
    <w:rsid w:val="00CC7E9E"/>
    <w:rsid w:val="00CD0310"/>
    <w:rsid w:val="00CD0A6F"/>
    <w:rsid w:val="00CD2621"/>
    <w:rsid w:val="00CD29E8"/>
    <w:rsid w:val="00CD2E48"/>
    <w:rsid w:val="00CD4826"/>
    <w:rsid w:val="00CD4E19"/>
    <w:rsid w:val="00CD6219"/>
    <w:rsid w:val="00CD686E"/>
    <w:rsid w:val="00CD700F"/>
    <w:rsid w:val="00CD7200"/>
    <w:rsid w:val="00CD72FA"/>
    <w:rsid w:val="00CD7319"/>
    <w:rsid w:val="00CE027B"/>
    <w:rsid w:val="00CE148E"/>
    <w:rsid w:val="00CE208D"/>
    <w:rsid w:val="00CE2453"/>
    <w:rsid w:val="00CE28F0"/>
    <w:rsid w:val="00CE356D"/>
    <w:rsid w:val="00CE3FA4"/>
    <w:rsid w:val="00CE44F8"/>
    <w:rsid w:val="00CE5277"/>
    <w:rsid w:val="00CE5B4D"/>
    <w:rsid w:val="00CE5C30"/>
    <w:rsid w:val="00CE6358"/>
    <w:rsid w:val="00CE6686"/>
    <w:rsid w:val="00CE6E97"/>
    <w:rsid w:val="00CE7868"/>
    <w:rsid w:val="00CE796C"/>
    <w:rsid w:val="00CF1B70"/>
    <w:rsid w:val="00CF1DD1"/>
    <w:rsid w:val="00CF2161"/>
    <w:rsid w:val="00CF2307"/>
    <w:rsid w:val="00CF26AE"/>
    <w:rsid w:val="00CF2D54"/>
    <w:rsid w:val="00CF311F"/>
    <w:rsid w:val="00CF3A8E"/>
    <w:rsid w:val="00CF5047"/>
    <w:rsid w:val="00CF6911"/>
    <w:rsid w:val="00D002E7"/>
    <w:rsid w:val="00D00AEE"/>
    <w:rsid w:val="00D01344"/>
    <w:rsid w:val="00D01862"/>
    <w:rsid w:val="00D01B90"/>
    <w:rsid w:val="00D024CD"/>
    <w:rsid w:val="00D034DA"/>
    <w:rsid w:val="00D03538"/>
    <w:rsid w:val="00D035D6"/>
    <w:rsid w:val="00D0421D"/>
    <w:rsid w:val="00D046FD"/>
    <w:rsid w:val="00D047F7"/>
    <w:rsid w:val="00D049B8"/>
    <w:rsid w:val="00D04C8A"/>
    <w:rsid w:val="00D0516C"/>
    <w:rsid w:val="00D058C4"/>
    <w:rsid w:val="00D05B56"/>
    <w:rsid w:val="00D05C2F"/>
    <w:rsid w:val="00D05EE7"/>
    <w:rsid w:val="00D068D0"/>
    <w:rsid w:val="00D06FE0"/>
    <w:rsid w:val="00D07211"/>
    <w:rsid w:val="00D07307"/>
    <w:rsid w:val="00D076A9"/>
    <w:rsid w:val="00D07754"/>
    <w:rsid w:val="00D078D1"/>
    <w:rsid w:val="00D1110A"/>
    <w:rsid w:val="00D1293B"/>
    <w:rsid w:val="00D129A8"/>
    <w:rsid w:val="00D12FB9"/>
    <w:rsid w:val="00D133CB"/>
    <w:rsid w:val="00D135F2"/>
    <w:rsid w:val="00D13D00"/>
    <w:rsid w:val="00D147C0"/>
    <w:rsid w:val="00D14B7A"/>
    <w:rsid w:val="00D15696"/>
    <w:rsid w:val="00D15B96"/>
    <w:rsid w:val="00D15C51"/>
    <w:rsid w:val="00D160A2"/>
    <w:rsid w:val="00D16A9E"/>
    <w:rsid w:val="00D16C68"/>
    <w:rsid w:val="00D200BD"/>
    <w:rsid w:val="00D201AA"/>
    <w:rsid w:val="00D204A7"/>
    <w:rsid w:val="00D20AA5"/>
    <w:rsid w:val="00D21330"/>
    <w:rsid w:val="00D22399"/>
    <w:rsid w:val="00D2370B"/>
    <w:rsid w:val="00D26527"/>
    <w:rsid w:val="00D2662C"/>
    <w:rsid w:val="00D26A93"/>
    <w:rsid w:val="00D27D55"/>
    <w:rsid w:val="00D27FA3"/>
    <w:rsid w:val="00D308D7"/>
    <w:rsid w:val="00D3176C"/>
    <w:rsid w:val="00D319A4"/>
    <w:rsid w:val="00D31B3F"/>
    <w:rsid w:val="00D33751"/>
    <w:rsid w:val="00D34738"/>
    <w:rsid w:val="00D3486B"/>
    <w:rsid w:val="00D34953"/>
    <w:rsid w:val="00D355C9"/>
    <w:rsid w:val="00D35C54"/>
    <w:rsid w:val="00D35D4A"/>
    <w:rsid w:val="00D36F6E"/>
    <w:rsid w:val="00D372B0"/>
    <w:rsid w:val="00D37343"/>
    <w:rsid w:val="00D376D6"/>
    <w:rsid w:val="00D37BB1"/>
    <w:rsid w:val="00D41EA8"/>
    <w:rsid w:val="00D4205E"/>
    <w:rsid w:val="00D42385"/>
    <w:rsid w:val="00D43325"/>
    <w:rsid w:val="00D4415D"/>
    <w:rsid w:val="00D446FE"/>
    <w:rsid w:val="00D450B6"/>
    <w:rsid w:val="00D47399"/>
    <w:rsid w:val="00D47475"/>
    <w:rsid w:val="00D4772B"/>
    <w:rsid w:val="00D47BB2"/>
    <w:rsid w:val="00D47D04"/>
    <w:rsid w:val="00D5056A"/>
    <w:rsid w:val="00D51099"/>
    <w:rsid w:val="00D510A0"/>
    <w:rsid w:val="00D51A85"/>
    <w:rsid w:val="00D527EE"/>
    <w:rsid w:val="00D529C4"/>
    <w:rsid w:val="00D53747"/>
    <w:rsid w:val="00D53929"/>
    <w:rsid w:val="00D539D0"/>
    <w:rsid w:val="00D53A4E"/>
    <w:rsid w:val="00D540DC"/>
    <w:rsid w:val="00D543C0"/>
    <w:rsid w:val="00D55616"/>
    <w:rsid w:val="00D5574C"/>
    <w:rsid w:val="00D55DAC"/>
    <w:rsid w:val="00D564C7"/>
    <w:rsid w:val="00D571CD"/>
    <w:rsid w:val="00D57F8A"/>
    <w:rsid w:val="00D6153F"/>
    <w:rsid w:val="00D615AE"/>
    <w:rsid w:val="00D61982"/>
    <w:rsid w:val="00D61EA9"/>
    <w:rsid w:val="00D61EFF"/>
    <w:rsid w:val="00D621EE"/>
    <w:rsid w:val="00D62655"/>
    <w:rsid w:val="00D6267A"/>
    <w:rsid w:val="00D62998"/>
    <w:rsid w:val="00D62999"/>
    <w:rsid w:val="00D63F82"/>
    <w:rsid w:val="00D647DE"/>
    <w:rsid w:val="00D6501F"/>
    <w:rsid w:val="00D65347"/>
    <w:rsid w:val="00D65FBF"/>
    <w:rsid w:val="00D67D12"/>
    <w:rsid w:val="00D705FF"/>
    <w:rsid w:val="00D70B0C"/>
    <w:rsid w:val="00D7145C"/>
    <w:rsid w:val="00D717CE"/>
    <w:rsid w:val="00D722A5"/>
    <w:rsid w:val="00D7352D"/>
    <w:rsid w:val="00D74479"/>
    <w:rsid w:val="00D744BC"/>
    <w:rsid w:val="00D7505C"/>
    <w:rsid w:val="00D7585A"/>
    <w:rsid w:val="00D758D9"/>
    <w:rsid w:val="00D75C62"/>
    <w:rsid w:val="00D7713B"/>
    <w:rsid w:val="00D77C53"/>
    <w:rsid w:val="00D77E96"/>
    <w:rsid w:val="00D80618"/>
    <w:rsid w:val="00D807DF"/>
    <w:rsid w:val="00D81900"/>
    <w:rsid w:val="00D81C9A"/>
    <w:rsid w:val="00D82339"/>
    <w:rsid w:val="00D82494"/>
    <w:rsid w:val="00D826C5"/>
    <w:rsid w:val="00D82FF2"/>
    <w:rsid w:val="00D83774"/>
    <w:rsid w:val="00D83C27"/>
    <w:rsid w:val="00D842DD"/>
    <w:rsid w:val="00D8431C"/>
    <w:rsid w:val="00D84A4B"/>
    <w:rsid w:val="00D85052"/>
    <w:rsid w:val="00D85686"/>
    <w:rsid w:val="00D877B1"/>
    <w:rsid w:val="00D90A81"/>
    <w:rsid w:val="00D90B7D"/>
    <w:rsid w:val="00D90DCE"/>
    <w:rsid w:val="00D91984"/>
    <w:rsid w:val="00D91E41"/>
    <w:rsid w:val="00D92168"/>
    <w:rsid w:val="00D9217F"/>
    <w:rsid w:val="00D9231C"/>
    <w:rsid w:val="00D92A5E"/>
    <w:rsid w:val="00D935BD"/>
    <w:rsid w:val="00D93F1F"/>
    <w:rsid w:val="00D940B5"/>
    <w:rsid w:val="00D9582D"/>
    <w:rsid w:val="00D95CB0"/>
    <w:rsid w:val="00D9654F"/>
    <w:rsid w:val="00D966FE"/>
    <w:rsid w:val="00D977C0"/>
    <w:rsid w:val="00D97E14"/>
    <w:rsid w:val="00DA00A3"/>
    <w:rsid w:val="00DA0E5A"/>
    <w:rsid w:val="00DA13F3"/>
    <w:rsid w:val="00DA292F"/>
    <w:rsid w:val="00DA2DE3"/>
    <w:rsid w:val="00DA3633"/>
    <w:rsid w:val="00DA400B"/>
    <w:rsid w:val="00DA44D6"/>
    <w:rsid w:val="00DA4BB6"/>
    <w:rsid w:val="00DA5C74"/>
    <w:rsid w:val="00DA61E9"/>
    <w:rsid w:val="00DA6443"/>
    <w:rsid w:val="00DA6669"/>
    <w:rsid w:val="00DA6B5E"/>
    <w:rsid w:val="00DA6D55"/>
    <w:rsid w:val="00DA7146"/>
    <w:rsid w:val="00DA716A"/>
    <w:rsid w:val="00DA7B82"/>
    <w:rsid w:val="00DB040D"/>
    <w:rsid w:val="00DB0434"/>
    <w:rsid w:val="00DB0592"/>
    <w:rsid w:val="00DB1F4F"/>
    <w:rsid w:val="00DB289C"/>
    <w:rsid w:val="00DB2B47"/>
    <w:rsid w:val="00DB2CD0"/>
    <w:rsid w:val="00DB347D"/>
    <w:rsid w:val="00DB37EE"/>
    <w:rsid w:val="00DB401F"/>
    <w:rsid w:val="00DB4450"/>
    <w:rsid w:val="00DB4EE7"/>
    <w:rsid w:val="00DB521D"/>
    <w:rsid w:val="00DB5971"/>
    <w:rsid w:val="00DB5D51"/>
    <w:rsid w:val="00DB5F53"/>
    <w:rsid w:val="00DB65E5"/>
    <w:rsid w:val="00DB6EA0"/>
    <w:rsid w:val="00DB6EBF"/>
    <w:rsid w:val="00DB7B69"/>
    <w:rsid w:val="00DC0A2F"/>
    <w:rsid w:val="00DC0DBE"/>
    <w:rsid w:val="00DC234A"/>
    <w:rsid w:val="00DC2AA0"/>
    <w:rsid w:val="00DC41E4"/>
    <w:rsid w:val="00DC42D9"/>
    <w:rsid w:val="00DC43D0"/>
    <w:rsid w:val="00DC496E"/>
    <w:rsid w:val="00DC5116"/>
    <w:rsid w:val="00DC5DA1"/>
    <w:rsid w:val="00DC6104"/>
    <w:rsid w:val="00DC7C77"/>
    <w:rsid w:val="00DC7FD5"/>
    <w:rsid w:val="00DD02FF"/>
    <w:rsid w:val="00DD24F9"/>
    <w:rsid w:val="00DD26EC"/>
    <w:rsid w:val="00DD2DFB"/>
    <w:rsid w:val="00DD3604"/>
    <w:rsid w:val="00DD3DCB"/>
    <w:rsid w:val="00DD3F4D"/>
    <w:rsid w:val="00DD4311"/>
    <w:rsid w:val="00DD481D"/>
    <w:rsid w:val="00DD4A81"/>
    <w:rsid w:val="00DD4B9D"/>
    <w:rsid w:val="00DD699C"/>
    <w:rsid w:val="00DD6F2E"/>
    <w:rsid w:val="00DD7013"/>
    <w:rsid w:val="00DD72E1"/>
    <w:rsid w:val="00DD74A6"/>
    <w:rsid w:val="00DD7EA2"/>
    <w:rsid w:val="00DD7FA4"/>
    <w:rsid w:val="00DE00F2"/>
    <w:rsid w:val="00DE117F"/>
    <w:rsid w:val="00DE122A"/>
    <w:rsid w:val="00DE14CD"/>
    <w:rsid w:val="00DE1870"/>
    <w:rsid w:val="00DE2D17"/>
    <w:rsid w:val="00DE353C"/>
    <w:rsid w:val="00DE401C"/>
    <w:rsid w:val="00DE6E2F"/>
    <w:rsid w:val="00DE6F47"/>
    <w:rsid w:val="00DE770B"/>
    <w:rsid w:val="00DE7D13"/>
    <w:rsid w:val="00DE7DB9"/>
    <w:rsid w:val="00DE7FF4"/>
    <w:rsid w:val="00DF008B"/>
    <w:rsid w:val="00DF0727"/>
    <w:rsid w:val="00DF0D24"/>
    <w:rsid w:val="00DF1523"/>
    <w:rsid w:val="00DF1DE0"/>
    <w:rsid w:val="00DF1EAE"/>
    <w:rsid w:val="00DF2611"/>
    <w:rsid w:val="00DF2A18"/>
    <w:rsid w:val="00DF3766"/>
    <w:rsid w:val="00DF3816"/>
    <w:rsid w:val="00DF3818"/>
    <w:rsid w:val="00DF3F94"/>
    <w:rsid w:val="00DF4369"/>
    <w:rsid w:val="00DF4A8D"/>
    <w:rsid w:val="00DF56CA"/>
    <w:rsid w:val="00DF5970"/>
    <w:rsid w:val="00DF5B14"/>
    <w:rsid w:val="00DF614E"/>
    <w:rsid w:val="00DF63FA"/>
    <w:rsid w:val="00DF66E2"/>
    <w:rsid w:val="00E0000D"/>
    <w:rsid w:val="00E001FD"/>
    <w:rsid w:val="00E00769"/>
    <w:rsid w:val="00E00A1C"/>
    <w:rsid w:val="00E00CC6"/>
    <w:rsid w:val="00E00D60"/>
    <w:rsid w:val="00E012CC"/>
    <w:rsid w:val="00E0147A"/>
    <w:rsid w:val="00E0196D"/>
    <w:rsid w:val="00E01E48"/>
    <w:rsid w:val="00E0220A"/>
    <w:rsid w:val="00E0220E"/>
    <w:rsid w:val="00E02845"/>
    <w:rsid w:val="00E02961"/>
    <w:rsid w:val="00E02A1E"/>
    <w:rsid w:val="00E02B71"/>
    <w:rsid w:val="00E02DEB"/>
    <w:rsid w:val="00E037BE"/>
    <w:rsid w:val="00E03999"/>
    <w:rsid w:val="00E0399E"/>
    <w:rsid w:val="00E042A1"/>
    <w:rsid w:val="00E0473A"/>
    <w:rsid w:val="00E056A4"/>
    <w:rsid w:val="00E05CF4"/>
    <w:rsid w:val="00E05E82"/>
    <w:rsid w:val="00E0667C"/>
    <w:rsid w:val="00E07425"/>
    <w:rsid w:val="00E1043E"/>
    <w:rsid w:val="00E104FA"/>
    <w:rsid w:val="00E1082A"/>
    <w:rsid w:val="00E10956"/>
    <w:rsid w:val="00E110B5"/>
    <w:rsid w:val="00E11166"/>
    <w:rsid w:val="00E1223C"/>
    <w:rsid w:val="00E12818"/>
    <w:rsid w:val="00E12D39"/>
    <w:rsid w:val="00E12D51"/>
    <w:rsid w:val="00E12F8A"/>
    <w:rsid w:val="00E13182"/>
    <w:rsid w:val="00E14241"/>
    <w:rsid w:val="00E14523"/>
    <w:rsid w:val="00E14972"/>
    <w:rsid w:val="00E14CB9"/>
    <w:rsid w:val="00E151F2"/>
    <w:rsid w:val="00E15383"/>
    <w:rsid w:val="00E15C82"/>
    <w:rsid w:val="00E163FB"/>
    <w:rsid w:val="00E1646A"/>
    <w:rsid w:val="00E1738C"/>
    <w:rsid w:val="00E201C0"/>
    <w:rsid w:val="00E21356"/>
    <w:rsid w:val="00E21484"/>
    <w:rsid w:val="00E21ABD"/>
    <w:rsid w:val="00E22517"/>
    <w:rsid w:val="00E22775"/>
    <w:rsid w:val="00E22D28"/>
    <w:rsid w:val="00E22F81"/>
    <w:rsid w:val="00E22F87"/>
    <w:rsid w:val="00E230E3"/>
    <w:rsid w:val="00E23C97"/>
    <w:rsid w:val="00E24727"/>
    <w:rsid w:val="00E254FC"/>
    <w:rsid w:val="00E265A7"/>
    <w:rsid w:val="00E2720F"/>
    <w:rsid w:val="00E27B80"/>
    <w:rsid w:val="00E27FCE"/>
    <w:rsid w:val="00E30EDF"/>
    <w:rsid w:val="00E31B43"/>
    <w:rsid w:val="00E31FBA"/>
    <w:rsid w:val="00E32675"/>
    <w:rsid w:val="00E33299"/>
    <w:rsid w:val="00E33513"/>
    <w:rsid w:val="00E33A4F"/>
    <w:rsid w:val="00E33F3E"/>
    <w:rsid w:val="00E341E5"/>
    <w:rsid w:val="00E34315"/>
    <w:rsid w:val="00E34485"/>
    <w:rsid w:val="00E35A27"/>
    <w:rsid w:val="00E35ACE"/>
    <w:rsid w:val="00E35D4B"/>
    <w:rsid w:val="00E35FBC"/>
    <w:rsid w:val="00E36AAE"/>
    <w:rsid w:val="00E37198"/>
    <w:rsid w:val="00E3719C"/>
    <w:rsid w:val="00E37375"/>
    <w:rsid w:val="00E37535"/>
    <w:rsid w:val="00E3774C"/>
    <w:rsid w:val="00E37CB7"/>
    <w:rsid w:val="00E40C9D"/>
    <w:rsid w:val="00E41313"/>
    <w:rsid w:val="00E41773"/>
    <w:rsid w:val="00E41ACD"/>
    <w:rsid w:val="00E41E62"/>
    <w:rsid w:val="00E425C6"/>
    <w:rsid w:val="00E42FE6"/>
    <w:rsid w:val="00E43350"/>
    <w:rsid w:val="00E44CC5"/>
    <w:rsid w:val="00E44E78"/>
    <w:rsid w:val="00E460B6"/>
    <w:rsid w:val="00E46495"/>
    <w:rsid w:val="00E46BD2"/>
    <w:rsid w:val="00E46E68"/>
    <w:rsid w:val="00E471FA"/>
    <w:rsid w:val="00E473D4"/>
    <w:rsid w:val="00E474CF"/>
    <w:rsid w:val="00E513F6"/>
    <w:rsid w:val="00E51A02"/>
    <w:rsid w:val="00E51D00"/>
    <w:rsid w:val="00E51EC6"/>
    <w:rsid w:val="00E52F3B"/>
    <w:rsid w:val="00E52F80"/>
    <w:rsid w:val="00E536E1"/>
    <w:rsid w:val="00E53D94"/>
    <w:rsid w:val="00E53DEA"/>
    <w:rsid w:val="00E53FAD"/>
    <w:rsid w:val="00E540E4"/>
    <w:rsid w:val="00E5424B"/>
    <w:rsid w:val="00E54270"/>
    <w:rsid w:val="00E544BA"/>
    <w:rsid w:val="00E55964"/>
    <w:rsid w:val="00E55B64"/>
    <w:rsid w:val="00E55D95"/>
    <w:rsid w:val="00E56759"/>
    <w:rsid w:val="00E56B2B"/>
    <w:rsid w:val="00E579BD"/>
    <w:rsid w:val="00E612F0"/>
    <w:rsid w:val="00E616DB"/>
    <w:rsid w:val="00E62358"/>
    <w:rsid w:val="00E62442"/>
    <w:rsid w:val="00E627A4"/>
    <w:rsid w:val="00E630ED"/>
    <w:rsid w:val="00E63242"/>
    <w:rsid w:val="00E638C9"/>
    <w:rsid w:val="00E63CFB"/>
    <w:rsid w:val="00E6437C"/>
    <w:rsid w:val="00E64B30"/>
    <w:rsid w:val="00E65237"/>
    <w:rsid w:val="00E67862"/>
    <w:rsid w:val="00E6797C"/>
    <w:rsid w:val="00E67B46"/>
    <w:rsid w:val="00E70ACF"/>
    <w:rsid w:val="00E70D46"/>
    <w:rsid w:val="00E712A9"/>
    <w:rsid w:val="00E713BC"/>
    <w:rsid w:val="00E72444"/>
    <w:rsid w:val="00E72639"/>
    <w:rsid w:val="00E73DEB"/>
    <w:rsid w:val="00E7410F"/>
    <w:rsid w:val="00E74181"/>
    <w:rsid w:val="00E74EC5"/>
    <w:rsid w:val="00E75645"/>
    <w:rsid w:val="00E75790"/>
    <w:rsid w:val="00E76792"/>
    <w:rsid w:val="00E769C8"/>
    <w:rsid w:val="00E76B86"/>
    <w:rsid w:val="00E777F5"/>
    <w:rsid w:val="00E77D79"/>
    <w:rsid w:val="00E809F3"/>
    <w:rsid w:val="00E80C21"/>
    <w:rsid w:val="00E820BD"/>
    <w:rsid w:val="00E8227B"/>
    <w:rsid w:val="00E826BC"/>
    <w:rsid w:val="00E82E97"/>
    <w:rsid w:val="00E8342F"/>
    <w:rsid w:val="00E84210"/>
    <w:rsid w:val="00E844CD"/>
    <w:rsid w:val="00E847A7"/>
    <w:rsid w:val="00E84962"/>
    <w:rsid w:val="00E84FE5"/>
    <w:rsid w:val="00E86682"/>
    <w:rsid w:val="00E86E79"/>
    <w:rsid w:val="00E87573"/>
    <w:rsid w:val="00E906B4"/>
    <w:rsid w:val="00E9095B"/>
    <w:rsid w:val="00E90C3B"/>
    <w:rsid w:val="00E90E12"/>
    <w:rsid w:val="00E9145E"/>
    <w:rsid w:val="00E9152D"/>
    <w:rsid w:val="00E91B24"/>
    <w:rsid w:val="00E926B8"/>
    <w:rsid w:val="00E927BF"/>
    <w:rsid w:val="00E936DA"/>
    <w:rsid w:val="00E9399B"/>
    <w:rsid w:val="00E939A7"/>
    <w:rsid w:val="00E94008"/>
    <w:rsid w:val="00E94762"/>
    <w:rsid w:val="00E94CAF"/>
    <w:rsid w:val="00E956BA"/>
    <w:rsid w:val="00E969AD"/>
    <w:rsid w:val="00E96B52"/>
    <w:rsid w:val="00E97090"/>
    <w:rsid w:val="00E97D31"/>
    <w:rsid w:val="00E97D46"/>
    <w:rsid w:val="00EA0018"/>
    <w:rsid w:val="00EA08BE"/>
    <w:rsid w:val="00EA0A85"/>
    <w:rsid w:val="00EA14B0"/>
    <w:rsid w:val="00EA2244"/>
    <w:rsid w:val="00EA24FA"/>
    <w:rsid w:val="00EA2EC5"/>
    <w:rsid w:val="00EA46D8"/>
    <w:rsid w:val="00EA4DDC"/>
    <w:rsid w:val="00EA59DD"/>
    <w:rsid w:val="00EA6FA7"/>
    <w:rsid w:val="00EB067F"/>
    <w:rsid w:val="00EB17BE"/>
    <w:rsid w:val="00EB18B8"/>
    <w:rsid w:val="00EB1A1B"/>
    <w:rsid w:val="00EB1F02"/>
    <w:rsid w:val="00EB2E64"/>
    <w:rsid w:val="00EB2F9A"/>
    <w:rsid w:val="00EB3290"/>
    <w:rsid w:val="00EB3D4B"/>
    <w:rsid w:val="00EB45DD"/>
    <w:rsid w:val="00EB4A75"/>
    <w:rsid w:val="00EB50F6"/>
    <w:rsid w:val="00EB5BC5"/>
    <w:rsid w:val="00EB6097"/>
    <w:rsid w:val="00EB6212"/>
    <w:rsid w:val="00EB682B"/>
    <w:rsid w:val="00EB6986"/>
    <w:rsid w:val="00EB6BB5"/>
    <w:rsid w:val="00EB6E30"/>
    <w:rsid w:val="00EB7259"/>
    <w:rsid w:val="00EB7618"/>
    <w:rsid w:val="00EB7A19"/>
    <w:rsid w:val="00EB7B51"/>
    <w:rsid w:val="00EB7F93"/>
    <w:rsid w:val="00EC086C"/>
    <w:rsid w:val="00EC0A6E"/>
    <w:rsid w:val="00EC0FDF"/>
    <w:rsid w:val="00EC1720"/>
    <w:rsid w:val="00EC2228"/>
    <w:rsid w:val="00EC2DB7"/>
    <w:rsid w:val="00EC337D"/>
    <w:rsid w:val="00EC377F"/>
    <w:rsid w:val="00EC42D0"/>
    <w:rsid w:val="00EC4626"/>
    <w:rsid w:val="00EC47EE"/>
    <w:rsid w:val="00EC5541"/>
    <w:rsid w:val="00EC5D69"/>
    <w:rsid w:val="00EC638F"/>
    <w:rsid w:val="00EC6F34"/>
    <w:rsid w:val="00EC7375"/>
    <w:rsid w:val="00EC7927"/>
    <w:rsid w:val="00ED095E"/>
    <w:rsid w:val="00ED1319"/>
    <w:rsid w:val="00ED1681"/>
    <w:rsid w:val="00ED1A0B"/>
    <w:rsid w:val="00ED21A7"/>
    <w:rsid w:val="00ED27DD"/>
    <w:rsid w:val="00ED37D5"/>
    <w:rsid w:val="00ED4046"/>
    <w:rsid w:val="00ED5162"/>
    <w:rsid w:val="00ED5669"/>
    <w:rsid w:val="00ED5DF2"/>
    <w:rsid w:val="00ED697C"/>
    <w:rsid w:val="00ED7814"/>
    <w:rsid w:val="00EE06CA"/>
    <w:rsid w:val="00EE16DC"/>
    <w:rsid w:val="00EE1CF9"/>
    <w:rsid w:val="00EE2F83"/>
    <w:rsid w:val="00EE3319"/>
    <w:rsid w:val="00EE40EA"/>
    <w:rsid w:val="00EE43AD"/>
    <w:rsid w:val="00EE4874"/>
    <w:rsid w:val="00EE48D6"/>
    <w:rsid w:val="00EE4A6E"/>
    <w:rsid w:val="00EE4BAB"/>
    <w:rsid w:val="00EE6D39"/>
    <w:rsid w:val="00EE7922"/>
    <w:rsid w:val="00EE79A6"/>
    <w:rsid w:val="00EE7BCE"/>
    <w:rsid w:val="00EE7C86"/>
    <w:rsid w:val="00EF0888"/>
    <w:rsid w:val="00EF11DF"/>
    <w:rsid w:val="00EF130D"/>
    <w:rsid w:val="00EF30E0"/>
    <w:rsid w:val="00EF3D05"/>
    <w:rsid w:val="00EF42CF"/>
    <w:rsid w:val="00EF4526"/>
    <w:rsid w:val="00EF4871"/>
    <w:rsid w:val="00EF5403"/>
    <w:rsid w:val="00EF55B7"/>
    <w:rsid w:val="00EF567D"/>
    <w:rsid w:val="00EF5B3A"/>
    <w:rsid w:val="00EF5F11"/>
    <w:rsid w:val="00EF6111"/>
    <w:rsid w:val="00EF6E92"/>
    <w:rsid w:val="00F005A0"/>
    <w:rsid w:val="00F006A5"/>
    <w:rsid w:val="00F01835"/>
    <w:rsid w:val="00F01DE9"/>
    <w:rsid w:val="00F0229D"/>
    <w:rsid w:val="00F02B1B"/>
    <w:rsid w:val="00F031A1"/>
    <w:rsid w:val="00F032BB"/>
    <w:rsid w:val="00F032C8"/>
    <w:rsid w:val="00F03567"/>
    <w:rsid w:val="00F03DD3"/>
    <w:rsid w:val="00F044C6"/>
    <w:rsid w:val="00F04BBE"/>
    <w:rsid w:val="00F0660E"/>
    <w:rsid w:val="00F06616"/>
    <w:rsid w:val="00F07263"/>
    <w:rsid w:val="00F072B3"/>
    <w:rsid w:val="00F07485"/>
    <w:rsid w:val="00F102F5"/>
    <w:rsid w:val="00F10B9D"/>
    <w:rsid w:val="00F10BC6"/>
    <w:rsid w:val="00F11352"/>
    <w:rsid w:val="00F11AD0"/>
    <w:rsid w:val="00F12313"/>
    <w:rsid w:val="00F12C56"/>
    <w:rsid w:val="00F13BCA"/>
    <w:rsid w:val="00F13D34"/>
    <w:rsid w:val="00F1453B"/>
    <w:rsid w:val="00F14602"/>
    <w:rsid w:val="00F1498D"/>
    <w:rsid w:val="00F14DDF"/>
    <w:rsid w:val="00F152AD"/>
    <w:rsid w:val="00F15BA3"/>
    <w:rsid w:val="00F15BB3"/>
    <w:rsid w:val="00F165B7"/>
    <w:rsid w:val="00F16761"/>
    <w:rsid w:val="00F20C9C"/>
    <w:rsid w:val="00F213A0"/>
    <w:rsid w:val="00F21827"/>
    <w:rsid w:val="00F21A00"/>
    <w:rsid w:val="00F2285F"/>
    <w:rsid w:val="00F23155"/>
    <w:rsid w:val="00F23EE4"/>
    <w:rsid w:val="00F24236"/>
    <w:rsid w:val="00F24E0E"/>
    <w:rsid w:val="00F25101"/>
    <w:rsid w:val="00F25707"/>
    <w:rsid w:val="00F25D75"/>
    <w:rsid w:val="00F26693"/>
    <w:rsid w:val="00F267FF"/>
    <w:rsid w:val="00F26A13"/>
    <w:rsid w:val="00F26E13"/>
    <w:rsid w:val="00F27923"/>
    <w:rsid w:val="00F27B5F"/>
    <w:rsid w:val="00F27D3B"/>
    <w:rsid w:val="00F31261"/>
    <w:rsid w:val="00F312CC"/>
    <w:rsid w:val="00F31BB3"/>
    <w:rsid w:val="00F31C67"/>
    <w:rsid w:val="00F31E27"/>
    <w:rsid w:val="00F323C3"/>
    <w:rsid w:val="00F32A15"/>
    <w:rsid w:val="00F32CB1"/>
    <w:rsid w:val="00F32EE6"/>
    <w:rsid w:val="00F32F3C"/>
    <w:rsid w:val="00F339EC"/>
    <w:rsid w:val="00F3443B"/>
    <w:rsid w:val="00F34FDD"/>
    <w:rsid w:val="00F35279"/>
    <w:rsid w:val="00F352AD"/>
    <w:rsid w:val="00F35923"/>
    <w:rsid w:val="00F35F1A"/>
    <w:rsid w:val="00F36130"/>
    <w:rsid w:val="00F3644F"/>
    <w:rsid w:val="00F36B71"/>
    <w:rsid w:val="00F373AE"/>
    <w:rsid w:val="00F4032F"/>
    <w:rsid w:val="00F40360"/>
    <w:rsid w:val="00F40444"/>
    <w:rsid w:val="00F40CE6"/>
    <w:rsid w:val="00F40F15"/>
    <w:rsid w:val="00F41B59"/>
    <w:rsid w:val="00F42099"/>
    <w:rsid w:val="00F423BD"/>
    <w:rsid w:val="00F431C5"/>
    <w:rsid w:val="00F432FF"/>
    <w:rsid w:val="00F44915"/>
    <w:rsid w:val="00F44CD9"/>
    <w:rsid w:val="00F44D29"/>
    <w:rsid w:val="00F454EC"/>
    <w:rsid w:val="00F456D2"/>
    <w:rsid w:val="00F45B08"/>
    <w:rsid w:val="00F46431"/>
    <w:rsid w:val="00F46732"/>
    <w:rsid w:val="00F469AD"/>
    <w:rsid w:val="00F46ED6"/>
    <w:rsid w:val="00F4715C"/>
    <w:rsid w:val="00F47AFC"/>
    <w:rsid w:val="00F47C9F"/>
    <w:rsid w:val="00F50CE8"/>
    <w:rsid w:val="00F51361"/>
    <w:rsid w:val="00F52031"/>
    <w:rsid w:val="00F52330"/>
    <w:rsid w:val="00F523C2"/>
    <w:rsid w:val="00F52407"/>
    <w:rsid w:val="00F534A5"/>
    <w:rsid w:val="00F54603"/>
    <w:rsid w:val="00F54772"/>
    <w:rsid w:val="00F54869"/>
    <w:rsid w:val="00F556B2"/>
    <w:rsid w:val="00F55E17"/>
    <w:rsid w:val="00F565E8"/>
    <w:rsid w:val="00F56CB4"/>
    <w:rsid w:val="00F5754B"/>
    <w:rsid w:val="00F576DE"/>
    <w:rsid w:val="00F57747"/>
    <w:rsid w:val="00F57898"/>
    <w:rsid w:val="00F578BC"/>
    <w:rsid w:val="00F57A38"/>
    <w:rsid w:val="00F6131E"/>
    <w:rsid w:val="00F619D9"/>
    <w:rsid w:val="00F62584"/>
    <w:rsid w:val="00F62C0F"/>
    <w:rsid w:val="00F633F1"/>
    <w:rsid w:val="00F6352D"/>
    <w:rsid w:val="00F63BF7"/>
    <w:rsid w:val="00F644D4"/>
    <w:rsid w:val="00F6453E"/>
    <w:rsid w:val="00F64FAD"/>
    <w:rsid w:val="00F65215"/>
    <w:rsid w:val="00F65617"/>
    <w:rsid w:val="00F65A88"/>
    <w:rsid w:val="00F66494"/>
    <w:rsid w:val="00F67BD7"/>
    <w:rsid w:val="00F710BE"/>
    <w:rsid w:val="00F712C1"/>
    <w:rsid w:val="00F713BD"/>
    <w:rsid w:val="00F717A8"/>
    <w:rsid w:val="00F71D7B"/>
    <w:rsid w:val="00F71E9B"/>
    <w:rsid w:val="00F72016"/>
    <w:rsid w:val="00F72D3F"/>
    <w:rsid w:val="00F72DAD"/>
    <w:rsid w:val="00F736D2"/>
    <w:rsid w:val="00F73789"/>
    <w:rsid w:val="00F7564C"/>
    <w:rsid w:val="00F75BF3"/>
    <w:rsid w:val="00F76220"/>
    <w:rsid w:val="00F762AB"/>
    <w:rsid w:val="00F769BE"/>
    <w:rsid w:val="00F7735C"/>
    <w:rsid w:val="00F77BD5"/>
    <w:rsid w:val="00F77E24"/>
    <w:rsid w:val="00F8131A"/>
    <w:rsid w:val="00F8216D"/>
    <w:rsid w:val="00F82DDC"/>
    <w:rsid w:val="00F82E6B"/>
    <w:rsid w:val="00F83662"/>
    <w:rsid w:val="00F83798"/>
    <w:rsid w:val="00F838C0"/>
    <w:rsid w:val="00F85F83"/>
    <w:rsid w:val="00F86F3C"/>
    <w:rsid w:val="00F87B7B"/>
    <w:rsid w:val="00F9030E"/>
    <w:rsid w:val="00F90A44"/>
    <w:rsid w:val="00F90F99"/>
    <w:rsid w:val="00F91045"/>
    <w:rsid w:val="00F912FD"/>
    <w:rsid w:val="00F91AD1"/>
    <w:rsid w:val="00F91D43"/>
    <w:rsid w:val="00F9254F"/>
    <w:rsid w:val="00F9367F"/>
    <w:rsid w:val="00F94DDB"/>
    <w:rsid w:val="00F95411"/>
    <w:rsid w:val="00F95642"/>
    <w:rsid w:val="00F96339"/>
    <w:rsid w:val="00F966B7"/>
    <w:rsid w:val="00F97859"/>
    <w:rsid w:val="00F97973"/>
    <w:rsid w:val="00F97B71"/>
    <w:rsid w:val="00FA06A3"/>
    <w:rsid w:val="00FA2CFC"/>
    <w:rsid w:val="00FA2DDA"/>
    <w:rsid w:val="00FA34CA"/>
    <w:rsid w:val="00FA3E3E"/>
    <w:rsid w:val="00FA40F3"/>
    <w:rsid w:val="00FA4875"/>
    <w:rsid w:val="00FA4A55"/>
    <w:rsid w:val="00FA4D4F"/>
    <w:rsid w:val="00FA5074"/>
    <w:rsid w:val="00FA5338"/>
    <w:rsid w:val="00FA54E8"/>
    <w:rsid w:val="00FA5528"/>
    <w:rsid w:val="00FA5A36"/>
    <w:rsid w:val="00FA5FE8"/>
    <w:rsid w:val="00FA668B"/>
    <w:rsid w:val="00FA67CF"/>
    <w:rsid w:val="00FA743C"/>
    <w:rsid w:val="00FB0CBD"/>
    <w:rsid w:val="00FB0D68"/>
    <w:rsid w:val="00FB1410"/>
    <w:rsid w:val="00FB175E"/>
    <w:rsid w:val="00FB2187"/>
    <w:rsid w:val="00FB232C"/>
    <w:rsid w:val="00FB2D17"/>
    <w:rsid w:val="00FB2F69"/>
    <w:rsid w:val="00FB3215"/>
    <w:rsid w:val="00FB368B"/>
    <w:rsid w:val="00FB3A3A"/>
    <w:rsid w:val="00FB3EC1"/>
    <w:rsid w:val="00FB4217"/>
    <w:rsid w:val="00FB4379"/>
    <w:rsid w:val="00FB45FF"/>
    <w:rsid w:val="00FB5D97"/>
    <w:rsid w:val="00FB61EA"/>
    <w:rsid w:val="00FB6C7A"/>
    <w:rsid w:val="00FB732E"/>
    <w:rsid w:val="00FB79F7"/>
    <w:rsid w:val="00FB7A99"/>
    <w:rsid w:val="00FC09E7"/>
    <w:rsid w:val="00FC1858"/>
    <w:rsid w:val="00FC1CA5"/>
    <w:rsid w:val="00FC1D8E"/>
    <w:rsid w:val="00FC2625"/>
    <w:rsid w:val="00FC2733"/>
    <w:rsid w:val="00FC2979"/>
    <w:rsid w:val="00FC4033"/>
    <w:rsid w:val="00FC619F"/>
    <w:rsid w:val="00FC674E"/>
    <w:rsid w:val="00FC6D6C"/>
    <w:rsid w:val="00FD1C3C"/>
    <w:rsid w:val="00FD24F6"/>
    <w:rsid w:val="00FD2D6C"/>
    <w:rsid w:val="00FD2DB1"/>
    <w:rsid w:val="00FD3669"/>
    <w:rsid w:val="00FD38A8"/>
    <w:rsid w:val="00FD3983"/>
    <w:rsid w:val="00FD3CAF"/>
    <w:rsid w:val="00FD634B"/>
    <w:rsid w:val="00FD6AC8"/>
    <w:rsid w:val="00FD7104"/>
    <w:rsid w:val="00FD78B5"/>
    <w:rsid w:val="00FE02F8"/>
    <w:rsid w:val="00FE07EA"/>
    <w:rsid w:val="00FE0A6C"/>
    <w:rsid w:val="00FE1727"/>
    <w:rsid w:val="00FE2D67"/>
    <w:rsid w:val="00FE2F58"/>
    <w:rsid w:val="00FE362F"/>
    <w:rsid w:val="00FE3638"/>
    <w:rsid w:val="00FE3A67"/>
    <w:rsid w:val="00FE3EA1"/>
    <w:rsid w:val="00FE4818"/>
    <w:rsid w:val="00FE490D"/>
    <w:rsid w:val="00FE4CA4"/>
    <w:rsid w:val="00FE5AA2"/>
    <w:rsid w:val="00FE5AE4"/>
    <w:rsid w:val="00FE5D80"/>
    <w:rsid w:val="00FE5EB7"/>
    <w:rsid w:val="00FE637F"/>
    <w:rsid w:val="00FE64EE"/>
    <w:rsid w:val="00FE73F7"/>
    <w:rsid w:val="00FE745E"/>
    <w:rsid w:val="00FE7865"/>
    <w:rsid w:val="00FF00DE"/>
    <w:rsid w:val="00FF0BB0"/>
    <w:rsid w:val="00FF1342"/>
    <w:rsid w:val="00FF1513"/>
    <w:rsid w:val="00FF1577"/>
    <w:rsid w:val="00FF2145"/>
    <w:rsid w:val="00FF2470"/>
    <w:rsid w:val="00FF26CE"/>
    <w:rsid w:val="00FF26D8"/>
    <w:rsid w:val="00FF3334"/>
    <w:rsid w:val="00FF55BF"/>
    <w:rsid w:val="00FF59BE"/>
    <w:rsid w:val="00FF6ADB"/>
    <w:rsid w:val="00FF6C36"/>
    <w:rsid w:val="00FF70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E4C05C3-895B-4E74-903B-CE04D146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qFormat/>
    <w:locked/>
    <w:rsid w:val="0003228A"/>
    <w:rPr>
      <w:rFonts w:cs="Times New Roman"/>
      <w:sz w:val="24"/>
      <w:lang w:val="en-GB"/>
    </w:rPr>
  </w:style>
  <w:style w:type="character" w:customStyle="1" w:styleId="2Char">
    <w:name w:val="标题 2 Char"/>
    <w:link w:val="20"/>
    <w:uiPriority w:val="99"/>
    <w:qFormat/>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D43325"/>
    <w:pPr>
      <w:tabs>
        <w:tab w:val="left" w:pos="1260"/>
        <w:tab w:val="right" w:leader="dot" w:pos="9072"/>
      </w:tabs>
      <w:ind w:leftChars="200" w:left="20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D43325"/>
    <w:pPr>
      <w:tabs>
        <w:tab w:val="right" w:leader="dot" w:pos="9072"/>
      </w:tabs>
    </w:pPr>
  </w:style>
  <w:style w:type="paragraph" w:styleId="32">
    <w:name w:val="toc 3"/>
    <w:basedOn w:val="a"/>
    <w:next w:val="a"/>
    <w:autoRedefine/>
    <w:uiPriority w:val="39"/>
    <w:qFormat/>
    <w:rsid w:val="00D43325"/>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BC41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190998969">
      <w:bodyDiv w:val="1"/>
      <w:marLeft w:val="0"/>
      <w:marRight w:val="0"/>
      <w:marTop w:val="0"/>
      <w:marBottom w:val="0"/>
      <w:divBdr>
        <w:top w:val="none" w:sz="0" w:space="0" w:color="auto"/>
        <w:left w:val="none" w:sz="0" w:space="0" w:color="auto"/>
        <w:bottom w:val="none" w:sz="0" w:space="0" w:color="auto"/>
        <w:right w:val="none" w:sz="0" w:space="0" w:color="auto"/>
      </w:divBdr>
    </w:div>
    <w:div w:id="660305681">
      <w:bodyDiv w:val="1"/>
      <w:marLeft w:val="0"/>
      <w:marRight w:val="0"/>
      <w:marTop w:val="0"/>
      <w:marBottom w:val="0"/>
      <w:divBdr>
        <w:top w:val="none" w:sz="0" w:space="0" w:color="auto"/>
        <w:left w:val="none" w:sz="0" w:space="0" w:color="auto"/>
        <w:bottom w:val="none" w:sz="0" w:space="0" w:color="auto"/>
        <w:right w:val="none" w:sz="0" w:space="0" w:color="auto"/>
      </w:divBdr>
    </w:div>
    <w:div w:id="734860218">
      <w:bodyDiv w:val="1"/>
      <w:marLeft w:val="0"/>
      <w:marRight w:val="0"/>
      <w:marTop w:val="0"/>
      <w:marBottom w:val="0"/>
      <w:divBdr>
        <w:top w:val="none" w:sz="0" w:space="0" w:color="auto"/>
        <w:left w:val="none" w:sz="0" w:space="0" w:color="auto"/>
        <w:bottom w:val="none" w:sz="0" w:space="0" w:color="auto"/>
        <w:right w:val="none" w:sz="0" w:space="0" w:color="auto"/>
      </w:divBdr>
      <w:divsChild>
        <w:div w:id="1314915473">
          <w:marLeft w:val="0"/>
          <w:marRight w:val="0"/>
          <w:marTop w:val="0"/>
          <w:marBottom w:val="0"/>
          <w:divBdr>
            <w:top w:val="none" w:sz="0" w:space="0" w:color="auto"/>
            <w:left w:val="none" w:sz="0" w:space="0" w:color="auto"/>
            <w:bottom w:val="none" w:sz="0" w:space="0" w:color="auto"/>
            <w:right w:val="none" w:sz="0" w:space="0" w:color="auto"/>
          </w:divBdr>
        </w:div>
      </w:divsChild>
    </w:div>
    <w:div w:id="1581912215">
      <w:bodyDiv w:val="1"/>
      <w:marLeft w:val="0"/>
      <w:marRight w:val="0"/>
      <w:marTop w:val="0"/>
      <w:marBottom w:val="0"/>
      <w:divBdr>
        <w:top w:val="none" w:sz="0" w:space="0" w:color="auto"/>
        <w:left w:val="none" w:sz="0" w:space="0" w:color="auto"/>
        <w:bottom w:val="none" w:sz="0" w:space="0" w:color="auto"/>
        <w:right w:val="none" w:sz="0" w:space="0" w:color="auto"/>
      </w:divBdr>
    </w:div>
    <w:div w:id="1632830412">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97EAA-3774-4B23-9563-3336EBB72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1212</TotalTime>
  <Pages>67</Pages>
  <Words>8874</Words>
  <Characters>50582</Characters>
  <Application>Microsoft Office Word</Application>
  <DocSecurity>0</DocSecurity>
  <Lines>421</Lines>
  <Paragraphs>118</Paragraphs>
  <ScaleCrop>false</ScaleCrop>
  <Company/>
  <LinksUpToDate>false</LinksUpToDate>
  <CharactersWithSpaces>59338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郝婷婷</cp:lastModifiedBy>
  <cp:revision>1355</cp:revision>
  <cp:lastPrinted>2007-07-19T00:46:00Z</cp:lastPrinted>
  <dcterms:created xsi:type="dcterms:W3CDTF">2013-08-19T02:39:00Z</dcterms:created>
  <dcterms:modified xsi:type="dcterms:W3CDTF">2020-03-26T07:42:00Z</dcterms:modified>
</cp:coreProperties>
</file>