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B85B6B" w:rsidRDefault="001A59F9" w:rsidP="00D319C5">
      <w:pPr>
        <w:spacing w:before="29" w:line="288" w:lineRule="auto"/>
        <w:jc w:val="center"/>
        <w:rPr>
          <w:b/>
          <w:sz w:val="36"/>
          <w:szCs w:val="36"/>
        </w:rPr>
      </w:pPr>
      <w:bookmarkStart w:id="0" w:name="_Toc361324840"/>
      <w:r w:rsidRPr="00B85B6B">
        <w:rPr>
          <w:b/>
          <w:sz w:val="36"/>
          <w:szCs w:val="36"/>
        </w:rPr>
        <w:t>交银施罗德新生活力灵活配置混合型证券投资基金</w:t>
      </w:r>
      <w:bookmarkEnd w:id="0"/>
    </w:p>
    <w:p w:rsidR="001A59F9" w:rsidRPr="00B85B6B" w:rsidRDefault="001A59F9" w:rsidP="00D319C5">
      <w:pPr>
        <w:spacing w:before="29" w:line="288" w:lineRule="auto"/>
        <w:jc w:val="center"/>
        <w:rPr>
          <w:b/>
          <w:sz w:val="36"/>
          <w:szCs w:val="36"/>
        </w:rPr>
      </w:pPr>
      <w:bookmarkStart w:id="1" w:name="_Toc361324841"/>
      <w:r w:rsidRPr="00B85B6B">
        <w:rPr>
          <w:b/>
          <w:sz w:val="36"/>
          <w:szCs w:val="36"/>
        </w:rPr>
        <w:t>2019</w:t>
      </w:r>
      <w:r w:rsidRPr="00B85B6B">
        <w:rPr>
          <w:b/>
          <w:sz w:val="36"/>
          <w:szCs w:val="36"/>
        </w:rPr>
        <w:t>年年度报告</w:t>
      </w:r>
      <w:bookmarkEnd w:id="1"/>
    </w:p>
    <w:p w:rsidR="001A59F9" w:rsidRPr="00B85B6B" w:rsidRDefault="00F64FAD" w:rsidP="00D319C5">
      <w:pPr>
        <w:spacing w:before="29" w:line="288" w:lineRule="auto"/>
        <w:jc w:val="center"/>
        <w:rPr>
          <w:b/>
          <w:sz w:val="36"/>
          <w:szCs w:val="36"/>
        </w:rPr>
      </w:pPr>
      <w:r w:rsidRPr="00B85B6B">
        <w:rPr>
          <w:b/>
          <w:sz w:val="36"/>
          <w:szCs w:val="36"/>
        </w:rPr>
        <w:t>2019</w:t>
      </w:r>
      <w:r w:rsidRPr="00B85B6B">
        <w:rPr>
          <w:b/>
          <w:sz w:val="36"/>
          <w:szCs w:val="36"/>
        </w:rPr>
        <w:t>年</w:t>
      </w:r>
      <w:r w:rsidRPr="00B85B6B">
        <w:rPr>
          <w:b/>
          <w:sz w:val="36"/>
          <w:szCs w:val="36"/>
        </w:rPr>
        <w:t>12</w:t>
      </w:r>
      <w:r w:rsidRPr="00B85B6B">
        <w:rPr>
          <w:b/>
          <w:sz w:val="36"/>
          <w:szCs w:val="36"/>
        </w:rPr>
        <w:t>月</w:t>
      </w:r>
      <w:r w:rsidRPr="00B85B6B">
        <w:rPr>
          <w:b/>
          <w:sz w:val="36"/>
          <w:szCs w:val="36"/>
        </w:rPr>
        <w:t>31</w:t>
      </w:r>
      <w:r w:rsidRPr="00B85B6B">
        <w:rPr>
          <w:b/>
          <w:sz w:val="36"/>
          <w:szCs w:val="36"/>
        </w:rPr>
        <w:t>日</w:t>
      </w:r>
    </w:p>
    <w:p w:rsidR="001A59F9" w:rsidRPr="00B85B6B" w:rsidRDefault="001A59F9" w:rsidP="00026C9C">
      <w:pPr>
        <w:spacing w:line="360" w:lineRule="auto"/>
        <w:jc w:val="center"/>
        <w:rPr>
          <w:rFonts w:asciiTheme="minorEastAsia" w:eastAsiaTheme="minorEastAsia" w:hAnsiTheme="minorEastAsia"/>
          <w:b/>
          <w:color w:val="000000"/>
          <w:szCs w:val="21"/>
        </w:rPr>
      </w:pPr>
    </w:p>
    <w:p w:rsidR="001A59F9" w:rsidRPr="00B85B6B" w:rsidRDefault="001A59F9" w:rsidP="00026C9C">
      <w:pPr>
        <w:spacing w:line="360" w:lineRule="auto"/>
        <w:jc w:val="center"/>
        <w:rPr>
          <w:rFonts w:asciiTheme="minorEastAsia" w:eastAsiaTheme="minorEastAsia" w:hAnsiTheme="minorEastAsia"/>
          <w:b/>
          <w:color w:val="000000"/>
          <w:szCs w:val="21"/>
        </w:rPr>
      </w:pPr>
    </w:p>
    <w:p w:rsidR="001A59F9" w:rsidRPr="00B85B6B" w:rsidRDefault="001A59F9" w:rsidP="00026C9C">
      <w:pPr>
        <w:spacing w:line="360" w:lineRule="auto"/>
        <w:jc w:val="center"/>
        <w:rPr>
          <w:rFonts w:asciiTheme="minorEastAsia" w:eastAsiaTheme="minorEastAsia" w:hAnsiTheme="minorEastAsia"/>
          <w:b/>
          <w:color w:val="000000"/>
          <w:szCs w:val="21"/>
        </w:rPr>
      </w:pPr>
    </w:p>
    <w:p w:rsidR="001A59F9" w:rsidRPr="00B85B6B" w:rsidRDefault="001A59F9" w:rsidP="00026C9C">
      <w:pPr>
        <w:spacing w:line="360" w:lineRule="auto"/>
        <w:jc w:val="center"/>
        <w:rPr>
          <w:rFonts w:asciiTheme="minorEastAsia" w:eastAsiaTheme="minorEastAsia" w:hAnsiTheme="minorEastAsia"/>
          <w:b/>
          <w:color w:val="000000"/>
          <w:szCs w:val="21"/>
        </w:rPr>
      </w:pPr>
    </w:p>
    <w:p w:rsidR="001A59F9" w:rsidRPr="00B85B6B" w:rsidRDefault="001A59F9" w:rsidP="00026C9C">
      <w:pPr>
        <w:spacing w:line="360" w:lineRule="auto"/>
        <w:jc w:val="center"/>
        <w:rPr>
          <w:rFonts w:asciiTheme="minorEastAsia" w:eastAsiaTheme="minorEastAsia" w:hAnsiTheme="minorEastAsia"/>
          <w:b/>
          <w:color w:val="000000"/>
          <w:szCs w:val="21"/>
        </w:rPr>
      </w:pPr>
    </w:p>
    <w:p w:rsidR="001A59F9" w:rsidRPr="00B85B6B" w:rsidRDefault="001A59F9" w:rsidP="00026C9C">
      <w:pPr>
        <w:spacing w:line="360" w:lineRule="auto"/>
        <w:jc w:val="center"/>
        <w:rPr>
          <w:rFonts w:asciiTheme="minorEastAsia" w:eastAsiaTheme="minorEastAsia" w:hAnsiTheme="minorEastAsia"/>
          <w:b/>
          <w:color w:val="000000"/>
          <w:szCs w:val="21"/>
        </w:rPr>
      </w:pPr>
    </w:p>
    <w:p w:rsidR="001A59F9" w:rsidRPr="00B85B6B" w:rsidRDefault="001A59F9" w:rsidP="00026C9C">
      <w:pPr>
        <w:spacing w:line="360" w:lineRule="auto"/>
        <w:jc w:val="center"/>
        <w:rPr>
          <w:rFonts w:asciiTheme="minorEastAsia" w:eastAsiaTheme="minorEastAsia" w:hAnsiTheme="minorEastAsia"/>
          <w:b/>
          <w:color w:val="000000"/>
          <w:szCs w:val="21"/>
        </w:rPr>
      </w:pPr>
    </w:p>
    <w:p w:rsidR="001A59F9" w:rsidRPr="00B85B6B" w:rsidRDefault="001A59F9" w:rsidP="00026C9C">
      <w:pPr>
        <w:spacing w:line="360" w:lineRule="auto"/>
        <w:jc w:val="center"/>
        <w:rPr>
          <w:rFonts w:asciiTheme="minorEastAsia" w:eastAsiaTheme="minorEastAsia" w:hAnsiTheme="minorEastAsia"/>
          <w:b/>
          <w:color w:val="000000"/>
          <w:szCs w:val="21"/>
        </w:rPr>
      </w:pPr>
    </w:p>
    <w:p w:rsidR="001A59F9" w:rsidRPr="00B85B6B" w:rsidRDefault="001A59F9" w:rsidP="00026C9C">
      <w:pPr>
        <w:spacing w:line="360" w:lineRule="auto"/>
        <w:jc w:val="center"/>
        <w:rPr>
          <w:rFonts w:asciiTheme="minorEastAsia" w:eastAsiaTheme="minorEastAsia" w:hAnsiTheme="minorEastAsia"/>
          <w:b/>
          <w:color w:val="000000"/>
          <w:szCs w:val="21"/>
        </w:rPr>
      </w:pPr>
    </w:p>
    <w:p w:rsidR="001A59F9" w:rsidRPr="00B85B6B" w:rsidRDefault="001A59F9" w:rsidP="00026C9C">
      <w:pPr>
        <w:spacing w:line="360" w:lineRule="auto"/>
        <w:jc w:val="center"/>
        <w:rPr>
          <w:rFonts w:asciiTheme="minorEastAsia" w:eastAsiaTheme="minorEastAsia" w:hAnsiTheme="minorEastAsia"/>
          <w:b/>
          <w:color w:val="000000"/>
          <w:szCs w:val="21"/>
        </w:rPr>
      </w:pPr>
    </w:p>
    <w:p w:rsidR="001A59F9" w:rsidRPr="00B85B6B" w:rsidRDefault="001A59F9" w:rsidP="00026C9C">
      <w:pPr>
        <w:spacing w:line="360" w:lineRule="auto"/>
        <w:jc w:val="center"/>
        <w:rPr>
          <w:rFonts w:asciiTheme="minorEastAsia" w:eastAsiaTheme="minorEastAsia" w:hAnsiTheme="minorEastAsia"/>
          <w:b/>
          <w:color w:val="000000"/>
          <w:szCs w:val="21"/>
        </w:rPr>
      </w:pPr>
    </w:p>
    <w:p w:rsidR="001A59F9" w:rsidRPr="00B85B6B" w:rsidRDefault="001A59F9" w:rsidP="00026C9C">
      <w:pPr>
        <w:spacing w:line="360" w:lineRule="auto"/>
        <w:jc w:val="center"/>
        <w:rPr>
          <w:rFonts w:asciiTheme="minorEastAsia" w:eastAsiaTheme="minorEastAsia" w:hAnsiTheme="minorEastAsia"/>
          <w:b/>
          <w:color w:val="000000"/>
          <w:szCs w:val="21"/>
        </w:rPr>
      </w:pPr>
    </w:p>
    <w:p w:rsidR="001A59F9" w:rsidRPr="00B85B6B" w:rsidRDefault="001A59F9" w:rsidP="00026C9C">
      <w:pPr>
        <w:spacing w:line="360" w:lineRule="auto"/>
        <w:rPr>
          <w:rFonts w:asciiTheme="minorEastAsia" w:eastAsiaTheme="minorEastAsia" w:hAnsiTheme="minorEastAsia"/>
          <w:b/>
          <w:color w:val="000000"/>
          <w:szCs w:val="21"/>
        </w:rPr>
      </w:pPr>
    </w:p>
    <w:p w:rsidR="001A59F9" w:rsidRPr="00B85B6B" w:rsidRDefault="001A59F9" w:rsidP="00AB6077">
      <w:pPr>
        <w:spacing w:before="29" w:line="288" w:lineRule="auto"/>
        <w:ind w:firstLineChars="900" w:firstLine="2168"/>
        <w:rPr>
          <w:b/>
          <w:color w:val="000000"/>
          <w:sz w:val="24"/>
        </w:rPr>
      </w:pPr>
      <w:r w:rsidRPr="00B85B6B">
        <w:rPr>
          <w:rFonts w:hint="eastAsia"/>
          <w:b/>
          <w:color w:val="000000"/>
          <w:sz w:val="24"/>
        </w:rPr>
        <w:t>基金管理人：</w:t>
      </w:r>
      <w:r w:rsidRPr="00B85B6B">
        <w:rPr>
          <w:b/>
          <w:color w:val="000000"/>
          <w:sz w:val="24"/>
        </w:rPr>
        <w:t>交银施罗德基金管理有限公司</w:t>
      </w:r>
    </w:p>
    <w:p w:rsidR="001A59F9" w:rsidRPr="00B85B6B" w:rsidRDefault="001A59F9" w:rsidP="00AB6077">
      <w:pPr>
        <w:spacing w:before="29" w:line="288" w:lineRule="auto"/>
        <w:ind w:firstLineChars="900" w:firstLine="2168"/>
        <w:rPr>
          <w:b/>
          <w:color w:val="000000"/>
          <w:sz w:val="24"/>
        </w:rPr>
      </w:pPr>
      <w:r w:rsidRPr="00B85B6B">
        <w:rPr>
          <w:rFonts w:hint="eastAsia"/>
          <w:b/>
          <w:color w:val="000000"/>
          <w:sz w:val="24"/>
        </w:rPr>
        <w:t>基金托管人：</w:t>
      </w:r>
      <w:r w:rsidRPr="00B85B6B">
        <w:rPr>
          <w:b/>
          <w:color w:val="000000"/>
          <w:sz w:val="24"/>
        </w:rPr>
        <w:t>中信银行股份有限公司</w:t>
      </w:r>
    </w:p>
    <w:p w:rsidR="001A59F9" w:rsidRPr="00B85B6B" w:rsidRDefault="001A59F9" w:rsidP="00AB6077">
      <w:pPr>
        <w:spacing w:before="29" w:line="288" w:lineRule="auto"/>
        <w:ind w:firstLineChars="900" w:firstLine="2168"/>
        <w:rPr>
          <w:b/>
          <w:color w:val="000000"/>
          <w:sz w:val="24"/>
        </w:rPr>
        <w:sectPr w:rsidR="001A59F9" w:rsidRPr="00B85B6B" w:rsidSect="00A466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B85B6B">
        <w:rPr>
          <w:rFonts w:hint="eastAsia"/>
          <w:b/>
          <w:color w:val="000000"/>
          <w:sz w:val="24"/>
        </w:rPr>
        <w:t>报告送出日期：</w:t>
      </w:r>
      <w:r w:rsidRPr="00B85B6B">
        <w:rPr>
          <w:b/>
          <w:color w:val="000000"/>
          <w:sz w:val="24"/>
        </w:rPr>
        <w:t>二〇二〇年三月三十日</w:t>
      </w:r>
    </w:p>
    <w:p w:rsidR="001A59F9" w:rsidRPr="00B85B6B"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5965043"/>
      <w:r w:rsidRPr="00B85B6B">
        <w:rPr>
          <w:rFonts w:hint="eastAsia"/>
          <w:b/>
          <w:bCs/>
          <w:szCs w:val="24"/>
          <w:lang w:val="en-US"/>
        </w:rPr>
        <w:lastRenderedPageBreak/>
        <w:t>§</w:t>
      </w:r>
      <w:r w:rsidRPr="00B85B6B">
        <w:rPr>
          <w:b/>
          <w:bCs/>
          <w:szCs w:val="24"/>
          <w:lang w:val="en-US"/>
        </w:rPr>
        <w:t xml:space="preserve">1  </w:t>
      </w:r>
      <w:r w:rsidRPr="00B85B6B">
        <w:rPr>
          <w:rFonts w:hint="eastAsia"/>
          <w:b/>
          <w:bCs/>
          <w:szCs w:val="24"/>
          <w:lang w:val="en-US"/>
        </w:rPr>
        <w:t>重要提示及目录</w:t>
      </w:r>
      <w:bookmarkEnd w:id="2"/>
      <w:bookmarkEnd w:id="3"/>
      <w:bookmarkEnd w:id="4"/>
    </w:p>
    <w:p w:rsidR="00A8283B" w:rsidRPr="00B85B6B" w:rsidRDefault="00A8283B" w:rsidP="00A8283B"/>
    <w:p w:rsidR="001A59F9" w:rsidRPr="00B85B6B" w:rsidRDefault="001A59F9" w:rsidP="00EA7B4A">
      <w:pPr>
        <w:pStyle w:val="20"/>
        <w:spacing w:before="29" w:after="0" w:line="288" w:lineRule="auto"/>
        <w:rPr>
          <w:rFonts w:ascii="Times New Roman" w:hAnsi="Times New Roman"/>
          <w:kern w:val="0"/>
          <w:szCs w:val="24"/>
        </w:rPr>
      </w:pPr>
      <w:bookmarkStart w:id="5" w:name="_Toc361324843"/>
      <w:bookmarkStart w:id="6" w:name="_Toc35965044"/>
      <w:r w:rsidRPr="00B85B6B">
        <w:rPr>
          <w:rFonts w:ascii="Times New Roman" w:hAnsi="Times New Roman"/>
          <w:kern w:val="0"/>
          <w:szCs w:val="24"/>
        </w:rPr>
        <w:t xml:space="preserve">1.1 </w:t>
      </w:r>
      <w:r w:rsidRPr="00B85B6B">
        <w:rPr>
          <w:rFonts w:ascii="Times New Roman" w:hAnsi="Times New Roman" w:hint="eastAsia"/>
          <w:kern w:val="0"/>
          <w:szCs w:val="24"/>
        </w:rPr>
        <w:t>重要提示</w:t>
      </w:r>
      <w:bookmarkEnd w:id="5"/>
      <w:bookmarkEnd w:id="6"/>
    </w:p>
    <w:p w:rsidR="00AC2381" w:rsidRPr="00B85B6B" w:rsidRDefault="00B57F64">
      <w:pPr>
        <w:spacing w:before="29" w:line="288" w:lineRule="auto"/>
        <w:ind w:firstLineChars="200" w:firstLine="480"/>
        <w:rPr>
          <w:color w:val="000000"/>
          <w:sz w:val="24"/>
        </w:rPr>
      </w:pPr>
      <w:r w:rsidRPr="00B85B6B">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sidRPr="00B85B6B">
        <w:rPr>
          <w:color w:val="000000"/>
          <w:sz w:val="24"/>
        </w:rPr>
        <w:t xml:space="preserve"> </w:t>
      </w:r>
    </w:p>
    <w:p w:rsidR="00AC2381" w:rsidRPr="00B85B6B" w:rsidRDefault="00B57F64">
      <w:pPr>
        <w:spacing w:before="29" w:line="288" w:lineRule="auto"/>
        <w:ind w:firstLineChars="200" w:firstLine="480"/>
        <w:rPr>
          <w:color w:val="000000"/>
          <w:sz w:val="24"/>
        </w:rPr>
      </w:pPr>
      <w:r w:rsidRPr="00B85B6B">
        <w:rPr>
          <w:color w:val="000000"/>
          <w:sz w:val="24"/>
        </w:rPr>
        <w:t>基金托管人中信银行股份有限公司根据本基金合同规定，于</w:t>
      </w:r>
      <w:r w:rsidRPr="00B85B6B">
        <w:rPr>
          <w:color w:val="000000"/>
          <w:sz w:val="24"/>
        </w:rPr>
        <w:t>2020</w:t>
      </w:r>
      <w:r w:rsidRPr="00B85B6B">
        <w:rPr>
          <w:color w:val="000000"/>
          <w:sz w:val="24"/>
        </w:rPr>
        <w:t>年</w:t>
      </w:r>
      <w:r w:rsidRPr="00B85B6B">
        <w:rPr>
          <w:color w:val="000000"/>
          <w:sz w:val="24"/>
        </w:rPr>
        <w:t>3</w:t>
      </w:r>
      <w:r w:rsidRPr="00B85B6B">
        <w:rPr>
          <w:color w:val="000000"/>
          <w:sz w:val="24"/>
        </w:rPr>
        <w:t>月</w:t>
      </w:r>
      <w:r w:rsidRPr="00B85B6B">
        <w:rPr>
          <w:color w:val="000000"/>
          <w:sz w:val="24"/>
        </w:rPr>
        <w:t>27</w:t>
      </w:r>
      <w:r w:rsidRPr="00B85B6B">
        <w:rPr>
          <w:color w:val="000000"/>
          <w:sz w:val="24"/>
        </w:rPr>
        <w:t>日复核了本报告中的财务指标、净值表现、利润分配情况、财务会计报告、投资组合报告等内容，保证复核内容不存在虚假记载、误导性陈述或者重大遗漏。</w:t>
      </w:r>
      <w:r w:rsidRPr="00B85B6B">
        <w:rPr>
          <w:color w:val="000000"/>
          <w:sz w:val="24"/>
        </w:rPr>
        <w:t xml:space="preserve"> </w:t>
      </w:r>
    </w:p>
    <w:p w:rsidR="00AC2381" w:rsidRPr="00B85B6B" w:rsidRDefault="00B57F64">
      <w:pPr>
        <w:spacing w:before="29" w:line="288" w:lineRule="auto"/>
        <w:ind w:firstLineChars="200" w:firstLine="480"/>
        <w:rPr>
          <w:color w:val="000000"/>
          <w:sz w:val="24"/>
        </w:rPr>
      </w:pPr>
      <w:r w:rsidRPr="00B85B6B">
        <w:rPr>
          <w:color w:val="000000"/>
          <w:sz w:val="24"/>
        </w:rPr>
        <w:t>基金管理人承诺以诚实信用、勤勉尽责的原则管理和运用基金资产，但不保证基金一定盈利。</w:t>
      </w:r>
      <w:r w:rsidRPr="00B85B6B">
        <w:rPr>
          <w:color w:val="000000"/>
          <w:sz w:val="24"/>
        </w:rPr>
        <w:t xml:space="preserve"> </w:t>
      </w:r>
    </w:p>
    <w:p w:rsidR="00AC2381" w:rsidRPr="00B85B6B" w:rsidRDefault="00B57F64">
      <w:pPr>
        <w:spacing w:before="29" w:line="288" w:lineRule="auto"/>
        <w:ind w:firstLineChars="200" w:firstLine="480"/>
        <w:rPr>
          <w:color w:val="000000"/>
          <w:sz w:val="24"/>
        </w:rPr>
      </w:pPr>
      <w:r w:rsidRPr="00B85B6B">
        <w:rPr>
          <w:color w:val="000000"/>
          <w:sz w:val="24"/>
        </w:rPr>
        <w:t>基金的过往业绩并不代表其未来表现。投资有风险，投资者在作出投资决策前应仔细阅读本基金的招募说明书及其更新。</w:t>
      </w:r>
    </w:p>
    <w:p w:rsidR="001A59F9" w:rsidRPr="00B85B6B" w:rsidRDefault="001A59F9" w:rsidP="00EA7B4A">
      <w:pPr>
        <w:spacing w:before="29" w:line="288" w:lineRule="auto"/>
        <w:ind w:firstLineChars="200" w:firstLine="480"/>
        <w:rPr>
          <w:color w:val="000000"/>
          <w:sz w:val="24"/>
        </w:rPr>
      </w:pPr>
      <w:r w:rsidRPr="00B85B6B">
        <w:rPr>
          <w:color w:val="000000"/>
          <w:sz w:val="24"/>
        </w:rPr>
        <w:t>本报告期自</w:t>
      </w:r>
      <w:r w:rsidRPr="00B85B6B">
        <w:rPr>
          <w:color w:val="000000"/>
          <w:sz w:val="24"/>
        </w:rPr>
        <w:t>2019</w:t>
      </w:r>
      <w:r w:rsidRPr="00B85B6B">
        <w:rPr>
          <w:color w:val="000000"/>
          <w:sz w:val="24"/>
        </w:rPr>
        <w:t>年</w:t>
      </w:r>
      <w:r w:rsidRPr="00B85B6B">
        <w:rPr>
          <w:color w:val="000000"/>
          <w:sz w:val="24"/>
        </w:rPr>
        <w:t>1</w:t>
      </w:r>
      <w:r w:rsidRPr="00B85B6B">
        <w:rPr>
          <w:color w:val="000000"/>
          <w:sz w:val="24"/>
        </w:rPr>
        <w:t>月</w:t>
      </w:r>
      <w:r w:rsidRPr="00B85B6B">
        <w:rPr>
          <w:color w:val="000000"/>
          <w:sz w:val="24"/>
        </w:rPr>
        <w:t>1</w:t>
      </w:r>
      <w:r w:rsidRPr="00B85B6B">
        <w:rPr>
          <w:color w:val="000000"/>
          <w:sz w:val="24"/>
        </w:rPr>
        <w:t>日起至</w:t>
      </w:r>
      <w:r w:rsidRPr="00B85B6B">
        <w:rPr>
          <w:color w:val="000000"/>
          <w:sz w:val="24"/>
        </w:rPr>
        <w:t>12</w:t>
      </w:r>
      <w:r w:rsidRPr="00B85B6B">
        <w:rPr>
          <w:color w:val="000000"/>
          <w:sz w:val="24"/>
        </w:rPr>
        <w:t>月</w:t>
      </w:r>
      <w:r w:rsidRPr="00B85B6B">
        <w:rPr>
          <w:color w:val="000000"/>
          <w:sz w:val="24"/>
        </w:rPr>
        <w:t>31</w:t>
      </w:r>
      <w:r w:rsidRPr="00B85B6B">
        <w:rPr>
          <w:color w:val="000000"/>
          <w:sz w:val="24"/>
        </w:rPr>
        <w:t>日止。</w:t>
      </w:r>
    </w:p>
    <w:p w:rsidR="00352EBB" w:rsidRPr="00B85B6B" w:rsidRDefault="001A59F9" w:rsidP="00386925">
      <w:pPr>
        <w:pStyle w:val="20"/>
        <w:spacing w:before="29" w:after="0" w:line="288" w:lineRule="auto"/>
        <w:rPr>
          <w:b w:val="0"/>
          <w:bCs w:val="0"/>
          <w:kern w:val="0"/>
        </w:rPr>
      </w:pPr>
      <w:r w:rsidRPr="00B85B6B">
        <w:rPr>
          <w:rFonts w:asciiTheme="minorEastAsia" w:eastAsiaTheme="minorEastAsia" w:hAnsiTheme="minorEastAsia"/>
          <w:szCs w:val="21"/>
        </w:rPr>
        <w:br w:type="page"/>
      </w:r>
      <w:bookmarkStart w:id="7" w:name="_Toc245193808"/>
      <w:bookmarkStart w:id="8" w:name="_Toc35965045"/>
      <w:r w:rsidR="00352EBB" w:rsidRPr="00386925">
        <w:rPr>
          <w:rFonts w:ascii="Times New Roman" w:hAnsi="Times New Roman"/>
          <w:kern w:val="0"/>
          <w:szCs w:val="24"/>
        </w:rPr>
        <w:lastRenderedPageBreak/>
        <w:t>1.2</w:t>
      </w:r>
      <w:r w:rsidR="00352EBB" w:rsidRPr="00386925">
        <w:rPr>
          <w:rFonts w:ascii="Times New Roman" w:hAnsi="Times New Roman" w:hint="eastAsia"/>
          <w:kern w:val="0"/>
          <w:szCs w:val="24"/>
        </w:rPr>
        <w:t>目录</w:t>
      </w:r>
      <w:bookmarkEnd w:id="7"/>
      <w:bookmarkEnd w:id="8"/>
    </w:p>
    <w:p w:rsidR="00242C9F" w:rsidRPr="00B85B6B" w:rsidRDefault="00242C9F" w:rsidP="0091212A">
      <w:pPr>
        <w:spacing w:line="360" w:lineRule="auto"/>
        <w:ind w:firstLineChars="50" w:firstLine="105"/>
        <w:rPr>
          <w:rFonts w:ascii="宋体" w:hAnsi="宋体"/>
          <w:b/>
          <w:color w:val="000000"/>
          <w:szCs w:val="21"/>
        </w:rPr>
      </w:pPr>
    </w:p>
    <w:p w:rsidR="00EC03FB" w:rsidRDefault="002A0135">
      <w:pPr>
        <w:pStyle w:val="11"/>
        <w:rPr>
          <w:rFonts w:asciiTheme="minorHAnsi" w:eastAsiaTheme="minorEastAsia" w:hAnsiTheme="minorHAnsi" w:cstheme="minorBidi"/>
          <w:noProof/>
          <w:szCs w:val="22"/>
        </w:rPr>
      </w:pPr>
      <w:r w:rsidRPr="00B85B6B">
        <w:rPr>
          <w:color w:val="000000"/>
          <w:kern w:val="0"/>
          <w:sz w:val="24"/>
        </w:rPr>
        <w:fldChar w:fldCharType="begin"/>
      </w:r>
      <w:r w:rsidR="00AE34CD" w:rsidRPr="00B85B6B">
        <w:rPr>
          <w:color w:val="000000"/>
          <w:kern w:val="0"/>
          <w:sz w:val="24"/>
        </w:rPr>
        <w:instrText xml:space="preserve"> TOC \o "1-3" \h \z \u </w:instrText>
      </w:r>
      <w:r w:rsidRPr="00B85B6B">
        <w:rPr>
          <w:color w:val="000000"/>
          <w:kern w:val="0"/>
          <w:sz w:val="24"/>
        </w:rPr>
        <w:fldChar w:fldCharType="separate"/>
      </w:r>
      <w:hyperlink w:anchor="_Toc35965043" w:history="1">
        <w:r w:rsidR="00EC03FB" w:rsidRPr="00F06B4B">
          <w:rPr>
            <w:rStyle w:val="a9"/>
            <w:b/>
            <w:bCs/>
            <w:noProof/>
          </w:rPr>
          <w:t xml:space="preserve">§1  </w:t>
        </w:r>
        <w:r w:rsidR="00EC03FB" w:rsidRPr="00F06B4B">
          <w:rPr>
            <w:rStyle w:val="a9"/>
            <w:rFonts w:hint="eastAsia"/>
            <w:b/>
            <w:bCs/>
            <w:noProof/>
          </w:rPr>
          <w:t>重要提示及目录</w:t>
        </w:r>
        <w:r w:rsidR="00EC03FB">
          <w:rPr>
            <w:noProof/>
            <w:webHidden/>
          </w:rPr>
          <w:tab/>
        </w:r>
        <w:r w:rsidR="00EC03FB">
          <w:rPr>
            <w:noProof/>
            <w:webHidden/>
          </w:rPr>
          <w:fldChar w:fldCharType="begin"/>
        </w:r>
        <w:r w:rsidR="00EC03FB">
          <w:rPr>
            <w:noProof/>
            <w:webHidden/>
          </w:rPr>
          <w:instrText xml:space="preserve"> PAGEREF _Toc35965043 \h </w:instrText>
        </w:r>
        <w:r w:rsidR="00EC03FB">
          <w:rPr>
            <w:noProof/>
            <w:webHidden/>
          </w:rPr>
        </w:r>
        <w:r w:rsidR="00EC03FB">
          <w:rPr>
            <w:noProof/>
            <w:webHidden/>
          </w:rPr>
          <w:fldChar w:fldCharType="separate"/>
        </w:r>
        <w:r w:rsidR="00EC03FB">
          <w:rPr>
            <w:noProof/>
            <w:webHidden/>
          </w:rPr>
          <w:t>2</w:t>
        </w:r>
        <w:r w:rsidR="00EC03FB">
          <w:rPr>
            <w:noProof/>
            <w:webHidden/>
          </w:rPr>
          <w:fldChar w:fldCharType="end"/>
        </w:r>
      </w:hyperlink>
    </w:p>
    <w:p w:rsidR="00EC03FB" w:rsidRDefault="00EC03FB">
      <w:pPr>
        <w:pStyle w:val="22"/>
        <w:rPr>
          <w:rFonts w:asciiTheme="minorHAnsi" w:eastAsiaTheme="minorEastAsia" w:hAnsiTheme="minorHAnsi" w:cstheme="minorBidi"/>
          <w:noProof/>
          <w:kern w:val="2"/>
          <w:szCs w:val="22"/>
        </w:rPr>
      </w:pPr>
      <w:hyperlink w:anchor="_Toc35965044" w:history="1">
        <w:r w:rsidRPr="00F06B4B">
          <w:rPr>
            <w:rStyle w:val="a9"/>
            <w:noProof/>
          </w:rPr>
          <w:t xml:space="preserve">1.1 </w:t>
        </w:r>
        <w:r w:rsidRPr="00F06B4B">
          <w:rPr>
            <w:rStyle w:val="a9"/>
            <w:rFonts w:hint="eastAsia"/>
            <w:noProof/>
          </w:rPr>
          <w:t>重要提示</w:t>
        </w:r>
        <w:r>
          <w:rPr>
            <w:noProof/>
            <w:webHidden/>
          </w:rPr>
          <w:tab/>
        </w:r>
        <w:r>
          <w:rPr>
            <w:noProof/>
            <w:webHidden/>
          </w:rPr>
          <w:fldChar w:fldCharType="begin"/>
        </w:r>
        <w:r>
          <w:rPr>
            <w:noProof/>
            <w:webHidden/>
          </w:rPr>
          <w:instrText xml:space="preserve"> PAGEREF _Toc35965044 \h </w:instrText>
        </w:r>
        <w:r>
          <w:rPr>
            <w:noProof/>
            <w:webHidden/>
          </w:rPr>
        </w:r>
        <w:r>
          <w:rPr>
            <w:noProof/>
            <w:webHidden/>
          </w:rPr>
          <w:fldChar w:fldCharType="separate"/>
        </w:r>
        <w:r>
          <w:rPr>
            <w:noProof/>
            <w:webHidden/>
          </w:rPr>
          <w:t>2</w:t>
        </w:r>
        <w:r>
          <w:rPr>
            <w:noProof/>
            <w:webHidden/>
          </w:rPr>
          <w:fldChar w:fldCharType="end"/>
        </w:r>
      </w:hyperlink>
    </w:p>
    <w:p w:rsidR="00EC03FB" w:rsidRDefault="00EC03FB">
      <w:pPr>
        <w:pStyle w:val="22"/>
        <w:rPr>
          <w:rFonts w:asciiTheme="minorHAnsi" w:eastAsiaTheme="minorEastAsia" w:hAnsiTheme="minorHAnsi" w:cstheme="minorBidi"/>
          <w:noProof/>
          <w:kern w:val="2"/>
          <w:szCs w:val="22"/>
        </w:rPr>
      </w:pPr>
      <w:hyperlink w:anchor="_Toc35965045" w:history="1">
        <w:r w:rsidRPr="00F06B4B">
          <w:rPr>
            <w:rStyle w:val="a9"/>
            <w:noProof/>
          </w:rPr>
          <w:t>1.2</w:t>
        </w:r>
        <w:r w:rsidRPr="00F06B4B">
          <w:rPr>
            <w:rStyle w:val="a9"/>
            <w:rFonts w:hint="eastAsia"/>
            <w:noProof/>
          </w:rPr>
          <w:t>目录</w:t>
        </w:r>
        <w:r>
          <w:rPr>
            <w:noProof/>
            <w:webHidden/>
          </w:rPr>
          <w:tab/>
        </w:r>
        <w:r>
          <w:rPr>
            <w:noProof/>
            <w:webHidden/>
          </w:rPr>
          <w:fldChar w:fldCharType="begin"/>
        </w:r>
        <w:r>
          <w:rPr>
            <w:noProof/>
            <w:webHidden/>
          </w:rPr>
          <w:instrText xml:space="preserve"> PAGEREF _Toc35965045 \h </w:instrText>
        </w:r>
        <w:r>
          <w:rPr>
            <w:noProof/>
            <w:webHidden/>
          </w:rPr>
        </w:r>
        <w:r>
          <w:rPr>
            <w:noProof/>
            <w:webHidden/>
          </w:rPr>
          <w:fldChar w:fldCharType="separate"/>
        </w:r>
        <w:r>
          <w:rPr>
            <w:noProof/>
            <w:webHidden/>
          </w:rPr>
          <w:t>3</w:t>
        </w:r>
        <w:r>
          <w:rPr>
            <w:noProof/>
            <w:webHidden/>
          </w:rPr>
          <w:fldChar w:fldCharType="end"/>
        </w:r>
      </w:hyperlink>
    </w:p>
    <w:p w:rsidR="00EC03FB" w:rsidRDefault="00EC03FB">
      <w:pPr>
        <w:pStyle w:val="11"/>
        <w:rPr>
          <w:rFonts w:asciiTheme="minorHAnsi" w:eastAsiaTheme="minorEastAsia" w:hAnsiTheme="minorHAnsi" w:cstheme="minorBidi"/>
          <w:noProof/>
          <w:szCs w:val="22"/>
        </w:rPr>
      </w:pPr>
      <w:hyperlink w:anchor="_Toc35965046" w:history="1">
        <w:r w:rsidRPr="00F06B4B">
          <w:rPr>
            <w:rStyle w:val="a9"/>
            <w:b/>
            <w:bCs/>
            <w:noProof/>
          </w:rPr>
          <w:t xml:space="preserve">§2  </w:t>
        </w:r>
        <w:r w:rsidRPr="00F06B4B">
          <w:rPr>
            <w:rStyle w:val="a9"/>
            <w:rFonts w:hint="eastAsia"/>
            <w:b/>
            <w:bCs/>
            <w:noProof/>
          </w:rPr>
          <w:t>基金简介</w:t>
        </w:r>
        <w:r>
          <w:rPr>
            <w:noProof/>
            <w:webHidden/>
          </w:rPr>
          <w:tab/>
        </w:r>
        <w:r>
          <w:rPr>
            <w:noProof/>
            <w:webHidden/>
          </w:rPr>
          <w:fldChar w:fldCharType="begin"/>
        </w:r>
        <w:r>
          <w:rPr>
            <w:noProof/>
            <w:webHidden/>
          </w:rPr>
          <w:instrText xml:space="preserve"> PAGEREF _Toc35965046 \h </w:instrText>
        </w:r>
        <w:r>
          <w:rPr>
            <w:noProof/>
            <w:webHidden/>
          </w:rPr>
        </w:r>
        <w:r>
          <w:rPr>
            <w:noProof/>
            <w:webHidden/>
          </w:rPr>
          <w:fldChar w:fldCharType="separate"/>
        </w:r>
        <w:r>
          <w:rPr>
            <w:noProof/>
            <w:webHidden/>
          </w:rPr>
          <w:t>7</w:t>
        </w:r>
        <w:r>
          <w:rPr>
            <w:noProof/>
            <w:webHidden/>
          </w:rPr>
          <w:fldChar w:fldCharType="end"/>
        </w:r>
      </w:hyperlink>
    </w:p>
    <w:p w:rsidR="00EC03FB" w:rsidRDefault="00EC03FB" w:rsidP="00EC03FB">
      <w:pPr>
        <w:pStyle w:val="22"/>
        <w:tabs>
          <w:tab w:val="left" w:pos="735"/>
        </w:tabs>
        <w:rPr>
          <w:rFonts w:asciiTheme="minorHAnsi" w:eastAsiaTheme="minorEastAsia" w:hAnsiTheme="minorHAnsi" w:cstheme="minorBidi"/>
          <w:noProof/>
          <w:kern w:val="2"/>
          <w:szCs w:val="22"/>
        </w:rPr>
      </w:pPr>
      <w:hyperlink w:anchor="_Toc35965047" w:history="1">
        <w:r w:rsidRPr="00F06B4B">
          <w:rPr>
            <w:rStyle w:val="a9"/>
            <w:noProof/>
          </w:rPr>
          <w:t>2.1</w:t>
        </w:r>
        <w:r>
          <w:rPr>
            <w:rFonts w:asciiTheme="minorHAnsi" w:eastAsiaTheme="minorEastAsia" w:hAnsiTheme="minorHAnsi" w:cstheme="minorBidi"/>
            <w:noProof/>
            <w:kern w:val="2"/>
            <w:szCs w:val="22"/>
          </w:rPr>
          <w:tab/>
        </w:r>
        <w:r w:rsidRPr="00F06B4B">
          <w:rPr>
            <w:rStyle w:val="a9"/>
            <w:rFonts w:hint="eastAsia"/>
            <w:noProof/>
          </w:rPr>
          <w:t>基金基本情况</w:t>
        </w:r>
        <w:r>
          <w:rPr>
            <w:noProof/>
            <w:webHidden/>
          </w:rPr>
          <w:tab/>
        </w:r>
        <w:r>
          <w:rPr>
            <w:noProof/>
            <w:webHidden/>
          </w:rPr>
          <w:fldChar w:fldCharType="begin"/>
        </w:r>
        <w:r>
          <w:rPr>
            <w:noProof/>
            <w:webHidden/>
          </w:rPr>
          <w:instrText xml:space="preserve"> PAGEREF _Toc35965047 \h </w:instrText>
        </w:r>
        <w:r>
          <w:rPr>
            <w:noProof/>
            <w:webHidden/>
          </w:rPr>
        </w:r>
        <w:r>
          <w:rPr>
            <w:noProof/>
            <w:webHidden/>
          </w:rPr>
          <w:fldChar w:fldCharType="separate"/>
        </w:r>
        <w:r>
          <w:rPr>
            <w:noProof/>
            <w:webHidden/>
          </w:rPr>
          <w:t>7</w:t>
        </w:r>
        <w:r>
          <w:rPr>
            <w:noProof/>
            <w:webHidden/>
          </w:rPr>
          <w:fldChar w:fldCharType="end"/>
        </w:r>
      </w:hyperlink>
    </w:p>
    <w:p w:rsidR="00EC03FB" w:rsidRDefault="00EC03FB">
      <w:pPr>
        <w:pStyle w:val="22"/>
        <w:rPr>
          <w:rFonts w:asciiTheme="minorHAnsi" w:eastAsiaTheme="minorEastAsia" w:hAnsiTheme="minorHAnsi" w:cstheme="minorBidi"/>
          <w:noProof/>
          <w:kern w:val="2"/>
          <w:szCs w:val="22"/>
        </w:rPr>
      </w:pPr>
      <w:hyperlink w:anchor="_Toc35965048" w:history="1">
        <w:r w:rsidRPr="00F06B4B">
          <w:rPr>
            <w:rStyle w:val="a9"/>
            <w:noProof/>
          </w:rPr>
          <w:t xml:space="preserve">2.2 </w:t>
        </w:r>
        <w:r w:rsidRPr="00F06B4B">
          <w:rPr>
            <w:rStyle w:val="a9"/>
            <w:rFonts w:hint="eastAsia"/>
            <w:noProof/>
          </w:rPr>
          <w:t>基金产品说明</w:t>
        </w:r>
        <w:r>
          <w:rPr>
            <w:noProof/>
            <w:webHidden/>
          </w:rPr>
          <w:tab/>
        </w:r>
        <w:r>
          <w:rPr>
            <w:noProof/>
            <w:webHidden/>
          </w:rPr>
          <w:fldChar w:fldCharType="begin"/>
        </w:r>
        <w:r>
          <w:rPr>
            <w:noProof/>
            <w:webHidden/>
          </w:rPr>
          <w:instrText xml:space="preserve"> PAGEREF _Toc35965048 \h </w:instrText>
        </w:r>
        <w:r>
          <w:rPr>
            <w:noProof/>
            <w:webHidden/>
          </w:rPr>
        </w:r>
        <w:r>
          <w:rPr>
            <w:noProof/>
            <w:webHidden/>
          </w:rPr>
          <w:fldChar w:fldCharType="separate"/>
        </w:r>
        <w:r>
          <w:rPr>
            <w:noProof/>
            <w:webHidden/>
          </w:rPr>
          <w:t>7</w:t>
        </w:r>
        <w:r>
          <w:rPr>
            <w:noProof/>
            <w:webHidden/>
          </w:rPr>
          <w:fldChar w:fldCharType="end"/>
        </w:r>
      </w:hyperlink>
    </w:p>
    <w:p w:rsidR="00EC03FB" w:rsidRDefault="00EC03FB">
      <w:pPr>
        <w:pStyle w:val="22"/>
        <w:rPr>
          <w:rFonts w:asciiTheme="minorHAnsi" w:eastAsiaTheme="minorEastAsia" w:hAnsiTheme="minorHAnsi" w:cstheme="minorBidi"/>
          <w:noProof/>
          <w:kern w:val="2"/>
          <w:szCs w:val="22"/>
        </w:rPr>
      </w:pPr>
      <w:hyperlink w:anchor="_Toc35965049" w:history="1">
        <w:r w:rsidRPr="00F06B4B">
          <w:rPr>
            <w:rStyle w:val="a9"/>
            <w:noProof/>
          </w:rPr>
          <w:t xml:space="preserve">2.3 </w:t>
        </w:r>
        <w:r w:rsidRPr="00F06B4B">
          <w:rPr>
            <w:rStyle w:val="a9"/>
            <w:rFonts w:hint="eastAsia"/>
            <w:noProof/>
          </w:rPr>
          <w:t>基金管理人和基金托管人</w:t>
        </w:r>
        <w:r>
          <w:rPr>
            <w:noProof/>
            <w:webHidden/>
          </w:rPr>
          <w:tab/>
        </w:r>
        <w:r>
          <w:rPr>
            <w:noProof/>
            <w:webHidden/>
          </w:rPr>
          <w:fldChar w:fldCharType="begin"/>
        </w:r>
        <w:r>
          <w:rPr>
            <w:noProof/>
            <w:webHidden/>
          </w:rPr>
          <w:instrText xml:space="preserve"> PAGEREF _Toc35965049 \h </w:instrText>
        </w:r>
        <w:r>
          <w:rPr>
            <w:noProof/>
            <w:webHidden/>
          </w:rPr>
        </w:r>
        <w:r>
          <w:rPr>
            <w:noProof/>
            <w:webHidden/>
          </w:rPr>
          <w:fldChar w:fldCharType="separate"/>
        </w:r>
        <w:r>
          <w:rPr>
            <w:noProof/>
            <w:webHidden/>
          </w:rPr>
          <w:t>8</w:t>
        </w:r>
        <w:r>
          <w:rPr>
            <w:noProof/>
            <w:webHidden/>
          </w:rPr>
          <w:fldChar w:fldCharType="end"/>
        </w:r>
      </w:hyperlink>
    </w:p>
    <w:p w:rsidR="00EC03FB" w:rsidRDefault="00EC03FB">
      <w:pPr>
        <w:pStyle w:val="22"/>
        <w:rPr>
          <w:rFonts w:asciiTheme="minorHAnsi" w:eastAsiaTheme="minorEastAsia" w:hAnsiTheme="minorHAnsi" w:cstheme="minorBidi"/>
          <w:noProof/>
          <w:kern w:val="2"/>
          <w:szCs w:val="22"/>
        </w:rPr>
      </w:pPr>
      <w:hyperlink w:anchor="_Toc35965050" w:history="1">
        <w:r w:rsidRPr="00F06B4B">
          <w:rPr>
            <w:rStyle w:val="a9"/>
            <w:noProof/>
          </w:rPr>
          <w:t xml:space="preserve">2.4 </w:t>
        </w:r>
        <w:r w:rsidRPr="00F06B4B">
          <w:rPr>
            <w:rStyle w:val="a9"/>
            <w:rFonts w:hint="eastAsia"/>
            <w:noProof/>
          </w:rPr>
          <w:t>信息披露方式</w:t>
        </w:r>
        <w:r>
          <w:rPr>
            <w:noProof/>
            <w:webHidden/>
          </w:rPr>
          <w:tab/>
        </w:r>
        <w:r>
          <w:rPr>
            <w:noProof/>
            <w:webHidden/>
          </w:rPr>
          <w:fldChar w:fldCharType="begin"/>
        </w:r>
        <w:r>
          <w:rPr>
            <w:noProof/>
            <w:webHidden/>
          </w:rPr>
          <w:instrText xml:space="preserve"> PAGEREF _Toc35965050 \h </w:instrText>
        </w:r>
        <w:r>
          <w:rPr>
            <w:noProof/>
            <w:webHidden/>
          </w:rPr>
        </w:r>
        <w:r>
          <w:rPr>
            <w:noProof/>
            <w:webHidden/>
          </w:rPr>
          <w:fldChar w:fldCharType="separate"/>
        </w:r>
        <w:r>
          <w:rPr>
            <w:noProof/>
            <w:webHidden/>
          </w:rPr>
          <w:t>8</w:t>
        </w:r>
        <w:r>
          <w:rPr>
            <w:noProof/>
            <w:webHidden/>
          </w:rPr>
          <w:fldChar w:fldCharType="end"/>
        </w:r>
      </w:hyperlink>
    </w:p>
    <w:p w:rsidR="00EC03FB" w:rsidRDefault="00EC03FB">
      <w:pPr>
        <w:pStyle w:val="22"/>
        <w:rPr>
          <w:rFonts w:asciiTheme="minorHAnsi" w:eastAsiaTheme="minorEastAsia" w:hAnsiTheme="minorHAnsi" w:cstheme="minorBidi"/>
          <w:noProof/>
          <w:kern w:val="2"/>
          <w:szCs w:val="22"/>
        </w:rPr>
      </w:pPr>
      <w:hyperlink w:anchor="_Toc35965051" w:history="1">
        <w:r w:rsidRPr="00F06B4B">
          <w:rPr>
            <w:rStyle w:val="a9"/>
            <w:noProof/>
          </w:rPr>
          <w:t xml:space="preserve">2.5 </w:t>
        </w:r>
        <w:r w:rsidRPr="00F06B4B">
          <w:rPr>
            <w:rStyle w:val="a9"/>
            <w:rFonts w:hint="eastAsia"/>
            <w:noProof/>
          </w:rPr>
          <w:t>其他相关资料</w:t>
        </w:r>
        <w:r>
          <w:rPr>
            <w:noProof/>
            <w:webHidden/>
          </w:rPr>
          <w:tab/>
        </w:r>
        <w:r>
          <w:rPr>
            <w:noProof/>
            <w:webHidden/>
          </w:rPr>
          <w:fldChar w:fldCharType="begin"/>
        </w:r>
        <w:r>
          <w:rPr>
            <w:noProof/>
            <w:webHidden/>
          </w:rPr>
          <w:instrText xml:space="preserve"> PAGEREF _Toc35965051 \h </w:instrText>
        </w:r>
        <w:r>
          <w:rPr>
            <w:noProof/>
            <w:webHidden/>
          </w:rPr>
        </w:r>
        <w:r>
          <w:rPr>
            <w:noProof/>
            <w:webHidden/>
          </w:rPr>
          <w:fldChar w:fldCharType="separate"/>
        </w:r>
        <w:r>
          <w:rPr>
            <w:noProof/>
            <w:webHidden/>
          </w:rPr>
          <w:t>8</w:t>
        </w:r>
        <w:r>
          <w:rPr>
            <w:noProof/>
            <w:webHidden/>
          </w:rPr>
          <w:fldChar w:fldCharType="end"/>
        </w:r>
      </w:hyperlink>
    </w:p>
    <w:p w:rsidR="00EC03FB" w:rsidRDefault="00EC03FB">
      <w:pPr>
        <w:pStyle w:val="11"/>
        <w:rPr>
          <w:rFonts w:asciiTheme="minorHAnsi" w:eastAsiaTheme="minorEastAsia" w:hAnsiTheme="minorHAnsi" w:cstheme="minorBidi"/>
          <w:noProof/>
          <w:szCs w:val="22"/>
        </w:rPr>
      </w:pPr>
      <w:hyperlink w:anchor="_Toc35965052" w:history="1">
        <w:r w:rsidRPr="00F06B4B">
          <w:rPr>
            <w:rStyle w:val="a9"/>
            <w:b/>
            <w:bCs/>
            <w:noProof/>
          </w:rPr>
          <w:t xml:space="preserve">§3 </w:t>
        </w:r>
        <w:r w:rsidRPr="00F06B4B">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_Toc35965052 \h </w:instrText>
        </w:r>
        <w:r>
          <w:rPr>
            <w:noProof/>
            <w:webHidden/>
          </w:rPr>
        </w:r>
        <w:r>
          <w:rPr>
            <w:noProof/>
            <w:webHidden/>
          </w:rPr>
          <w:fldChar w:fldCharType="separate"/>
        </w:r>
        <w:r>
          <w:rPr>
            <w:noProof/>
            <w:webHidden/>
          </w:rPr>
          <w:t>9</w:t>
        </w:r>
        <w:r>
          <w:rPr>
            <w:noProof/>
            <w:webHidden/>
          </w:rPr>
          <w:fldChar w:fldCharType="end"/>
        </w:r>
      </w:hyperlink>
    </w:p>
    <w:p w:rsidR="00EC03FB" w:rsidRDefault="00EC03FB">
      <w:pPr>
        <w:pStyle w:val="22"/>
        <w:rPr>
          <w:rFonts w:asciiTheme="minorHAnsi" w:eastAsiaTheme="minorEastAsia" w:hAnsiTheme="minorHAnsi" w:cstheme="minorBidi"/>
          <w:noProof/>
          <w:kern w:val="2"/>
          <w:szCs w:val="22"/>
        </w:rPr>
      </w:pPr>
      <w:hyperlink w:anchor="_Toc35965053" w:history="1">
        <w:r w:rsidRPr="00F06B4B">
          <w:rPr>
            <w:rStyle w:val="a9"/>
            <w:noProof/>
          </w:rPr>
          <w:t xml:space="preserve">3.1 </w:t>
        </w:r>
        <w:r w:rsidRPr="00F06B4B">
          <w:rPr>
            <w:rStyle w:val="a9"/>
            <w:rFonts w:hint="eastAsia"/>
            <w:noProof/>
          </w:rPr>
          <w:t>主要会计数据和财务指标</w:t>
        </w:r>
        <w:r>
          <w:rPr>
            <w:noProof/>
            <w:webHidden/>
          </w:rPr>
          <w:tab/>
        </w:r>
        <w:r>
          <w:rPr>
            <w:noProof/>
            <w:webHidden/>
          </w:rPr>
          <w:fldChar w:fldCharType="begin"/>
        </w:r>
        <w:r>
          <w:rPr>
            <w:noProof/>
            <w:webHidden/>
          </w:rPr>
          <w:instrText xml:space="preserve"> PAGEREF _Toc35965053 \h </w:instrText>
        </w:r>
        <w:r>
          <w:rPr>
            <w:noProof/>
            <w:webHidden/>
          </w:rPr>
        </w:r>
        <w:r>
          <w:rPr>
            <w:noProof/>
            <w:webHidden/>
          </w:rPr>
          <w:fldChar w:fldCharType="separate"/>
        </w:r>
        <w:r>
          <w:rPr>
            <w:noProof/>
            <w:webHidden/>
          </w:rPr>
          <w:t>9</w:t>
        </w:r>
        <w:r>
          <w:rPr>
            <w:noProof/>
            <w:webHidden/>
          </w:rPr>
          <w:fldChar w:fldCharType="end"/>
        </w:r>
      </w:hyperlink>
    </w:p>
    <w:p w:rsidR="00EC03FB" w:rsidRDefault="00EC03FB">
      <w:pPr>
        <w:pStyle w:val="22"/>
        <w:rPr>
          <w:rFonts w:asciiTheme="minorHAnsi" w:eastAsiaTheme="minorEastAsia" w:hAnsiTheme="minorHAnsi" w:cstheme="minorBidi"/>
          <w:noProof/>
          <w:kern w:val="2"/>
          <w:szCs w:val="22"/>
        </w:rPr>
      </w:pPr>
      <w:hyperlink w:anchor="_Toc35965054" w:history="1">
        <w:r w:rsidRPr="00F06B4B">
          <w:rPr>
            <w:rStyle w:val="a9"/>
            <w:noProof/>
          </w:rPr>
          <w:t xml:space="preserve">3.2 </w:t>
        </w:r>
        <w:r w:rsidRPr="00F06B4B">
          <w:rPr>
            <w:rStyle w:val="a9"/>
            <w:rFonts w:hint="eastAsia"/>
            <w:noProof/>
          </w:rPr>
          <w:t>基金净值表现</w:t>
        </w:r>
        <w:r>
          <w:rPr>
            <w:noProof/>
            <w:webHidden/>
          </w:rPr>
          <w:tab/>
        </w:r>
        <w:r>
          <w:rPr>
            <w:noProof/>
            <w:webHidden/>
          </w:rPr>
          <w:fldChar w:fldCharType="begin"/>
        </w:r>
        <w:r>
          <w:rPr>
            <w:noProof/>
            <w:webHidden/>
          </w:rPr>
          <w:instrText xml:space="preserve"> PAGEREF _Toc35965054 \h </w:instrText>
        </w:r>
        <w:r>
          <w:rPr>
            <w:noProof/>
            <w:webHidden/>
          </w:rPr>
        </w:r>
        <w:r>
          <w:rPr>
            <w:noProof/>
            <w:webHidden/>
          </w:rPr>
          <w:fldChar w:fldCharType="separate"/>
        </w:r>
        <w:r>
          <w:rPr>
            <w:noProof/>
            <w:webHidden/>
          </w:rPr>
          <w:t>9</w:t>
        </w:r>
        <w:r>
          <w:rPr>
            <w:noProof/>
            <w:webHidden/>
          </w:rPr>
          <w:fldChar w:fldCharType="end"/>
        </w:r>
      </w:hyperlink>
    </w:p>
    <w:p w:rsidR="00EC03FB" w:rsidRDefault="00EC03FB">
      <w:pPr>
        <w:pStyle w:val="22"/>
        <w:rPr>
          <w:rFonts w:asciiTheme="minorHAnsi" w:eastAsiaTheme="minorEastAsia" w:hAnsiTheme="minorHAnsi" w:cstheme="minorBidi"/>
          <w:noProof/>
          <w:kern w:val="2"/>
          <w:szCs w:val="22"/>
        </w:rPr>
      </w:pPr>
      <w:hyperlink w:anchor="_Toc35965056" w:history="1">
        <w:r w:rsidRPr="00F06B4B">
          <w:rPr>
            <w:rStyle w:val="a9"/>
            <w:noProof/>
          </w:rPr>
          <w:t>3.3</w:t>
        </w:r>
        <w:r w:rsidRPr="00F06B4B">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_Toc35965056 \h </w:instrText>
        </w:r>
        <w:r>
          <w:rPr>
            <w:noProof/>
            <w:webHidden/>
          </w:rPr>
        </w:r>
        <w:r>
          <w:rPr>
            <w:noProof/>
            <w:webHidden/>
          </w:rPr>
          <w:fldChar w:fldCharType="separate"/>
        </w:r>
        <w:r>
          <w:rPr>
            <w:noProof/>
            <w:webHidden/>
          </w:rPr>
          <w:t>11</w:t>
        </w:r>
        <w:r>
          <w:rPr>
            <w:noProof/>
            <w:webHidden/>
          </w:rPr>
          <w:fldChar w:fldCharType="end"/>
        </w:r>
      </w:hyperlink>
    </w:p>
    <w:p w:rsidR="00EC03FB" w:rsidRDefault="00EC03FB">
      <w:pPr>
        <w:pStyle w:val="11"/>
        <w:rPr>
          <w:rFonts w:asciiTheme="minorHAnsi" w:eastAsiaTheme="minorEastAsia" w:hAnsiTheme="minorHAnsi" w:cstheme="minorBidi"/>
          <w:noProof/>
          <w:szCs w:val="22"/>
        </w:rPr>
      </w:pPr>
      <w:hyperlink w:anchor="_Toc35965057" w:history="1">
        <w:r w:rsidRPr="00F06B4B">
          <w:rPr>
            <w:rStyle w:val="a9"/>
            <w:b/>
            <w:bCs/>
            <w:noProof/>
          </w:rPr>
          <w:t xml:space="preserve">§4  </w:t>
        </w:r>
        <w:r w:rsidRPr="00F06B4B">
          <w:rPr>
            <w:rStyle w:val="a9"/>
            <w:rFonts w:hint="eastAsia"/>
            <w:b/>
            <w:bCs/>
            <w:noProof/>
          </w:rPr>
          <w:t>管理人报告</w:t>
        </w:r>
        <w:r>
          <w:rPr>
            <w:noProof/>
            <w:webHidden/>
          </w:rPr>
          <w:tab/>
        </w:r>
        <w:r>
          <w:rPr>
            <w:noProof/>
            <w:webHidden/>
          </w:rPr>
          <w:fldChar w:fldCharType="begin"/>
        </w:r>
        <w:r>
          <w:rPr>
            <w:noProof/>
            <w:webHidden/>
          </w:rPr>
          <w:instrText xml:space="preserve"> PAGEREF _Toc35965057 \h </w:instrText>
        </w:r>
        <w:r>
          <w:rPr>
            <w:noProof/>
            <w:webHidden/>
          </w:rPr>
        </w:r>
        <w:r>
          <w:rPr>
            <w:noProof/>
            <w:webHidden/>
          </w:rPr>
          <w:fldChar w:fldCharType="separate"/>
        </w:r>
        <w:r>
          <w:rPr>
            <w:noProof/>
            <w:webHidden/>
          </w:rPr>
          <w:t>11</w:t>
        </w:r>
        <w:r>
          <w:rPr>
            <w:noProof/>
            <w:webHidden/>
          </w:rPr>
          <w:fldChar w:fldCharType="end"/>
        </w:r>
      </w:hyperlink>
    </w:p>
    <w:p w:rsidR="00EC03FB" w:rsidRDefault="00EC03FB">
      <w:pPr>
        <w:pStyle w:val="22"/>
        <w:rPr>
          <w:rFonts w:asciiTheme="minorHAnsi" w:eastAsiaTheme="minorEastAsia" w:hAnsiTheme="minorHAnsi" w:cstheme="minorBidi"/>
          <w:noProof/>
          <w:kern w:val="2"/>
          <w:szCs w:val="22"/>
        </w:rPr>
      </w:pPr>
      <w:hyperlink w:anchor="_Toc35965058" w:history="1">
        <w:r w:rsidRPr="00F06B4B">
          <w:rPr>
            <w:rStyle w:val="a9"/>
            <w:noProof/>
          </w:rPr>
          <w:t xml:space="preserve">4.1 </w:t>
        </w:r>
        <w:r w:rsidRPr="00F06B4B">
          <w:rPr>
            <w:rStyle w:val="a9"/>
            <w:rFonts w:hint="eastAsia"/>
            <w:noProof/>
          </w:rPr>
          <w:t>基金管理人及基金经理情况</w:t>
        </w:r>
        <w:r>
          <w:rPr>
            <w:noProof/>
            <w:webHidden/>
          </w:rPr>
          <w:tab/>
        </w:r>
        <w:r>
          <w:rPr>
            <w:noProof/>
            <w:webHidden/>
          </w:rPr>
          <w:fldChar w:fldCharType="begin"/>
        </w:r>
        <w:r>
          <w:rPr>
            <w:noProof/>
            <w:webHidden/>
          </w:rPr>
          <w:instrText xml:space="preserve"> PAGEREF _Toc35965058 \h </w:instrText>
        </w:r>
        <w:r>
          <w:rPr>
            <w:noProof/>
            <w:webHidden/>
          </w:rPr>
        </w:r>
        <w:r>
          <w:rPr>
            <w:noProof/>
            <w:webHidden/>
          </w:rPr>
          <w:fldChar w:fldCharType="separate"/>
        </w:r>
        <w:r>
          <w:rPr>
            <w:noProof/>
            <w:webHidden/>
          </w:rPr>
          <w:t>11</w:t>
        </w:r>
        <w:r>
          <w:rPr>
            <w:noProof/>
            <w:webHidden/>
          </w:rPr>
          <w:fldChar w:fldCharType="end"/>
        </w:r>
      </w:hyperlink>
    </w:p>
    <w:p w:rsidR="00EC03FB" w:rsidRDefault="00EC03FB">
      <w:pPr>
        <w:pStyle w:val="22"/>
        <w:rPr>
          <w:rFonts w:asciiTheme="minorHAnsi" w:eastAsiaTheme="minorEastAsia" w:hAnsiTheme="minorHAnsi" w:cstheme="minorBidi"/>
          <w:noProof/>
          <w:kern w:val="2"/>
          <w:szCs w:val="22"/>
        </w:rPr>
      </w:pPr>
      <w:hyperlink w:anchor="_Toc35965061" w:history="1">
        <w:r w:rsidRPr="00F06B4B">
          <w:rPr>
            <w:rStyle w:val="a9"/>
            <w:noProof/>
          </w:rPr>
          <w:t xml:space="preserve">4.2 </w:t>
        </w:r>
        <w:r w:rsidRPr="00F06B4B">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_Toc35965061 \h </w:instrText>
        </w:r>
        <w:r>
          <w:rPr>
            <w:noProof/>
            <w:webHidden/>
          </w:rPr>
        </w:r>
        <w:r>
          <w:rPr>
            <w:noProof/>
            <w:webHidden/>
          </w:rPr>
          <w:fldChar w:fldCharType="separate"/>
        </w:r>
        <w:r>
          <w:rPr>
            <w:noProof/>
            <w:webHidden/>
          </w:rPr>
          <w:t>12</w:t>
        </w:r>
        <w:r>
          <w:rPr>
            <w:noProof/>
            <w:webHidden/>
          </w:rPr>
          <w:fldChar w:fldCharType="end"/>
        </w:r>
      </w:hyperlink>
    </w:p>
    <w:p w:rsidR="00EC03FB" w:rsidRDefault="00EC03FB">
      <w:pPr>
        <w:pStyle w:val="22"/>
        <w:rPr>
          <w:rFonts w:asciiTheme="minorHAnsi" w:eastAsiaTheme="minorEastAsia" w:hAnsiTheme="minorHAnsi" w:cstheme="minorBidi"/>
          <w:noProof/>
          <w:kern w:val="2"/>
          <w:szCs w:val="22"/>
        </w:rPr>
      </w:pPr>
      <w:hyperlink w:anchor="_Toc35965062" w:history="1">
        <w:r w:rsidRPr="00F06B4B">
          <w:rPr>
            <w:rStyle w:val="a9"/>
            <w:noProof/>
          </w:rPr>
          <w:t xml:space="preserve">4.3 </w:t>
        </w:r>
        <w:r w:rsidRPr="00F06B4B">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_Toc35965062 \h </w:instrText>
        </w:r>
        <w:r>
          <w:rPr>
            <w:noProof/>
            <w:webHidden/>
          </w:rPr>
        </w:r>
        <w:r>
          <w:rPr>
            <w:noProof/>
            <w:webHidden/>
          </w:rPr>
          <w:fldChar w:fldCharType="separate"/>
        </w:r>
        <w:r>
          <w:rPr>
            <w:noProof/>
            <w:webHidden/>
          </w:rPr>
          <w:t>12</w:t>
        </w:r>
        <w:r>
          <w:rPr>
            <w:noProof/>
            <w:webHidden/>
          </w:rPr>
          <w:fldChar w:fldCharType="end"/>
        </w:r>
      </w:hyperlink>
    </w:p>
    <w:p w:rsidR="00EC03FB" w:rsidRDefault="00EC03FB">
      <w:pPr>
        <w:pStyle w:val="22"/>
        <w:rPr>
          <w:rFonts w:asciiTheme="minorHAnsi" w:eastAsiaTheme="minorEastAsia" w:hAnsiTheme="minorHAnsi" w:cstheme="minorBidi"/>
          <w:noProof/>
          <w:kern w:val="2"/>
          <w:szCs w:val="22"/>
        </w:rPr>
      </w:pPr>
      <w:hyperlink w:anchor="_Toc35965066" w:history="1">
        <w:r w:rsidRPr="00F06B4B">
          <w:rPr>
            <w:rStyle w:val="a9"/>
            <w:noProof/>
          </w:rPr>
          <w:t xml:space="preserve">4.4 </w:t>
        </w:r>
        <w:r w:rsidRPr="00F06B4B">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_Toc35965066 \h </w:instrText>
        </w:r>
        <w:r>
          <w:rPr>
            <w:noProof/>
            <w:webHidden/>
          </w:rPr>
        </w:r>
        <w:r>
          <w:rPr>
            <w:noProof/>
            <w:webHidden/>
          </w:rPr>
          <w:fldChar w:fldCharType="separate"/>
        </w:r>
        <w:r>
          <w:rPr>
            <w:noProof/>
            <w:webHidden/>
          </w:rPr>
          <w:t>14</w:t>
        </w:r>
        <w:r>
          <w:rPr>
            <w:noProof/>
            <w:webHidden/>
          </w:rPr>
          <w:fldChar w:fldCharType="end"/>
        </w:r>
      </w:hyperlink>
    </w:p>
    <w:p w:rsidR="00EC03FB" w:rsidRDefault="00EC03FB">
      <w:pPr>
        <w:pStyle w:val="22"/>
        <w:rPr>
          <w:rFonts w:asciiTheme="minorHAnsi" w:eastAsiaTheme="minorEastAsia" w:hAnsiTheme="minorHAnsi" w:cstheme="minorBidi"/>
          <w:noProof/>
          <w:kern w:val="2"/>
          <w:szCs w:val="22"/>
        </w:rPr>
      </w:pPr>
      <w:hyperlink w:anchor="_Toc35965069" w:history="1">
        <w:r w:rsidRPr="00F06B4B">
          <w:rPr>
            <w:rStyle w:val="a9"/>
            <w:noProof/>
          </w:rPr>
          <w:t xml:space="preserve">4.5 </w:t>
        </w:r>
        <w:r w:rsidRPr="00F06B4B">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_Toc35965069 \h </w:instrText>
        </w:r>
        <w:r>
          <w:rPr>
            <w:noProof/>
            <w:webHidden/>
          </w:rPr>
        </w:r>
        <w:r>
          <w:rPr>
            <w:noProof/>
            <w:webHidden/>
          </w:rPr>
          <w:fldChar w:fldCharType="separate"/>
        </w:r>
        <w:r>
          <w:rPr>
            <w:noProof/>
            <w:webHidden/>
          </w:rPr>
          <w:t>14</w:t>
        </w:r>
        <w:r>
          <w:rPr>
            <w:noProof/>
            <w:webHidden/>
          </w:rPr>
          <w:fldChar w:fldCharType="end"/>
        </w:r>
      </w:hyperlink>
    </w:p>
    <w:p w:rsidR="00EC03FB" w:rsidRDefault="00EC03FB">
      <w:pPr>
        <w:pStyle w:val="22"/>
        <w:rPr>
          <w:rFonts w:asciiTheme="minorHAnsi" w:eastAsiaTheme="minorEastAsia" w:hAnsiTheme="minorHAnsi" w:cstheme="minorBidi"/>
          <w:noProof/>
          <w:kern w:val="2"/>
          <w:szCs w:val="22"/>
        </w:rPr>
      </w:pPr>
      <w:hyperlink w:anchor="_Toc35965070" w:history="1">
        <w:r w:rsidRPr="00F06B4B">
          <w:rPr>
            <w:rStyle w:val="a9"/>
            <w:noProof/>
          </w:rPr>
          <w:t xml:space="preserve">4.6 </w:t>
        </w:r>
        <w:r w:rsidRPr="00F06B4B">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_Toc35965070 \h </w:instrText>
        </w:r>
        <w:r>
          <w:rPr>
            <w:noProof/>
            <w:webHidden/>
          </w:rPr>
        </w:r>
        <w:r>
          <w:rPr>
            <w:noProof/>
            <w:webHidden/>
          </w:rPr>
          <w:fldChar w:fldCharType="separate"/>
        </w:r>
        <w:r>
          <w:rPr>
            <w:noProof/>
            <w:webHidden/>
          </w:rPr>
          <w:t>15</w:t>
        </w:r>
        <w:r>
          <w:rPr>
            <w:noProof/>
            <w:webHidden/>
          </w:rPr>
          <w:fldChar w:fldCharType="end"/>
        </w:r>
      </w:hyperlink>
    </w:p>
    <w:p w:rsidR="00EC03FB" w:rsidRDefault="00EC03FB">
      <w:pPr>
        <w:pStyle w:val="22"/>
        <w:rPr>
          <w:rFonts w:asciiTheme="minorHAnsi" w:eastAsiaTheme="minorEastAsia" w:hAnsiTheme="minorHAnsi" w:cstheme="minorBidi"/>
          <w:noProof/>
          <w:kern w:val="2"/>
          <w:szCs w:val="22"/>
        </w:rPr>
      </w:pPr>
      <w:hyperlink w:anchor="_Toc35965071" w:history="1">
        <w:r w:rsidRPr="00F06B4B">
          <w:rPr>
            <w:rStyle w:val="a9"/>
            <w:noProof/>
          </w:rPr>
          <w:t xml:space="preserve">4.7 </w:t>
        </w:r>
        <w:r w:rsidRPr="00F06B4B">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_Toc35965071 \h </w:instrText>
        </w:r>
        <w:r>
          <w:rPr>
            <w:noProof/>
            <w:webHidden/>
          </w:rPr>
        </w:r>
        <w:r>
          <w:rPr>
            <w:noProof/>
            <w:webHidden/>
          </w:rPr>
          <w:fldChar w:fldCharType="separate"/>
        </w:r>
        <w:r>
          <w:rPr>
            <w:noProof/>
            <w:webHidden/>
          </w:rPr>
          <w:t>15</w:t>
        </w:r>
        <w:r>
          <w:rPr>
            <w:noProof/>
            <w:webHidden/>
          </w:rPr>
          <w:fldChar w:fldCharType="end"/>
        </w:r>
      </w:hyperlink>
    </w:p>
    <w:p w:rsidR="00EC03FB" w:rsidRDefault="00EC03FB">
      <w:pPr>
        <w:pStyle w:val="22"/>
        <w:rPr>
          <w:rFonts w:asciiTheme="minorHAnsi" w:eastAsiaTheme="minorEastAsia" w:hAnsiTheme="minorHAnsi" w:cstheme="minorBidi"/>
          <w:noProof/>
          <w:kern w:val="2"/>
          <w:szCs w:val="22"/>
        </w:rPr>
      </w:pPr>
      <w:hyperlink w:anchor="_Toc35965072" w:history="1">
        <w:r w:rsidRPr="00F06B4B">
          <w:rPr>
            <w:rStyle w:val="a9"/>
            <w:noProof/>
          </w:rPr>
          <w:t>4.8</w:t>
        </w:r>
        <w:r w:rsidRPr="00F06B4B">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_Toc35965072 \h </w:instrText>
        </w:r>
        <w:r>
          <w:rPr>
            <w:noProof/>
            <w:webHidden/>
          </w:rPr>
        </w:r>
        <w:r>
          <w:rPr>
            <w:noProof/>
            <w:webHidden/>
          </w:rPr>
          <w:fldChar w:fldCharType="separate"/>
        </w:r>
        <w:r>
          <w:rPr>
            <w:noProof/>
            <w:webHidden/>
          </w:rPr>
          <w:t>16</w:t>
        </w:r>
        <w:r>
          <w:rPr>
            <w:noProof/>
            <w:webHidden/>
          </w:rPr>
          <w:fldChar w:fldCharType="end"/>
        </w:r>
      </w:hyperlink>
    </w:p>
    <w:p w:rsidR="00EC03FB" w:rsidRDefault="00EC03FB">
      <w:pPr>
        <w:pStyle w:val="22"/>
        <w:rPr>
          <w:rFonts w:asciiTheme="minorHAnsi" w:eastAsiaTheme="minorEastAsia" w:hAnsiTheme="minorHAnsi" w:cstheme="minorBidi"/>
          <w:noProof/>
          <w:kern w:val="2"/>
          <w:szCs w:val="22"/>
        </w:rPr>
      </w:pPr>
      <w:hyperlink w:anchor="_Toc35965073" w:history="1">
        <w:r w:rsidRPr="00F06B4B">
          <w:rPr>
            <w:rStyle w:val="a9"/>
            <w:noProof/>
          </w:rPr>
          <w:t>4.9</w:t>
        </w:r>
        <w:r w:rsidRPr="00F06B4B">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_Toc35965073 \h </w:instrText>
        </w:r>
        <w:r>
          <w:rPr>
            <w:noProof/>
            <w:webHidden/>
          </w:rPr>
        </w:r>
        <w:r>
          <w:rPr>
            <w:noProof/>
            <w:webHidden/>
          </w:rPr>
          <w:fldChar w:fldCharType="separate"/>
        </w:r>
        <w:r>
          <w:rPr>
            <w:noProof/>
            <w:webHidden/>
          </w:rPr>
          <w:t>16</w:t>
        </w:r>
        <w:r>
          <w:rPr>
            <w:noProof/>
            <w:webHidden/>
          </w:rPr>
          <w:fldChar w:fldCharType="end"/>
        </w:r>
      </w:hyperlink>
    </w:p>
    <w:p w:rsidR="00EC03FB" w:rsidRDefault="00EC03FB">
      <w:pPr>
        <w:pStyle w:val="11"/>
        <w:rPr>
          <w:rFonts w:asciiTheme="minorHAnsi" w:eastAsiaTheme="minorEastAsia" w:hAnsiTheme="minorHAnsi" w:cstheme="minorBidi"/>
          <w:noProof/>
          <w:szCs w:val="22"/>
        </w:rPr>
      </w:pPr>
      <w:hyperlink w:anchor="_Toc35965074" w:history="1">
        <w:r w:rsidRPr="00F06B4B">
          <w:rPr>
            <w:rStyle w:val="a9"/>
            <w:b/>
            <w:bCs/>
            <w:noProof/>
          </w:rPr>
          <w:t xml:space="preserve">§5  </w:t>
        </w:r>
        <w:r w:rsidRPr="00F06B4B">
          <w:rPr>
            <w:rStyle w:val="a9"/>
            <w:rFonts w:hint="eastAsia"/>
            <w:b/>
            <w:bCs/>
            <w:noProof/>
          </w:rPr>
          <w:t>托管人报告</w:t>
        </w:r>
        <w:r>
          <w:rPr>
            <w:noProof/>
            <w:webHidden/>
          </w:rPr>
          <w:tab/>
        </w:r>
        <w:r>
          <w:rPr>
            <w:noProof/>
            <w:webHidden/>
          </w:rPr>
          <w:fldChar w:fldCharType="begin"/>
        </w:r>
        <w:r>
          <w:rPr>
            <w:noProof/>
            <w:webHidden/>
          </w:rPr>
          <w:instrText xml:space="preserve"> PAGEREF _Toc35965074 \h </w:instrText>
        </w:r>
        <w:r>
          <w:rPr>
            <w:noProof/>
            <w:webHidden/>
          </w:rPr>
        </w:r>
        <w:r>
          <w:rPr>
            <w:noProof/>
            <w:webHidden/>
          </w:rPr>
          <w:fldChar w:fldCharType="separate"/>
        </w:r>
        <w:r>
          <w:rPr>
            <w:noProof/>
            <w:webHidden/>
          </w:rPr>
          <w:t>16</w:t>
        </w:r>
        <w:r>
          <w:rPr>
            <w:noProof/>
            <w:webHidden/>
          </w:rPr>
          <w:fldChar w:fldCharType="end"/>
        </w:r>
      </w:hyperlink>
    </w:p>
    <w:p w:rsidR="00EC03FB" w:rsidRDefault="00EC03FB">
      <w:pPr>
        <w:pStyle w:val="22"/>
        <w:rPr>
          <w:rFonts w:asciiTheme="minorHAnsi" w:eastAsiaTheme="minorEastAsia" w:hAnsiTheme="minorHAnsi" w:cstheme="minorBidi"/>
          <w:noProof/>
          <w:kern w:val="2"/>
          <w:szCs w:val="22"/>
        </w:rPr>
      </w:pPr>
      <w:hyperlink w:anchor="_Toc35965075" w:history="1">
        <w:r w:rsidRPr="00F06B4B">
          <w:rPr>
            <w:rStyle w:val="a9"/>
            <w:noProof/>
          </w:rPr>
          <w:t xml:space="preserve">5.1 </w:t>
        </w:r>
        <w:r w:rsidRPr="00F06B4B">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_Toc35965075 \h </w:instrText>
        </w:r>
        <w:r>
          <w:rPr>
            <w:noProof/>
            <w:webHidden/>
          </w:rPr>
        </w:r>
        <w:r>
          <w:rPr>
            <w:noProof/>
            <w:webHidden/>
          </w:rPr>
          <w:fldChar w:fldCharType="separate"/>
        </w:r>
        <w:r>
          <w:rPr>
            <w:noProof/>
            <w:webHidden/>
          </w:rPr>
          <w:t>16</w:t>
        </w:r>
        <w:r>
          <w:rPr>
            <w:noProof/>
            <w:webHidden/>
          </w:rPr>
          <w:fldChar w:fldCharType="end"/>
        </w:r>
      </w:hyperlink>
    </w:p>
    <w:p w:rsidR="00EC03FB" w:rsidRDefault="00EC03FB">
      <w:pPr>
        <w:pStyle w:val="22"/>
        <w:rPr>
          <w:rFonts w:asciiTheme="minorHAnsi" w:eastAsiaTheme="minorEastAsia" w:hAnsiTheme="minorHAnsi" w:cstheme="minorBidi"/>
          <w:noProof/>
          <w:kern w:val="2"/>
          <w:szCs w:val="22"/>
        </w:rPr>
      </w:pPr>
      <w:hyperlink w:anchor="_Toc35965076" w:history="1">
        <w:r w:rsidRPr="00F06B4B">
          <w:rPr>
            <w:rStyle w:val="a9"/>
            <w:noProof/>
          </w:rPr>
          <w:t xml:space="preserve">5.2 </w:t>
        </w:r>
        <w:r w:rsidRPr="00F06B4B">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_Toc35965076 \h </w:instrText>
        </w:r>
        <w:r>
          <w:rPr>
            <w:noProof/>
            <w:webHidden/>
          </w:rPr>
        </w:r>
        <w:r>
          <w:rPr>
            <w:noProof/>
            <w:webHidden/>
          </w:rPr>
          <w:fldChar w:fldCharType="separate"/>
        </w:r>
        <w:r>
          <w:rPr>
            <w:noProof/>
            <w:webHidden/>
          </w:rPr>
          <w:t>16</w:t>
        </w:r>
        <w:r>
          <w:rPr>
            <w:noProof/>
            <w:webHidden/>
          </w:rPr>
          <w:fldChar w:fldCharType="end"/>
        </w:r>
      </w:hyperlink>
    </w:p>
    <w:p w:rsidR="00EC03FB" w:rsidRDefault="00EC03FB">
      <w:pPr>
        <w:pStyle w:val="22"/>
        <w:rPr>
          <w:rFonts w:asciiTheme="minorHAnsi" w:eastAsiaTheme="minorEastAsia" w:hAnsiTheme="minorHAnsi" w:cstheme="minorBidi"/>
          <w:noProof/>
          <w:kern w:val="2"/>
          <w:szCs w:val="22"/>
        </w:rPr>
      </w:pPr>
      <w:hyperlink w:anchor="_Toc35965077" w:history="1">
        <w:r w:rsidRPr="00F06B4B">
          <w:rPr>
            <w:rStyle w:val="a9"/>
            <w:noProof/>
          </w:rPr>
          <w:t xml:space="preserve">5.3 </w:t>
        </w:r>
        <w:r w:rsidRPr="00F06B4B">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_Toc35965077 \h </w:instrText>
        </w:r>
        <w:r>
          <w:rPr>
            <w:noProof/>
            <w:webHidden/>
          </w:rPr>
        </w:r>
        <w:r>
          <w:rPr>
            <w:noProof/>
            <w:webHidden/>
          </w:rPr>
          <w:fldChar w:fldCharType="separate"/>
        </w:r>
        <w:r>
          <w:rPr>
            <w:noProof/>
            <w:webHidden/>
          </w:rPr>
          <w:t>16</w:t>
        </w:r>
        <w:r>
          <w:rPr>
            <w:noProof/>
            <w:webHidden/>
          </w:rPr>
          <w:fldChar w:fldCharType="end"/>
        </w:r>
      </w:hyperlink>
    </w:p>
    <w:p w:rsidR="00EC03FB" w:rsidRDefault="00EC03FB">
      <w:pPr>
        <w:pStyle w:val="11"/>
        <w:rPr>
          <w:rFonts w:asciiTheme="minorHAnsi" w:eastAsiaTheme="minorEastAsia" w:hAnsiTheme="minorHAnsi" w:cstheme="minorBidi"/>
          <w:noProof/>
          <w:szCs w:val="22"/>
        </w:rPr>
      </w:pPr>
      <w:hyperlink w:anchor="_Toc35965078" w:history="1">
        <w:r w:rsidRPr="00F06B4B">
          <w:rPr>
            <w:rStyle w:val="a9"/>
            <w:b/>
            <w:bCs/>
            <w:noProof/>
          </w:rPr>
          <w:t xml:space="preserve">§6  </w:t>
        </w:r>
        <w:r w:rsidRPr="00F06B4B">
          <w:rPr>
            <w:rStyle w:val="a9"/>
            <w:rFonts w:hint="eastAsia"/>
            <w:b/>
            <w:bCs/>
            <w:noProof/>
          </w:rPr>
          <w:t>审计报告</w:t>
        </w:r>
        <w:r>
          <w:rPr>
            <w:noProof/>
            <w:webHidden/>
          </w:rPr>
          <w:tab/>
        </w:r>
        <w:r>
          <w:rPr>
            <w:noProof/>
            <w:webHidden/>
          </w:rPr>
          <w:fldChar w:fldCharType="begin"/>
        </w:r>
        <w:r>
          <w:rPr>
            <w:noProof/>
            <w:webHidden/>
          </w:rPr>
          <w:instrText xml:space="preserve"> PAGEREF _Toc35965078 \h </w:instrText>
        </w:r>
        <w:r>
          <w:rPr>
            <w:noProof/>
            <w:webHidden/>
          </w:rPr>
        </w:r>
        <w:r>
          <w:rPr>
            <w:noProof/>
            <w:webHidden/>
          </w:rPr>
          <w:fldChar w:fldCharType="separate"/>
        </w:r>
        <w:r>
          <w:rPr>
            <w:noProof/>
            <w:webHidden/>
          </w:rPr>
          <w:t>17</w:t>
        </w:r>
        <w:r>
          <w:rPr>
            <w:noProof/>
            <w:webHidden/>
          </w:rPr>
          <w:fldChar w:fldCharType="end"/>
        </w:r>
      </w:hyperlink>
    </w:p>
    <w:p w:rsidR="00EC03FB" w:rsidRDefault="00EC03FB">
      <w:pPr>
        <w:pStyle w:val="22"/>
        <w:rPr>
          <w:rFonts w:asciiTheme="minorHAnsi" w:eastAsiaTheme="minorEastAsia" w:hAnsiTheme="minorHAnsi" w:cstheme="minorBidi"/>
          <w:noProof/>
          <w:kern w:val="2"/>
          <w:szCs w:val="22"/>
        </w:rPr>
      </w:pPr>
      <w:hyperlink w:anchor="_Toc35965079" w:history="1">
        <w:r w:rsidRPr="00F06B4B">
          <w:rPr>
            <w:rStyle w:val="a9"/>
            <w:noProof/>
          </w:rPr>
          <w:t xml:space="preserve">6.1 </w:t>
        </w:r>
        <w:r w:rsidRPr="00F06B4B">
          <w:rPr>
            <w:rStyle w:val="a9"/>
            <w:rFonts w:hint="eastAsia"/>
            <w:noProof/>
          </w:rPr>
          <w:t>审计意见</w:t>
        </w:r>
        <w:r>
          <w:rPr>
            <w:noProof/>
            <w:webHidden/>
          </w:rPr>
          <w:tab/>
        </w:r>
        <w:r>
          <w:rPr>
            <w:noProof/>
            <w:webHidden/>
          </w:rPr>
          <w:fldChar w:fldCharType="begin"/>
        </w:r>
        <w:r>
          <w:rPr>
            <w:noProof/>
            <w:webHidden/>
          </w:rPr>
          <w:instrText xml:space="preserve"> PAGEREF _Toc35965079 \h </w:instrText>
        </w:r>
        <w:r>
          <w:rPr>
            <w:noProof/>
            <w:webHidden/>
          </w:rPr>
        </w:r>
        <w:r>
          <w:rPr>
            <w:noProof/>
            <w:webHidden/>
          </w:rPr>
          <w:fldChar w:fldCharType="separate"/>
        </w:r>
        <w:r>
          <w:rPr>
            <w:noProof/>
            <w:webHidden/>
          </w:rPr>
          <w:t>17</w:t>
        </w:r>
        <w:r>
          <w:rPr>
            <w:noProof/>
            <w:webHidden/>
          </w:rPr>
          <w:fldChar w:fldCharType="end"/>
        </w:r>
      </w:hyperlink>
    </w:p>
    <w:p w:rsidR="00EC03FB" w:rsidRDefault="00EC03FB">
      <w:pPr>
        <w:pStyle w:val="22"/>
        <w:rPr>
          <w:rFonts w:asciiTheme="minorHAnsi" w:eastAsiaTheme="minorEastAsia" w:hAnsiTheme="minorHAnsi" w:cstheme="minorBidi"/>
          <w:noProof/>
          <w:kern w:val="2"/>
          <w:szCs w:val="22"/>
        </w:rPr>
      </w:pPr>
      <w:hyperlink w:anchor="_Toc35965080" w:history="1">
        <w:r w:rsidRPr="00F06B4B">
          <w:rPr>
            <w:rStyle w:val="a9"/>
            <w:noProof/>
          </w:rPr>
          <w:t xml:space="preserve">6.2 </w:t>
        </w:r>
        <w:r w:rsidRPr="00F06B4B">
          <w:rPr>
            <w:rStyle w:val="a9"/>
            <w:rFonts w:hint="eastAsia"/>
            <w:noProof/>
          </w:rPr>
          <w:t>形成审计意见的基础</w:t>
        </w:r>
        <w:r>
          <w:rPr>
            <w:noProof/>
            <w:webHidden/>
          </w:rPr>
          <w:tab/>
        </w:r>
        <w:r>
          <w:rPr>
            <w:noProof/>
            <w:webHidden/>
          </w:rPr>
          <w:fldChar w:fldCharType="begin"/>
        </w:r>
        <w:r>
          <w:rPr>
            <w:noProof/>
            <w:webHidden/>
          </w:rPr>
          <w:instrText xml:space="preserve"> PAGEREF _Toc35965080 \h </w:instrText>
        </w:r>
        <w:r>
          <w:rPr>
            <w:noProof/>
            <w:webHidden/>
          </w:rPr>
        </w:r>
        <w:r>
          <w:rPr>
            <w:noProof/>
            <w:webHidden/>
          </w:rPr>
          <w:fldChar w:fldCharType="separate"/>
        </w:r>
        <w:r>
          <w:rPr>
            <w:noProof/>
            <w:webHidden/>
          </w:rPr>
          <w:t>17</w:t>
        </w:r>
        <w:r>
          <w:rPr>
            <w:noProof/>
            <w:webHidden/>
          </w:rPr>
          <w:fldChar w:fldCharType="end"/>
        </w:r>
      </w:hyperlink>
    </w:p>
    <w:p w:rsidR="00EC03FB" w:rsidRDefault="00EC03FB">
      <w:pPr>
        <w:pStyle w:val="22"/>
        <w:rPr>
          <w:rFonts w:asciiTheme="minorHAnsi" w:eastAsiaTheme="minorEastAsia" w:hAnsiTheme="minorHAnsi" w:cstheme="minorBidi"/>
          <w:noProof/>
          <w:kern w:val="2"/>
          <w:szCs w:val="22"/>
        </w:rPr>
      </w:pPr>
      <w:hyperlink w:anchor="_Toc35965081" w:history="1">
        <w:r w:rsidRPr="00F06B4B">
          <w:rPr>
            <w:rStyle w:val="a9"/>
            <w:noProof/>
          </w:rPr>
          <w:t xml:space="preserve">6.3 </w:t>
        </w:r>
        <w:r w:rsidRPr="00F06B4B">
          <w:rPr>
            <w:rStyle w:val="a9"/>
            <w:rFonts w:hint="eastAsia"/>
            <w:noProof/>
          </w:rPr>
          <w:t>管理层和治理层对财务报表的责任</w:t>
        </w:r>
        <w:r>
          <w:rPr>
            <w:noProof/>
            <w:webHidden/>
          </w:rPr>
          <w:tab/>
        </w:r>
        <w:r>
          <w:rPr>
            <w:noProof/>
            <w:webHidden/>
          </w:rPr>
          <w:fldChar w:fldCharType="begin"/>
        </w:r>
        <w:r>
          <w:rPr>
            <w:noProof/>
            <w:webHidden/>
          </w:rPr>
          <w:instrText xml:space="preserve"> PAGEREF _Toc35965081 \h </w:instrText>
        </w:r>
        <w:r>
          <w:rPr>
            <w:noProof/>
            <w:webHidden/>
          </w:rPr>
        </w:r>
        <w:r>
          <w:rPr>
            <w:noProof/>
            <w:webHidden/>
          </w:rPr>
          <w:fldChar w:fldCharType="separate"/>
        </w:r>
        <w:r>
          <w:rPr>
            <w:noProof/>
            <w:webHidden/>
          </w:rPr>
          <w:t>17</w:t>
        </w:r>
        <w:r>
          <w:rPr>
            <w:noProof/>
            <w:webHidden/>
          </w:rPr>
          <w:fldChar w:fldCharType="end"/>
        </w:r>
      </w:hyperlink>
    </w:p>
    <w:p w:rsidR="00EC03FB" w:rsidRDefault="00EC03FB">
      <w:pPr>
        <w:pStyle w:val="22"/>
        <w:rPr>
          <w:rFonts w:asciiTheme="minorHAnsi" w:eastAsiaTheme="minorEastAsia" w:hAnsiTheme="minorHAnsi" w:cstheme="minorBidi"/>
          <w:noProof/>
          <w:kern w:val="2"/>
          <w:szCs w:val="22"/>
        </w:rPr>
      </w:pPr>
      <w:hyperlink w:anchor="_Toc35965082" w:history="1">
        <w:r w:rsidRPr="00F06B4B">
          <w:rPr>
            <w:rStyle w:val="a9"/>
            <w:noProof/>
          </w:rPr>
          <w:t xml:space="preserve">6.4 </w:t>
        </w:r>
        <w:r w:rsidRPr="00F06B4B">
          <w:rPr>
            <w:rStyle w:val="a9"/>
            <w:rFonts w:hint="eastAsia"/>
            <w:noProof/>
          </w:rPr>
          <w:t>注册会计师对财务报表审计的责任</w:t>
        </w:r>
        <w:r>
          <w:rPr>
            <w:noProof/>
            <w:webHidden/>
          </w:rPr>
          <w:tab/>
        </w:r>
        <w:r>
          <w:rPr>
            <w:noProof/>
            <w:webHidden/>
          </w:rPr>
          <w:fldChar w:fldCharType="begin"/>
        </w:r>
        <w:r>
          <w:rPr>
            <w:noProof/>
            <w:webHidden/>
          </w:rPr>
          <w:instrText xml:space="preserve"> PAGEREF _Toc35965082 \h </w:instrText>
        </w:r>
        <w:r>
          <w:rPr>
            <w:noProof/>
            <w:webHidden/>
          </w:rPr>
        </w:r>
        <w:r>
          <w:rPr>
            <w:noProof/>
            <w:webHidden/>
          </w:rPr>
          <w:fldChar w:fldCharType="separate"/>
        </w:r>
        <w:r>
          <w:rPr>
            <w:noProof/>
            <w:webHidden/>
          </w:rPr>
          <w:t>18</w:t>
        </w:r>
        <w:r>
          <w:rPr>
            <w:noProof/>
            <w:webHidden/>
          </w:rPr>
          <w:fldChar w:fldCharType="end"/>
        </w:r>
      </w:hyperlink>
    </w:p>
    <w:p w:rsidR="00EC03FB" w:rsidRDefault="00EC03FB">
      <w:pPr>
        <w:pStyle w:val="11"/>
        <w:rPr>
          <w:rFonts w:asciiTheme="minorHAnsi" w:eastAsiaTheme="minorEastAsia" w:hAnsiTheme="minorHAnsi" w:cstheme="minorBidi"/>
          <w:noProof/>
          <w:szCs w:val="22"/>
        </w:rPr>
      </w:pPr>
      <w:hyperlink w:anchor="_Toc35965083" w:history="1">
        <w:r w:rsidRPr="00F06B4B">
          <w:rPr>
            <w:rStyle w:val="a9"/>
            <w:b/>
            <w:bCs/>
            <w:noProof/>
          </w:rPr>
          <w:t>§7</w:t>
        </w:r>
        <w:r w:rsidRPr="00F06B4B">
          <w:rPr>
            <w:rStyle w:val="a9"/>
            <w:rFonts w:hint="eastAsia"/>
            <w:b/>
            <w:bCs/>
            <w:noProof/>
          </w:rPr>
          <w:t>年度财务报表</w:t>
        </w:r>
        <w:r>
          <w:rPr>
            <w:noProof/>
            <w:webHidden/>
          </w:rPr>
          <w:tab/>
        </w:r>
        <w:r>
          <w:rPr>
            <w:noProof/>
            <w:webHidden/>
          </w:rPr>
          <w:fldChar w:fldCharType="begin"/>
        </w:r>
        <w:r>
          <w:rPr>
            <w:noProof/>
            <w:webHidden/>
          </w:rPr>
          <w:instrText xml:space="preserve"> PAGEREF _Toc35965083 \h </w:instrText>
        </w:r>
        <w:r>
          <w:rPr>
            <w:noProof/>
            <w:webHidden/>
          </w:rPr>
        </w:r>
        <w:r>
          <w:rPr>
            <w:noProof/>
            <w:webHidden/>
          </w:rPr>
          <w:fldChar w:fldCharType="separate"/>
        </w:r>
        <w:r>
          <w:rPr>
            <w:noProof/>
            <w:webHidden/>
          </w:rPr>
          <w:t>19</w:t>
        </w:r>
        <w:r>
          <w:rPr>
            <w:noProof/>
            <w:webHidden/>
          </w:rPr>
          <w:fldChar w:fldCharType="end"/>
        </w:r>
      </w:hyperlink>
    </w:p>
    <w:p w:rsidR="00EC03FB" w:rsidRDefault="00EC03FB">
      <w:pPr>
        <w:pStyle w:val="22"/>
        <w:rPr>
          <w:rFonts w:asciiTheme="minorHAnsi" w:eastAsiaTheme="minorEastAsia" w:hAnsiTheme="minorHAnsi" w:cstheme="minorBidi"/>
          <w:noProof/>
          <w:kern w:val="2"/>
          <w:szCs w:val="22"/>
        </w:rPr>
      </w:pPr>
      <w:hyperlink w:anchor="_Toc35965084" w:history="1">
        <w:r w:rsidRPr="00F06B4B">
          <w:rPr>
            <w:rStyle w:val="a9"/>
            <w:noProof/>
          </w:rPr>
          <w:t xml:space="preserve">7.1 </w:t>
        </w:r>
        <w:r w:rsidRPr="00F06B4B">
          <w:rPr>
            <w:rStyle w:val="a9"/>
            <w:rFonts w:hint="eastAsia"/>
            <w:noProof/>
          </w:rPr>
          <w:t>资产负债表</w:t>
        </w:r>
        <w:r>
          <w:rPr>
            <w:noProof/>
            <w:webHidden/>
          </w:rPr>
          <w:tab/>
        </w:r>
        <w:r>
          <w:rPr>
            <w:noProof/>
            <w:webHidden/>
          </w:rPr>
          <w:fldChar w:fldCharType="begin"/>
        </w:r>
        <w:r>
          <w:rPr>
            <w:noProof/>
            <w:webHidden/>
          </w:rPr>
          <w:instrText xml:space="preserve"> PAGEREF _Toc35965084 \h </w:instrText>
        </w:r>
        <w:r>
          <w:rPr>
            <w:noProof/>
            <w:webHidden/>
          </w:rPr>
        </w:r>
        <w:r>
          <w:rPr>
            <w:noProof/>
            <w:webHidden/>
          </w:rPr>
          <w:fldChar w:fldCharType="separate"/>
        </w:r>
        <w:r>
          <w:rPr>
            <w:noProof/>
            <w:webHidden/>
          </w:rPr>
          <w:t>19</w:t>
        </w:r>
        <w:r>
          <w:rPr>
            <w:noProof/>
            <w:webHidden/>
          </w:rPr>
          <w:fldChar w:fldCharType="end"/>
        </w:r>
      </w:hyperlink>
    </w:p>
    <w:p w:rsidR="00EC03FB" w:rsidRDefault="00EC03FB">
      <w:pPr>
        <w:pStyle w:val="22"/>
        <w:rPr>
          <w:rFonts w:asciiTheme="minorHAnsi" w:eastAsiaTheme="minorEastAsia" w:hAnsiTheme="minorHAnsi" w:cstheme="minorBidi"/>
          <w:noProof/>
          <w:kern w:val="2"/>
          <w:szCs w:val="22"/>
        </w:rPr>
      </w:pPr>
      <w:hyperlink w:anchor="_Toc35965085" w:history="1">
        <w:r w:rsidRPr="00F06B4B">
          <w:rPr>
            <w:rStyle w:val="a9"/>
            <w:noProof/>
          </w:rPr>
          <w:t xml:space="preserve">7.2 </w:t>
        </w:r>
        <w:r w:rsidRPr="00F06B4B">
          <w:rPr>
            <w:rStyle w:val="a9"/>
            <w:rFonts w:hint="eastAsia"/>
            <w:noProof/>
          </w:rPr>
          <w:t>利润表</w:t>
        </w:r>
        <w:r>
          <w:rPr>
            <w:noProof/>
            <w:webHidden/>
          </w:rPr>
          <w:tab/>
        </w:r>
        <w:r>
          <w:rPr>
            <w:noProof/>
            <w:webHidden/>
          </w:rPr>
          <w:fldChar w:fldCharType="begin"/>
        </w:r>
        <w:r>
          <w:rPr>
            <w:noProof/>
            <w:webHidden/>
          </w:rPr>
          <w:instrText xml:space="preserve"> PAGEREF _Toc35965085 \h </w:instrText>
        </w:r>
        <w:r>
          <w:rPr>
            <w:noProof/>
            <w:webHidden/>
          </w:rPr>
        </w:r>
        <w:r>
          <w:rPr>
            <w:noProof/>
            <w:webHidden/>
          </w:rPr>
          <w:fldChar w:fldCharType="separate"/>
        </w:r>
        <w:r>
          <w:rPr>
            <w:noProof/>
            <w:webHidden/>
          </w:rPr>
          <w:t>20</w:t>
        </w:r>
        <w:r>
          <w:rPr>
            <w:noProof/>
            <w:webHidden/>
          </w:rPr>
          <w:fldChar w:fldCharType="end"/>
        </w:r>
      </w:hyperlink>
    </w:p>
    <w:p w:rsidR="00EC03FB" w:rsidRDefault="00EC03FB">
      <w:pPr>
        <w:pStyle w:val="22"/>
        <w:rPr>
          <w:rFonts w:asciiTheme="minorHAnsi" w:eastAsiaTheme="minorEastAsia" w:hAnsiTheme="minorHAnsi" w:cstheme="minorBidi"/>
          <w:noProof/>
          <w:kern w:val="2"/>
          <w:szCs w:val="22"/>
        </w:rPr>
      </w:pPr>
      <w:hyperlink w:anchor="_Toc35965086" w:history="1">
        <w:r w:rsidRPr="00F06B4B">
          <w:rPr>
            <w:rStyle w:val="a9"/>
            <w:noProof/>
          </w:rPr>
          <w:t xml:space="preserve">7.3 </w:t>
        </w:r>
        <w:r w:rsidRPr="00F06B4B">
          <w:rPr>
            <w:rStyle w:val="a9"/>
            <w:rFonts w:hint="eastAsia"/>
            <w:noProof/>
          </w:rPr>
          <w:t>所有者权益（基金净值）变动表</w:t>
        </w:r>
        <w:r>
          <w:rPr>
            <w:noProof/>
            <w:webHidden/>
          </w:rPr>
          <w:tab/>
        </w:r>
        <w:r>
          <w:rPr>
            <w:noProof/>
            <w:webHidden/>
          </w:rPr>
          <w:fldChar w:fldCharType="begin"/>
        </w:r>
        <w:r>
          <w:rPr>
            <w:noProof/>
            <w:webHidden/>
          </w:rPr>
          <w:instrText xml:space="preserve"> PAGEREF _Toc35965086 \h </w:instrText>
        </w:r>
        <w:r>
          <w:rPr>
            <w:noProof/>
            <w:webHidden/>
          </w:rPr>
        </w:r>
        <w:r>
          <w:rPr>
            <w:noProof/>
            <w:webHidden/>
          </w:rPr>
          <w:fldChar w:fldCharType="separate"/>
        </w:r>
        <w:r>
          <w:rPr>
            <w:noProof/>
            <w:webHidden/>
          </w:rPr>
          <w:t>21</w:t>
        </w:r>
        <w:r>
          <w:rPr>
            <w:noProof/>
            <w:webHidden/>
          </w:rPr>
          <w:fldChar w:fldCharType="end"/>
        </w:r>
      </w:hyperlink>
    </w:p>
    <w:p w:rsidR="00EC03FB" w:rsidRDefault="00EC03FB">
      <w:pPr>
        <w:pStyle w:val="22"/>
        <w:rPr>
          <w:rFonts w:asciiTheme="minorHAnsi" w:eastAsiaTheme="minorEastAsia" w:hAnsiTheme="minorHAnsi" w:cstheme="minorBidi"/>
          <w:noProof/>
          <w:kern w:val="2"/>
          <w:szCs w:val="22"/>
        </w:rPr>
      </w:pPr>
      <w:hyperlink w:anchor="_Toc35965087" w:history="1">
        <w:r w:rsidRPr="00F06B4B">
          <w:rPr>
            <w:rStyle w:val="a9"/>
            <w:noProof/>
          </w:rPr>
          <w:t xml:space="preserve">7.4 </w:t>
        </w:r>
        <w:r w:rsidRPr="00F06B4B">
          <w:rPr>
            <w:rStyle w:val="a9"/>
            <w:rFonts w:hint="eastAsia"/>
            <w:noProof/>
          </w:rPr>
          <w:t>报表附注</w:t>
        </w:r>
        <w:r>
          <w:rPr>
            <w:noProof/>
            <w:webHidden/>
          </w:rPr>
          <w:tab/>
        </w:r>
        <w:r>
          <w:rPr>
            <w:noProof/>
            <w:webHidden/>
          </w:rPr>
          <w:fldChar w:fldCharType="begin"/>
        </w:r>
        <w:r>
          <w:rPr>
            <w:noProof/>
            <w:webHidden/>
          </w:rPr>
          <w:instrText xml:space="preserve"> PAGEREF _Toc35965087 \h </w:instrText>
        </w:r>
        <w:r>
          <w:rPr>
            <w:noProof/>
            <w:webHidden/>
          </w:rPr>
        </w:r>
        <w:r>
          <w:rPr>
            <w:noProof/>
            <w:webHidden/>
          </w:rPr>
          <w:fldChar w:fldCharType="separate"/>
        </w:r>
        <w:r>
          <w:rPr>
            <w:noProof/>
            <w:webHidden/>
          </w:rPr>
          <w:t>23</w:t>
        </w:r>
        <w:r>
          <w:rPr>
            <w:noProof/>
            <w:webHidden/>
          </w:rPr>
          <w:fldChar w:fldCharType="end"/>
        </w:r>
      </w:hyperlink>
    </w:p>
    <w:p w:rsidR="00EC03FB" w:rsidRDefault="00EC03FB">
      <w:pPr>
        <w:pStyle w:val="11"/>
        <w:rPr>
          <w:rFonts w:asciiTheme="minorHAnsi" w:eastAsiaTheme="minorEastAsia" w:hAnsiTheme="minorHAnsi" w:cstheme="minorBidi"/>
          <w:noProof/>
          <w:szCs w:val="22"/>
        </w:rPr>
      </w:pPr>
      <w:hyperlink w:anchor="_Toc35965158" w:history="1">
        <w:r w:rsidRPr="00F06B4B">
          <w:rPr>
            <w:rStyle w:val="a9"/>
            <w:b/>
            <w:noProof/>
          </w:rPr>
          <w:t>§8</w:t>
        </w:r>
        <w:r w:rsidRPr="00F06B4B">
          <w:rPr>
            <w:rStyle w:val="a9"/>
            <w:rFonts w:hint="eastAsia"/>
            <w:b/>
            <w:noProof/>
          </w:rPr>
          <w:t>投资组合报告</w:t>
        </w:r>
        <w:r>
          <w:rPr>
            <w:noProof/>
            <w:webHidden/>
          </w:rPr>
          <w:tab/>
        </w:r>
        <w:r>
          <w:rPr>
            <w:noProof/>
            <w:webHidden/>
          </w:rPr>
          <w:fldChar w:fldCharType="begin"/>
        </w:r>
        <w:r>
          <w:rPr>
            <w:noProof/>
            <w:webHidden/>
          </w:rPr>
          <w:instrText xml:space="preserve"> PAGEREF _Toc35965158 \h </w:instrText>
        </w:r>
        <w:r>
          <w:rPr>
            <w:noProof/>
            <w:webHidden/>
          </w:rPr>
        </w:r>
        <w:r>
          <w:rPr>
            <w:noProof/>
            <w:webHidden/>
          </w:rPr>
          <w:fldChar w:fldCharType="separate"/>
        </w:r>
        <w:r>
          <w:rPr>
            <w:noProof/>
            <w:webHidden/>
          </w:rPr>
          <w:t>47</w:t>
        </w:r>
        <w:r>
          <w:rPr>
            <w:noProof/>
            <w:webHidden/>
          </w:rPr>
          <w:fldChar w:fldCharType="end"/>
        </w:r>
      </w:hyperlink>
    </w:p>
    <w:p w:rsidR="00EC03FB" w:rsidRDefault="00EC03FB">
      <w:pPr>
        <w:pStyle w:val="22"/>
        <w:rPr>
          <w:rFonts w:asciiTheme="minorHAnsi" w:eastAsiaTheme="minorEastAsia" w:hAnsiTheme="minorHAnsi" w:cstheme="minorBidi"/>
          <w:noProof/>
          <w:kern w:val="2"/>
          <w:szCs w:val="22"/>
        </w:rPr>
      </w:pPr>
      <w:hyperlink w:anchor="_Toc35965159" w:history="1">
        <w:r w:rsidRPr="00F06B4B">
          <w:rPr>
            <w:rStyle w:val="a9"/>
            <w:noProof/>
          </w:rPr>
          <w:t xml:space="preserve">8.1 </w:t>
        </w:r>
        <w:r w:rsidRPr="00F06B4B">
          <w:rPr>
            <w:rStyle w:val="a9"/>
            <w:rFonts w:hint="eastAsia"/>
            <w:noProof/>
          </w:rPr>
          <w:t>期末基金资产组合情况</w:t>
        </w:r>
        <w:r>
          <w:rPr>
            <w:noProof/>
            <w:webHidden/>
          </w:rPr>
          <w:tab/>
        </w:r>
        <w:r>
          <w:rPr>
            <w:noProof/>
            <w:webHidden/>
          </w:rPr>
          <w:fldChar w:fldCharType="begin"/>
        </w:r>
        <w:r>
          <w:rPr>
            <w:noProof/>
            <w:webHidden/>
          </w:rPr>
          <w:instrText xml:space="preserve"> PAGEREF _Toc35965159 \h </w:instrText>
        </w:r>
        <w:r>
          <w:rPr>
            <w:noProof/>
            <w:webHidden/>
          </w:rPr>
        </w:r>
        <w:r>
          <w:rPr>
            <w:noProof/>
            <w:webHidden/>
          </w:rPr>
          <w:fldChar w:fldCharType="separate"/>
        </w:r>
        <w:r>
          <w:rPr>
            <w:noProof/>
            <w:webHidden/>
          </w:rPr>
          <w:t>47</w:t>
        </w:r>
        <w:r>
          <w:rPr>
            <w:noProof/>
            <w:webHidden/>
          </w:rPr>
          <w:fldChar w:fldCharType="end"/>
        </w:r>
      </w:hyperlink>
    </w:p>
    <w:p w:rsidR="00EC03FB" w:rsidRDefault="00EC03FB">
      <w:pPr>
        <w:pStyle w:val="22"/>
        <w:rPr>
          <w:rFonts w:asciiTheme="minorHAnsi" w:eastAsiaTheme="minorEastAsia" w:hAnsiTheme="minorHAnsi" w:cstheme="minorBidi"/>
          <w:noProof/>
          <w:kern w:val="2"/>
          <w:szCs w:val="22"/>
        </w:rPr>
      </w:pPr>
      <w:hyperlink w:anchor="_Toc35965160" w:history="1">
        <w:r w:rsidRPr="00F06B4B">
          <w:rPr>
            <w:rStyle w:val="a9"/>
            <w:noProof/>
          </w:rPr>
          <w:t>8.2</w:t>
        </w:r>
        <w:r w:rsidRPr="00F06B4B">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_Toc35965160 \h </w:instrText>
        </w:r>
        <w:r>
          <w:rPr>
            <w:noProof/>
            <w:webHidden/>
          </w:rPr>
        </w:r>
        <w:r>
          <w:rPr>
            <w:noProof/>
            <w:webHidden/>
          </w:rPr>
          <w:fldChar w:fldCharType="separate"/>
        </w:r>
        <w:r>
          <w:rPr>
            <w:noProof/>
            <w:webHidden/>
          </w:rPr>
          <w:t>47</w:t>
        </w:r>
        <w:r>
          <w:rPr>
            <w:noProof/>
            <w:webHidden/>
          </w:rPr>
          <w:fldChar w:fldCharType="end"/>
        </w:r>
      </w:hyperlink>
    </w:p>
    <w:p w:rsidR="00EC03FB" w:rsidRDefault="00EC03FB">
      <w:pPr>
        <w:pStyle w:val="22"/>
        <w:rPr>
          <w:rFonts w:asciiTheme="minorHAnsi" w:eastAsiaTheme="minorEastAsia" w:hAnsiTheme="minorHAnsi" w:cstheme="minorBidi"/>
          <w:noProof/>
          <w:kern w:val="2"/>
          <w:szCs w:val="22"/>
        </w:rPr>
      </w:pPr>
      <w:hyperlink w:anchor="_Toc35965161" w:history="1">
        <w:r w:rsidRPr="00F06B4B">
          <w:rPr>
            <w:rStyle w:val="a9"/>
            <w:noProof/>
          </w:rPr>
          <w:t>8.3</w:t>
        </w:r>
        <w:r w:rsidRPr="00F06B4B">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_Toc35965161 \h </w:instrText>
        </w:r>
        <w:r>
          <w:rPr>
            <w:noProof/>
            <w:webHidden/>
          </w:rPr>
        </w:r>
        <w:r>
          <w:rPr>
            <w:noProof/>
            <w:webHidden/>
          </w:rPr>
          <w:fldChar w:fldCharType="separate"/>
        </w:r>
        <w:r>
          <w:rPr>
            <w:noProof/>
            <w:webHidden/>
          </w:rPr>
          <w:t>48</w:t>
        </w:r>
        <w:r>
          <w:rPr>
            <w:noProof/>
            <w:webHidden/>
          </w:rPr>
          <w:fldChar w:fldCharType="end"/>
        </w:r>
      </w:hyperlink>
    </w:p>
    <w:p w:rsidR="00EC03FB" w:rsidRDefault="00EC03FB">
      <w:pPr>
        <w:pStyle w:val="22"/>
        <w:rPr>
          <w:rFonts w:asciiTheme="minorHAnsi" w:eastAsiaTheme="minorEastAsia" w:hAnsiTheme="minorHAnsi" w:cstheme="minorBidi"/>
          <w:noProof/>
          <w:kern w:val="2"/>
          <w:szCs w:val="22"/>
        </w:rPr>
      </w:pPr>
      <w:hyperlink w:anchor="_Toc35965162" w:history="1">
        <w:r w:rsidRPr="00F06B4B">
          <w:rPr>
            <w:rStyle w:val="a9"/>
            <w:noProof/>
          </w:rPr>
          <w:t>8.4</w:t>
        </w:r>
        <w:r w:rsidRPr="00F06B4B">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_Toc35965162 \h </w:instrText>
        </w:r>
        <w:r>
          <w:rPr>
            <w:noProof/>
            <w:webHidden/>
          </w:rPr>
        </w:r>
        <w:r>
          <w:rPr>
            <w:noProof/>
            <w:webHidden/>
          </w:rPr>
          <w:fldChar w:fldCharType="separate"/>
        </w:r>
        <w:r>
          <w:rPr>
            <w:noProof/>
            <w:webHidden/>
          </w:rPr>
          <w:t>50</w:t>
        </w:r>
        <w:r>
          <w:rPr>
            <w:noProof/>
            <w:webHidden/>
          </w:rPr>
          <w:fldChar w:fldCharType="end"/>
        </w:r>
      </w:hyperlink>
    </w:p>
    <w:bookmarkStart w:id="9" w:name="_GoBack"/>
    <w:bookmarkEnd w:id="9"/>
    <w:p w:rsidR="00EC03FB" w:rsidRDefault="00EC03FB">
      <w:pPr>
        <w:pStyle w:val="22"/>
        <w:rPr>
          <w:rFonts w:asciiTheme="minorHAnsi" w:eastAsiaTheme="minorEastAsia" w:hAnsiTheme="minorHAnsi" w:cstheme="minorBidi"/>
          <w:noProof/>
          <w:kern w:val="2"/>
          <w:szCs w:val="22"/>
        </w:rPr>
      </w:pPr>
      <w:r w:rsidRPr="00F06B4B">
        <w:rPr>
          <w:rStyle w:val="a9"/>
          <w:noProof/>
        </w:rPr>
        <w:lastRenderedPageBreak/>
        <w:fldChar w:fldCharType="begin"/>
      </w:r>
      <w:r w:rsidRPr="00F06B4B">
        <w:rPr>
          <w:rStyle w:val="a9"/>
          <w:noProof/>
        </w:rPr>
        <w:instrText xml:space="preserve"> </w:instrText>
      </w:r>
      <w:r>
        <w:rPr>
          <w:noProof/>
        </w:rPr>
        <w:instrText>HYPERLINK \l "_Toc35965166"</w:instrText>
      </w:r>
      <w:r w:rsidRPr="00F06B4B">
        <w:rPr>
          <w:rStyle w:val="a9"/>
          <w:noProof/>
        </w:rPr>
        <w:instrText xml:space="preserve"> </w:instrText>
      </w:r>
      <w:r w:rsidRPr="00F06B4B">
        <w:rPr>
          <w:rStyle w:val="a9"/>
          <w:noProof/>
        </w:rPr>
      </w:r>
      <w:r w:rsidRPr="00F06B4B">
        <w:rPr>
          <w:rStyle w:val="a9"/>
          <w:noProof/>
        </w:rPr>
        <w:fldChar w:fldCharType="separate"/>
      </w:r>
      <w:r w:rsidRPr="00F06B4B">
        <w:rPr>
          <w:rStyle w:val="a9"/>
          <w:noProof/>
        </w:rPr>
        <w:t>8.5</w:t>
      </w:r>
      <w:r w:rsidRPr="00F06B4B">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_Toc35965166 \h </w:instrText>
      </w:r>
      <w:r>
        <w:rPr>
          <w:noProof/>
          <w:webHidden/>
        </w:rPr>
      </w:r>
      <w:r>
        <w:rPr>
          <w:noProof/>
          <w:webHidden/>
        </w:rPr>
        <w:fldChar w:fldCharType="separate"/>
      </w:r>
      <w:r>
        <w:rPr>
          <w:noProof/>
          <w:webHidden/>
        </w:rPr>
        <w:t>52</w:t>
      </w:r>
      <w:r>
        <w:rPr>
          <w:noProof/>
          <w:webHidden/>
        </w:rPr>
        <w:fldChar w:fldCharType="end"/>
      </w:r>
      <w:r w:rsidRPr="00F06B4B">
        <w:rPr>
          <w:rStyle w:val="a9"/>
          <w:noProof/>
        </w:rPr>
        <w:fldChar w:fldCharType="end"/>
      </w:r>
    </w:p>
    <w:p w:rsidR="00EC03FB" w:rsidRDefault="00EC03FB">
      <w:pPr>
        <w:pStyle w:val="22"/>
        <w:rPr>
          <w:rFonts w:asciiTheme="minorHAnsi" w:eastAsiaTheme="minorEastAsia" w:hAnsiTheme="minorHAnsi" w:cstheme="minorBidi"/>
          <w:noProof/>
          <w:kern w:val="2"/>
          <w:szCs w:val="22"/>
        </w:rPr>
      </w:pPr>
      <w:hyperlink w:anchor="_Toc35965167" w:history="1">
        <w:r w:rsidRPr="00F06B4B">
          <w:rPr>
            <w:rStyle w:val="a9"/>
            <w:noProof/>
          </w:rPr>
          <w:t>8.6</w:t>
        </w:r>
        <w:r w:rsidRPr="00F06B4B">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_Toc35965167 \h </w:instrText>
        </w:r>
        <w:r>
          <w:rPr>
            <w:noProof/>
            <w:webHidden/>
          </w:rPr>
        </w:r>
        <w:r>
          <w:rPr>
            <w:noProof/>
            <w:webHidden/>
          </w:rPr>
          <w:fldChar w:fldCharType="separate"/>
        </w:r>
        <w:r>
          <w:rPr>
            <w:noProof/>
            <w:webHidden/>
          </w:rPr>
          <w:t>53</w:t>
        </w:r>
        <w:r>
          <w:rPr>
            <w:noProof/>
            <w:webHidden/>
          </w:rPr>
          <w:fldChar w:fldCharType="end"/>
        </w:r>
      </w:hyperlink>
    </w:p>
    <w:p w:rsidR="00EC03FB" w:rsidRDefault="00EC03FB">
      <w:pPr>
        <w:pStyle w:val="22"/>
        <w:rPr>
          <w:rFonts w:asciiTheme="minorHAnsi" w:eastAsiaTheme="minorEastAsia" w:hAnsiTheme="minorHAnsi" w:cstheme="minorBidi"/>
          <w:noProof/>
          <w:kern w:val="2"/>
          <w:szCs w:val="22"/>
        </w:rPr>
      </w:pPr>
      <w:hyperlink w:anchor="_Toc35965168" w:history="1">
        <w:r w:rsidRPr="00F06B4B">
          <w:rPr>
            <w:rStyle w:val="a9"/>
            <w:noProof/>
          </w:rPr>
          <w:t>8.7</w:t>
        </w:r>
        <w:r w:rsidRPr="00F06B4B">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_Toc35965168 \h </w:instrText>
        </w:r>
        <w:r>
          <w:rPr>
            <w:noProof/>
            <w:webHidden/>
          </w:rPr>
        </w:r>
        <w:r>
          <w:rPr>
            <w:noProof/>
            <w:webHidden/>
          </w:rPr>
          <w:fldChar w:fldCharType="separate"/>
        </w:r>
        <w:r>
          <w:rPr>
            <w:noProof/>
            <w:webHidden/>
          </w:rPr>
          <w:t>53</w:t>
        </w:r>
        <w:r>
          <w:rPr>
            <w:noProof/>
            <w:webHidden/>
          </w:rPr>
          <w:fldChar w:fldCharType="end"/>
        </w:r>
      </w:hyperlink>
    </w:p>
    <w:p w:rsidR="00EC03FB" w:rsidRDefault="00EC03FB">
      <w:pPr>
        <w:pStyle w:val="22"/>
        <w:rPr>
          <w:rFonts w:asciiTheme="minorHAnsi" w:eastAsiaTheme="minorEastAsia" w:hAnsiTheme="minorHAnsi" w:cstheme="minorBidi"/>
          <w:noProof/>
          <w:kern w:val="2"/>
          <w:szCs w:val="22"/>
        </w:rPr>
      </w:pPr>
      <w:hyperlink w:anchor="_Toc35965169" w:history="1">
        <w:r w:rsidRPr="00F06B4B">
          <w:rPr>
            <w:rStyle w:val="a9"/>
            <w:noProof/>
          </w:rPr>
          <w:t>8.8</w:t>
        </w:r>
        <w:r w:rsidRPr="00F06B4B">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_Toc35965169 \h </w:instrText>
        </w:r>
        <w:r>
          <w:rPr>
            <w:noProof/>
            <w:webHidden/>
          </w:rPr>
        </w:r>
        <w:r>
          <w:rPr>
            <w:noProof/>
            <w:webHidden/>
          </w:rPr>
          <w:fldChar w:fldCharType="separate"/>
        </w:r>
        <w:r>
          <w:rPr>
            <w:noProof/>
            <w:webHidden/>
          </w:rPr>
          <w:t>53</w:t>
        </w:r>
        <w:r>
          <w:rPr>
            <w:noProof/>
            <w:webHidden/>
          </w:rPr>
          <w:fldChar w:fldCharType="end"/>
        </w:r>
      </w:hyperlink>
    </w:p>
    <w:p w:rsidR="00EC03FB" w:rsidRDefault="00EC03FB">
      <w:pPr>
        <w:pStyle w:val="22"/>
        <w:rPr>
          <w:rFonts w:asciiTheme="minorHAnsi" w:eastAsiaTheme="minorEastAsia" w:hAnsiTheme="minorHAnsi" w:cstheme="minorBidi"/>
          <w:noProof/>
          <w:kern w:val="2"/>
          <w:szCs w:val="22"/>
        </w:rPr>
      </w:pPr>
      <w:hyperlink w:anchor="_Toc35965170" w:history="1">
        <w:r w:rsidRPr="00F06B4B">
          <w:rPr>
            <w:rStyle w:val="a9"/>
            <w:noProof/>
          </w:rPr>
          <w:t>8.9</w:t>
        </w:r>
        <w:r w:rsidRPr="00F06B4B">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_Toc35965170 \h </w:instrText>
        </w:r>
        <w:r>
          <w:rPr>
            <w:noProof/>
            <w:webHidden/>
          </w:rPr>
        </w:r>
        <w:r>
          <w:rPr>
            <w:noProof/>
            <w:webHidden/>
          </w:rPr>
          <w:fldChar w:fldCharType="separate"/>
        </w:r>
        <w:r>
          <w:rPr>
            <w:noProof/>
            <w:webHidden/>
          </w:rPr>
          <w:t>53</w:t>
        </w:r>
        <w:r>
          <w:rPr>
            <w:noProof/>
            <w:webHidden/>
          </w:rPr>
          <w:fldChar w:fldCharType="end"/>
        </w:r>
      </w:hyperlink>
    </w:p>
    <w:p w:rsidR="00EC03FB" w:rsidRDefault="00EC03FB">
      <w:pPr>
        <w:pStyle w:val="22"/>
        <w:rPr>
          <w:rFonts w:asciiTheme="minorHAnsi" w:eastAsiaTheme="minorEastAsia" w:hAnsiTheme="minorHAnsi" w:cstheme="minorBidi"/>
          <w:noProof/>
          <w:kern w:val="2"/>
          <w:szCs w:val="22"/>
        </w:rPr>
      </w:pPr>
      <w:hyperlink w:anchor="_Toc35965171" w:history="1">
        <w:r w:rsidRPr="00F06B4B">
          <w:rPr>
            <w:rStyle w:val="a9"/>
            <w:noProof/>
          </w:rPr>
          <w:t xml:space="preserve">8.10 </w:t>
        </w:r>
        <w:r w:rsidRPr="00F06B4B">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_Toc35965171 \h </w:instrText>
        </w:r>
        <w:r>
          <w:rPr>
            <w:noProof/>
            <w:webHidden/>
          </w:rPr>
        </w:r>
        <w:r>
          <w:rPr>
            <w:noProof/>
            <w:webHidden/>
          </w:rPr>
          <w:fldChar w:fldCharType="separate"/>
        </w:r>
        <w:r>
          <w:rPr>
            <w:noProof/>
            <w:webHidden/>
          </w:rPr>
          <w:t>53</w:t>
        </w:r>
        <w:r>
          <w:rPr>
            <w:noProof/>
            <w:webHidden/>
          </w:rPr>
          <w:fldChar w:fldCharType="end"/>
        </w:r>
      </w:hyperlink>
    </w:p>
    <w:p w:rsidR="00EC03FB" w:rsidRDefault="00EC03FB">
      <w:pPr>
        <w:pStyle w:val="22"/>
        <w:rPr>
          <w:rFonts w:asciiTheme="minorHAnsi" w:eastAsiaTheme="minorEastAsia" w:hAnsiTheme="minorHAnsi" w:cstheme="minorBidi"/>
          <w:noProof/>
          <w:kern w:val="2"/>
          <w:szCs w:val="22"/>
        </w:rPr>
      </w:pPr>
      <w:hyperlink w:anchor="_Toc35965172" w:history="1">
        <w:r w:rsidRPr="00F06B4B">
          <w:rPr>
            <w:rStyle w:val="a9"/>
            <w:noProof/>
          </w:rPr>
          <w:t>8.11</w:t>
        </w:r>
        <w:r w:rsidRPr="00F06B4B">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_Toc35965172 \h </w:instrText>
        </w:r>
        <w:r>
          <w:rPr>
            <w:noProof/>
            <w:webHidden/>
          </w:rPr>
        </w:r>
        <w:r>
          <w:rPr>
            <w:noProof/>
            <w:webHidden/>
          </w:rPr>
          <w:fldChar w:fldCharType="separate"/>
        </w:r>
        <w:r>
          <w:rPr>
            <w:noProof/>
            <w:webHidden/>
          </w:rPr>
          <w:t>53</w:t>
        </w:r>
        <w:r>
          <w:rPr>
            <w:noProof/>
            <w:webHidden/>
          </w:rPr>
          <w:fldChar w:fldCharType="end"/>
        </w:r>
      </w:hyperlink>
    </w:p>
    <w:p w:rsidR="00EC03FB" w:rsidRDefault="00EC03FB">
      <w:pPr>
        <w:pStyle w:val="22"/>
        <w:rPr>
          <w:rFonts w:asciiTheme="minorHAnsi" w:eastAsiaTheme="minorEastAsia" w:hAnsiTheme="minorHAnsi" w:cstheme="minorBidi"/>
          <w:noProof/>
          <w:kern w:val="2"/>
          <w:szCs w:val="22"/>
        </w:rPr>
      </w:pPr>
      <w:hyperlink w:anchor="_Toc35965173" w:history="1">
        <w:r w:rsidRPr="00F06B4B">
          <w:rPr>
            <w:rStyle w:val="a9"/>
            <w:noProof/>
          </w:rPr>
          <w:t xml:space="preserve">8.12 </w:t>
        </w:r>
        <w:r w:rsidRPr="00F06B4B">
          <w:rPr>
            <w:rStyle w:val="a9"/>
            <w:rFonts w:hint="eastAsia"/>
            <w:noProof/>
          </w:rPr>
          <w:t>投资组合报告附注</w:t>
        </w:r>
        <w:r>
          <w:rPr>
            <w:noProof/>
            <w:webHidden/>
          </w:rPr>
          <w:tab/>
        </w:r>
        <w:r>
          <w:rPr>
            <w:noProof/>
            <w:webHidden/>
          </w:rPr>
          <w:fldChar w:fldCharType="begin"/>
        </w:r>
        <w:r>
          <w:rPr>
            <w:noProof/>
            <w:webHidden/>
          </w:rPr>
          <w:instrText xml:space="preserve"> PAGEREF _Toc35965173 \h </w:instrText>
        </w:r>
        <w:r>
          <w:rPr>
            <w:noProof/>
            <w:webHidden/>
          </w:rPr>
        </w:r>
        <w:r>
          <w:rPr>
            <w:noProof/>
            <w:webHidden/>
          </w:rPr>
          <w:fldChar w:fldCharType="separate"/>
        </w:r>
        <w:r>
          <w:rPr>
            <w:noProof/>
            <w:webHidden/>
          </w:rPr>
          <w:t>53</w:t>
        </w:r>
        <w:r>
          <w:rPr>
            <w:noProof/>
            <w:webHidden/>
          </w:rPr>
          <w:fldChar w:fldCharType="end"/>
        </w:r>
      </w:hyperlink>
    </w:p>
    <w:p w:rsidR="00EC03FB" w:rsidRDefault="00EC03FB">
      <w:pPr>
        <w:pStyle w:val="11"/>
        <w:rPr>
          <w:rFonts w:asciiTheme="minorHAnsi" w:eastAsiaTheme="minorEastAsia" w:hAnsiTheme="minorHAnsi" w:cstheme="minorBidi"/>
          <w:noProof/>
          <w:szCs w:val="22"/>
        </w:rPr>
      </w:pPr>
      <w:hyperlink w:anchor="_Toc35965178" w:history="1">
        <w:r w:rsidRPr="00F06B4B">
          <w:rPr>
            <w:rStyle w:val="a9"/>
            <w:b/>
            <w:noProof/>
          </w:rPr>
          <w:t>§9</w:t>
        </w:r>
        <w:r w:rsidRPr="00F06B4B">
          <w:rPr>
            <w:rStyle w:val="a9"/>
            <w:rFonts w:hint="eastAsia"/>
            <w:b/>
            <w:noProof/>
          </w:rPr>
          <w:t>基金份额持有人信息</w:t>
        </w:r>
        <w:r>
          <w:rPr>
            <w:noProof/>
            <w:webHidden/>
          </w:rPr>
          <w:tab/>
        </w:r>
        <w:r>
          <w:rPr>
            <w:noProof/>
            <w:webHidden/>
          </w:rPr>
          <w:fldChar w:fldCharType="begin"/>
        </w:r>
        <w:r>
          <w:rPr>
            <w:noProof/>
            <w:webHidden/>
          </w:rPr>
          <w:instrText xml:space="preserve"> PAGEREF _Toc35965178 \h </w:instrText>
        </w:r>
        <w:r>
          <w:rPr>
            <w:noProof/>
            <w:webHidden/>
          </w:rPr>
        </w:r>
        <w:r>
          <w:rPr>
            <w:noProof/>
            <w:webHidden/>
          </w:rPr>
          <w:fldChar w:fldCharType="separate"/>
        </w:r>
        <w:r>
          <w:rPr>
            <w:noProof/>
            <w:webHidden/>
          </w:rPr>
          <w:t>54</w:t>
        </w:r>
        <w:r>
          <w:rPr>
            <w:noProof/>
            <w:webHidden/>
          </w:rPr>
          <w:fldChar w:fldCharType="end"/>
        </w:r>
      </w:hyperlink>
    </w:p>
    <w:p w:rsidR="00EC03FB" w:rsidRDefault="00EC03FB">
      <w:pPr>
        <w:pStyle w:val="22"/>
        <w:rPr>
          <w:rFonts w:asciiTheme="minorHAnsi" w:eastAsiaTheme="minorEastAsia" w:hAnsiTheme="minorHAnsi" w:cstheme="minorBidi"/>
          <w:noProof/>
          <w:kern w:val="2"/>
          <w:szCs w:val="22"/>
        </w:rPr>
      </w:pPr>
      <w:hyperlink w:anchor="_Toc35965179" w:history="1">
        <w:r w:rsidRPr="00F06B4B">
          <w:rPr>
            <w:rStyle w:val="a9"/>
            <w:noProof/>
          </w:rPr>
          <w:t xml:space="preserve">9.1 </w:t>
        </w:r>
        <w:r w:rsidRPr="00F06B4B">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_Toc35965179 \h </w:instrText>
        </w:r>
        <w:r>
          <w:rPr>
            <w:noProof/>
            <w:webHidden/>
          </w:rPr>
        </w:r>
        <w:r>
          <w:rPr>
            <w:noProof/>
            <w:webHidden/>
          </w:rPr>
          <w:fldChar w:fldCharType="separate"/>
        </w:r>
        <w:r>
          <w:rPr>
            <w:noProof/>
            <w:webHidden/>
          </w:rPr>
          <w:t>54</w:t>
        </w:r>
        <w:r>
          <w:rPr>
            <w:noProof/>
            <w:webHidden/>
          </w:rPr>
          <w:fldChar w:fldCharType="end"/>
        </w:r>
      </w:hyperlink>
    </w:p>
    <w:p w:rsidR="00EC03FB" w:rsidRDefault="00EC03FB">
      <w:pPr>
        <w:pStyle w:val="22"/>
        <w:rPr>
          <w:rFonts w:asciiTheme="minorHAnsi" w:eastAsiaTheme="minorEastAsia" w:hAnsiTheme="minorHAnsi" w:cstheme="minorBidi"/>
          <w:noProof/>
          <w:kern w:val="2"/>
          <w:szCs w:val="22"/>
        </w:rPr>
      </w:pPr>
      <w:hyperlink w:anchor="_Toc35965180" w:history="1">
        <w:r w:rsidRPr="00F06B4B">
          <w:rPr>
            <w:rStyle w:val="a9"/>
            <w:noProof/>
          </w:rPr>
          <w:t>9.2</w:t>
        </w:r>
        <w:r w:rsidRPr="00F06B4B">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_Toc35965180 \h </w:instrText>
        </w:r>
        <w:r>
          <w:rPr>
            <w:noProof/>
            <w:webHidden/>
          </w:rPr>
        </w:r>
        <w:r>
          <w:rPr>
            <w:noProof/>
            <w:webHidden/>
          </w:rPr>
          <w:fldChar w:fldCharType="separate"/>
        </w:r>
        <w:r>
          <w:rPr>
            <w:noProof/>
            <w:webHidden/>
          </w:rPr>
          <w:t>55</w:t>
        </w:r>
        <w:r>
          <w:rPr>
            <w:noProof/>
            <w:webHidden/>
          </w:rPr>
          <w:fldChar w:fldCharType="end"/>
        </w:r>
      </w:hyperlink>
    </w:p>
    <w:p w:rsidR="00EC03FB" w:rsidRDefault="00EC03FB">
      <w:pPr>
        <w:pStyle w:val="22"/>
        <w:rPr>
          <w:rFonts w:asciiTheme="minorHAnsi" w:eastAsiaTheme="minorEastAsia" w:hAnsiTheme="minorHAnsi" w:cstheme="minorBidi"/>
          <w:noProof/>
          <w:kern w:val="2"/>
          <w:szCs w:val="22"/>
        </w:rPr>
      </w:pPr>
      <w:hyperlink w:anchor="_Toc35965181" w:history="1">
        <w:r w:rsidRPr="00F06B4B">
          <w:rPr>
            <w:rStyle w:val="a9"/>
            <w:noProof/>
          </w:rPr>
          <w:t>9.3</w:t>
        </w:r>
        <w:r w:rsidRPr="00F06B4B">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_Toc35965181 \h </w:instrText>
        </w:r>
        <w:r>
          <w:rPr>
            <w:noProof/>
            <w:webHidden/>
          </w:rPr>
        </w:r>
        <w:r>
          <w:rPr>
            <w:noProof/>
            <w:webHidden/>
          </w:rPr>
          <w:fldChar w:fldCharType="separate"/>
        </w:r>
        <w:r>
          <w:rPr>
            <w:noProof/>
            <w:webHidden/>
          </w:rPr>
          <w:t>55</w:t>
        </w:r>
        <w:r>
          <w:rPr>
            <w:noProof/>
            <w:webHidden/>
          </w:rPr>
          <w:fldChar w:fldCharType="end"/>
        </w:r>
      </w:hyperlink>
    </w:p>
    <w:p w:rsidR="00EC03FB" w:rsidRDefault="00EC03FB">
      <w:pPr>
        <w:pStyle w:val="11"/>
        <w:rPr>
          <w:rFonts w:asciiTheme="minorHAnsi" w:eastAsiaTheme="minorEastAsia" w:hAnsiTheme="minorHAnsi" w:cstheme="minorBidi"/>
          <w:noProof/>
          <w:szCs w:val="22"/>
        </w:rPr>
      </w:pPr>
      <w:hyperlink w:anchor="_Toc35965182" w:history="1">
        <w:r w:rsidRPr="00F06B4B">
          <w:rPr>
            <w:rStyle w:val="a9"/>
            <w:b/>
            <w:bCs/>
            <w:noProof/>
          </w:rPr>
          <w:t>§10</w:t>
        </w:r>
        <w:r w:rsidRPr="00F06B4B">
          <w:rPr>
            <w:rStyle w:val="a9"/>
            <w:rFonts w:hint="eastAsia"/>
            <w:b/>
            <w:bCs/>
            <w:noProof/>
          </w:rPr>
          <w:t>开放式基金份额变动</w:t>
        </w:r>
        <w:r>
          <w:rPr>
            <w:noProof/>
            <w:webHidden/>
          </w:rPr>
          <w:tab/>
        </w:r>
        <w:r>
          <w:rPr>
            <w:noProof/>
            <w:webHidden/>
          </w:rPr>
          <w:fldChar w:fldCharType="begin"/>
        </w:r>
        <w:r>
          <w:rPr>
            <w:noProof/>
            <w:webHidden/>
          </w:rPr>
          <w:instrText xml:space="preserve"> PAGEREF _Toc35965182 \h </w:instrText>
        </w:r>
        <w:r>
          <w:rPr>
            <w:noProof/>
            <w:webHidden/>
          </w:rPr>
        </w:r>
        <w:r>
          <w:rPr>
            <w:noProof/>
            <w:webHidden/>
          </w:rPr>
          <w:fldChar w:fldCharType="separate"/>
        </w:r>
        <w:r>
          <w:rPr>
            <w:noProof/>
            <w:webHidden/>
          </w:rPr>
          <w:t>55</w:t>
        </w:r>
        <w:r>
          <w:rPr>
            <w:noProof/>
            <w:webHidden/>
          </w:rPr>
          <w:fldChar w:fldCharType="end"/>
        </w:r>
      </w:hyperlink>
    </w:p>
    <w:p w:rsidR="00EC03FB" w:rsidRDefault="00EC03FB">
      <w:pPr>
        <w:pStyle w:val="11"/>
        <w:rPr>
          <w:rFonts w:asciiTheme="minorHAnsi" w:eastAsiaTheme="minorEastAsia" w:hAnsiTheme="minorHAnsi" w:cstheme="minorBidi"/>
          <w:noProof/>
          <w:szCs w:val="22"/>
        </w:rPr>
      </w:pPr>
      <w:hyperlink w:anchor="_Toc35965183" w:history="1">
        <w:r w:rsidRPr="00F06B4B">
          <w:rPr>
            <w:rStyle w:val="a9"/>
            <w:b/>
            <w:bCs/>
            <w:noProof/>
          </w:rPr>
          <w:t>§11</w:t>
        </w:r>
        <w:r w:rsidRPr="00F06B4B">
          <w:rPr>
            <w:rStyle w:val="a9"/>
            <w:rFonts w:hint="eastAsia"/>
            <w:b/>
            <w:bCs/>
            <w:noProof/>
          </w:rPr>
          <w:t>重大事件揭示</w:t>
        </w:r>
        <w:r>
          <w:rPr>
            <w:noProof/>
            <w:webHidden/>
          </w:rPr>
          <w:tab/>
        </w:r>
        <w:r>
          <w:rPr>
            <w:noProof/>
            <w:webHidden/>
          </w:rPr>
          <w:fldChar w:fldCharType="begin"/>
        </w:r>
        <w:r>
          <w:rPr>
            <w:noProof/>
            <w:webHidden/>
          </w:rPr>
          <w:instrText xml:space="preserve"> PAGEREF _Toc35965183 \h </w:instrText>
        </w:r>
        <w:r>
          <w:rPr>
            <w:noProof/>
            <w:webHidden/>
          </w:rPr>
        </w:r>
        <w:r>
          <w:rPr>
            <w:noProof/>
            <w:webHidden/>
          </w:rPr>
          <w:fldChar w:fldCharType="separate"/>
        </w:r>
        <w:r>
          <w:rPr>
            <w:noProof/>
            <w:webHidden/>
          </w:rPr>
          <w:t>55</w:t>
        </w:r>
        <w:r>
          <w:rPr>
            <w:noProof/>
            <w:webHidden/>
          </w:rPr>
          <w:fldChar w:fldCharType="end"/>
        </w:r>
      </w:hyperlink>
    </w:p>
    <w:p w:rsidR="00EC03FB" w:rsidRDefault="00EC03FB">
      <w:pPr>
        <w:pStyle w:val="22"/>
        <w:rPr>
          <w:rFonts w:asciiTheme="minorHAnsi" w:eastAsiaTheme="minorEastAsia" w:hAnsiTheme="minorHAnsi" w:cstheme="minorBidi"/>
          <w:noProof/>
          <w:kern w:val="2"/>
          <w:szCs w:val="22"/>
        </w:rPr>
      </w:pPr>
      <w:hyperlink w:anchor="_Toc35965184" w:history="1">
        <w:r w:rsidRPr="00F06B4B">
          <w:rPr>
            <w:rStyle w:val="a9"/>
            <w:noProof/>
          </w:rPr>
          <w:t>11.1</w:t>
        </w:r>
        <w:r w:rsidRPr="00F06B4B">
          <w:rPr>
            <w:rStyle w:val="a9"/>
            <w:rFonts w:hint="eastAsia"/>
            <w:noProof/>
          </w:rPr>
          <w:t>基金份额持有人大会决议</w:t>
        </w:r>
        <w:r>
          <w:rPr>
            <w:noProof/>
            <w:webHidden/>
          </w:rPr>
          <w:tab/>
        </w:r>
        <w:r>
          <w:rPr>
            <w:noProof/>
            <w:webHidden/>
          </w:rPr>
          <w:fldChar w:fldCharType="begin"/>
        </w:r>
        <w:r>
          <w:rPr>
            <w:noProof/>
            <w:webHidden/>
          </w:rPr>
          <w:instrText xml:space="preserve"> PAGEREF _Toc35965184 \h </w:instrText>
        </w:r>
        <w:r>
          <w:rPr>
            <w:noProof/>
            <w:webHidden/>
          </w:rPr>
        </w:r>
        <w:r>
          <w:rPr>
            <w:noProof/>
            <w:webHidden/>
          </w:rPr>
          <w:fldChar w:fldCharType="separate"/>
        </w:r>
        <w:r>
          <w:rPr>
            <w:noProof/>
            <w:webHidden/>
          </w:rPr>
          <w:t>55</w:t>
        </w:r>
        <w:r>
          <w:rPr>
            <w:noProof/>
            <w:webHidden/>
          </w:rPr>
          <w:fldChar w:fldCharType="end"/>
        </w:r>
      </w:hyperlink>
    </w:p>
    <w:p w:rsidR="00EC03FB" w:rsidRDefault="00EC03FB">
      <w:pPr>
        <w:pStyle w:val="22"/>
        <w:rPr>
          <w:rFonts w:asciiTheme="minorHAnsi" w:eastAsiaTheme="minorEastAsia" w:hAnsiTheme="minorHAnsi" w:cstheme="minorBidi"/>
          <w:noProof/>
          <w:kern w:val="2"/>
          <w:szCs w:val="22"/>
        </w:rPr>
      </w:pPr>
      <w:hyperlink w:anchor="_Toc35965185" w:history="1">
        <w:r w:rsidRPr="00F06B4B">
          <w:rPr>
            <w:rStyle w:val="a9"/>
            <w:noProof/>
          </w:rPr>
          <w:t xml:space="preserve">11.2 </w:t>
        </w:r>
        <w:r w:rsidRPr="00F06B4B">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_Toc35965185 \h </w:instrText>
        </w:r>
        <w:r>
          <w:rPr>
            <w:noProof/>
            <w:webHidden/>
          </w:rPr>
        </w:r>
        <w:r>
          <w:rPr>
            <w:noProof/>
            <w:webHidden/>
          </w:rPr>
          <w:fldChar w:fldCharType="separate"/>
        </w:r>
        <w:r>
          <w:rPr>
            <w:noProof/>
            <w:webHidden/>
          </w:rPr>
          <w:t>56</w:t>
        </w:r>
        <w:r>
          <w:rPr>
            <w:noProof/>
            <w:webHidden/>
          </w:rPr>
          <w:fldChar w:fldCharType="end"/>
        </w:r>
      </w:hyperlink>
    </w:p>
    <w:p w:rsidR="00EC03FB" w:rsidRDefault="00EC03FB">
      <w:pPr>
        <w:pStyle w:val="22"/>
        <w:rPr>
          <w:rFonts w:asciiTheme="minorHAnsi" w:eastAsiaTheme="minorEastAsia" w:hAnsiTheme="minorHAnsi" w:cstheme="minorBidi"/>
          <w:noProof/>
          <w:kern w:val="2"/>
          <w:szCs w:val="22"/>
        </w:rPr>
      </w:pPr>
      <w:hyperlink w:anchor="_Toc35965186" w:history="1">
        <w:r w:rsidRPr="00F06B4B">
          <w:rPr>
            <w:rStyle w:val="a9"/>
            <w:noProof/>
          </w:rPr>
          <w:t xml:space="preserve">11.3 </w:t>
        </w:r>
        <w:r w:rsidRPr="00F06B4B">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_Toc35965186 \h </w:instrText>
        </w:r>
        <w:r>
          <w:rPr>
            <w:noProof/>
            <w:webHidden/>
          </w:rPr>
        </w:r>
        <w:r>
          <w:rPr>
            <w:noProof/>
            <w:webHidden/>
          </w:rPr>
          <w:fldChar w:fldCharType="separate"/>
        </w:r>
        <w:r>
          <w:rPr>
            <w:noProof/>
            <w:webHidden/>
          </w:rPr>
          <w:t>56</w:t>
        </w:r>
        <w:r>
          <w:rPr>
            <w:noProof/>
            <w:webHidden/>
          </w:rPr>
          <w:fldChar w:fldCharType="end"/>
        </w:r>
      </w:hyperlink>
    </w:p>
    <w:p w:rsidR="00EC03FB" w:rsidRDefault="00EC03FB">
      <w:pPr>
        <w:pStyle w:val="22"/>
        <w:rPr>
          <w:rFonts w:asciiTheme="minorHAnsi" w:eastAsiaTheme="minorEastAsia" w:hAnsiTheme="minorHAnsi" w:cstheme="minorBidi"/>
          <w:noProof/>
          <w:kern w:val="2"/>
          <w:szCs w:val="22"/>
        </w:rPr>
      </w:pPr>
      <w:hyperlink w:anchor="_Toc35965187" w:history="1">
        <w:r w:rsidRPr="00F06B4B">
          <w:rPr>
            <w:rStyle w:val="a9"/>
            <w:noProof/>
          </w:rPr>
          <w:t xml:space="preserve">11.4 </w:t>
        </w:r>
        <w:r w:rsidRPr="00F06B4B">
          <w:rPr>
            <w:rStyle w:val="a9"/>
            <w:rFonts w:hint="eastAsia"/>
            <w:noProof/>
          </w:rPr>
          <w:t>基金投资策略的改变</w:t>
        </w:r>
        <w:r>
          <w:rPr>
            <w:noProof/>
            <w:webHidden/>
          </w:rPr>
          <w:tab/>
        </w:r>
        <w:r>
          <w:rPr>
            <w:noProof/>
            <w:webHidden/>
          </w:rPr>
          <w:fldChar w:fldCharType="begin"/>
        </w:r>
        <w:r>
          <w:rPr>
            <w:noProof/>
            <w:webHidden/>
          </w:rPr>
          <w:instrText xml:space="preserve"> PAGEREF _Toc35965187 \h </w:instrText>
        </w:r>
        <w:r>
          <w:rPr>
            <w:noProof/>
            <w:webHidden/>
          </w:rPr>
        </w:r>
        <w:r>
          <w:rPr>
            <w:noProof/>
            <w:webHidden/>
          </w:rPr>
          <w:fldChar w:fldCharType="separate"/>
        </w:r>
        <w:r>
          <w:rPr>
            <w:noProof/>
            <w:webHidden/>
          </w:rPr>
          <w:t>56</w:t>
        </w:r>
        <w:r>
          <w:rPr>
            <w:noProof/>
            <w:webHidden/>
          </w:rPr>
          <w:fldChar w:fldCharType="end"/>
        </w:r>
      </w:hyperlink>
    </w:p>
    <w:p w:rsidR="00EC03FB" w:rsidRDefault="00EC03FB">
      <w:pPr>
        <w:pStyle w:val="22"/>
        <w:rPr>
          <w:rFonts w:asciiTheme="minorHAnsi" w:eastAsiaTheme="minorEastAsia" w:hAnsiTheme="minorHAnsi" w:cstheme="minorBidi"/>
          <w:noProof/>
          <w:kern w:val="2"/>
          <w:szCs w:val="22"/>
        </w:rPr>
      </w:pPr>
      <w:hyperlink w:anchor="_Toc35965188" w:history="1">
        <w:r w:rsidRPr="00F06B4B">
          <w:rPr>
            <w:rStyle w:val="a9"/>
            <w:noProof/>
          </w:rPr>
          <w:t>11.5</w:t>
        </w:r>
        <w:r w:rsidRPr="00F06B4B">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_Toc35965188 \h </w:instrText>
        </w:r>
        <w:r>
          <w:rPr>
            <w:noProof/>
            <w:webHidden/>
          </w:rPr>
        </w:r>
        <w:r>
          <w:rPr>
            <w:noProof/>
            <w:webHidden/>
          </w:rPr>
          <w:fldChar w:fldCharType="separate"/>
        </w:r>
        <w:r>
          <w:rPr>
            <w:noProof/>
            <w:webHidden/>
          </w:rPr>
          <w:t>56</w:t>
        </w:r>
        <w:r>
          <w:rPr>
            <w:noProof/>
            <w:webHidden/>
          </w:rPr>
          <w:fldChar w:fldCharType="end"/>
        </w:r>
      </w:hyperlink>
    </w:p>
    <w:p w:rsidR="00EC03FB" w:rsidRDefault="00EC03FB">
      <w:pPr>
        <w:pStyle w:val="22"/>
        <w:rPr>
          <w:rFonts w:asciiTheme="minorHAnsi" w:eastAsiaTheme="minorEastAsia" w:hAnsiTheme="minorHAnsi" w:cstheme="minorBidi"/>
          <w:noProof/>
          <w:kern w:val="2"/>
          <w:szCs w:val="22"/>
        </w:rPr>
      </w:pPr>
      <w:hyperlink w:anchor="_Toc35965189" w:history="1">
        <w:r w:rsidRPr="00F06B4B">
          <w:rPr>
            <w:rStyle w:val="a9"/>
            <w:noProof/>
          </w:rPr>
          <w:t xml:space="preserve">11.6 </w:t>
        </w:r>
        <w:r w:rsidRPr="00F06B4B">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_Toc35965189 \h </w:instrText>
        </w:r>
        <w:r>
          <w:rPr>
            <w:noProof/>
            <w:webHidden/>
          </w:rPr>
        </w:r>
        <w:r>
          <w:rPr>
            <w:noProof/>
            <w:webHidden/>
          </w:rPr>
          <w:fldChar w:fldCharType="separate"/>
        </w:r>
        <w:r>
          <w:rPr>
            <w:noProof/>
            <w:webHidden/>
          </w:rPr>
          <w:t>56</w:t>
        </w:r>
        <w:r>
          <w:rPr>
            <w:noProof/>
            <w:webHidden/>
          </w:rPr>
          <w:fldChar w:fldCharType="end"/>
        </w:r>
      </w:hyperlink>
    </w:p>
    <w:p w:rsidR="00EC03FB" w:rsidRDefault="00EC03FB">
      <w:pPr>
        <w:pStyle w:val="22"/>
        <w:rPr>
          <w:rFonts w:asciiTheme="minorHAnsi" w:eastAsiaTheme="minorEastAsia" w:hAnsiTheme="minorHAnsi" w:cstheme="minorBidi"/>
          <w:noProof/>
          <w:kern w:val="2"/>
          <w:szCs w:val="22"/>
        </w:rPr>
      </w:pPr>
      <w:hyperlink w:anchor="_Toc35965190" w:history="1">
        <w:r w:rsidRPr="00F06B4B">
          <w:rPr>
            <w:rStyle w:val="a9"/>
            <w:noProof/>
          </w:rPr>
          <w:t xml:space="preserve">11.7 </w:t>
        </w:r>
        <w:r w:rsidRPr="00F06B4B">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_Toc35965190 \h </w:instrText>
        </w:r>
        <w:r>
          <w:rPr>
            <w:noProof/>
            <w:webHidden/>
          </w:rPr>
        </w:r>
        <w:r>
          <w:rPr>
            <w:noProof/>
            <w:webHidden/>
          </w:rPr>
          <w:fldChar w:fldCharType="separate"/>
        </w:r>
        <w:r>
          <w:rPr>
            <w:noProof/>
            <w:webHidden/>
          </w:rPr>
          <w:t>56</w:t>
        </w:r>
        <w:r>
          <w:rPr>
            <w:noProof/>
            <w:webHidden/>
          </w:rPr>
          <w:fldChar w:fldCharType="end"/>
        </w:r>
      </w:hyperlink>
    </w:p>
    <w:p w:rsidR="00EC03FB" w:rsidRDefault="00EC03FB">
      <w:pPr>
        <w:pStyle w:val="22"/>
        <w:rPr>
          <w:rFonts w:asciiTheme="minorHAnsi" w:eastAsiaTheme="minorEastAsia" w:hAnsiTheme="minorHAnsi" w:cstheme="minorBidi"/>
          <w:noProof/>
          <w:kern w:val="2"/>
          <w:szCs w:val="22"/>
        </w:rPr>
      </w:pPr>
      <w:hyperlink w:anchor="_Toc35965191" w:history="1">
        <w:r w:rsidRPr="00F06B4B">
          <w:rPr>
            <w:rStyle w:val="a9"/>
            <w:noProof/>
          </w:rPr>
          <w:t>11.8</w:t>
        </w:r>
        <w:r w:rsidRPr="00F06B4B">
          <w:rPr>
            <w:rStyle w:val="a9"/>
            <w:rFonts w:hint="eastAsia"/>
            <w:noProof/>
          </w:rPr>
          <w:t>其他重大事件</w:t>
        </w:r>
        <w:r>
          <w:rPr>
            <w:noProof/>
            <w:webHidden/>
          </w:rPr>
          <w:tab/>
        </w:r>
        <w:r>
          <w:rPr>
            <w:noProof/>
            <w:webHidden/>
          </w:rPr>
          <w:fldChar w:fldCharType="begin"/>
        </w:r>
        <w:r>
          <w:rPr>
            <w:noProof/>
            <w:webHidden/>
          </w:rPr>
          <w:instrText xml:space="preserve"> PAGEREF _Toc35965191 \h </w:instrText>
        </w:r>
        <w:r>
          <w:rPr>
            <w:noProof/>
            <w:webHidden/>
          </w:rPr>
        </w:r>
        <w:r>
          <w:rPr>
            <w:noProof/>
            <w:webHidden/>
          </w:rPr>
          <w:fldChar w:fldCharType="separate"/>
        </w:r>
        <w:r>
          <w:rPr>
            <w:noProof/>
            <w:webHidden/>
          </w:rPr>
          <w:t>57</w:t>
        </w:r>
        <w:r>
          <w:rPr>
            <w:noProof/>
            <w:webHidden/>
          </w:rPr>
          <w:fldChar w:fldCharType="end"/>
        </w:r>
      </w:hyperlink>
    </w:p>
    <w:p w:rsidR="00EC03FB" w:rsidRDefault="00EC03FB">
      <w:pPr>
        <w:pStyle w:val="11"/>
        <w:rPr>
          <w:rFonts w:asciiTheme="minorHAnsi" w:eastAsiaTheme="minorEastAsia" w:hAnsiTheme="minorHAnsi" w:cstheme="minorBidi"/>
          <w:noProof/>
          <w:szCs w:val="22"/>
        </w:rPr>
      </w:pPr>
      <w:hyperlink w:anchor="_Toc35965192" w:history="1">
        <w:r w:rsidRPr="00F06B4B">
          <w:rPr>
            <w:rStyle w:val="a9"/>
            <w:b/>
            <w:bCs/>
            <w:noProof/>
          </w:rPr>
          <w:t xml:space="preserve">§12  </w:t>
        </w:r>
        <w:r w:rsidRPr="00F06B4B">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_Toc35965192 \h </w:instrText>
        </w:r>
        <w:r>
          <w:rPr>
            <w:noProof/>
            <w:webHidden/>
          </w:rPr>
        </w:r>
        <w:r>
          <w:rPr>
            <w:noProof/>
            <w:webHidden/>
          </w:rPr>
          <w:fldChar w:fldCharType="separate"/>
        </w:r>
        <w:r>
          <w:rPr>
            <w:noProof/>
            <w:webHidden/>
          </w:rPr>
          <w:t>61</w:t>
        </w:r>
        <w:r>
          <w:rPr>
            <w:noProof/>
            <w:webHidden/>
          </w:rPr>
          <w:fldChar w:fldCharType="end"/>
        </w:r>
      </w:hyperlink>
    </w:p>
    <w:p w:rsidR="00EC03FB" w:rsidRDefault="00EC03FB">
      <w:pPr>
        <w:pStyle w:val="22"/>
        <w:rPr>
          <w:rFonts w:asciiTheme="minorHAnsi" w:eastAsiaTheme="minorEastAsia" w:hAnsiTheme="minorHAnsi" w:cstheme="minorBidi"/>
          <w:noProof/>
          <w:kern w:val="2"/>
          <w:szCs w:val="22"/>
        </w:rPr>
      </w:pPr>
      <w:hyperlink w:anchor="_Toc35965193" w:history="1">
        <w:r w:rsidRPr="00F06B4B">
          <w:rPr>
            <w:rStyle w:val="a9"/>
            <w:noProof/>
          </w:rPr>
          <w:t xml:space="preserve">12.1 </w:t>
        </w:r>
        <w:r w:rsidRPr="00F06B4B">
          <w:rPr>
            <w:rStyle w:val="a9"/>
            <w:rFonts w:hint="eastAsia"/>
            <w:noProof/>
          </w:rPr>
          <w:t>影响投资者决策的其他重要信息</w:t>
        </w:r>
        <w:r>
          <w:rPr>
            <w:noProof/>
            <w:webHidden/>
          </w:rPr>
          <w:tab/>
        </w:r>
        <w:r>
          <w:rPr>
            <w:noProof/>
            <w:webHidden/>
          </w:rPr>
          <w:fldChar w:fldCharType="begin"/>
        </w:r>
        <w:r>
          <w:rPr>
            <w:noProof/>
            <w:webHidden/>
          </w:rPr>
          <w:instrText xml:space="preserve"> PAGEREF _Toc35965193 \h </w:instrText>
        </w:r>
        <w:r>
          <w:rPr>
            <w:noProof/>
            <w:webHidden/>
          </w:rPr>
        </w:r>
        <w:r>
          <w:rPr>
            <w:noProof/>
            <w:webHidden/>
          </w:rPr>
          <w:fldChar w:fldCharType="separate"/>
        </w:r>
        <w:r>
          <w:rPr>
            <w:noProof/>
            <w:webHidden/>
          </w:rPr>
          <w:t>61</w:t>
        </w:r>
        <w:r>
          <w:rPr>
            <w:noProof/>
            <w:webHidden/>
          </w:rPr>
          <w:fldChar w:fldCharType="end"/>
        </w:r>
      </w:hyperlink>
    </w:p>
    <w:p w:rsidR="00EC03FB" w:rsidRDefault="00EC03FB">
      <w:pPr>
        <w:pStyle w:val="11"/>
        <w:rPr>
          <w:rFonts w:asciiTheme="minorHAnsi" w:eastAsiaTheme="minorEastAsia" w:hAnsiTheme="minorHAnsi" w:cstheme="minorBidi"/>
          <w:noProof/>
          <w:szCs w:val="22"/>
        </w:rPr>
      </w:pPr>
      <w:hyperlink w:anchor="_Toc35965194" w:history="1">
        <w:r w:rsidRPr="00F06B4B">
          <w:rPr>
            <w:rStyle w:val="a9"/>
            <w:b/>
            <w:bCs/>
            <w:noProof/>
          </w:rPr>
          <w:t>§13</w:t>
        </w:r>
        <w:r w:rsidRPr="00F06B4B">
          <w:rPr>
            <w:rStyle w:val="a9"/>
            <w:rFonts w:hint="eastAsia"/>
            <w:b/>
            <w:bCs/>
            <w:noProof/>
          </w:rPr>
          <w:t>备查文件目录</w:t>
        </w:r>
        <w:r>
          <w:rPr>
            <w:noProof/>
            <w:webHidden/>
          </w:rPr>
          <w:tab/>
        </w:r>
        <w:r>
          <w:rPr>
            <w:noProof/>
            <w:webHidden/>
          </w:rPr>
          <w:fldChar w:fldCharType="begin"/>
        </w:r>
        <w:r>
          <w:rPr>
            <w:noProof/>
            <w:webHidden/>
          </w:rPr>
          <w:instrText xml:space="preserve"> PAGEREF _Toc35965194 \h </w:instrText>
        </w:r>
        <w:r>
          <w:rPr>
            <w:noProof/>
            <w:webHidden/>
          </w:rPr>
        </w:r>
        <w:r>
          <w:rPr>
            <w:noProof/>
            <w:webHidden/>
          </w:rPr>
          <w:fldChar w:fldCharType="separate"/>
        </w:r>
        <w:r>
          <w:rPr>
            <w:noProof/>
            <w:webHidden/>
          </w:rPr>
          <w:t>61</w:t>
        </w:r>
        <w:r>
          <w:rPr>
            <w:noProof/>
            <w:webHidden/>
          </w:rPr>
          <w:fldChar w:fldCharType="end"/>
        </w:r>
      </w:hyperlink>
    </w:p>
    <w:p w:rsidR="00EC03FB" w:rsidRDefault="00EC03FB">
      <w:pPr>
        <w:pStyle w:val="22"/>
        <w:rPr>
          <w:rFonts w:asciiTheme="minorHAnsi" w:eastAsiaTheme="minorEastAsia" w:hAnsiTheme="minorHAnsi" w:cstheme="minorBidi"/>
          <w:noProof/>
          <w:kern w:val="2"/>
          <w:szCs w:val="22"/>
        </w:rPr>
      </w:pPr>
      <w:hyperlink w:anchor="_Toc35965195" w:history="1">
        <w:r w:rsidRPr="00F06B4B">
          <w:rPr>
            <w:rStyle w:val="a9"/>
            <w:noProof/>
          </w:rPr>
          <w:t xml:space="preserve">13.1 </w:t>
        </w:r>
        <w:r w:rsidRPr="00F06B4B">
          <w:rPr>
            <w:rStyle w:val="a9"/>
            <w:rFonts w:hint="eastAsia"/>
            <w:noProof/>
          </w:rPr>
          <w:t>备查文件目录</w:t>
        </w:r>
        <w:r>
          <w:rPr>
            <w:noProof/>
            <w:webHidden/>
          </w:rPr>
          <w:tab/>
        </w:r>
        <w:r>
          <w:rPr>
            <w:noProof/>
            <w:webHidden/>
          </w:rPr>
          <w:fldChar w:fldCharType="begin"/>
        </w:r>
        <w:r>
          <w:rPr>
            <w:noProof/>
            <w:webHidden/>
          </w:rPr>
          <w:instrText xml:space="preserve"> PAGEREF _Toc35965195 \h </w:instrText>
        </w:r>
        <w:r>
          <w:rPr>
            <w:noProof/>
            <w:webHidden/>
          </w:rPr>
        </w:r>
        <w:r>
          <w:rPr>
            <w:noProof/>
            <w:webHidden/>
          </w:rPr>
          <w:fldChar w:fldCharType="separate"/>
        </w:r>
        <w:r>
          <w:rPr>
            <w:noProof/>
            <w:webHidden/>
          </w:rPr>
          <w:t>61</w:t>
        </w:r>
        <w:r>
          <w:rPr>
            <w:noProof/>
            <w:webHidden/>
          </w:rPr>
          <w:fldChar w:fldCharType="end"/>
        </w:r>
      </w:hyperlink>
    </w:p>
    <w:p w:rsidR="00EC03FB" w:rsidRDefault="00EC03FB">
      <w:pPr>
        <w:pStyle w:val="22"/>
        <w:rPr>
          <w:rFonts w:asciiTheme="minorHAnsi" w:eastAsiaTheme="minorEastAsia" w:hAnsiTheme="minorHAnsi" w:cstheme="minorBidi"/>
          <w:noProof/>
          <w:kern w:val="2"/>
          <w:szCs w:val="22"/>
        </w:rPr>
      </w:pPr>
      <w:hyperlink w:anchor="_Toc35965196" w:history="1">
        <w:r w:rsidRPr="00F06B4B">
          <w:rPr>
            <w:rStyle w:val="a9"/>
            <w:noProof/>
          </w:rPr>
          <w:t>13.2</w:t>
        </w:r>
        <w:r w:rsidRPr="00F06B4B">
          <w:rPr>
            <w:rStyle w:val="a9"/>
            <w:rFonts w:hint="eastAsia"/>
            <w:noProof/>
          </w:rPr>
          <w:t>存放地点</w:t>
        </w:r>
        <w:r>
          <w:rPr>
            <w:noProof/>
            <w:webHidden/>
          </w:rPr>
          <w:tab/>
        </w:r>
        <w:r>
          <w:rPr>
            <w:noProof/>
            <w:webHidden/>
          </w:rPr>
          <w:fldChar w:fldCharType="begin"/>
        </w:r>
        <w:r>
          <w:rPr>
            <w:noProof/>
            <w:webHidden/>
          </w:rPr>
          <w:instrText xml:space="preserve"> PAGEREF _Toc35965196 \h </w:instrText>
        </w:r>
        <w:r>
          <w:rPr>
            <w:noProof/>
            <w:webHidden/>
          </w:rPr>
        </w:r>
        <w:r>
          <w:rPr>
            <w:noProof/>
            <w:webHidden/>
          </w:rPr>
          <w:fldChar w:fldCharType="separate"/>
        </w:r>
        <w:r>
          <w:rPr>
            <w:noProof/>
            <w:webHidden/>
          </w:rPr>
          <w:t>61</w:t>
        </w:r>
        <w:r>
          <w:rPr>
            <w:noProof/>
            <w:webHidden/>
          </w:rPr>
          <w:fldChar w:fldCharType="end"/>
        </w:r>
      </w:hyperlink>
    </w:p>
    <w:p w:rsidR="00EC03FB" w:rsidRDefault="00EC03FB">
      <w:pPr>
        <w:pStyle w:val="22"/>
        <w:rPr>
          <w:rFonts w:asciiTheme="minorHAnsi" w:eastAsiaTheme="minorEastAsia" w:hAnsiTheme="minorHAnsi" w:cstheme="minorBidi"/>
          <w:noProof/>
          <w:kern w:val="2"/>
          <w:szCs w:val="22"/>
        </w:rPr>
      </w:pPr>
      <w:hyperlink w:anchor="_Toc35965197" w:history="1">
        <w:r w:rsidRPr="00F06B4B">
          <w:rPr>
            <w:rStyle w:val="a9"/>
            <w:noProof/>
          </w:rPr>
          <w:t>13.3</w:t>
        </w:r>
        <w:r w:rsidRPr="00F06B4B">
          <w:rPr>
            <w:rStyle w:val="a9"/>
            <w:rFonts w:hint="eastAsia"/>
            <w:noProof/>
          </w:rPr>
          <w:t>查阅方式</w:t>
        </w:r>
        <w:r>
          <w:rPr>
            <w:noProof/>
            <w:webHidden/>
          </w:rPr>
          <w:tab/>
        </w:r>
        <w:r>
          <w:rPr>
            <w:noProof/>
            <w:webHidden/>
          </w:rPr>
          <w:fldChar w:fldCharType="begin"/>
        </w:r>
        <w:r>
          <w:rPr>
            <w:noProof/>
            <w:webHidden/>
          </w:rPr>
          <w:instrText xml:space="preserve"> PAGEREF _Toc35965197 \h </w:instrText>
        </w:r>
        <w:r>
          <w:rPr>
            <w:noProof/>
            <w:webHidden/>
          </w:rPr>
        </w:r>
        <w:r>
          <w:rPr>
            <w:noProof/>
            <w:webHidden/>
          </w:rPr>
          <w:fldChar w:fldCharType="separate"/>
        </w:r>
        <w:r>
          <w:rPr>
            <w:noProof/>
            <w:webHidden/>
          </w:rPr>
          <w:t>61</w:t>
        </w:r>
        <w:r>
          <w:rPr>
            <w:noProof/>
            <w:webHidden/>
          </w:rPr>
          <w:fldChar w:fldCharType="end"/>
        </w:r>
      </w:hyperlink>
    </w:p>
    <w:p w:rsidR="001A59F9" w:rsidRPr="00B85B6B"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B85B6B">
        <w:rPr>
          <w:color w:val="000000"/>
          <w:kern w:val="0"/>
          <w:sz w:val="24"/>
        </w:rPr>
        <w:fldChar w:fldCharType="end"/>
      </w:r>
    </w:p>
    <w:p w:rsidR="001A59F9" w:rsidRPr="00B85B6B"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B85B6B"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B85B6B"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B85B6B"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B85B6B"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B85B6B"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B85B6B"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B85B6B"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B85B6B" w:rsidRDefault="001A59F9" w:rsidP="00922A4A">
      <w:pPr>
        <w:pStyle w:val="1"/>
        <w:keepNext/>
        <w:keepLines/>
        <w:widowControl w:val="0"/>
        <w:spacing w:beforeLines="100" w:before="312" w:afterLines="100" w:after="312" w:line="288" w:lineRule="auto"/>
        <w:jc w:val="center"/>
        <w:rPr>
          <w:b/>
          <w:bCs/>
          <w:szCs w:val="24"/>
          <w:lang w:val="en-US"/>
        </w:rPr>
      </w:pPr>
      <w:r w:rsidRPr="00B85B6B">
        <w:rPr>
          <w:rFonts w:asciiTheme="minorEastAsia" w:eastAsiaTheme="minorEastAsia" w:hAnsiTheme="minorEastAsia"/>
          <w:color w:val="000000"/>
          <w:sz w:val="21"/>
          <w:szCs w:val="21"/>
        </w:rPr>
        <w:br w:type="page"/>
      </w:r>
      <w:bookmarkStart w:id="10" w:name="_Toc225498244"/>
      <w:bookmarkStart w:id="11" w:name="_Toc361324844"/>
      <w:bookmarkStart w:id="12" w:name="_Toc35965046"/>
      <w:r w:rsidRPr="00B85B6B">
        <w:rPr>
          <w:rFonts w:hint="eastAsia"/>
          <w:b/>
          <w:bCs/>
          <w:szCs w:val="24"/>
          <w:lang w:val="en-US"/>
        </w:rPr>
        <w:lastRenderedPageBreak/>
        <w:t>§</w:t>
      </w:r>
      <w:r w:rsidRPr="00B85B6B">
        <w:rPr>
          <w:b/>
          <w:bCs/>
          <w:szCs w:val="24"/>
          <w:lang w:val="en-US"/>
        </w:rPr>
        <w:t xml:space="preserve">2  </w:t>
      </w:r>
      <w:r w:rsidRPr="00B85B6B">
        <w:rPr>
          <w:rFonts w:hint="eastAsia"/>
          <w:b/>
          <w:bCs/>
          <w:szCs w:val="24"/>
          <w:lang w:val="en-US"/>
        </w:rPr>
        <w:t>基金简介</w:t>
      </w:r>
      <w:bookmarkEnd w:id="10"/>
      <w:bookmarkEnd w:id="11"/>
      <w:bookmarkEnd w:id="12"/>
    </w:p>
    <w:p w:rsidR="00A8283B" w:rsidRPr="00B85B6B" w:rsidRDefault="00A8283B" w:rsidP="00A8283B"/>
    <w:p w:rsidR="001A59F9" w:rsidRPr="00B85B6B" w:rsidRDefault="001A59F9" w:rsidP="0038115A">
      <w:pPr>
        <w:pStyle w:val="20"/>
        <w:spacing w:before="29" w:after="0" w:line="288" w:lineRule="auto"/>
        <w:rPr>
          <w:rFonts w:ascii="Times New Roman" w:hAnsi="Times New Roman"/>
          <w:kern w:val="0"/>
          <w:szCs w:val="24"/>
        </w:rPr>
      </w:pPr>
      <w:bookmarkStart w:id="13" w:name="_Toc361324845"/>
      <w:bookmarkStart w:id="14" w:name="_Toc35965047"/>
      <w:r w:rsidRPr="00B85B6B">
        <w:rPr>
          <w:rFonts w:ascii="Times New Roman" w:hAnsi="Times New Roman"/>
          <w:kern w:val="0"/>
          <w:szCs w:val="24"/>
        </w:rPr>
        <w:t>2.1</w:t>
      </w:r>
      <w:r w:rsidRPr="00B85B6B">
        <w:rPr>
          <w:rFonts w:ascii="Times New Roman" w:hAnsi="Times New Roman"/>
          <w:kern w:val="0"/>
          <w:szCs w:val="24"/>
        </w:rPr>
        <w:tab/>
      </w:r>
      <w:r w:rsidRPr="00B85B6B">
        <w:rPr>
          <w:rFonts w:ascii="Times New Roman" w:hAnsi="Times New Roman" w:hint="eastAsia"/>
          <w:kern w:val="0"/>
          <w:szCs w:val="24"/>
        </w:rPr>
        <w:t>基金基本情况</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B85B6B" w:rsidTr="00FE6A2D">
        <w:tc>
          <w:tcPr>
            <w:tcW w:w="2977" w:type="dxa"/>
            <w:vAlign w:val="center"/>
          </w:tcPr>
          <w:p w:rsidR="001A59F9" w:rsidRPr="00B85B6B" w:rsidRDefault="001A59F9" w:rsidP="0038115A">
            <w:pPr>
              <w:spacing w:before="29" w:line="288" w:lineRule="auto"/>
              <w:rPr>
                <w:sz w:val="24"/>
              </w:rPr>
            </w:pPr>
            <w:r w:rsidRPr="00B85B6B">
              <w:rPr>
                <w:rFonts w:hint="eastAsia"/>
                <w:sz w:val="24"/>
              </w:rPr>
              <w:t>基金名称</w:t>
            </w:r>
          </w:p>
        </w:tc>
        <w:tc>
          <w:tcPr>
            <w:tcW w:w="6021" w:type="dxa"/>
            <w:vAlign w:val="center"/>
          </w:tcPr>
          <w:p w:rsidR="001A59F9" w:rsidRPr="00B85B6B" w:rsidRDefault="001A59F9" w:rsidP="0038115A">
            <w:pPr>
              <w:spacing w:before="29" w:line="288" w:lineRule="auto"/>
              <w:jc w:val="center"/>
              <w:rPr>
                <w:sz w:val="24"/>
              </w:rPr>
            </w:pPr>
            <w:r w:rsidRPr="00B85B6B">
              <w:rPr>
                <w:sz w:val="24"/>
              </w:rPr>
              <w:t>交银施罗德新生活力灵活配置混合型证券投资基金</w:t>
            </w:r>
          </w:p>
        </w:tc>
      </w:tr>
      <w:tr w:rsidR="001A59F9" w:rsidRPr="00B85B6B" w:rsidTr="00FE6A2D">
        <w:tc>
          <w:tcPr>
            <w:tcW w:w="2977" w:type="dxa"/>
            <w:vAlign w:val="center"/>
          </w:tcPr>
          <w:p w:rsidR="001A59F9" w:rsidRPr="00B85B6B" w:rsidRDefault="001A59F9" w:rsidP="0038115A">
            <w:pPr>
              <w:spacing w:before="29" w:line="288" w:lineRule="auto"/>
              <w:rPr>
                <w:sz w:val="24"/>
              </w:rPr>
            </w:pPr>
            <w:r w:rsidRPr="00B85B6B">
              <w:rPr>
                <w:rFonts w:hint="eastAsia"/>
                <w:sz w:val="24"/>
              </w:rPr>
              <w:t>基金简称</w:t>
            </w:r>
          </w:p>
        </w:tc>
        <w:tc>
          <w:tcPr>
            <w:tcW w:w="6021" w:type="dxa"/>
            <w:vAlign w:val="center"/>
          </w:tcPr>
          <w:p w:rsidR="001A59F9" w:rsidRPr="00B85B6B" w:rsidRDefault="001A59F9" w:rsidP="0038115A">
            <w:pPr>
              <w:spacing w:before="29" w:line="288" w:lineRule="auto"/>
              <w:jc w:val="center"/>
              <w:rPr>
                <w:sz w:val="24"/>
              </w:rPr>
            </w:pPr>
            <w:r w:rsidRPr="00B85B6B">
              <w:rPr>
                <w:sz w:val="24"/>
              </w:rPr>
              <w:t>交银新生活力灵活配置混合</w:t>
            </w:r>
          </w:p>
        </w:tc>
      </w:tr>
      <w:tr w:rsidR="001A59F9" w:rsidRPr="00B85B6B" w:rsidTr="00FE6A2D">
        <w:tc>
          <w:tcPr>
            <w:tcW w:w="2977" w:type="dxa"/>
            <w:vAlign w:val="center"/>
          </w:tcPr>
          <w:p w:rsidR="001A59F9" w:rsidRPr="00B85B6B" w:rsidRDefault="001A59F9" w:rsidP="0038115A">
            <w:pPr>
              <w:spacing w:before="29" w:line="288" w:lineRule="auto"/>
              <w:rPr>
                <w:sz w:val="24"/>
              </w:rPr>
            </w:pPr>
            <w:r w:rsidRPr="00B85B6B">
              <w:rPr>
                <w:rFonts w:hint="eastAsia"/>
                <w:sz w:val="24"/>
              </w:rPr>
              <w:t>基金主代码</w:t>
            </w:r>
          </w:p>
        </w:tc>
        <w:tc>
          <w:tcPr>
            <w:tcW w:w="6021" w:type="dxa"/>
            <w:vAlign w:val="center"/>
          </w:tcPr>
          <w:p w:rsidR="001A59F9" w:rsidRPr="00B85B6B" w:rsidRDefault="001A59F9" w:rsidP="0038115A">
            <w:pPr>
              <w:spacing w:before="29" w:line="288" w:lineRule="auto"/>
              <w:jc w:val="center"/>
              <w:rPr>
                <w:sz w:val="24"/>
              </w:rPr>
            </w:pPr>
            <w:r w:rsidRPr="00B85B6B">
              <w:rPr>
                <w:sz w:val="24"/>
              </w:rPr>
              <w:t>519772</w:t>
            </w:r>
          </w:p>
        </w:tc>
      </w:tr>
      <w:tr w:rsidR="0089490A" w:rsidRPr="00B85B6B" w:rsidTr="00FE6A2D">
        <w:tc>
          <w:tcPr>
            <w:tcW w:w="2977" w:type="dxa"/>
            <w:vAlign w:val="center"/>
          </w:tcPr>
          <w:p w:rsidR="0089490A" w:rsidRPr="00B85B6B" w:rsidRDefault="0089490A" w:rsidP="0038115A">
            <w:pPr>
              <w:spacing w:before="29" w:line="288" w:lineRule="auto"/>
              <w:rPr>
                <w:sz w:val="24"/>
              </w:rPr>
            </w:pPr>
            <w:r w:rsidRPr="00B85B6B">
              <w:rPr>
                <w:rFonts w:hint="eastAsia"/>
                <w:sz w:val="24"/>
              </w:rPr>
              <w:t>交易代码</w:t>
            </w:r>
          </w:p>
        </w:tc>
        <w:tc>
          <w:tcPr>
            <w:tcW w:w="6021" w:type="dxa"/>
            <w:vAlign w:val="center"/>
          </w:tcPr>
          <w:p w:rsidR="0089490A" w:rsidRPr="00B85B6B" w:rsidRDefault="0089490A" w:rsidP="0038115A">
            <w:pPr>
              <w:spacing w:before="29" w:line="288" w:lineRule="auto"/>
              <w:jc w:val="center"/>
              <w:rPr>
                <w:sz w:val="24"/>
              </w:rPr>
            </w:pPr>
            <w:r w:rsidRPr="00B85B6B">
              <w:rPr>
                <w:sz w:val="24"/>
              </w:rPr>
              <w:t>519772</w:t>
            </w:r>
          </w:p>
        </w:tc>
      </w:tr>
      <w:tr w:rsidR="0089490A" w:rsidRPr="00B85B6B" w:rsidTr="00FE6A2D">
        <w:tc>
          <w:tcPr>
            <w:tcW w:w="2977" w:type="dxa"/>
            <w:vAlign w:val="center"/>
          </w:tcPr>
          <w:p w:rsidR="0089490A" w:rsidRPr="00B85B6B" w:rsidRDefault="0089490A" w:rsidP="0038115A">
            <w:pPr>
              <w:spacing w:before="29" w:line="288" w:lineRule="auto"/>
              <w:rPr>
                <w:sz w:val="24"/>
              </w:rPr>
            </w:pPr>
            <w:r w:rsidRPr="00B85B6B">
              <w:rPr>
                <w:rFonts w:hint="eastAsia"/>
                <w:sz w:val="24"/>
              </w:rPr>
              <w:t>基金运作方式</w:t>
            </w:r>
          </w:p>
        </w:tc>
        <w:tc>
          <w:tcPr>
            <w:tcW w:w="6021" w:type="dxa"/>
            <w:vAlign w:val="center"/>
          </w:tcPr>
          <w:p w:rsidR="0089490A" w:rsidRPr="00B85B6B" w:rsidRDefault="0089490A" w:rsidP="0038115A">
            <w:pPr>
              <w:spacing w:before="29" w:line="288" w:lineRule="auto"/>
              <w:jc w:val="center"/>
              <w:rPr>
                <w:sz w:val="24"/>
              </w:rPr>
            </w:pPr>
            <w:r w:rsidRPr="00B85B6B">
              <w:rPr>
                <w:sz w:val="24"/>
              </w:rPr>
              <w:t>契约型开放式</w:t>
            </w:r>
          </w:p>
        </w:tc>
      </w:tr>
      <w:tr w:rsidR="0089490A" w:rsidRPr="00B85B6B" w:rsidTr="00FE6A2D">
        <w:tc>
          <w:tcPr>
            <w:tcW w:w="2977" w:type="dxa"/>
            <w:vAlign w:val="center"/>
          </w:tcPr>
          <w:p w:rsidR="0089490A" w:rsidRPr="00B85B6B" w:rsidRDefault="0089490A" w:rsidP="0038115A">
            <w:pPr>
              <w:spacing w:before="29" w:line="288" w:lineRule="auto"/>
              <w:rPr>
                <w:sz w:val="24"/>
              </w:rPr>
            </w:pPr>
            <w:r w:rsidRPr="00B85B6B">
              <w:rPr>
                <w:rFonts w:hint="eastAsia"/>
                <w:sz w:val="24"/>
              </w:rPr>
              <w:t>基金合同生效日</w:t>
            </w:r>
          </w:p>
        </w:tc>
        <w:tc>
          <w:tcPr>
            <w:tcW w:w="6021" w:type="dxa"/>
            <w:vAlign w:val="center"/>
          </w:tcPr>
          <w:p w:rsidR="0089490A" w:rsidRPr="00B85B6B" w:rsidRDefault="0089490A" w:rsidP="0038115A">
            <w:pPr>
              <w:spacing w:before="29" w:line="288" w:lineRule="auto"/>
              <w:jc w:val="center"/>
              <w:rPr>
                <w:sz w:val="24"/>
              </w:rPr>
            </w:pPr>
            <w:r w:rsidRPr="00B85B6B">
              <w:rPr>
                <w:sz w:val="24"/>
              </w:rPr>
              <w:t>2016</w:t>
            </w:r>
            <w:r w:rsidRPr="00B85B6B">
              <w:rPr>
                <w:sz w:val="24"/>
              </w:rPr>
              <w:t>年</w:t>
            </w:r>
            <w:r w:rsidRPr="00B85B6B">
              <w:rPr>
                <w:sz w:val="24"/>
              </w:rPr>
              <w:t>11</w:t>
            </w:r>
            <w:r w:rsidRPr="00B85B6B">
              <w:rPr>
                <w:sz w:val="24"/>
              </w:rPr>
              <w:t>月</w:t>
            </w:r>
            <w:r w:rsidRPr="00B85B6B">
              <w:rPr>
                <w:sz w:val="24"/>
              </w:rPr>
              <w:t>11</w:t>
            </w:r>
            <w:r w:rsidRPr="00B85B6B">
              <w:rPr>
                <w:sz w:val="24"/>
              </w:rPr>
              <w:t>日</w:t>
            </w:r>
          </w:p>
        </w:tc>
      </w:tr>
      <w:tr w:rsidR="0089490A" w:rsidRPr="00B85B6B" w:rsidTr="00FE6A2D">
        <w:tc>
          <w:tcPr>
            <w:tcW w:w="2977" w:type="dxa"/>
            <w:vAlign w:val="center"/>
          </w:tcPr>
          <w:p w:rsidR="0089490A" w:rsidRPr="00B85B6B" w:rsidRDefault="0089490A" w:rsidP="0038115A">
            <w:pPr>
              <w:spacing w:before="29" w:line="288" w:lineRule="auto"/>
              <w:rPr>
                <w:sz w:val="24"/>
              </w:rPr>
            </w:pPr>
            <w:r w:rsidRPr="00B85B6B">
              <w:rPr>
                <w:rFonts w:hint="eastAsia"/>
                <w:sz w:val="24"/>
              </w:rPr>
              <w:t>基金管理人</w:t>
            </w:r>
          </w:p>
        </w:tc>
        <w:tc>
          <w:tcPr>
            <w:tcW w:w="6021" w:type="dxa"/>
            <w:vAlign w:val="center"/>
          </w:tcPr>
          <w:p w:rsidR="0089490A" w:rsidRPr="00B85B6B" w:rsidRDefault="0089490A" w:rsidP="0038115A">
            <w:pPr>
              <w:spacing w:before="29" w:line="288" w:lineRule="auto"/>
              <w:jc w:val="center"/>
              <w:rPr>
                <w:sz w:val="24"/>
              </w:rPr>
            </w:pPr>
            <w:r w:rsidRPr="00B85B6B">
              <w:rPr>
                <w:sz w:val="24"/>
              </w:rPr>
              <w:t>交银施罗德基金管理有限公司</w:t>
            </w:r>
          </w:p>
        </w:tc>
      </w:tr>
      <w:tr w:rsidR="0089490A" w:rsidRPr="00B85B6B" w:rsidTr="00FE6A2D">
        <w:tc>
          <w:tcPr>
            <w:tcW w:w="2977" w:type="dxa"/>
            <w:vAlign w:val="center"/>
          </w:tcPr>
          <w:p w:rsidR="0089490A" w:rsidRPr="00B85B6B" w:rsidRDefault="0089490A" w:rsidP="0038115A">
            <w:pPr>
              <w:spacing w:before="29" w:line="288" w:lineRule="auto"/>
              <w:rPr>
                <w:sz w:val="24"/>
              </w:rPr>
            </w:pPr>
            <w:r w:rsidRPr="00B85B6B">
              <w:rPr>
                <w:rFonts w:hint="eastAsia"/>
                <w:sz w:val="24"/>
              </w:rPr>
              <w:t>基金托管人</w:t>
            </w:r>
          </w:p>
        </w:tc>
        <w:tc>
          <w:tcPr>
            <w:tcW w:w="6021" w:type="dxa"/>
            <w:vAlign w:val="center"/>
          </w:tcPr>
          <w:p w:rsidR="0089490A" w:rsidRPr="00B85B6B" w:rsidRDefault="0089490A" w:rsidP="0038115A">
            <w:pPr>
              <w:spacing w:before="29" w:line="288" w:lineRule="auto"/>
              <w:jc w:val="center"/>
              <w:rPr>
                <w:sz w:val="24"/>
              </w:rPr>
            </w:pPr>
            <w:r w:rsidRPr="00B85B6B">
              <w:rPr>
                <w:sz w:val="24"/>
              </w:rPr>
              <w:t>中信银行股份有限公司</w:t>
            </w:r>
          </w:p>
        </w:tc>
      </w:tr>
      <w:tr w:rsidR="0089490A" w:rsidRPr="00B85B6B" w:rsidTr="00FE6A2D">
        <w:tc>
          <w:tcPr>
            <w:tcW w:w="2977" w:type="dxa"/>
            <w:vAlign w:val="center"/>
          </w:tcPr>
          <w:p w:rsidR="0089490A" w:rsidRPr="00B85B6B" w:rsidRDefault="0089490A" w:rsidP="0038115A">
            <w:pPr>
              <w:spacing w:before="29" w:line="288" w:lineRule="auto"/>
              <w:rPr>
                <w:sz w:val="24"/>
              </w:rPr>
            </w:pPr>
            <w:r w:rsidRPr="00B85B6B">
              <w:rPr>
                <w:rFonts w:hint="eastAsia"/>
                <w:sz w:val="24"/>
              </w:rPr>
              <w:t>报告期末基金份额总额</w:t>
            </w:r>
          </w:p>
        </w:tc>
        <w:tc>
          <w:tcPr>
            <w:tcW w:w="6021" w:type="dxa"/>
            <w:vAlign w:val="center"/>
          </w:tcPr>
          <w:p w:rsidR="0089490A" w:rsidRPr="00B85B6B" w:rsidRDefault="0089490A" w:rsidP="0038115A">
            <w:pPr>
              <w:spacing w:before="29" w:line="288" w:lineRule="auto"/>
              <w:jc w:val="center"/>
              <w:rPr>
                <w:sz w:val="24"/>
              </w:rPr>
            </w:pPr>
            <w:r w:rsidRPr="00B85B6B">
              <w:rPr>
                <w:sz w:val="24"/>
              </w:rPr>
              <w:t>3,659,516,257.90</w:t>
            </w:r>
            <w:r w:rsidRPr="00B85B6B">
              <w:rPr>
                <w:rFonts w:hint="eastAsia"/>
                <w:sz w:val="24"/>
              </w:rPr>
              <w:t>份</w:t>
            </w:r>
          </w:p>
        </w:tc>
      </w:tr>
      <w:tr w:rsidR="0089490A" w:rsidRPr="00B85B6B" w:rsidTr="00FE6A2D">
        <w:tc>
          <w:tcPr>
            <w:tcW w:w="2977" w:type="dxa"/>
            <w:vAlign w:val="center"/>
          </w:tcPr>
          <w:p w:rsidR="0089490A" w:rsidRPr="00B85B6B" w:rsidRDefault="0089490A" w:rsidP="0038115A">
            <w:pPr>
              <w:spacing w:before="29" w:line="288" w:lineRule="auto"/>
              <w:rPr>
                <w:sz w:val="24"/>
              </w:rPr>
            </w:pPr>
            <w:r w:rsidRPr="00B85B6B">
              <w:rPr>
                <w:rFonts w:hint="eastAsia"/>
                <w:sz w:val="24"/>
              </w:rPr>
              <w:t>基金合同存续期</w:t>
            </w:r>
          </w:p>
        </w:tc>
        <w:tc>
          <w:tcPr>
            <w:tcW w:w="6021" w:type="dxa"/>
            <w:vAlign w:val="center"/>
          </w:tcPr>
          <w:p w:rsidR="0089490A" w:rsidRPr="00B85B6B" w:rsidRDefault="0089490A" w:rsidP="0038115A">
            <w:pPr>
              <w:spacing w:before="29" w:line="288" w:lineRule="auto"/>
              <w:jc w:val="center"/>
              <w:rPr>
                <w:sz w:val="24"/>
              </w:rPr>
            </w:pPr>
            <w:r w:rsidRPr="00B85B6B">
              <w:rPr>
                <w:sz w:val="24"/>
              </w:rPr>
              <w:t>不定期</w:t>
            </w:r>
          </w:p>
        </w:tc>
      </w:tr>
    </w:tbl>
    <w:p w:rsidR="0038115A" w:rsidRPr="00B85B6B"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386925" w:rsidRDefault="001A59F9" w:rsidP="00386925">
      <w:pPr>
        <w:pStyle w:val="20"/>
        <w:spacing w:before="29" w:after="0" w:line="288" w:lineRule="auto"/>
        <w:rPr>
          <w:rFonts w:ascii="Times New Roman" w:hAnsi="Times New Roman"/>
          <w:kern w:val="0"/>
          <w:szCs w:val="24"/>
        </w:rPr>
      </w:pPr>
      <w:bookmarkStart w:id="15" w:name="_Toc361324846"/>
      <w:bookmarkStart w:id="16" w:name="_Toc35965048"/>
      <w:r w:rsidRPr="00386925">
        <w:rPr>
          <w:rFonts w:ascii="Times New Roman" w:hAnsi="Times New Roman"/>
          <w:kern w:val="0"/>
          <w:szCs w:val="24"/>
        </w:rPr>
        <w:t xml:space="preserve">2.2 </w:t>
      </w:r>
      <w:r w:rsidRPr="00386925">
        <w:rPr>
          <w:rFonts w:ascii="Times New Roman" w:hAnsi="Times New Roman" w:hint="eastAsia"/>
          <w:kern w:val="0"/>
          <w:szCs w:val="24"/>
        </w:rPr>
        <w:t>基金产品说明</w:t>
      </w:r>
      <w:bookmarkEnd w:id="15"/>
      <w:bookmarkEnd w:id="1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B85B6B" w:rsidTr="00367D08">
        <w:trPr>
          <w:jc w:val="center"/>
        </w:trPr>
        <w:tc>
          <w:tcPr>
            <w:tcW w:w="2942" w:type="dxa"/>
            <w:vAlign w:val="center"/>
          </w:tcPr>
          <w:p w:rsidR="001A59F9" w:rsidRPr="00B85B6B" w:rsidRDefault="001A59F9" w:rsidP="002A7419">
            <w:pPr>
              <w:spacing w:before="29" w:line="288" w:lineRule="auto"/>
              <w:rPr>
                <w:sz w:val="24"/>
              </w:rPr>
            </w:pPr>
            <w:r w:rsidRPr="00B85B6B">
              <w:rPr>
                <w:rFonts w:hint="eastAsia"/>
                <w:sz w:val="24"/>
              </w:rPr>
              <w:t>投资目标</w:t>
            </w:r>
          </w:p>
        </w:tc>
        <w:tc>
          <w:tcPr>
            <w:tcW w:w="6058" w:type="dxa"/>
          </w:tcPr>
          <w:p w:rsidR="001A59F9" w:rsidRPr="00B85B6B" w:rsidRDefault="001A59F9" w:rsidP="00367D08">
            <w:pPr>
              <w:spacing w:before="29" w:line="288" w:lineRule="auto"/>
              <w:rPr>
                <w:sz w:val="24"/>
              </w:rPr>
            </w:pPr>
            <w:r w:rsidRPr="00B85B6B">
              <w:rPr>
                <w:sz w:val="24"/>
              </w:rPr>
              <w:t>本基金通过深度优选与新生力量息息相关的优质企业，分享中国因新生行业发展所带来的投资新机会，力争为基金份额持有人获得超越业绩比较基准的收益。</w:t>
            </w:r>
          </w:p>
        </w:tc>
      </w:tr>
      <w:tr w:rsidR="001A59F9" w:rsidRPr="00B85B6B" w:rsidTr="00367D08">
        <w:trPr>
          <w:jc w:val="center"/>
        </w:trPr>
        <w:tc>
          <w:tcPr>
            <w:tcW w:w="2942" w:type="dxa"/>
            <w:vAlign w:val="center"/>
          </w:tcPr>
          <w:p w:rsidR="001A59F9" w:rsidRPr="00B85B6B" w:rsidRDefault="001A59F9" w:rsidP="002A7419">
            <w:pPr>
              <w:spacing w:before="29" w:line="288" w:lineRule="auto"/>
              <w:rPr>
                <w:sz w:val="24"/>
              </w:rPr>
            </w:pPr>
            <w:r w:rsidRPr="00B85B6B">
              <w:rPr>
                <w:rFonts w:hint="eastAsia"/>
                <w:sz w:val="24"/>
              </w:rPr>
              <w:t>投资策略</w:t>
            </w:r>
          </w:p>
        </w:tc>
        <w:tc>
          <w:tcPr>
            <w:tcW w:w="6058" w:type="dxa"/>
          </w:tcPr>
          <w:p w:rsidR="001A59F9" w:rsidRPr="00B85B6B" w:rsidRDefault="001A59F9" w:rsidP="00367D08">
            <w:pPr>
              <w:spacing w:before="29" w:line="288" w:lineRule="auto"/>
              <w:rPr>
                <w:sz w:val="24"/>
              </w:rPr>
            </w:pPr>
            <w:r w:rsidRPr="00B85B6B">
              <w:rPr>
                <w:sz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股票投资重点关注与市场新生力量息息相关的优质企业，分享当前中国因新生力量群体发展所带来的投资新机会。新生活力主题是指由于互联网思维的发展和演变，而带来的传统产业中供给改善、产业重塑的新生领域，和新兴产业中触发新消费、创造新需求的新生领域，以及在前述新生领域内具备活力的、公司价值向上流动的优秀投资标的。</w:t>
            </w:r>
          </w:p>
        </w:tc>
      </w:tr>
      <w:tr w:rsidR="001A59F9" w:rsidRPr="00B85B6B" w:rsidTr="00367D08">
        <w:trPr>
          <w:jc w:val="center"/>
        </w:trPr>
        <w:tc>
          <w:tcPr>
            <w:tcW w:w="2942" w:type="dxa"/>
            <w:vAlign w:val="center"/>
          </w:tcPr>
          <w:p w:rsidR="001A59F9" w:rsidRPr="00B85B6B" w:rsidRDefault="001A59F9" w:rsidP="002A7419">
            <w:pPr>
              <w:spacing w:before="29" w:line="288" w:lineRule="auto"/>
              <w:rPr>
                <w:sz w:val="24"/>
              </w:rPr>
            </w:pPr>
            <w:r w:rsidRPr="00B85B6B">
              <w:rPr>
                <w:rFonts w:hint="eastAsia"/>
                <w:sz w:val="24"/>
              </w:rPr>
              <w:t>业绩比较基准</w:t>
            </w:r>
          </w:p>
        </w:tc>
        <w:tc>
          <w:tcPr>
            <w:tcW w:w="6058" w:type="dxa"/>
          </w:tcPr>
          <w:p w:rsidR="001A59F9" w:rsidRPr="00B85B6B" w:rsidRDefault="001A59F9" w:rsidP="00367D08">
            <w:pPr>
              <w:spacing w:before="29" w:line="288" w:lineRule="auto"/>
              <w:rPr>
                <w:sz w:val="24"/>
              </w:rPr>
            </w:pPr>
            <w:r w:rsidRPr="00B85B6B">
              <w:rPr>
                <w:sz w:val="24"/>
              </w:rPr>
              <w:t>沪深</w:t>
            </w:r>
            <w:r w:rsidRPr="00B85B6B">
              <w:rPr>
                <w:sz w:val="24"/>
              </w:rPr>
              <w:t>300</w:t>
            </w:r>
            <w:r w:rsidRPr="00B85B6B">
              <w:rPr>
                <w:sz w:val="24"/>
              </w:rPr>
              <w:t>指数收益率</w:t>
            </w:r>
            <w:r w:rsidRPr="00B85B6B">
              <w:rPr>
                <w:sz w:val="24"/>
              </w:rPr>
              <w:t>×60%+</w:t>
            </w:r>
            <w:r w:rsidRPr="00B85B6B">
              <w:rPr>
                <w:sz w:val="24"/>
              </w:rPr>
              <w:t>中证综合债券指数收益率</w:t>
            </w:r>
            <w:r w:rsidRPr="00B85B6B">
              <w:rPr>
                <w:sz w:val="24"/>
              </w:rPr>
              <w:t>×40%</w:t>
            </w:r>
            <w:r w:rsidRPr="00B85B6B">
              <w:rPr>
                <w:sz w:val="24"/>
              </w:rPr>
              <w:t>。</w:t>
            </w:r>
          </w:p>
        </w:tc>
      </w:tr>
      <w:tr w:rsidR="001A59F9" w:rsidRPr="00B85B6B" w:rsidTr="00367D08">
        <w:trPr>
          <w:jc w:val="center"/>
        </w:trPr>
        <w:tc>
          <w:tcPr>
            <w:tcW w:w="2942" w:type="dxa"/>
            <w:vAlign w:val="center"/>
          </w:tcPr>
          <w:p w:rsidR="001A59F9" w:rsidRPr="00B85B6B" w:rsidRDefault="001A59F9" w:rsidP="002A7419">
            <w:pPr>
              <w:spacing w:before="29" w:line="288" w:lineRule="auto"/>
              <w:rPr>
                <w:sz w:val="24"/>
              </w:rPr>
            </w:pPr>
            <w:r w:rsidRPr="00B85B6B">
              <w:rPr>
                <w:rFonts w:hint="eastAsia"/>
                <w:sz w:val="24"/>
              </w:rPr>
              <w:t>风险收益特征</w:t>
            </w:r>
          </w:p>
        </w:tc>
        <w:tc>
          <w:tcPr>
            <w:tcW w:w="6058" w:type="dxa"/>
          </w:tcPr>
          <w:p w:rsidR="001A59F9" w:rsidRPr="00B85B6B" w:rsidRDefault="001A59F9" w:rsidP="00367D08">
            <w:pPr>
              <w:spacing w:before="29" w:line="288" w:lineRule="auto"/>
              <w:rPr>
                <w:sz w:val="24"/>
              </w:rPr>
            </w:pPr>
            <w:r w:rsidRPr="00B85B6B">
              <w:rPr>
                <w:sz w:val="24"/>
              </w:rPr>
              <w:t>本基金是一只混合型基金，其风险和预期收益高于债券型基金和货币市场基金，低于股票型基金。属于承担较</w:t>
            </w:r>
            <w:r w:rsidRPr="00B85B6B">
              <w:rPr>
                <w:sz w:val="24"/>
              </w:rPr>
              <w:lastRenderedPageBreak/>
              <w:t>高风险、预期收益较高的证券投资基金品种。</w:t>
            </w:r>
          </w:p>
        </w:tc>
      </w:tr>
    </w:tbl>
    <w:p w:rsidR="00D91A7E" w:rsidRPr="00B85B6B" w:rsidRDefault="00D91A7E" w:rsidP="00EF1D48">
      <w:pPr>
        <w:tabs>
          <w:tab w:val="left" w:pos="426"/>
        </w:tabs>
        <w:spacing w:before="29" w:line="288" w:lineRule="auto"/>
        <w:jc w:val="left"/>
        <w:rPr>
          <w:kern w:val="0"/>
          <w:sz w:val="24"/>
        </w:rPr>
      </w:pPr>
    </w:p>
    <w:p w:rsidR="001A59F9" w:rsidRPr="00386925" w:rsidRDefault="001A59F9" w:rsidP="00386925">
      <w:pPr>
        <w:pStyle w:val="20"/>
        <w:spacing w:before="29" w:after="0" w:line="288" w:lineRule="auto"/>
        <w:rPr>
          <w:rFonts w:ascii="Times New Roman" w:hAnsi="Times New Roman"/>
          <w:kern w:val="0"/>
          <w:szCs w:val="24"/>
        </w:rPr>
      </w:pPr>
      <w:bookmarkStart w:id="17" w:name="_Toc225498247"/>
      <w:bookmarkStart w:id="18" w:name="_Toc361324847"/>
      <w:bookmarkStart w:id="19" w:name="_Toc35965049"/>
      <w:r w:rsidRPr="00386925">
        <w:rPr>
          <w:rFonts w:ascii="Times New Roman" w:hAnsi="Times New Roman"/>
          <w:kern w:val="0"/>
          <w:szCs w:val="24"/>
        </w:rPr>
        <w:t xml:space="preserve">2.3 </w:t>
      </w:r>
      <w:r w:rsidRPr="00386925">
        <w:rPr>
          <w:rFonts w:ascii="Times New Roman" w:hAnsi="Times New Roman" w:hint="eastAsia"/>
          <w:kern w:val="0"/>
          <w:szCs w:val="24"/>
        </w:rPr>
        <w:t>基金管理人和基金托管人</w:t>
      </w:r>
      <w:bookmarkEnd w:id="17"/>
      <w:bookmarkEnd w:id="18"/>
      <w:bookmarkEnd w:id="1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B85B6B" w:rsidTr="00BE3EBF">
        <w:tc>
          <w:tcPr>
            <w:tcW w:w="2552" w:type="dxa"/>
            <w:gridSpan w:val="2"/>
            <w:vAlign w:val="center"/>
          </w:tcPr>
          <w:p w:rsidR="001A59F9" w:rsidRPr="00B85B6B" w:rsidRDefault="001A59F9" w:rsidP="003E0938">
            <w:pPr>
              <w:autoSpaceDE w:val="0"/>
              <w:autoSpaceDN w:val="0"/>
              <w:adjustRightInd w:val="0"/>
              <w:spacing w:before="29" w:line="288" w:lineRule="auto"/>
              <w:ind w:left="15"/>
              <w:jc w:val="center"/>
              <w:rPr>
                <w:color w:val="000000"/>
                <w:kern w:val="0"/>
                <w:sz w:val="24"/>
              </w:rPr>
            </w:pPr>
            <w:r w:rsidRPr="00B85B6B">
              <w:rPr>
                <w:rFonts w:hint="eastAsia"/>
                <w:color w:val="000000"/>
                <w:kern w:val="0"/>
                <w:sz w:val="24"/>
              </w:rPr>
              <w:t>项目</w:t>
            </w:r>
          </w:p>
        </w:tc>
        <w:tc>
          <w:tcPr>
            <w:tcW w:w="3118" w:type="dxa"/>
            <w:vAlign w:val="center"/>
          </w:tcPr>
          <w:p w:rsidR="001A59F9" w:rsidRPr="00B85B6B" w:rsidRDefault="001A59F9" w:rsidP="003E0938">
            <w:pPr>
              <w:spacing w:line="288" w:lineRule="auto"/>
              <w:jc w:val="center"/>
              <w:rPr>
                <w:color w:val="000000"/>
                <w:kern w:val="0"/>
                <w:sz w:val="24"/>
              </w:rPr>
            </w:pPr>
            <w:r w:rsidRPr="00B85B6B">
              <w:rPr>
                <w:rFonts w:hint="eastAsia"/>
                <w:color w:val="000000"/>
                <w:kern w:val="0"/>
                <w:sz w:val="24"/>
              </w:rPr>
              <w:t>基金管理人</w:t>
            </w:r>
          </w:p>
        </w:tc>
        <w:tc>
          <w:tcPr>
            <w:tcW w:w="3328" w:type="dxa"/>
            <w:vAlign w:val="center"/>
          </w:tcPr>
          <w:p w:rsidR="001A59F9" w:rsidRPr="00B85B6B" w:rsidRDefault="001A59F9" w:rsidP="003E0938">
            <w:pPr>
              <w:spacing w:line="288" w:lineRule="auto"/>
              <w:jc w:val="center"/>
              <w:rPr>
                <w:color w:val="000000"/>
                <w:kern w:val="0"/>
                <w:sz w:val="24"/>
              </w:rPr>
            </w:pPr>
            <w:r w:rsidRPr="00B85B6B">
              <w:rPr>
                <w:rFonts w:hint="eastAsia"/>
                <w:color w:val="000000"/>
                <w:kern w:val="0"/>
                <w:sz w:val="24"/>
              </w:rPr>
              <w:t>基金托管人</w:t>
            </w:r>
          </w:p>
        </w:tc>
      </w:tr>
      <w:tr w:rsidR="001A59F9" w:rsidRPr="00B85B6B" w:rsidTr="00BE3EBF">
        <w:tc>
          <w:tcPr>
            <w:tcW w:w="2552" w:type="dxa"/>
            <w:gridSpan w:val="2"/>
            <w:vAlign w:val="center"/>
          </w:tcPr>
          <w:p w:rsidR="001A59F9" w:rsidRPr="00B85B6B" w:rsidRDefault="001A59F9" w:rsidP="003E0938">
            <w:pPr>
              <w:autoSpaceDE w:val="0"/>
              <w:autoSpaceDN w:val="0"/>
              <w:adjustRightInd w:val="0"/>
              <w:spacing w:before="29" w:line="288" w:lineRule="auto"/>
              <w:ind w:left="15"/>
              <w:rPr>
                <w:color w:val="000000"/>
                <w:kern w:val="0"/>
                <w:sz w:val="24"/>
              </w:rPr>
            </w:pPr>
            <w:r w:rsidRPr="00B85B6B">
              <w:rPr>
                <w:rFonts w:hint="eastAsia"/>
                <w:color w:val="000000"/>
                <w:kern w:val="0"/>
                <w:sz w:val="24"/>
              </w:rPr>
              <w:t>名称</w:t>
            </w:r>
          </w:p>
        </w:tc>
        <w:tc>
          <w:tcPr>
            <w:tcW w:w="3118" w:type="dxa"/>
            <w:vAlign w:val="center"/>
          </w:tcPr>
          <w:p w:rsidR="001A59F9" w:rsidRPr="00B85B6B" w:rsidRDefault="001A59F9" w:rsidP="002A7419">
            <w:pPr>
              <w:spacing w:before="29" w:line="288" w:lineRule="auto"/>
              <w:jc w:val="center"/>
              <w:rPr>
                <w:sz w:val="24"/>
              </w:rPr>
            </w:pPr>
            <w:r w:rsidRPr="00B85B6B">
              <w:rPr>
                <w:sz w:val="24"/>
              </w:rPr>
              <w:t>交银施罗德基金管理有限公司</w:t>
            </w:r>
          </w:p>
        </w:tc>
        <w:tc>
          <w:tcPr>
            <w:tcW w:w="3328" w:type="dxa"/>
            <w:vAlign w:val="center"/>
          </w:tcPr>
          <w:p w:rsidR="001A59F9" w:rsidRPr="00B85B6B" w:rsidRDefault="001A59F9" w:rsidP="002A7419">
            <w:pPr>
              <w:spacing w:before="29" w:line="288" w:lineRule="auto"/>
              <w:jc w:val="center"/>
              <w:rPr>
                <w:sz w:val="24"/>
              </w:rPr>
            </w:pPr>
            <w:r w:rsidRPr="00B85B6B">
              <w:rPr>
                <w:sz w:val="24"/>
              </w:rPr>
              <w:t>中信银行股份有限公司</w:t>
            </w:r>
          </w:p>
        </w:tc>
      </w:tr>
      <w:tr w:rsidR="001A59F9" w:rsidRPr="00B85B6B" w:rsidTr="00BE3EBF">
        <w:tc>
          <w:tcPr>
            <w:tcW w:w="1276" w:type="dxa"/>
            <w:vMerge w:val="restart"/>
            <w:vAlign w:val="center"/>
          </w:tcPr>
          <w:p w:rsidR="001A59F9" w:rsidRPr="00B85B6B" w:rsidRDefault="001A59F9" w:rsidP="003E0938">
            <w:pPr>
              <w:autoSpaceDE w:val="0"/>
              <w:autoSpaceDN w:val="0"/>
              <w:adjustRightInd w:val="0"/>
              <w:spacing w:before="29" w:line="288" w:lineRule="auto"/>
              <w:ind w:left="15"/>
              <w:rPr>
                <w:color w:val="000000"/>
                <w:kern w:val="0"/>
                <w:sz w:val="24"/>
              </w:rPr>
            </w:pPr>
            <w:r w:rsidRPr="00B85B6B">
              <w:rPr>
                <w:rFonts w:hint="eastAsia"/>
                <w:color w:val="000000"/>
                <w:kern w:val="0"/>
                <w:sz w:val="24"/>
              </w:rPr>
              <w:t>信息披露负责人</w:t>
            </w:r>
          </w:p>
        </w:tc>
        <w:tc>
          <w:tcPr>
            <w:tcW w:w="1276" w:type="dxa"/>
            <w:vAlign w:val="center"/>
          </w:tcPr>
          <w:p w:rsidR="001A59F9" w:rsidRPr="00B85B6B" w:rsidRDefault="001A59F9" w:rsidP="003E0938">
            <w:pPr>
              <w:autoSpaceDE w:val="0"/>
              <w:autoSpaceDN w:val="0"/>
              <w:adjustRightInd w:val="0"/>
              <w:spacing w:before="29" w:line="288" w:lineRule="auto"/>
              <w:ind w:left="15"/>
              <w:jc w:val="center"/>
              <w:rPr>
                <w:color w:val="000000"/>
                <w:kern w:val="0"/>
                <w:sz w:val="24"/>
              </w:rPr>
            </w:pPr>
            <w:r w:rsidRPr="00B85B6B">
              <w:rPr>
                <w:rFonts w:hint="eastAsia"/>
                <w:color w:val="000000"/>
                <w:kern w:val="0"/>
                <w:sz w:val="24"/>
              </w:rPr>
              <w:t>姓名</w:t>
            </w:r>
          </w:p>
        </w:tc>
        <w:tc>
          <w:tcPr>
            <w:tcW w:w="3118" w:type="dxa"/>
            <w:vAlign w:val="center"/>
          </w:tcPr>
          <w:p w:rsidR="001A59F9" w:rsidRPr="00B85B6B" w:rsidRDefault="001A59F9" w:rsidP="002A7419">
            <w:pPr>
              <w:spacing w:before="29" w:line="288" w:lineRule="auto"/>
              <w:jc w:val="center"/>
              <w:rPr>
                <w:sz w:val="24"/>
              </w:rPr>
            </w:pPr>
            <w:r w:rsidRPr="00B85B6B">
              <w:rPr>
                <w:sz w:val="24"/>
              </w:rPr>
              <w:t>王晚婷</w:t>
            </w:r>
          </w:p>
        </w:tc>
        <w:tc>
          <w:tcPr>
            <w:tcW w:w="3328" w:type="dxa"/>
            <w:vAlign w:val="center"/>
          </w:tcPr>
          <w:p w:rsidR="001A59F9" w:rsidRPr="00B85B6B" w:rsidRDefault="001A59F9" w:rsidP="002A7419">
            <w:pPr>
              <w:spacing w:before="29" w:line="288" w:lineRule="auto"/>
              <w:jc w:val="center"/>
              <w:rPr>
                <w:sz w:val="24"/>
              </w:rPr>
            </w:pPr>
            <w:r w:rsidRPr="00B85B6B">
              <w:rPr>
                <w:sz w:val="24"/>
              </w:rPr>
              <w:t>李修滨</w:t>
            </w:r>
          </w:p>
        </w:tc>
      </w:tr>
      <w:tr w:rsidR="001A59F9" w:rsidRPr="00B85B6B" w:rsidTr="00BE3EBF">
        <w:tc>
          <w:tcPr>
            <w:tcW w:w="1276" w:type="dxa"/>
            <w:vMerge/>
            <w:vAlign w:val="center"/>
          </w:tcPr>
          <w:p w:rsidR="001A59F9" w:rsidRPr="00B85B6B"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B85B6B" w:rsidRDefault="001A59F9" w:rsidP="003E0938">
            <w:pPr>
              <w:autoSpaceDE w:val="0"/>
              <w:autoSpaceDN w:val="0"/>
              <w:adjustRightInd w:val="0"/>
              <w:spacing w:before="29" w:line="288" w:lineRule="auto"/>
              <w:ind w:left="15"/>
              <w:jc w:val="center"/>
              <w:rPr>
                <w:color w:val="000000"/>
                <w:kern w:val="0"/>
                <w:sz w:val="24"/>
              </w:rPr>
            </w:pPr>
            <w:r w:rsidRPr="00B85B6B">
              <w:rPr>
                <w:rFonts w:hint="eastAsia"/>
                <w:color w:val="000000"/>
                <w:kern w:val="0"/>
                <w:sz w:val="24"/>
              </w:rPr>
              <w:t>联系电话</w:t>
            </w:r>
          </w:p>
        </w:tc>
        <w:tc>
          <w:tcPr>
            <w:tcW w:w="3118" w:type="dxa"/>
            <w:vAlign w:val="center"/>
          </w:tcPr>
          <w:p w:rsidR="001A59F9" w:rsidRPr="00B85B6B" w:rsidRDefault="001A59F9" w:rsidP="002A7419">
            <w:pPr>
              <w:spacing w:before="29" w:line="288" w:lineRule="auto"/>
              <w:jc w:val="center"/>
              <w:rPr>
                <w:sz w:val="24"/>
              </w:rPr>
            </w:pPr>
            <w:r w:rsidRPr="00B85B6B">
              <w:rPr>
                <w:sz w:val="24"/>
              </w:rPr>
              <w:t>（</w:t>
            </w:r>
            <w:r w:rsidRPr="00B85B6B">
              <w:rPr>
                <w:sz w:val="24"/>
              </w:rPr>
              <w:t>021</w:t>
            </w:r>
            <w:r w:rsidRPr="00B85B6B">
              <w:rPr>
                <w:sz w:val="24"/>
              </w:rPr>
              <w:t>）</w:t>
            </w:r>
            <w:r w:rsidRPr="00B85B6B">
              <w:rPr>
                <w:sz w:val="24"/>
              </w:rPr>
              <w:t>61055050</w:t>
            </w:r>
          </w:p>
        </w:tc>
        <w:tc>
          <w:tcPr>
            <w:tcW w:w="3328" w:type="dxa"/>
            <w:vAlign w:val="center"/>
          </w:tcPr>
          <w:p w:rsidR="001A59F9" w:rsidRPr="00B85B6B" w:rsidRDefault="001A59F9" w:rsidP="002A7419">
            <w:pPr>
              <w:spacing w:before="29" w:line="288" w:lineRule="auto"/>
              <w:jc w:val="center"/>
              <w:rPr>
                <w:sz w:val="24"/>
              </w:rPr>
            </w:pPr>
            <w:r w:rsidRPr="00B85B6B">
              <w:rPr>
                <w:sz w:val="24"/>
              </w:rPr>
              <w:t>4006800000</w:t>
            </w:r>
          </w:p>
        </w:tc>
      </w:tr>
      <w:tr w:rsidR="001A59F9" w:rsidRPr="00B85B6B" w:rsidTr="00BE3EBF">
        <w:tc>
          <w:tcPr>
            <w:tcW w:w="1276" w:type="dxa"/>
            <w:vMerge/>
            <w:vAlign w:val="center"/>
          </w:tcPr>
          <w:p w:rsidR="001A59F9" w:rsidRPr="00B85B6B"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B85B6B" w:rsidRDefault="001A59F9" w:rsidP="003E0938">
            <w:pPr>
              <w:autoSpaceDE w:val="0"/>
              <w:autoSpaceDN w:val="0"/>
              <w:adjustRightInd w:val="0"/>
              <w:spacing w:before="29" w:line="288" w:lineRule="auto"/>
              <w:ind w:left="15"/>
              <w:jc w:val="center"/>
              <w:rPr>
                <w:color w:val="000000"/>
                <w:kern w:val="0"/>
                <w:sz w:val="24"/>
              </w:rPr>
            </w:pPr>
            <w:r w:rsidRPr="00B85B6B">
              <w:rPr>
                <w:rFonts w:hint="eastAsia"/>
                <w:color w:val="000000"/>
                <w:kern w:val="0"/>
                <w:sz w:val="24"/>
              </w:rPr>
              <w:t>电子邮箱</w:t>
            </w:r>
          </w:p>
        </w:tc>
        <w:tc>
          <w:tcPr>
            <w:tcW w:w="3118" w:type="dxa"/>
            <w:vAlign w:val="center"/>
          </w:tcPr>
          <w:p w:rsidR="001A59F9" w:rsidRPr="00B85B6B" w:rsidRDefault="001A59F9" w:rsidP="002A7419">
            <w:pPr>
              <w:spacing w:before="29" w:line="288" w:lineRule="auto"/>
              <w:jc w:val="center"/>
              <w:rPr>
                <w:sz w:val="24"/>
              </w:rPr>
            </w:pPr>
            <w:r w:rsidRPr="00B85B6B">
              <w:rPr>
                <w:sz w:val="24"/>
              </w:rPr>
              <w:t>xxpl@jysld.com,disclosure@jysld.com</w:t>
            </w:r>
          </w:p>
        </w:tc>
        <w:tc>
          <w:tcPr>
            <w:tcW w:w="3328" w:type="dxa"/>
            <w:vAlign w:val="center"/>
          </w:tcPr>
          <w:p w:rsidR="001A59F9" w:rsidRPr="00B85B6B" w:rsidRDefault="001A59F9" w:rsidP="002A7419">
            <w:pPr>
              <w:spacing w:before="29" w:line="288" w:lineRule="auto"/>
              <w:jc w:val="center"/>
              <w:rPr>
                <w:sz w:val="24"/>
              </w:rPr>
            </w:pPr>
            <w:r w:rsidRPr="00B85B6B">
              <w:rPr>
                <w:sz w:val="24"/>
              </w:rPr>
              <w:t>lixiubin@citicbank.com</w:t>
            </w:r>
          </w:p>
        </w:tc>
      </w:tr>
      <w:tr w:rsidR="001A59F9" w:rsidRPr="00B85B6B" w:rsidTr="00BE3EBF">
        <w:tc>
          <w:tcPr>
            <w:tcW w:w="2552" w:type="dxa"/>
            <w:gridSpan w:val="2"/>
            <w:vAlign w:val="center"/>
          </w:tcPr>
          <w:p w:rsidR="001A59F9" w:rsidRPr="00B85B6B" w:rsidRDefault="001A59F9" w:rsidP="002A7419">
            <w:pPr>
              <w:spacing w:before="29" w:line="288" w:lineRule="auto"/>
              <w:rPr>
                <w:sz w:val="24"/>
              </w:rPr>
            </w:pPr>
            <w:r w:rsidRPr="00B85B6B">
              <w:rPr>
                <w:rFonts w:hint="eastAsia"/>
                <w:sz w:val="24"/>
              </w:rPr>
              <w:t>客户服务电话</w:t>
            </w:r>
          </w:p>
        </w:tc>
        <w:tc>
          <w:tcPr>
            <w:tcW w:w="3118" w:type="dxa"/>
            <w:vAlign w:val="center"/>
          </w:tcPr>
          <w:p w:rsidR="001A59F9" w:rsidRPr="00B85B6B" w:rsidRDefault="001A59F9" w:rsidP="002A7419">
            <w:pPr>
              <w:spacing w:before="29" w:line="288" w:lineRule="auto"/>
              <w:jc w:val="center"/>
              <w:rPr>
                <w:sz w:val="24"/>
              </w:rPr>
            </w:pPr>
            <w:r w:rsidRPr="00B85B6B">
              <w:rPr>
                <w:sz w:val="24"/>
              </w:rPr>
              <w:t>400-700-5000</w:t>
            </w:r>
            <w:r w:rsidRPr="00B85B6B">
              <w:rPr>
                <w:sz w:val="24"/>
              </w:rPr>
              <w:t>，</w:t>
            </w:r>
            <w:r w:rsidRPr="00B85B6B">
              <w:rPr>
                <w:sz w:val="24"/>
              </w:rPr>
              <w:t>021-61055000</w:t>
            </w:r>
          </w:p>
        </w:tc>
        <w:tc>
          <w:tcPr>
            <w:tcW w:w="3328" w:type="dxa"/>
            <w:vAlign w:val="center"/>
          </w:tcPr>
          <w:p w:rsidR="001A59F9" w:rsidRPr="00B85B6B" w:rsidRDefault="001A59F9" w:rsidP="002A7419">
            <w:pPr>
              <w:spacing w:before="29" w:line="288" w:lineRule="auto"/>
              <w:jc w:val="center"/>
              <w:rPr>
                <w:sz w:val="24"/>
              </w:rPr>
            </w:pPr>
            <w:r w:rsidRPr="00B85B6B">
              <w:rPr>
                <w:sz w:val="24"/>
              </w:rPr>
              <w:t>95558</w:t>
            </w:r>
          </w:p>
        </w:tc>
      </w:tr>
      <w:tr w:rsidR="001A59F9" w:rsidRPr="00B85B6B" w:rsidTr="00BE3EBF">
        <w:tc>
          <w:tcPr>
            <w:tcW w:w="2552" w:type="dxa"/>
            <w:gridSpan w:val="2"/>
            <w:vAlign w:val="center"/>
          </w:tcPr>
          <w:p w:rsidR="001A59F9" w:rsidRPr="00B85B6B" w:rsidRDefault="001A59F9" w:rsidP="002A7419">
            <w:pPr>
              <w:spacing w:before="29" w:line="288" w:lineRule="auto"/>
              <w:rPr>
                <w:sz w:val="24"/>
              </w:rPr>
            </w:pPr>
            <w:r w:rsidRPr="00B85B6B">
              <w:rPr>
                <w:rFonts w:hint="eastAsia"/>
                <w:sz w:val="24"/>
              </w:rPr>
              <w:t>传真</w:t>
            </w:r>
          </w:p>
        </w:tc>
        <w:tc>
          <w:tcPr>
            <w:tcW w:w="3118" w:type="dxa"/>
            <w:vAlign w:val="center"/>
          </w:tcPr>
          <w:p w:rsidR="001A59F9" w:rsidRPr="00B85B6B" w:rsidRDefault="001A59F9" w:rsidP="002A7419">
            <w:pPr>
              <w:spacing w:before="29" w:line="288" w:lineRule="auto"/>
              <w:jc w:val="center"/>
              <w:rPr>
                <w:sz w:val="24"/>
              </w:rPr>
            </w:pPr>
            <w:r w:rsidRPr="00B85B6B">
              <w:rPr>
                <w:sz w:val="24"/>
              </w:rPr>
              <w:t>（</w:t>
            </w:r>
            <w:r w:rsidRPr="00B85B6B">
              <w:rPr>
                <w:sz w:val="24"/>
              </w:rPr>
              <w:t>021</w:t>
            </w:r>
            <w:r w:rsidRPr="00B85B6B">
              <w:rPr>
                <w:sz w:val="24"/>
              </w:rPr>
              <w:t>）</w:t>
            </w:r>
            <w:r w:rsidRPr="00B85B6B">
              <w:rPr>
                <w:sz w:val="24"/>
              </w:rPr>
              <w:t>61055054</w:t>
            </w:r>
          </w:p>
        </w:tc>
        <w:tc>
          <w:tcPr>
            <w:tcW w:w="3328" w:type="dxa"/>
            <w:vAlign w:val="center"/>
          </w:tcPr>
          <w:p w:rsidR="001A59F9" w:rsidRPr="00B85B6B" w:rsidRDefault="001A59F9" w:rsidP="002A7419">
            <w:pPr>
              <w:spacing w:before="29" w:line="288" w:lineRule="auto"/>
              <w:jc w:val="center"/>
              <w:rPr>
                <w:sz w:val="24"/>
              </w:rPr>
            </w:pPr>
            <w:r w:rsidRPr="00B85B6B">
              <w:rPr>
                <w:sz w:val="24"/>
              </w:rPr>
              <w:t>010-85230024</w:t>
            </w:r>
          </w:p>
        </w:tc>
      </w:tr>
      <w:tr w:rsidR="001A59F9" w:rsidRPr="00B85B6B" w:rsidTr="00BE3EBF">
        <w:tc>
          <w:tcPr>
            <w:tcW w:w="2552" w:type="dxa"/>
            <w:gridSpan w:val="2"/>
            <w:vAlign w:val="center"/>
          </w:tcPr>
          <w:p w:rsidR="001A59F9" w:rsidRPr="00B85B6B" w:rsidRDefault="001A59F9" w:rsidP="002A7419">
            <w:pPr>
              <w:spacing w:before="29" w:line="288" w:lineRule="auto"/>
              <w:rPr>
                <w:sz w:val="24"/>
              </w:rPr>
            </w:pPr>
            <w:r w:rsidRPr="00B85B6B">
              <w:rPr>
                <w:rFonts w:hint="eastAsia"/>
                <w:sz w:val="24"/>
              </w:rPr>
              <w:t>注册地址</w:t>
            </w:r>
          </w:p>
        </w:tc>
        <w:tc>
          <w:tcPr>
            <w:tcW w:w="3118" w:type="dxa"/>
            <w:vAlign w:val="center"/>
          </w:tcPr>
          <w:p w:rsidR="001A59F9" w:rsidRPr="00B85B6B" w:rsidRDefault="001A59F9" w:rsidP="002A7419">
            <w:pPr>
              <w:spacing w:before="29" w:line="288" w:lineRule="auto"/>
              <w:jc w:val="center"/>
              <w:rPr>
                <w:sz w:val="24"/>
              </w:rPr>
            </w:pPr>
            <w:r w:rsidRPr="00B85B6B">
              <w:rPr>
                <w:sz w:val="24"/>
              </w:rPr>
              <w:t>中国（上海）自由贸易试验区银城中路</w:t>
            </w:r>
            <w:r w:rsidRPr="00B85B6B">
              <w:rPr>
                <w:sz w:val="24"/>
              </w:rPr>
              <w:t>188</w:t>
            </w:r>
            <w:r w:rsidRPr="00B85B6B">
              <w:rPr>
                <w:sz w:val="24"/>
              </w:rPr>
              <w:t>号交通银行大楼二层（裙）</w:t>
            </w:r>
          </w:p>
        </w:tc>
        <w:tc>
          <w:tcPr>
            <w:tcW w:w="3328" w:type="dxa"/>
            <w:vAlign w:val="center"/>
          </w:tcPr>
          <w:p w:rsidR="001A59F9" w:rsidRPr="00B85B6B" w:rsidRDefault="001A59F9" w:rsidP="002A7419">
            <w:pPr>
              <w:spacing w:before="29" w:line="288" w:lineRule="auto"/>
              <w:jc w:val="center"/>
              <w:rPr>
                <w:sz w:val="24"/>
              </w:rPr>
            </w:pPr>
            <w:r w:rsidRPr="00B85B6B">
              <w:rPr>
                <w:sz w:val="24"/>
              </w:rPr>
              <w:t>北京市东城区朝阳门北大街</w:t>
            </w:r>
            <w:r w:rsidRPr="00B85B6B">
              <w:rPr>
                <w:sz w:val="24"/>
              </w:rPr>
              <w:t>9</w:t>
            </w:r>
            <w:r w:rsidRPr="00B85B6B">
              <w:rPr>
                <w:sz w:val="24"/>
              </w:rPr>
              <w:t>号</w:t>
            </w:r>
          </w:p>
        </w:tc>
      </w:tr>
      <w:tr w:rsidR="001A59F9" w:rsidRPr="00B85B6B" w:rsidTr="00BE3EBF">
        <w:tc>
          <w:tcPr>
            <w:tcW w:w="2552" w:type="dxa"/>
            <w:gridSpan w:val="2"/>
            <w:vAlign w:val="center"/>
          </w:tcPr>
          <w:p w:rsidR="001A59F9" w:rsidRPr="00B85B6B" w:rsidRDefault="001A59F9" w:rsidP="002A7419">
            <w:pPr>
              <w:spacing w:before="29" w:line="288" w:lineRule="auto"/>
              <w:rPr>
                <w:sz w:val="24"/>
              </w:rPr>
            </w:pPr>
            <w:r w:rsidRPr="00B85B6B">
              <w:rPr>
                <w:rFonts w:hint="eastAsia"/>
                <w:sz w:val="24"/>
              </w:rPr>
              <w:t>办公地址</w:t>
            </w:r>
          </w:p>
        </w:tc>
        <w:tc>
          <w:tcPr>
            <w:tcW w:w="3118" w:type="dxa"/>
            <w:vAlign w:val="center"/>
          </w:tcPr>
          <w:p w:rsidR="001A59F9" w:rsidRPr="00B85B6B" w:rsidRDefault="001A59F9" w:rsidP="002A7419">
            <w:pPr>
              <w:spacing w:before="29" w:line="288" w:lineRule="auto"/>
              <w:jc w:val="center"/>
              <w:rPr>
                <w:sz w:val="24"/>
              </w:rPr>
            </w:pPr>
            <w:r w:rsidRPr="00B85B6B">
              <w:rPr>
                <w:sz w:val="24"/>
              </w:rPr>
              <w:t>上海市浦东新区世纪大道</w:t>
            </w:r>
            <w:r w:rsidRPr="00B85B6B">
              <w:rPr>
                <w:sz w:val="24"/>
              </w:rPr>
              <w:t>8</w:t>
            </w:r>
            <w:r w:rsidRPr="00B85B6B">
              <w:rPr>
                <w:sz w:val="24"/>
              </w:rPr>
              <w:t>号国金中心二期</w:t>
            </w:r>
            <w:r w:rsidRPr="00B85B6B">
              <w:rPr>
                <w:sz w:val="24"/>
              </w:rPr>
              <w:t>21-22</w:t>
            </w:r>
            <w:r w:rsidRPr="00B85B6B">
              <w:rPr>
                <w:sz w:val="24"/>
              </w:rPr>
              <w:t>楼</w:t>
            </w:r>
          </w:p>
        </w:tc>
        <w:tc>
          <w:tcPr>
            <w:tcW w:w="3328" w:type="dxa"/>
            <w:vAlign w:val="center"/>
          </w:tcPr>
          <w:p w:rsidR="001A59F9" w:rsidRPr="00B85B6B" w:rsidRDefault="001A59F9" w:rsidP="002A7419">
            <w:pPr>
              <w:spacing w:before="29" w:line="288" w:lineRule="auto"/>
              <w:jc w:val="center"/>
              <w:rPr>
                <w:sz w:val="24"/>
              </w:rPr>
            </w:pPr>
            <w:r w:rsidRPr="00B85B6B">
              <w:rPr>
                <w:sz w:val="24"/>
              </w:rPr>
              <w:t>北京市东城区朝阳门北大街</w:t>
            </w:r>
            <w:r w:rsidRPr="00B85B6B">
              <w:rPr>
                <w:sz w:val="24"/>
              </w:rPr>
              <w:t>9</w:t>
            </w:r>
            <w:r w:rsidRPr="00B85B6B">
              <w:rPr>
                <w:sz w:val="24"/>
              </w:rPr>
              <w:t>号</w:t>
            </w:r>
          </w:p>
        </w:tc>
      </w:tr>
      <w:tr w:rsidR="001A59F9" w:rsidRPr="00B85B6B" w:rsidTr="00BE3EBF">
        <w:tc>
          <w:tcPr>
            <w:tcW w:w="2552" w:type="dxa"/>
            <w:gridSpan w:val="2"/>
            <w:vAlign w:val="center"/>
          </w:tcPr>
          <w:p w:rsidR="001A59F9" w:rsidRPr="00B85B6B" w:rsidRDefault="001A59F9" w:rsidP="002A7419">
            <w:pPr>
              <w:spacing w:before="29" w:line="288" w:lineRule="auto"/>
              <w:rPr>
                <w:sz w:val="24"/>
              </w:rPr>
            </w:pPr>
            <w:r w:rsidRPr="00B85B6B">
              <w:rPr>
                <w:rFonts w:hint="eastAsia"/>
                <w:sz w:val="24"/>
              </w:rPr>
              <w:t>邮政编码</w:t>
            </w:r>
          </w:p>
        </w:tc>
        <w:tc>
          <w:tcPr>
            <w:tcW w:w="3118" w:type="dxa"/>
            <w:vAlign w:val="center"/>
          </w:tcPr>
          <w:p w:rsidR="001A59F9" w:rsidRPr="00B85B6B" w:rsidRDefault="001A59F9" w:rsidP="002A7419">
            <w:pPr>
              <w:spacing w:before="29" w:line="288" w:lineRule="auto"/>
              <w:jc w:val="center"/>
              <w:rPr>
                <w:sz w:val="24"/>
              </w:rPr>
            </w:pPr>
            <w:r w:rsidRPr="00B85B6B">
              <w:rPr>
                <w:sz w:val="24"/>
              </w:rPr>
              <w:t>200120</w:t>
            </w:r>
          </w:p>
        </w:tc>
        <w:tc>
          <w:tcPr>
            <w:tcW w:w="3328" w:type="dxa"/>
            <w:vAlign w:val="center"/>
          </w:tcPr>
          <w:p w:rsidR="001A59F9" w:rsidRPr="00B85B6B" w:rsidRDefault="001A59F9" w:rsidP="002A7419">
            <w:pPr>
              <w:spacing w:before="29" w:line="288" w:lineRule="auto"/>
              <w:jc w:val="center"/>
              <w:rPr>
                <w:sz w:val="24"/>
              </w:rPr>
            </w:pPr>
            <w:r w:rsidRPr="00B85B6B">
              <w:rPr>
                <w:sz w:val="24"/>
              </w:rPr>
              <w:t>100010</w:t>
            </w:r>
          </w:p>
        </w:tc>
      </w:tr>
      <w:tr w:rsidR="001A59F9" w:rsidRPr="00B85B6B" w:rsidTr="00BE3EBF">
        <w:tc>
          <w:tcPr>
            <w:tcW w:w="2552" w:type="dxa"/>
            <w:gridSpan w:val="2"/>
            <w:vAlign w:val="center"/>
          </w:tcPr>
          <w:p w:rsidR="001A59F9" w:rsidRPr="00B85B6B" w:rsidRDefault="001A59F9" w:rsidP="002A7419">
            <w:pPr>
              <w:spacing w:before="29" w:line="288" w:lineRule="auto"/>
              <w:rPr>
                <w:sz w:val="24"/>
              </w:rPr>
            </w:pPr>
            <w:r w:rsidRPr="00B85B6B">
              <w:rPr>
                <w:rFonts w:hint="eastAsia"/>
                <w:sz w:val="24"/>
              </w:rPr>
              <w:t>法定代表人</w:t>
            </w:r>
          </w:p>
        </w:tc>
        <w:tc>
          <w:tcPr>
            <w:tcW w:w="3118" w:type="dxa"/>
            <w:vAlign w:val="center"/>
          </w:tcPr>
          <w:p w:rsidR="001A59F9" w:rsidRPr="00B85B6B" w:rsidRDefault="001A59F9" w:rsidP="002A7419">
            <w:pPr>
              <w:spacing w:before="29" w:line="288" w:lineRule="auto"/>
              <w:jc w:val="center"/>
              <w:rPr>
                <w:sz w:val="24"/>
              </w:rPr>
            </w:pPr>
            <w:r w:rsidRPr="00B85B6B">
              <w:rPr>
                <w:sz w:val="24"/>
              </w:rPr>
              <w:t>阮红</w:t>
            </w:r>
          </w:p>
        </w:tc>
        <w:tc>
          <w:tcPr>
            <w:tcW w:w="3328" w:type="dxa"/>
            <w:vAlign w:val="center"/>
          </w:tcPr>
          <w:p w:rsidR="001A59F9" w:rsidRPr="00B85B6B" w:rsidRDefault="001A59F9" w:rsidP="002A7419">
            <w:pPr>
              <w:spacing w:before="29" w:line="288" w:lineRule="auto"/>
              <w:jc w:val="center"/>
              <w:rPr>
                <w:sz w:val="24"/>
              </w:rPr>
            </w:pPr>
            <w:r w:rsidRPr="00B85B6B">
              <w:rPr>
                <w:sz w:val="24"/>
              </w:rPr>
              <w:t>李庆萍</w:t>
            </w:r>
          </w:p>
        </w:tc>
      </w:tr>
    </w:tbl>
    <w:p w:rsidR="001A59F9" w:rsidRPr="00B85B6B" w:rsidRDefault="001A59F9" w:rsidP="00026C9C">
      <w:pPr>
        <w:tabs>
          <w:tab w:val="left" w:pos="1740"/>
        </w:tabs>
        <w:spacing w:line="360" w:lineRule="auto"/>
        <w:rPr>
          <w:rFonts w:asciiTheme="minorEastAsia" w:eastAsiaTheme="minorEastAsia" w:hAnsiTheme="minorEastAsia"/>
          <w:color w:val="000000"/>
          <w:szCs w:val="21"/>
        </w:rPr>
      </w:pPr>
    </w:p>
    <w:p w:rsidR="001A59F9" w:rsidRPr="00386925" w:rsidRDefault="001A59F9" w:rsidP="00386925">
      <w:pPr>
        <w:pStyle w:val="20"/>
        <w:spacing w:before="29" w:after="0" w:line="288" w:lineRule="auto"/>
        <w:rPr>
          <w:rFonts w:ascii="Times New Roman" w:hAnsi="Times New Roman"/>
          <w:kern w:val="0"/>
          <w:szCs w:val="24"/>
        </w:rPr>
      </w:pPr>
      <w:bookmarkStart w:id="20" w:name="_Toc225498248"/>
      <w:bookmarkStart w:id="21" w:name="_Toc361324848"/>
      <w:bookmarkStart w:id="22" w:name="_Toc35965050"/>
      <w:r w:rsidRPr="00386925">
        <w:rPr>
          <w:rFonts w:ascii="Times New Roman" w:hAnsi="Times New Roman"/>
          <w:kern w:val="0"/>
          <w:szCs w:val="24"/>
        </w:rPr>
        <w:t xml:space="preserve">2.4 </w:t>
      </w:r>
      <w:r w:rsidRPr="00386925">
        <w:rPr>
          <w:rFonts w:ascii="Times New Roman" w:hAnsi="Times New Roman" w:hint="eastAsia"/>
          <w:kern w:val="0"/>
          <w:szCs w:val="24"/>
        </w:rPr>
        <w:t>信息披露方式</w:t>
      </w:r>
      <w:bookmarkEnd w:id="20"/>
      <w:bookmarkEnd w:id="21"/>
      <w:bookmarkEnd w:id="2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B85B6B" w:rsidTr="001138C6">
        <w:tc>
          <w:tcPr>
            <w:tcW w:w="4820" w:type="dxa"/>
            <w:vAlign w:val="center"/>
          </w:tcPr>
          <w:p w:rsidR="001A59F9" w:rsidRPr="00B85B6B" w:rsidRDefault="001A59F9" w:rsidP="002A7419">
            <w:pPr>
              <w:spacing w:before="29" w:line="288" w:lineRule="auto"/>
              <w:rPr>
                <w:sz w:val="24"/>
              </w:rPr>
            </w:pPr>
            <w:r w:rsidRPr="00B85B6B">
              <w:rPr>
                <w:rFonts w:hint="eastAsia"/>
                <w:sz w:val="24"/>
              </w:rPr>
              <w:t>本基金选定的信息披露报纸名称</w:t>
            </w:r>
          </w:p>
        </w:tc>
        <w:tc>
          <w:tcPr>
            <w:tcW w:w="4178" w:type="dxa"/>
            <w:vAlign w:val="center"/>
          </w:tcPr>
          <w:p w:rsidR="001A59F9" w:rsidRPr="00B85B6B" w:rsidRDefault="001A59F9" w:rsidP="002A7419">
            <w:pPr>
              <w:spacing w:before="29" w:line="288" w:lineRule="auto"/>
              <w:jc w:val="center"/>
              <w:rPr>
                <w:sz w:val="24"/>
              </w:rPr>
            </w:pPr>
            <w:r w:rsidRPr="00B85B6B">
              <w:rPr>
                <w:sz w:val="24"/>
              </w:rPr>
              <w:t>《证券时报》</w:t>
            </w:r>
          </w:p>
        </w:tc>
      </w:tr>
      <w:tr w:rsidR="001A59F9" w:rsidRPr="00B85B6B" w:rsidTr="001138C6">
        <w:tc>
          <w:tcPr>
            <w:tcW w:w="4820" w:type="dxa"/>
            <w:vAlign w:val="center"/>
          </w:tcPr>
          <w:p w:rsidR="001A59F9" w:rsidRPr="00B85B6B" w:rsidRDefault="001A59F9" w:rsidP="002A7419">
            <w:pPr>
              <w:spacing w:before="29" w:line="288" w:lineRule="auto"/>
              <w:rPr>
                <w:sz w:val="24"/>
              </w:rPr>
            </w:pPr>
            <w:r w:rsidRPr="00B85B6B">
              <w:rPr>
                <w:rFonts w:hint="eastAsia"/>
                <w:sz w:val="24"/>
              </w:rPr>
              <w:t>登载基金年度报告正文的管理人互联网网址</w:t>
            </w:r>
          </w:p>
        </w:tc>
        <w:tc>
          <w:tcPr>
            <w:tcW w:w="4178" w:type="dxa"/>
            <w:vAlign w:val="center"/>
          </w:tcPr>
          <w:p w:rsidR="001A59F9" w:rsidRPr="00B85B6B" w:rsidRDefault="001A59F9" w:rsidP="002A7419">
            <w:pPr>
              <w:spacing w:before="29" w:line="288" w:lineRule="auto"/>
              <w:jc w:val="center"/>
              <w:rPr>
                <w:sz w:val="24"/>
              </w:rPr>
            </w:pPr>
            <w:r w:rsidRPr="00B85B6B">
              <w:rPr>
                <w:sz w:val="24"/>
              </w:rPr>
              <w:t>www.fund001.com</w:t>
            </w:r>
          </w:p>
        </w:tc>
      </w:tr>
      <w:tr w:rsidR="001A59F9" w:rsidRPr="00B85B6B" w:rsidTr="001138C6">
        <w:tc>
          <w:tcPr>
            <w:tcW w:w="4820" w:type="dxa"/>
            <w:vAlign w:val="center"/>
          </w:tcPr>
          <w:p w:rsidR="001A59F9" w:rsidRPr="00B85B6B" w:rsidRDefault="001A59F9" w:rsidP="002A7419">
            <w:pPr>
              <w:spacing w:before="29" w:line="288" w:lineRule="auto"/>
              <w:rPr>
                <w:sz w:val="24"/>
              </w:rPr>
            </w:pPr>
            <w:r w:rsidRPr="00B85B6B">
              <w:rPr>
                <w:rFonts w:hint="eastAsia"/>
                <w:sz w:val="24"/>
              </w:rPr>
              <w:t>基金年度报告备置地点</w:t>
            </w:r>
          </w:p>
        </w:tc>
        <w:tc>
          <w:tcPr>
            <w:tcW w:w="4178" w:type="dxa"/>
            <w:vAlign w:val="center"/>
          </w:tcPr>
          <w:p w:rsidR="001A59F9" w:rsidRPr="00B85B6B" w:rsidRDefault="001A59F9" w:rsidP="002A7419">
            <w:pPr>
              <w:spacing w:before="29" w:line="288" w:lineRule="auto"/>
              <w:jc w:val="center"/>
              <w:rPr>
                <w:sz w:val="24"/>
              </w:rPr>
            </w:pPr>
            <w:r w:rsidRPr="00B85B6B">
              <w:rPr>
                <w:sz w:val="24"/>
              </w:rPr>
              <w:t>基金管理人的办公场所</w:t>
            </w:r>
          </w:p>
        </w:tc>
      </w:tr>
    </w:tbl>
    <w:p w:rsidR="001A59F9" w:rsidRPr="00B85B6B" w:rsidRDefault="001A59F9" w:rsidP="00026C9C">
      <w:pPr>
        <w:spacing w:line="360" w:lineRule="auto"/>
        <w:rPr>
          <w:rFonts w:asciiTheme="minorEastAsia" w:eastAsiaTheme="minorEastAsia" w:hAnsiTheme="minorEastAsia"/>
          <w:color w:val="000000"/>
          <w:szCs w:val="21"/>
        </w:rPr>
      </w:pPr>
    </w:p>
    <w:p w:rsidR="001A59F9" w:rsidRPr="00386925" w:rsidRDefault="001A59F9" w:rsidP="00386925">
      <w:pPr>
        <w:pStyle w:val="20"/>
        <w:spacing w:before="29" w:after="0" w:line="288" w:lineRule="auto"/>
        <w:rPr>
          <w:rFonts w:ascii="Times New Roman" w:hAnsi="Times New Roman"/>
          <w:kern w:val="0"/>
          <w:szCs w:val="24"/>
        </w:rPr>
      </w:pPr>
      <w:bookmarkStart w:id="23" w:name="_Toc225498249"/>
      <w:bookmarkStart w:id="24" w:name="_Toc361324849"/>
      <w:bookmarkStart w:id="25" w:name="_Toc35965051"/>
      <w:r w:rsidRPr="00386925">
        <w:rPr>
          <w:rFonts w:ascii="Times New Roman" w:hAnsi="Times New Roman"/>
          <w:kern w:val="0"/>
          <w:szCs w:val="24"/>
        </w:rPr>
        <w:t xml:space="preserve">2.5 </w:t>
      </w:r>
      <w:r w:rsidRPr="00386925">
        <w:rPr>
          <w:rFonts w:ascii="Times New Roman" w:hAnsi="Times New Roman" w:hint="eastAsia"/>
          <w:kern w:val="0"/>
          <w:szCs w:val="24"/>
        </w:rPr>
        <w:t>其他相关资料</w:t>
      </w:r>
      <w:bookmarkEnd w:id="23"/>
      <w:bookmarkEnd w:id="24"/>
      <w:bookmarkEnd w:id="25"/>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B85B6B" w:rsidTr="00A2573A">
        <w:tc>
          <w:tcPr>
            <w:tcW w:w="3261" w:type="dxa"/>
            <w:vAlign w:val="center"/>
          </w:tcPr>
          <w:p w:rsidR="001A59F9" w:rsidRPr="00B85B6B" w:rsidRDefault="001A59F9" w:rsidP="00026C9C">
            <w:pPr>
              <w:tabs>
                <w:tab w:val="left" w:pos="1740"/>
              </w:tabs>
              <w:spacing w:line="360" w:lineRule="auto"/>
              <w:jc w:val="center"/>
              <w:rPr>
                <w:rFonts w:asciiTheme="minorEastAsia" w:eastAsiaTheme="minorEastAsia" w:hAnsiTheme="minorEastAsia"/>
                <w:color w:val="000000"/>
                <w:szCs w:val="21"/>
              </w:rPr>
            </w:pPr>
            <w:r w:rsidRPr="00B85B6B">
              <w:rPr>
                <w:rFonts w:asciiTheme="minorEastAsia" w:eastAsiaTheme="minorEastAsia" w:hAnsiTheme="minorEastAsia" w:hint="eastAsia"/>
                <w:color w:val="000000"/>
                <w:szCs w:val="21"/>
              </w:rPr>
              <w:t>项目</w:t>
            </w:r>
          </w:p>
        </w:tc>
        <w:tc>
          <w:tcPr>
            <w:tcW w:w="2976" w:type="dxa"/>
            <w:vAlign w:val="center"/>
          </w:tcPr>
          <w:p w:rsidR="001A59F9" w:rsidRPr="00B85B6B" w:rsidRDefault="001A59F9" w:rsidP="00026C9C">
            <w:pPr>
              <w:tabs>
                <w:tab w:val="left" w:pos="1740"/>
              </w:tabs>
              <w:spacing w:line="360" w:lineRule="auto"/>
              <w:jc w:val="center"/>
              <w:rPr>
                <w:rFonts w:asciiTheme="minorEastAsia" w:eastAsiaTheme="minorEastAsia" w:hAnsiTheme="minorEastAsia"/>
                <w:color w:val="000000"/>
                <w:szCs w:val="21"/>
              </w:rPr>
            </w:pPr>
            <w:r w:rsidRPr="00B85B6B">
              <w:rPr>
                <w:rFonts w:asciiTheme="minorEastAsia" w:eastAsiaTheme="minorEastAsia" w:hAnsiTheme="minorEastAsia" w:hint="eastAsia"/>
                <w:color w:val="000000"/>
                <w:szCs w:val="21"/>
              </w:rPr>
              <w:t>名称</w:t>
            </w:r>
          </w:p>
        </w:tc>
        <w:tc>
          <w:tcPr>
            <w:tcW w:w="2761" w:type="dxa"/>
            <w:vAlign w:val="center"/>
          </w:tcPr>
          <w:p w:rsidR="001A59F9" w:rsidRPr="00B85B6B" w:rsidRDefault="001A59F9" w:rsidP="00026C9C">
            <w:pPr>
              <w:tabs>
                <w:tab w:val="left" w:pos="1740"/>
              </w:tabs>
              <w:spacing w:line="360" w:lineRule="auto"/>
              <w:jc w:val="center"/>
              <w:rPr>
                <w:rFonts w:asciiTheme="minorEastAsia" w:eastAsiaTheme="minorEastAsia" w:hAnsiTheme="minorEastAsia"/>
                <w:color w:val="000000"/>
                <w:szCs w:val="21"/>
              </w:rPr>
            </w:pPr>
            <w:r w:rsidRPr="00B85B6B">
              <w:rPr>
                <w:rFonts w:asciiTheme="minorEastAsia" w:eastAsiaTheme="minorEastAsia" w:hAnsiTheme="minorEastAsia" w:hint="eastAsia"/>
                <w:color w:val="000000"/>
                <w:szCs w:val="21"/>
              </w:rPr>
              <w:t>办公地址</w:t>
            </w:r>
          </w:p>
        </w:tc>
      </w:tr>
      <w:tr w:rsidR="001A59F9" w:rsidRPr="00B85B6B" w:rsidTr="00A2573A">
        <w:tc>
          <w:tcPr>
            <w:tcW w:w="3261" w:type="dxa"/>
            <w:vAlign w:val="center"/>
          </w:tcPr>
          <w:p w:rsidR="001A59F9" w:rsidRPr="00B85B6B" w:rsidRDefault="001A59F9" w:rsidP="002A7419">
            <w:pPr>
              <w:spacing w:before="29" w:line="288" w:lineRule="auto"/>
              <w:rPr>
                <w:sz w:val="24"/>
              </w:rPr>
            </w:pPr>
            <w:r w:rsidRPr="00B85B6B">
              <w:rPr>
                <w:rFonts w:hint="eastAsia"/>
                <w:sz w:val="24"/>
              </w:rPr>
              <w:t>会计师事务所</w:t>
            </w:r>
          </w:p>
        </w:tc>
        <w:tc>
          <w:tcPr>
            <w:tcW w:w="2976" w:type="dxa"/>
            <w:vAlign w:val="center"/>
          </w:tcPr>
          <w:p w:rsidR="001A59F9" w:rsidRPr="00B85B6B" w:rsidRDefault="001A59F9" w:rsidP="002A7419">
            <w:pPr>
              <w:spacing w:before="29" w:line="288" w:lineRule="auto"/>
              <w:jc w:val="center"/>
              <w:rPr>
                <w:sz w:val="24"/>
              </w:rPr>
            </w:pPr>
            <w:r w:rsidRPr="00B85B6B">
              <w:rPr>
                <w:sz w:val="24"/>
              </w:rPr>
              <w:t>普华永道中天会计师事务所（特殊普通合伙）</w:t>
            </w:r>
          </w:p>
        </w:tc>
        <w:tc>
          <w:tcPr>
            <w:tcW w:w="2761" w:type="dxa"/>
            <w:vAlign w:val="center"/>
          </w:tcPr>
          <w:p w:rsidR="001A59F9" w:rsidRPr="00B85B6B" w:rsidRDefault="001A59F9" w:rsidP="002A7419">
            <w:pPr>
              <w:spacing w:before="29" w:line="288" w:lineRule="auto"/>
              <w:jc w:val="center"/>
              <w:rPr>
                <w:sz w:val="24"/>
              </w:rPr>
            </w:pPr>
            <w:r w:rsidRPr="00B85B6B">
              <w:rPr>
                <w:sz w:val="24"/>
              </w:rPr>
              <w:t>上海市湖滨路</w:t>
            </w:r>
            <w:r w:rsidRPr="00B85B6B">
              <w:rPr>
                <w:sz w:val="24"/>
              </w:rPr>
              <w:t>202</w:t>
            </w:r>
            <w:r w:rsidRPr="00B85B6B">
              <w:rPr>
                <w:sz w:val="24"/>
              </w:rPr>
              <w:t>号普华永道中心</w:t>
            </w:r>
            <w:r w:rsidRPr="00B85B6B">
              <w:rPr>
                <w:sz w:val="24"/>
              </w:rPr>
              <w:t>11</w:t>
            </w:r>
            <w:r w:rsidRPr="00B85B6B">
              <w:rPr>
                <w:sz w:val="24"/>
              </w:rPr>
              <w:t>楼</w:t>
            </w:r>
          </w:p>
        </w:tc>
      </w:tr>
      <w:tr w:rsidR="001A59F9" w:rsidRPr="00B85B6B" w:rsidTr="00A2573A">
        <w:tc>
          <w:tcPr>
            <w:tcW w:w="3261" w:type="dxa"/>
            <w:vAlign w:val="center"/>
          </w:tcPr>
          <w:p w:rsidR="001A59F9" w:rsidRPr="00B85B6B" w:rsidRDefault="001A59F9" w:rsidP="002A7419">
            <w:pPr>
              <w:spacing w:before="29" w:line="288" w:lineRule="auto"/>
              <w:rPr>
                <w:sz w:val="24"/>
              </w:rPr>
            </w:pPr>
            <w:r w:rsidRPr="00B85B6B">
              <w:rPr>
                <w:rFonts w:hint="eastAsia"/>
                <w:sz w:val="24"/>
              </w:rPr>
              <w:t>注册登记机构</w:t>
            </w:r>
          </w:p>
        </w:tc>
        <w:tc>
          <w:tcPr>
            <w:tcW w:w="2976" w:type="dxa"/>
            <w:vAlign w:val="center"/>
          </w:tcPr>
          <w:p w:rsidR="001A59F9" w:rsidRPr="00B85B6B" w:rsidRDefault="001A59F9" w:rsidP="002A7419">
            <w:pPr>
              <w:spacing w:before="29" w:line="288" w:lineRule="auto"/>
              <w:jc w:val="center"/>
              <w:rPr>
                <w:sz w:val="24"/>
              </w:rPr>
            </w:pPr>
            <w:r w:rsidRPr="00B85B6B">
              <w:rPr>
                <w:sz w:val="24"/>
              </w:rPr>
              <w:t>中国证券登记结算有限责任公司</w:t>
            </w:r>
          </w:p>
        </w:tc>
        <w:tc>
          <w:tcPr>
            <w:tcW w:w="2761" w:type="dxa"/>
            <w:vAlign w:val="center"/>
          </w:tcPr>
          <w:p w:rsidR="001A59F9" w:rsidRPr="00B85B6B" w:rsidRDefault="001A59F9" w:rsidP="002A7419">
            <w:pPr>
              <w:spacing w:before="29" w:line="288" w:lineRule="auto"/>
              <w:jc w:val="center"/>
              <w:rPr>
                <w:sz w:val="24"/>
              </w:rPr>
            </w:pPr>
            <w:r w:rsidRPr="00B85B6B">
              <w:rPr>
                <w:sz w:val="24"/>
              </w:rPr>
              <w:t>北京市西城区太平桥大街</w:t>
            </w:r>
            <w:r w:rsidRPr="00B85B6B">
              <w:rPr>
                <w:sz w:val="24"/>
              </w:rPr>
              <w:t>17</w:t>
            </w:r>
            <w:r w:rsidRPr="00B85B6B">
              <w:rPr>
                <w:sz w:val="24"/>
              </w:rPr>
              <w:t>号</w:t>
            </w:r>
          </w:p>
        </w:tc>
      </w:tr>
    </w:tbl>
    <w:p w:rsidR="00BC224C" w:rsidRPr="00B85B6B" w:rsidRDefault="00BC224C" w:rsidP="00A2573A">
      <w:pPr>
        <w:spacing w:before="29" w:line="288" w:lineRule="auto"/>
        <w:jc w:val="left"/>
        <w:rPr>
          <w:kern w:val="0"/>
          <w:sz w:val="24"/>
        </w:rPr>
      </w:pPr>
    </w:p>
    <w:p w:rsidR="001A59F9" w:rsidRPr="00B85B6B" w:rsidRDefault="001A59F9" w:rsidP="00922A4A">
      <w:pPr>
        <w:pStyle w:val="1"/>
        <w:keepNext/>
        <w:keepLines/>
        <w:widowControl w:val="0"/>
        <w:spacing w:beforeLines="100" w:before="312" w:afterLines="100" w:after="312" w:line="288" w:lineRule="auto"/>
        <w:jc w:val="center"/>
        <w:rPr>
          <w:b/>
          <w:bCs/>
          <w:szCs w:val="24"/>
          <w:lang w:val="en-US"/>
        </w:rPr>
      </w:pPr>
      <w:bookmarkStart w:id="26" w:name="_Toc225498250"/>
      <w:bookmarkStart w:id="27" w:name="_Toc361324850"/>
      <w:bookmarkStart w:id="28" w:name="_Toc35965052"/>
      <w:r w:rsidRPr="00B85B6B">
        <w:rPr>
          <w:rFonts w:hint="eastAsia"/>
          <w:b/>
          <w:bCs/>
          <w:szCs w:val="24"/>
          <w:lang w:val="en-US"/>
        </w:rPr>
        <w:lastRenderedPageBreak/>
        <w:t>§</w:t>
      </w:r>
      <w:r w:rsidRPr="00B85B6B">
        <w:rPr>
          <w:b/>
          <w:bCs/>
          <w:szCs w:val="24"/>
          <w:lang w:val="en-US"/>
        </w:rPr>
        <w:t xml:space="preserve">3 </w:t>
      </w:r>
      <w:r w:rsidRPr="00B85B6B">
        <w:rPr>
          <w:rFonts w:hint="eastAsia"/>
          <w:b/>
          <w:bCs/>
          <w:szCs w:val="24"/>
          <w:lang w:val="en-US"/>
        </w:rPr>
        <w:t>主要财务指标、基金净值表现</w:t>
      </w:r>
      <w:bookmarkEnd w:id="26"/>
      <w:r w:rsidRPr="00B85B6B">
        <w:rPr>
          <w:rFonts w:hint="eastAsia"/>
          <w:b/>
          <w:bCs/>
          <w:szCs w:val="24"/>
          <w:lang w:val="en-US"/>
        </w:rPr>
        <w:t>及利润分配情况</w:t>
      </w:r>
      <w:bookmarkEnd w:id="27"/>
      <w:bookmarkEnd w:id="28"/>
    </w:p>
    <w:p w:rsidR="00A8283B" w:rsidRPr="00B85B6B" w:rsidRDefault="00A8283B" w:rsidP="00A8283B"/>
    <w:p w:rsidR="001A59F9" w:rsidRPr="00386925" w:rsidRDefault="001A59F9" w:rsidP="00386925">
      <w:pPr>
        <w:pStyle w:val="20"/>
        <w:spacing w:before="29" w:after="0" w:line="288" w:lineRule="auto"/>
        <w:rPr>
          <w:rFonts w:ascii="Times New Roman" w:hAnsi="Times New Roman"/>
          <w:kern w:val="0"/>
          <w:szCs w:val="24"/>
        </w:rPr>
      </w:pPr>
      <w:bookmarkStart w:id="29" w:name="_Toc286996129"/>
      <w:bookmarkStart w:id="30" w:name="_Toc361324851"/>
      <w:bookmarkStart w:id="31" w:name="_Toc35965053"/>
      <w:r w:rsidRPr="00386925">
        <w:rPr>
          <w:rFonts w:ascii="Times New Roman" w:hAnsi="Times New Roman"/>
          <w:kern w:val="0"/>
          <w:szCs w:val="24"/>
        </w:rPr>
        <w:t xml:space="preserve">3.1 </w:t>
      </w:r>
      <w:r w:rsidRPr="00386925">
        <w:rPr>
          <w:rFonts w:ascii="Times New Roman" w:hAnsi="Times New Roman" w:hint="eastAsia"/>
          <w:kern w:val="0"/>
          <w:szCs w:val="24"/>
        </w:rPr>
        <w:t>主要会计数据和财务指标</w:t>
      </w:r>
      <w:bookmarkEnd w:id="29"/>
      <w:bookmarkEnd w:id="30"/>
      <w:bookmarkEnd w:id="31"/>
    </w:p>
    <w:p w:rsidR="001A59F9" w:rsidRPr="00B85B6B" w:rsidRDefault="001A59F9" w:rsidP="000F7358">
      <w:pPr>
        <w:autoSpaceDE w:val="0"/>
        <w:autoSpaceDN w:val="0"/>
        <w:adjustRightInd w:val="0"/>
        <w:spacing w:before="29" w:line="288" w:lineRule="auto"/>
        <w:ind w:left="15"/>
        <w:jc w:val="right"/>
        <w:rPr>
          <w:color w:val="000000"/>
          <w:kern w:val="0"/>
          <w:sz w:val="24"/>
        </w:rPr>
      </w:pPr>
      <w:r w:rsidRPr="00B85B6B">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B85B6B" w:rsidTr="0069310C">
        <w:trPr>
          <w:trHeight w:val="487"/>
        </w:trPr>
        <w:tc>
          <w:tcPr>
            <w:tcW w:w="1203" w:type="pct"/>
            <w:vAlign w:val="center"/>
          </w:tcPr>
          <w:p w:rsidR="0040141B" w:rsidRPr="00B85B6B" w:rsidRDefault="0040141B" w:rsidP="0069310C">
            <w:pPr>
              <w:spacing w:before="29" w:line="288" w:lineRule="auto"/>
              <w:rPr>
                <w:b/>
                <w:szCs w:val="21"/>
              </w:rPr>
            </w:pPr>
            <w:r w:rsidRPr="00B85B6B">
              <w:rPr>
                <w:b/>
                <w:szCs w:val="21"/>
              </w:rPr>
              <w:t xml:space="preserve">3.1.1 </w:t>
            </w:r>
            <w:r w:rsidRPr="00B85B6B">
              <w:rPr>
                <w:rFonts w:hint="eastAsia"/>
                <w:b/>
                <w:szCs w:val="21"/>
              </w:rPr>
              <w:t>期间数据和指标</w:t>
            </w:r>
          </w:p>
        </w:tc>
        <w:tc>
          <w:tcPr>
            <w:tcW w:w="1221" w:type="pct"/>
            <w:vAlign w:val="center"/>
          </w:tcPr>
          <w:p w:rsidR="0040141B" w:rsidRPr="00B85B6B" w:rsidRDefault="0040141B" w:rsidP="000F7358">
            <w:pPr>
              <w:spacing w:before="29" w:line="288" w:lineRule="auto"/>
              <w:jc w:val="center"/>
              <w:rPr>
                <w:b/>
                <w:szCs w:val="21"/>
              </w:rPr>
            </w:pPr>
            <w:r w:rsidRPr="00B85B6B">
              <w:rPr>
                <w:b/>
                <w:szCs w:val="21"/>
              </w:rPr>
              <w:t>2019</w:t>
            </w:r>
            <w:r w:rsidRPr="00B85B6B">
              <w:rPr>
                <w:b/>
                <w:szCs w:val="21"/>
              </w:rPr>
              <w:t>年</w:t>
            </w:r>
          </w:p>
        </w:tc>
        <w:tc>
          <w:tcPr>
            <w:tcW w:w="1297" w:type="pct"/>
            <w:vAlign w:val="center"/>
          </w:tcPr>
          <w:p w:rsidR="0040141B" w:rsidRPr="00B85B6B" w:rsidRDefault="0040141B" w:rsidP="000F7358">
            <w:pPr>
              <w:spacing w:before="29" w:line="288" w:lineRule="auto"/>
              <w:jc w:val="center"/>
              <w:rPr>
                <w:b/>
                <w:szCs w:val="21"/>
              </w:rPr>
            </w:pPr>
            <w:r w:rsidRPr="00B85B6B">
              <w:rPr>
                <w:b/>
                <w:szCs w:val="21"/>
              </w:rPr>
              <w:t>2018</w:t>
            </w:r>
            <w:r w:rsidRPr="00B85B6B">
              <w:rPr>
                <w:b/>
                <w:szCs w:val="21"/>
              </w:rPr>
              <w:t>年</w:t>
            </w:r>
          </w:p>
        </w:tc>
        <w:tc>
          <w:tcPr>
            <w:tcW w:w="1278" w:type="pct"/>
            <w:vAlign w:val="center"/>
          </w:tcPr>
          <w:p w:rsidR="0040141B" w:rsidRPr="00B85B6B" w:rsidRDefault="0040141B" w:rsidP="000F7358">
            <w:pPr>
              <w:spacing w:before="29" w:line="288" w:lineRule="auto"/>
              <w:jc w:val="center"/>
              <w:rPr>
                <w:b/>
                <w:szCs w:val="21"/>
              </w:rPr>
            </w:pPr>
            <w:r w:rsidRPr="00B85B6B">
              <w:rPr>
                <w:b/>
                <w:szCs w:val="21"/>
              </w:rPr>
              <w:t>2017</w:t>
            </w:r>
            <w:r w:rsidRPr="00B85B6B">
              <w:rPr>
                <w:b/>
                <w:szCs w:val="21"/>
              </w:rPr>
              <w:t>年</w:t>
            </w:r>
          </w:p>
        </w:tc>
      </w:tr>
      <w:tr w:rsidR="0040141B" w:rsidRPr="00B85B6B" w:rsidTr="004E3EF9">
        <w:tc>
          <w:tcPr>
            <w:tcW w:w="1203" w:type="pct"/>
            <w:vAlign w:val="center"/>
          </w:tcPr>
          <w:p w:rsidR="0040141B" w:rsidRPr="00B85B6B" w:rsidRDefault="0040141B" w:rsidP="000F7358">
            <w:pPr>
              <w:spacing w:before="29" w:line="288" w:lineRule="auto"/>
              <w:rPr>
                <w:szCs w:val="21"/>
              </w:rPr>
            </w:pPr>
            <w:r w:rsidRPr="00B85B6B">
              <w:rPr>
                <w:rFonts w:hint="eastAsia"/>
                <w:szCs w:val="21"/>
              </w:rPr>
              <w:t>本期已实现收益</w:t>
            </w:r>
          </w:p>
        </w:tc>
        <w:tc>
          <w:tcPr>
            <w:tcW w:w="1221" w:type="pct"/>
            <w:vAlign w:val="center"/>
          </w:tcPr>
          <w:p w:rsidR="0040141B" w:rsidRPr="00B85B6B" w:rsidRDefault="0040141B" w:rsidP="004E3EF9">
            <w:pPr>
              <w:spacing w:before="29" w:line="288" w:lineRule="auto"/>
              <w:jc w:val="right"/>
              <w:rPr>
                <w:szCs w:val="21"/>
              </w:rPr>
            </w:pPr>
            <w:r w:rsidRPr="00B85B6B">
              <w:rPr>
                <w:szCs w:val="21"/>
              </w:rPr>
              <w:t>994,842,322.69</w:t>
            </w:r>
          </w:p>
        </w:tc>
        <w:tc>
          <w:tcPr>
            <w:tcW w:w="1297" w:type="pct"/>
            <w:vAlign w:val="center"/>
          </w:tcPr>
          <w:p w:rsidR="0040141B" w:rsidRPr="00B85B6B" w:rsidRDefault="0040141B" w:rsidP="004E3EF9">
            <w:pPr>
              <w:spacing w:before="29" w:line="288" w:lineRule="auto"/>
              <w:jc w:val="right"/>
              <w:rPr>
                <w:szCs w:val="21"/>
              </w:rPr>
            </w:pPr>
            <w:r w:rsidRPr="00B85B6B">
              <w:rPr>
                <w:szCs w:val="21"/>
              </w:rPr>
              <w:t>-766,058,748.65</w:t>
            </w:r>
          </w:p>
        </w:tc>
        <w:tc>
          <w:tcPr>
            <w:tcW w:w="1278" w:type="pct"/>
            <w:vAlign w:val="center"/>
          </w:tcPr>
          <w:p w:rsidR="0040141B" w:rsidRPr="00B85B6B" w:rsidRDefault="0040141B" w:rsidP="004E3EF9">
            <w:pPr>
              <w:spacing w:before="29" w:line="288" w:lineRule="auto"/>
              <w:jc w:val="right"/>
              <w:rPr>
                <w:szCs w:val="21"/>
              </w:rPr>
            </w:pPr>
            <w:r w:rsidRPr="00B85B6B">
              <w:rPr>
                <w:szCs w:val="21"/>
              </w:rPr>
              <w:t>53,761,622.32</w:t>
            </w:r>
          </w:p>
        </w:tc>
      </w:tr>
      <w:tr w:rsidR="0040141B" w:rsidRPr="00B85B6B" w:rsidTr="004E3EF9">
        <w:tc>
          <w:tcPr>
            <w:tcW w:w="1203" w:type="pct"/>
            <w:vAlign w:val="center"/>
          </w:tcPr>
          <w:p w:rsidR="0040141B" w:rsidRPr="00B85B6B" w:rsidRDefault="0040141B" w:rsidP="000F7358">
            <w:pPr>
              <w:spacing w:before="29" w:line="288" w:lineRule="auto"/>
              <w:rPr>
                <w:szCs w:val="21"/>
              </w:rPr>
            </w:pPr>
            <w:r w:rsidRPr="00B85B6B">
              <w:rPr>
                <w:rFonts w:hint="eastAsia"/>
                <w:szCs w:val="21"/>
              </w:rPr>
              <w:t>本期利润</w:t>
            </w:r>
          </w:p>
        </w:tc>
        <w:tc>
          <w:tcPr>
            <w:tcW w:w="1221" w:type="pct"/>
            <w:vAlign w:val="center"/>
          </w:tcPr>
          <w:p w:rsidR="0040141B" w:rsidRPr="00B85B6B" w:rsidRDefault="0040141B" w:rsidP="004E3EF9">
            <w:pPr>
              <w:spacing w:before="29" w:line="288" w:lineRule="auto"/>
              <w:jc w:val="right"/>
              <w:rPr>
                <w:szCs w:val="21"/>
              </w:rPr>
            </w:pPr>
            <w:r w:rsidRPr="00B85B6B">
              <w:rPr>
                <w:szCs w:val="21"/>
              </w:rPr>
              <w:t>2,094,510,803.66</w:t>
            </w:r>
          </w:p>
        </w:tc>
        <w:tc>
          <w:tcPr>
            <w:tcW w:w="1297" w:type="pct"/>
            <w:vAlign w:val="center"/>
          </w:tcPr>
          <w:p w:rsidR="0040141B" w:rsidRPr="00B85B6B" w:rsidRDefault="0040141B" w:rsidP="004E3EF9">
            <w:pPr>
              <w:spacing w:before="29" w:line="288" w:lineRule="auto"/>
              <w:jc w:val="right"/>
              <w:rPr>
                <w:szCs w:val="21"/>
              </w:rPr>
            </w:pPr>
            <w:r w:rsidRPr="00B85B6B">
              <w:rPr>
                <w:szCs w:val="21"/>
              </w:rPr>
              <w:t>-842,557,422.36</w:t>
            </w:r>
          </w:p>
        </w:tc>
        <w:tc>
          <w:tcPr>
            <w:tcW w:w="1278" w:type="pct"/>
            <w:vAlign w:val="center"/>
          </w:tcPr>
          <w:p w:rsidR="0040141B" w:rsidRPr="00B85B6B" w:rsidRDefault="0040141B" w:rsidP="004E3EF9">
            <w:pPr>
              <w:spacing w:before="29" w:line="288" w:lineRule="auto"/>
              <w:jc w:val="right"/>
              <w:rPr>
                <w:szCs w:val="21"/>
              </w:rPr>
            </w:pPr>
            <w:r w:rsidRPr="00B85B6B">
              <w:rPr>
                <w:szCs w:val="21"/>
              </w:rPr>
              <w:t>115,767,723.77</w:t>
            </w:r>
          </w:p>
        </w:tc>
      </w:tr>
      <w:tr w:rsidR="0040141B" w:rsidRPr="00B85B6B" w:rsidTr="004E3EF9">
        <w:tc>
          <w:tcPr>
            <w:tcW w:w="1203" w:type="pct"/>
            <w:vAlign w:val="center"/>
          </w:tcPr>
          <w:p w:rsidR="0040141B" w:rsidRPr="00B85B6B" w:rsidRDefault="0040141B" w:rsidP="000F7358">
            <w:pPr>
              <w:spacing w:before="29" w:line="288" w:lineRule="auto"/>
              <w:rPr>
                <w:szCs w:val="21"/>
              </w:rPr>
            </w:pPr>
            <w:r w:rsidRPr="00B85B6B">
              <w:rPr>
                <w:rFonts w:hint="eastAsia"/>
                <w:szCs w:val="21"/>
              </w:rPr>
              <w:t>加权平均基金份额本期利润</w:t>
            </w:r>
          </w:p>
        </w:tc>
        <w:tc>
          <w:tcPr>
            <w:tcW w:w="1221" w:type="pct"/>
            <w:vAlign w:val="center"/>
          </w:tcPr>
          <w:p w:rsidR="0040141B" w:rsidRPr="00B85B6B" w:rsidRDefault="0040141B" w:rsidP="004E3EF9">
            <w:pPr>
              <w:spacing w:before="29" w:line="288" w:lineRule="auto"/>
              <w:jc w:val="right"/>
              <w:rPr>
                <w:szCs w:val="21"/>
              </w:rPr>
            </w:pPr>
            <w:r w:rsidRPr="00B85B6B">
              <w:rPr>
                <w:szCs w:val="21"/>
              </w:rPr>
              <w:t>0.7519</w:t>
            </w:r>
          </w:p>
        </w:tc>
        <w:tc>
          <w:tcPr>
            <w:tcW w:w="1297" w:type="pct"/>
            <w:vAlign w:val="center"/>
          </w:tcPr>
          <w:p w:rsidR="0040141B" w:rsidRPr="00B85B6B" w:rsidRDefault="0040141B" w:rsidP="004E3EF9">
            <w:pPr>
              <w:spacing w:before="29" w:line="288" w:lineRule="auto"/>
              <w:jc w:val="right"/>
              <w:rPr>
                <w:szCs w:val="21"/>
              </w:rPr>
            </w:pPr>
            <w:r w:rsidRPr="00B85B6B">
              <w:rPr>
                <w:szCs w:val="21"/>
              </w:rPr>
              <w:t>-0.2982</w:t>
            </w:r>
          </w:p>
        </w:tc>
        <w:tc>
          <w:tcPr>
            <w:tcW w:w="1278" w:type="pct"/>
            <w:vAlign w:val="center"/>
          </w:tcPr>
          <w:p w:rsidR="0040141B" w:rsidRPr="00B85B6B" w:rsidRDefault="0040141B" w:rsidP="004E3EF9">
            <w:pPr>
              <w:spacing w:before="29" w:line="288" w:lineRule="auto"/>
              <w:jc w:val="right"/>
              <w:rPr>
                <w:szCs w:val="21"/>
              </w:rPr>
            </w:pPr>
            <w:r w:rsidRPr="00B85B6B">
              <w:rPr>
                <w:szCs w:val="21"/>
              </w:rPr>
              <w:t>0.2551</w:t>
            </w:r>
          </w:p>
        </w:tc>
      </w:tr>
      <w:tr w:rsidR="0040141B" w:rsidRPr="00B85B6B" w:rsidTr="004E3EF9">
        <w:tc>
          <w:tcPr>
            <w:tcW w:w="1203" w:type="pct"/>
            <w:vAlign w:val="center"/>
          </w:tcPr>
          <w:p w:rsidR="0040141B" w:rsidRPr="00B85B6B" w:rsidRDefault="0040141B" w:rsidP="000F7358">
            <w:pPr>
              <w:spacing w:before="29" w:line="288" w:lineRule="auto"/>
              <w:rPr>
                <w:szCs w:val="21"/>
              </w:rPr>
            </w:pPr>
            <w:r w:rsidRPr="00B85B6B">
              <w:rPr>
                <w:rFonts w:hint="eastAsia"/>
                <w:szCs w:val="21"/>
              </w:rPr>
              <w:t>本期加权平均净值利润率</w:t>
            </w:r>
          </w:p>
        </w:tc>
        <w:tc>
          <w:tcPr>
            <w:tcW w:w="1221" w:type="pct"/>
            <w:vAlign w:val="center"/>
          </w:tcPr>
          <w:p w:rsidR="0040141B" w:rsidRPr="00B85B6B" w:rsidRDefault="0040141B" w:rsidP="004E3EF9">
            <w:pPr>
              <w:spacing w:before="29" w:line="288" w:lineRule="auto"/>
              <w:jc w:val="right"/>
              <w:rPr>
                <w:szCs w:val="21"/>
              </w:rPr>
            </w:pPr>
            <w:r w:rsidRPr="00B85B6B">
              <w:rPr>
                <w:szCs w:val="21"/>
              </w:rPr>
              <w:t>46.54%</w:t>
            </w:r>
          </w:p>
        </w:tc>
        <w:tc>
          <w:tcPr>
            <w:tcW w:w="1297" w:type="pct"/>
            <w:vAlign w:val="center"/>
          </w:tcPr>
          <w:p w:rsidR="0040141B" w:rsidRPr="00B85B6B" w:rsidRDefault="0040141B" w:rsidP="004E3EF9">
            <w:pPr>
              <w:spacing w:before="29" w:line="288" w:lineRule="auto"/>
              <w:jc w:val="right"/>
              <w:rPr>
                <w:szCs w:val="21"/>
              </w:rPr>
            </w:pPr>
            <w:r w:rsidRPr="00B85B6B">
              <w:rPr>
                <w:szCs w:val="21"/>
              </w:rPr>
              <w:t>-20.56%</w:t>
            </w:r>
          </w:p>
        </w:tc>
        <w:tc>
          <w:tcPr>
            <w:tcW w:w="1278" w:type="pct"/>
            <w:vAlign w:val="center"/>
          </w:tcPr>
          <w:p w:rsidR="0040141B" w:rsidRPr="00B85B6B" w:rsidRDefault="0040141B" w:rsidP="004E3EF9">
            <w:pPr>
              <w:spacing w:before="29" w:line="288" w:lineRule="auto"/>
              <w:jc w:val="right"/>
              <w:rPr>
                <w:szCs w:val="21"/>
              </w:rPr>
            </w:pPr>
            <w:r w:rsidRPr="00B85B6B">
              <w:rPr>
                <w:szCs w:val="21"/>
              </w:rPr>
              <w:t>21.48%</w:t>
            </w:r>
          </w:p>
        </w:tc>
      </w:tr>
      <w:tr w:rsidR="0040141B" w:rsidRPr="00B85B6B" w:rsidTr="004E3EF9">
        <w:tc>
          <w:tcPr>
            <w:tcW w:w="1203" w:type="pct"/>
            <w:vAlign w:val="center"/>
          </w:tcPr>
          <w:p w:rsidR="0040141B" w:rsidRPr="00B85B6B" w:rsidRDefault="0040141B" w:rsidP="000F7358">
            <w:pPr>
              <w:spacing w:before="29" w:line="288" w:lineRule="auto"/>
              <w:rPr>
                <w:szCs w:val="21"/>
              </w:rPr>
            </w:pPr>
            <w:r w:rsidRPr="00B85B6B">
              <w:rPr>
                <w:rFonts w:hint="eastAsia"/>
                <w:szCs w:val="21"/>
              </w:rPr>
              <w:t>本期基金份额净值增长率</w:t>
            </w:r>
          </w:p>
        </w:tc>
        <w:tc>
          <w:tcPr>
            <w:tcW w:w="1221" w:type="pct"/>
            <w:vAlign w:val="center"/>
          </w:tcPr>
          <w:p w:rsidR="0040141B" w:rsidRPr="00B85B6B" w:rsidRDefault="0040141B" w:rsidP="004E3EF9">
            <w:pPr>
              <w:spacing w:before="29" w:line="288" w:lineRule="auto"/>
              <w:jc w:val="right"/>
              <w:rPr>
                <w:szCs w:val="21"/>
              </w:rPr>
            </w:pPr>
            <w:r w:rsidRPr="00B85B6B">
              <w:rPr>
                <w:szCs w:val="21"/>
              </w:rPr>
              <w:t>57.74%</w:t>
            </w:r>
          </w:p>
        </w:tc>
        <w:tc>
          <w:tcPr>
            <w:tcW w:w="1297" w:type="pct"/>
            <w:vAlign w:val="center"/>
          </w:tcPr>
          <w:p w:rsidR="0040141B" w:rsidRPr="00B85B6B" w:rsidRDefault="0040141B" w:rsidP="004E3EF9">
            <w:pPr>
              <w:spacing w:before="29" w:line="288" w:lineRule="auto"/>
              <w:jc w:val="right"/>
              <w:rPr>
                <w:szCs w:val="21"/>
              </w:rPr>
            </w:pPr>
            <w:r w:rsidRPr="00B85B6B">
              <w:rPr>
                <w:szCs w:val="21"/>
              </w:rPr>
              <w:t>-11.04%</w:t>
            </w:r>
          </w:p>
        </w:tc>
        <w:tc>
          <w:tcPr>
            <w:tcW w:w="1278" w:type="pct"/>
            <w:vAlign w:val="center"/>
          </w:tcPr>
          <w:p w:rsidR="0040141B" w:rsidRPr="00B85B6B" w:rsidRDefault="0040141B" w:rsidP="004E3EF9">
            <w:pPr>
              <w:spacing w:before="29" w:line="288" w:lineRule="auto"/>
              <w:jc w:val="right"/>
              <w:rPr>
                <w:szCs w:val="21"/>
              </w:rPr>
            </w:pPr>
            <w:r w:rsidRPr="00B85B6B">
              <w:rPr>
                <w:szCs w:val="21"/>
              </w:rPr>
              <w:t>46.47%</w:t>
            </w:r>
          </w:p>
        </w:tc>
      </w:tr>
      <w:tr w:rsidR="0040141B" w:rsidRPr="00B85B6B" w:rsidTr="003D4517">
        <w:tc>
          <w:tcPr>
            <w:tcW w:w="1203" w:type="pct"/>
            <w:vAlign w:val="center"/>
          </w:tcPr>
          <w:p w:rsidR="0040141B" w:rsidRPr="00B85B6B" w:rsidRDefault="0040141B" w:rsidP="00131531">
            <w:pPr>
              <w:spacing w:before="29" w:line="288" w:lineRule="auto"/>
              <w:rPr>
                <w:rFonts w:asciiTheme="minorEastAsia" w:eastAsiaTheme="minorEastAsia" w:hAnsiTheme="minorEastAsia"/>
                <w:b/>
                <w:szCs w:val="21"/>
              </w:rPr>
            </w:pPr>
            <w:r w:rsidRPr="00B85B6B">
              <w:rPr>
                <w:b/>
                <w:szCs w:val="21"/>
              </w:rPr>
              <w:t xml:space="preserve">3.1.2 </w:t>
            </w:r>
            <w:r w:rsidRPr="00B85B6B">
              <w:rPr>
                <w:rFonts w:hint="eastAsia"/>
                <w:b/>
                <w:szCs w:val="21"/>
              </w:rPr>
              <w:t>期末数据和指标</w:t>
            </w:r>
          </w:p>
        </w:tc>
        <w:tc>
          <w:tcPr>
            <w:tcW w:w="1221" w:type="pct"/>
            <w:vAlign w:val="center"/>
          </w:tcPr>
          <w:p w:rsidR="0040141B" w:rsidRPr="00B85B6B" w:rsidRDefault="0040141B" w:rsidP="00131531">
            <w:pPr>
              <w:spacing w:before="29" w:line="288" w:lineRule="auto"/>
              <w:jc w:val="center"/>
              <w:rPr>
                <w:b/>
                <w:szCs w:val="21"/>
              </w:rPr>
            </w:pPr>
            <w:r w:rsidRPr="00B85B6B">
              <w:rPr>
                <w:b/>
                <w:szCs w:val="21"/>
              </w:rPr>
              <w:t>2019</w:t>
            </w:r>
            <w:r w:rsidR="00730038" w:rsidRPr="00B85B6B">
              <w:rPr>
                <w:rFonts w:hint="eastAsia"/>
                <w:b/>
                <w:szCs w:val="21"/>
              </w:rPr>
              <w:t>年</w:t>
            </w:r>
            <w:r w:rsidRPr="00B85B6B">
              <w:rPr>
                <w:rFonts w:hint="eastAsia"/>
                <w:b/>
                <w:szCs w:val="21"/>
              </w:rPr>
              <w:t>末</w:t>
            </w:r>
          </w:p>
        </w:tc>
        <w:tc>
          <w:tcPr>
            <w:tcW w:w="1297" w:type="pct"/>
            <w:vAlign w:val="center"/>
          </w:tcPr>
          <w:p w:rsidR="0040141B" w:rsidRPr="00B85B6B" w:rsidRDefault="0040141B" w:rsidP="00131531">
            <w:pPr>
              <w:spacing w:before="29" w:line="288" w:lineRule="auto"/>
              <w:jc w:val="center"/>
              <w:rPr>
                <w:b/>
                <w:szCs w:val="21"/>
              </w:rPr>
            </w:pPr>
            <w:r w:rsidRPr="00B85B6B">
              <w:rPr>
                <w:b/>
                <w:szCs w:val="21"/>
              </w:rPr>
              <w:t>2018</w:t>
            </w:r>
            <w:r w:rsidR="00730038" w:rsidRPr="00B85B6B">
              <w:rPr>
                <w:rFonts w:hint="eastAsia"/>
                <w:b/>
                <w:szCs w:val="21"/>
              </w:rPr>
              <w:t>年</w:t>
            </w:r>
            <w:r w:rsidRPr="00B85B6B">
              <w:rPr>
                <w:rFonts w:hint="eastAsia"/>
                <w:b/>
                <w:szCs w:val="21"/>
              </w:rPr>
              <w:t>末</w:t>
            </w:r>
          </w:p>
        </w:tc>
        <w:tc>
          <w:tcPr>
            <w:tcW w:w="1278" w:type="pct"/>
            <w:vAlign w:val="center"/>
          </w:tcPr>
          <w:p w:rsidR="0040141B" w:rsidRPr="00B85B6B" w:rsidRDefault="0040141B" w:rsidP="00131531">
            <w:pPr>
              <w:spacing w:before="29" w:line="288" w:lineRule="auto"/>
              <w:jc w:val="center"/>
              <w:rPr>
                <w:b/>
                <w:szCs w:val="21"/>
              </w:rPr>
            </w:pPr>
            <w:r w:rsidRPr="00B85B6B">
              <w:rPr>
                <w:b/>
                <w:szCs w:val="21"/>
              </w:rPr>
              <w:t>2017</w:t>
            </w:r>
            <w:r w:rsidR="00730038" w:rsidRPr="00B85B6B">
              <w:rPr>
                <w:rFonts w:hint="eastAsia"/>
                <w:b/>
                <w:szCs w:val="21"/>
              </w:rPr>
              <w:t>年</w:t>
            </w:r>
            <w:r w:rsidRPr="00B85B6B">
              <w:rPr>
                <w:rFonts w:hint="eastAsia"/>
                <w:b/>
                <w:szCs w:val="21"/>
              </w:rPr>
              <w:t>末</w:t>
            </w:r>
          </w:p>
        </w:tc>
      </w:tr>
      <w:tr w:rsidR="0040141B" w:rsidRPr="00B85B6B" w:rsidTr="004E3EF9">
        <w:tc>
          <w:tcPr>
            <w:tcW w:w="1203" w:type="pct"/>
            <w:vAlign w:val="center"/>
          </w:tcPr>
          <w:p w:rsidR="0040141B" w:rsidRPr="00B85B6B" w:rsidRDefault="0040141B" w:rsidP="000F7358">
            <w:pPr>
              <w:spacing w:before="29" w:line="288" w:lineRule="auto"/>
              <w:rPr>
                <w:szCs w:val="21"/>
              </w:rPr>
            </w:pPr>
            <w:r w:rsidRPr="00B85B6B">
              <w:rPr>
                <w:rFonts w:hint="eastAsia"/>
                <w:szCs w:val="21"/>
              </w:rPr>
              <w:t>期末可供分配利润</w:t>
            </w:r>
          </w:p>
        </w:tc>
        <w:tc>
          <w:tcPr>
            <w:tcW w:w="1221" w:type="pct"/>
            <w:vAlign w:val="center"/>
          </w:tcPr>
          <w:p w:rsidR="0040141B" w:rsidRPr="00B85B6B" w:rsidRDefault="0040141B" w:rsidP="004E3EF9">
            <w:pPr>
              <w:spacing w:before="29" w:line="288" w:lineRule="auto"/>
              <w:jc w:val="right"/>
              <w:rPr>
                <w:szCs w:val="21"/>
              </w:rPr>
            </w:pPr>
            <w:r w:rsidRPr="00B85B6B">
              <w:rPr>
                <w:szCs w:val="21"/>
              </w:rPr>
              <w:t>1,201,441,393.17</w:t>
            </w:r>
          </w:p>
        </w:tc>
        <w:tc>
          <w:tcPr>
            <w:tcW w:w="1297" w:type="pct"/>
            <w:vAlign w:val="center"/>
          </w:tcPr>
          <w:p w:rsidR="0040141B" w:rsidRPr="00B85B6B" w:rsidRDefault="0040141B" w:rsidP="004E3EF9">
            <w:pPr>
              <w:spacing w:before="29" w:line="288" w:lineRule="auto"/>
              <w:jc w:val="right"/>
              <w:rPr>
                <w:szCs w:val="21"/>
              </w:rPr>
            </w:pPr>
            <w:r w:rsidRPr="00B85B6B">
              <w:rPr>
                <w:szCs w:val="21"/>
              </w:rPr>
              <w:t>-116,703,431.97</w:t>
            </w:r>
          </w:p>
        </w:tc>
        <w:tc>
          <w:tcPr>
            <w:tcW w:w="1278" w:type="pct"/>
            <w:vAlign w:val="center"/>
          </w:tcPr>
          <w:p w:rsidR="0040141B" w:rsidRPr="00B85B6B" w:rsidRDefault="0040141B" w:rsidP="004E3EF9">
            <w:pPr>
              <w:spacing w:before="29" w:line="288" w:lineRule="auto"/>
              <w:jc w:val="right"/>
              <w:rPr>
                <w:szCs w:val="21"/>
              </w:rPr>
            </w:pPr>
            <w:r w:rsidRPr="00B85B6B">
              <w:rPr>
                <w:szCs w:val="21"/>
              </w:rPr>
              <w:t>238,625,116.72</w:t>
            </w:r>
          </w:p>
        </w:tc>
      </w:tr>
      <w:tr w:rsidR="0040141B" w:rsidRPr="00B85B6B" w:rsidTr="004E3EF9">
        <w:tc>
          <w:tcPr>
            <w:tcW w:w="1203" w:type="pct"/>
            <w:vAlign w:val="center"/>
          </w:tcPr>
          <w:p w:rsidR="0040141B" w:rsidRPr="00B85B6B" w:rsidRDefault="0040141B" w:rsidP="000F7358">
            <w:pPr>
              <w:spacing w:before="29" w:line="288" w:lineRule="auto"/>
              <w:rPr>
                <w:szCs w:val="21"/>
              </w:rPr>
            </w:pPr>
            <w:r w:rsidRPr="00B85B6B">
              <w:rPr>
                <w:rFonts w:hint="eastAsia"/>
                <w:szCs w:val="21"/>
              </w:rPr>
              <w:t>期末可供分配基金份额利润</w:t>
            </w:r>
          </w:p>
        </w:tc>
        <w:tc>
          <w:tcPr>
            <w:tcW w:w="1221" w:type="pct"/>
            <w:vAlign w:val="center"/>
          </w:tcPr>
          <w:p w:rsidR="0040141B" w:rsidRPr="00B85B6B" w:rsidRDefault="0040141B" w:rsidP="004E3EF9">
            <w:pPr>
              <w:spacing w:before="29" w:line="288" w:lineRule="auto"/>
              <w:jc w:val="right"/>
              <w:rPr>
                <w:szCs w:val="21"/>
              </w:rPr>
            </w:pPr>
            <w:r w:rsidRPr="00B85B6B">
              <w:rPr>
                <w:szCs w:val="21"/>
              </w:rPr>
              <w:t>0.328</w:t>
            </w:r>
          </w:p>
        </w:tc>
        <w:tc>
          <w:tcPr>
            <w:tcW w:w="1297" w:type="pct"/>
            <w:vAlign w:val="center"/>
          </w:tcPr>
          <w:p w:rsidR="0040141B" w:rsidRPr="00B85B6B" w:rsidRDefault="0040141B" w:rsidP="004E3EF9">
            <w:pPr>
              <w:spacing w:before="29" w:line="288" w:lineRule="auto"/>
              <w:jc w:val="right"/>
              <w:rPr>
                <w:szCs w:val="21"/>
              </w:rPr>
            </w:pPr>
            <w:r w:rsidRPr="00B85B6B">
              <w:rPr>
                <w:szCs w:val="21"/>
              </w:rPr>
              <w:t>-0.035</w:t>
            </w:r>
          </w:p>
        </w:tc>
        <w:tc>
          <w:tcPr>
            <w:tcW w:w="1278" w:type="pct"/>
            <w:vAlign w:val="center"/>
          </w:tcPr>
          <w:p w:rsidR="0040141B" w:rsidRPr="00B85B6B" w:rsidRDefault="0040141B" w:rsidP="004E3EF9">
            <w:pPr>
              <w:spacing w:before="29" w:line="288" w:lineRule="auto"/>
              <w:jc w:val="right"/>
              <w:rPr>
                <w:szCs w:val="21"/>
              </w:rPr>
            </w:pPr>
            <w:r w:rsidRPr="00B85B6B">
              <w:rPr>
                <w:szCs w:val="21"/>
              </w:rPr>
              <w:t>0.208</w:t>
            </w:r>
          </w:p>
        </w:tc>
      </w:tr>
      <w:tr w:rsidR="0040141B" w:rsidRPr="00B85B6B" w:rsidTr="004E3EF9">
        <w:tc>
          <w:tcPr>
            <w:tcW w:w="1203" w:type="pct"/>
            <w:vAlign w:val="center"/>
          </w:tcPr>
          <w:p w:rsidR="0040141B" w:rsidRPr="00B85B6B" w:rsidRDefault="0040141B" w:rsidP="000F7358">
            <w:pPr>
              <w:spacing w:before="29" w:line="288" w:lineRule="auto"/>
              <w:rPr>
                <w:szCs w:val="21"/>
              </w:rPr>
            </w:pPr>
            <w:r w:rsidRPr="00B85B6B">
              <w:rPr>
                <w:rFonts w:hint="eastAsia"/>
                <w:szCs w:val="21"/>
              </w:rPr>
              <w:t>期末基金资产净值</w:t>
            </w:r>
          </w:p>
        </w:tc>
        <w:tc>
          <w:tcPr>
            <w:tcW w:w="1221" w:type="pct"/>
            <w:vAlign w:val="center"/>
          </w:tcPr>
          <w:p w:rsidR="0040141B" w:rsidRPr="00B85B6B" w:rsidRDefault="0040141B" w:rsidP="004E3EF9">
            <w:pPr>
              <w:spacing w:before="29" w:line="288" w:lineRule="auto"/>
              <w:jc w:val="right"/>
              <w:rPr>
                <w:szCs w:val="21"/>
              </w:rPr>
            </w:pPr>
            <w:r w:rsidRPr="00B85B6B">
              <w:rPr>
                <w:szCs w:val="21"/>
              </w:rPr>
              <w:t>7,348,819,032.01</w:t>
            </w:r>
          </w:p>
        </w:tc>
        <w:tc>
          <w:tcPr>
            <w:tcW w:w="1297" w:type="pct"/>
            <w:vAlign w:val="center"/>
          </w:tcPr>
          <w:p w:rsidR="0040141B" w:rsidRPr="00B85B6B" w:rsidRDefault="0040141B" w:rsidP="004E3EF9">
            <w:pPr>
              <w:spacing w:before="29" w:line="288" w:lineRule="auto"/>
              <w:jc w:val="right"/>
              <w:rPr>
                <w:szCs w:val="21"/>
              </w:rPr>
            </w:pPr>
            <w:r w:rsidRPr="00B85B6B">
              <w:rPr>
                <w:szCs w:val="21"/>
              </w:rPr>
              <w:t>4,184,199,961.48</w:t>
            </w:r>
          </w:p>
        </w:tc>
        <w:tc>
          <w:tcPr>
            <w:tcW w:w="1278" w:type="pct"/>
            <w:vAlign w:val="center"/>
          </w:tcPr>
          <w:p w:rsidR="0040141B" w:rsidRPr="00B85B6B" w:rsidRDefault="0040141B" w:rsidP="004E3EF9">
            <w:pPr>
              <w:spacing w:before="29" w:line="288" w:lineRule="auto"/>
              <w:jc w:val="right"/>
              <w:rPr>
                <w:szCs w:val="21"/>
              </w:rPr>
            </w:pPr>
            <w:r w:rsidRPr="00B85B6B">
              <w:rPr>
                <w:szCs w:val="21"/>
              </w:rPr>
              <w:t>1,640,447,911.03</w:t>
            </w:r>
          </w:p>
        </w:tc>
      </w:tr>
      <w:tr w:rsidR="0040141B" w:rsidRPr="00B85B6B" w:rsidTr="004E3EF9">
        <w:tc>
          <w:tcPr>
            <w:tcW w:w="1203" w:type="pct"/>
            <w:vAlign w:val="center"/>
          </w:tcPr>
          <w:p w:rsidR="0040141B" w:rsidRPr="00B85B6B" w:rsidRDefault="0040141B" w:rsidP="000F7358">
            <w:pPr>
              <w:spacing w:before="29" w:line="288" w:lineRule="auto"/>
              <w:rPr>
                <w:szCs w:val="21"/>
              </w:rPr>
            </w:pPr>
            <w:r w:rsidRPr="00B85B6B">
              <w:rPr>
                <w:rFonts w:hint="eastAsia"/>
                <w:szCs w:val="21"/>
              </w:rPr>
              <w:t>期末基金份额净值</w:t>
            </w:r>
          </w:p>
        </w:tc>
        <w:tc>
          <w:tcPr>
            <w:tcW w:w="1221" w:type="pct"/>
            <w:vAlign w:val="center"/>
          </w:tcPr>
          <w:p w:rsidR="0040141B" w:rsidRPr="00B85B6B" w:rsidRDefault="0040141B" w:rsidP="004E3EF9">
            <w:pPr>
              <w:spacing w:before="29" w:line="288" w:lineRule="auto"/>
              <w:jc w:val="right"/>
              <w:rPr>
                <w:szCs w:val="21"/>
              </w:rPr>
            </w:pPr>
            <w:r w:rsidRPr="00B85B6B">
              <w:rPr>
                <w:szCs w:val="21"/>
              </w:rPr>
              <w:t>2.008</w:t>
            </w:r>
          </w:p>
        </w:tc>
        <w:tc>
          <w:tcPr>
            <w:tcW w:w="1297" w:type="pct"/>
            <w:vAlign w:val="center"/>
          </w:tcPr>
          <w:p w:rsidR="0040141B" w:rsidRPr="00B85B6B" w:rsidRDefault="0040141B" w:rsidP="004E3EF9">
            <w:pPr>
              <w:spacing w:before="29" w:line="288" w:lineRule="auto"/>
              <w:jc w:val="right"/>
              <w:rPr>
                <w:szCs w:val="21"/>
              </w:rPr>
            </w:pPr>
            <w:r w:rsidRPr="00B85B6B">
              <w:rPr>
                <w:szCs w:val="21"/>
              </w:rPr>
              <w:t>1.273</w:t>
            </w:r>
          </w:p>
        </w:tc>
        <w:tc>
          <w:tcPr>
            <w:tcW w:w="1278" w:type="pct"/>
            <w:vAlign w:val="center"/>
          </w:tcPr>
          <w:p w:rsidR="0040141B" w:rsidRPr="00B85B6B" w:rsidRDefault="0040141B" w:rsidP="004E3EF9">
            <w:pPr>
              <w:spacing w:before="29" w:line="288" w:lineRule="auto"/>
              <w:jc w:val="right"/>
              <w:rPr>
                <w:szCs w:val="21"/>
              </w:rPr>
            </w:pPr>
            <w:r w:rsidRPr="00B85B6B">
              <w:rPr>
                <w:szCs w:val="21"/>
              </w:rPr>
              <w:t>1.431</w:t>
            </w:r>
          </w:p>
        </w:tc>
      </w:tr>
      <w:tr w:rsidR="0040141B" w:rsidRPr="00B85B6B" w:rsidTr="00190419">
        <w:tc>
          <w:tcPr>
            <w:tcW w:w="1203" w:type="pct"/>
            <w:vAlign w:val="center"/>
          </w:tcPr>
          <w:p w:rsidR="0040141B" w:rsidRPr="00B85B6B" w:rsidRDefault="0040141B" w:rsidP="00190419">
            <w:pPr>
              <w:spacing w:before="29" w:line="288" w:lineRule="auto"/>
              <w:rPr>
                <w:rFonts w:asciiTheme="minorEastAsia" w:eastAsiaTheme="minorEastAsia" w:hAnsiTheme="minorEastAsia"/>
                <w:b/>
                <w:szCs w:val="21"/>
              </w:rPr>
            </w:pPr>
            <w:r w:rsidRPr="00B85B6B">
              <w:rPr>
                <w:b/>
                <w:szCs w:val="21"/>
              </w:rPr>
              <w:t xml:space="preserve">3.1.3 </w:t>
            </w:r>
            <w:r w:rsidRPr="00B85B6B">
              <w:rPr>
                <w:rFonts w:hint="eastAsia"/>
                <w:b/>
                <w:szCs w:val="21"/>
              </w:rPr>
              <w:t>累计期末指标</w:t>
            </w:r>
          </w:p>
        </w:tc>
        <w:tc>
          <w:tcPr>
            <w:tcW w:w="1221" w:type="pct"/>
            <w:vAlign w:val="center"/>
          </w:tcPr>
          <w:p w:rsidR="0040141B" w:rsidRPr="00B85B6B" w:rsidRDefault="0040141B" w:rsidP="00131531">
            <w:pPr>
              <w:spacing w:before="29" w:line="288" w:lineRule="auto"/>
              <w:jc w:val="center"/>
              <w:rPr>
                <w:b/>
                <w:szCs w:val="21"/>
              </w:rPr>
            </w:pPr>
            <w:r w:rsidRPr="00B85B6B">
              <w:rPr>
                <w:b/>
                <w:szCs w:val="21"/>
              </w:rPr>
              <w:t>2019</w:t>
            </w:r>
            <w:r w:rsidR="00730038" w:rsidRPr="00B85B6B">
              <w:rPr>
                <w:rFonts w:hint="eastAsia"/>
                <w:b/>
                <w:szCs w:val="21"/>
              </w:rPr>
              <w:t>年</w:t>
            </w:r>
            <w:r w:rsidRPr="00B85B6B">
              <w:rPr>
                <w:rFonts w:hint="eastAsia"/>
                <w:b/>
                <w:szCs w:val="21"/>
              </w:rPr>
              <w:t>末</w:t>
            </w:r>
          </w:p>
        </w:tc>
        <w:tc>
          <w:tcPr>
            <w:tcW w:w="1297" w:type="pct"/>
            <w:vAlign w:val="center"/>
          </w:tcPr>
          <w:p w:rsidR="0040141B" w:rsidRPr="00B85B6B" w:rsidRDefault="0040141B" w:rsidP="00131531">
            <w:pPr>
              <w:spacing w:before="29" w:line="288" w:lineRule="auto"/>
              <w:jc w:val="center"/>
              <w:rPr>
                <w:b/>
                <w:szCs w:val="21"/>
              </w:rPr>
            </w:pPr>
            <w:r w:rsidRPr="00B85B6B">
              <w:rPr>
                <w:b/>
                <w:szCs w:val="21"/>
              </w:rPr>
              <w:t>2018</w:t>
            </w:r>
            <w:r w:rsidR="00730038" w:rsidRPr="00B85B6B">
              <w:rPr>
                <w:rFonts w:hint="eastAsia"/>
                <w:b/>
                <w:szCs w:val="21"/>
              </w:rPr>
              <w:t>年</w:t>
            </w:r>
            <w:r w:rsidRPr="00B85B6B">
              <w:rPr>
                <w:rFonts w:hint="eastAsia"/>
                <w:b/>
                <w:szCs w:val="21"/>
              </w:rPr>
              <w:t>末</w:t>
            </w:r>
          </w:p>
        </w:tc>
        <w:tc>
          <w:tcPr>
            <w:tcW w:w="1278" w:type="pct"/>
            <w:vAlign w:val="center"/>
          </w:tcPr>
          <w:p w:rsidR="0040141B" w:rsidRPr="00B85B6B" w:rsidRDefault="0040141B" w:rsidP="00131531">
            <w:pPr>
              <w:spacing w:before="29" w:line="288" w:lineRule="auto"/>
              <w:jc w:val="center"/>
              <w:rPr>
                <w:b/>
                <w:szCs w:val="21"/>
              </w:rPr>
            </w:pPr>
            <w:r w:rsidRPr="00B85B6B">
              <w:rPr>
                <w:b/>
                <w:szCs w:val="21"/>
              </w:rPr>
              <w:t>2017</w:t>
            </w:r>
            <w:r w:rsidR="00730038" w:rsidRPr="00B85B6B">
              <w:rPr>
                <w:rFonts w:hint="eastAsia"/>
                <w:b/>
                <w:szCs w:val="21"/>
              </w:rPr>
              <w:t>年</w:t>
            </w:r>
            <w:r w:rsidRPr="00B85B6B">
              <w:rPr>
                <w:rFonts w:hint="eastAsia"/>
                <w:b/>
                <w:szCs w:val="21"/>
              </w:rPr>
              <w:t>末</w:t>
            </w:r>
          </w:p>
        </w:tc>
      </w:tr>
      <w:tr w:rsidR="0040141B" w:rsidRPr="00B85B6B" w:rsidTr="004E3EF9">
        <w:tc>
          <w:tcPr>
            <w:tcW w:w="1203" w:type="pct"/>
            <w:vAlign w:val="center"/>
          </w:tcPr>
          <w:p w:rsidR="0040141B" w:rsidRPr="00B85B6B" w:rsidRDefault="0040141B" w:rsidP="000F7358">
            <w:pPr>
              <w:spacing w:before="29" w:line="288" w:lineRule="auto"/>
              <w:rPr>
                <w:rFonts w:asciiTheme="minorEastAsia" w:eastAsiaTheme="minorEastAsia" w:hAnsiTheme="minorEastAsia"/>
                <w:szCs w:val="21"/>
              </w:rPr>
            </w:pPr>
            <w:r w:rsidRPr="00B85B6B">
              <w:rPr>
                <w:rFonts w:hint="eastAsia"/>
                <w:szCs w:val="21"/>
              </w:rPr>
              <w:t>基金份额累计净值增长率</w:t>
            </w:r>
          </w:p>
        </w:tc>
        <w:tc>
          <w:tcPr>
            <w:tcW w:w="1221" w:type="pct"/>
            <w:vAlign w:val="center"/>
          </w:tcPr>
          <w:p w:rsidR="0040141B" w:rsidRPr="00B85B6B" w:rsidRDefault="0040141B" w:rsidP="004E3EF9">
            <w:pPr>
              <w:spacing w:before="29" w:line="288" w:lineRule="auto"/>
              <w:jc w:val="right"/>
              <w:rPr>
                <w:szCs w:val="21"/>
              </w:rPr>
            </w:pPr>
            <w:r w:rsidRPr="00B85B6B">
              <w:rPr>
                <w:szCs w:val="21"/>
              </w:rPr>
              <w:t>100.80%</w:t>
            </w:r>
          </w:p>
        </w:tc>
        <w:tc>
          <w:tcPr>
            <w:tcW w:w="1297" w:type="pct"/>
            <w:vAlign w:val="center"/>
          </w:tcPr>
          <w:p w:rsidR="0040141B" w:rsidRPr="00B85B6B" w:rsidRDefault="0040141B" w:rsidP="004E3EF9">
            <w:pPr>
              <w:spacing w:before="29" w:line="288" w:lineRule="auto"/>
              <w:jc w:val="right"/>
              <w:rPr>
                <w:szCs w:val="21"/>
              </w:rPr>
            </w:pPr>
            <w:r w:rsidRPr="00B85B6B">
              <w:rPr>
                <w:szCs w:val="21"/>
              </w:rPr>
              <w:t>27.30%</w:t>
            </w:r>
          </w:p>
        </w:tc>
        <w:tc>
          <w:tcPr>
            <w:tcW w:w="1278" w:type="pct"/>
            <w:vAlign w:val="center"/>
          </w:tcPr>
          <w:p w:rsidR="0040141B" w:rsidRPr="00B85B6B" w:rsidRDefault="0040141B" w:rsidP="004E3EF9">
            <w:pPr>
              <w:spacing w:before="29" w:line="288" w:lineRule="auto"/>
              <w:jc w:val="right"/>
              <w:rPr>
                <w:szCs w:val="21"/>
              </w:rPr>
            </w:pPr>
            <w:r w:rsidRPr="00B85B6B">
              <w:rPr>
                <w:szCs w:val="21"/>
              </w:rPr>
              <w:t>46.47%</w:t>
            </w:r>
          </w:p>
        </w:tc>
      </w:tr>
    </w:tbl>
    <w:p w:rsidR="00AC2381" w:rsidRPr="00B85B6B" w:rsidRDefault="00B57F64">
      <w:pPr>
        <w:tabs>
          <w:tab w:val="left" w:pos="426"/>
        </w:tabs>
        <w:spacing w:before="29" w:line="288" w:lineRule="auto"/>
        <w:jc w:val="left"/>
        <w:rPr>
          <w:kern w:val="0"/>
          <w:sz w:val="24"/>
        </w:rPr>
      </w:pPr>
      <w:r w:rsidRPr="00B85B6B">
        <w:rPr>
          <w:kern w:val="0"/>
          <w:sz w:val="24"/>
        </w:rPr>
        <w:t>注：</w:t>
      </w:r>
      <w:r w:rsidRPr="00B85B6B">
        <w:rPr>
          <w:kern w:val="0"/>
          <w:sz w:val="24"/>
        </w:rPr>
        <w:t>1</w:t>
      </w:r>
      <w:r w:rsidRPr="00B85B6B">
        <w:rPr>
          <w:kern w:val="0"/>
          <w:sz w:val="24"/>
        </w:rPr>
        <w:t>、本基金业绩指标不包括持有人认购或交易基金的各项费用，计入费用后实际收益水平要低于所列数字。</w:t>
      </w:r>
      <w:r w:rsidRPr="00B85B6B">
        <w:rPr>
          <w:kern w:val="0"/>
          <w:sz w:val="24"/>
        </w:rPr>
        <w:t xml:space="preserve"> </w:t>
      </w:r>
    </w:p>
    <w:p w:rsidR="001A59F9" w:rsidRPr="00B85B6B" w:rsidRDefault="001A59F9" w:rsidP="00EF1D48">
      <w:pPr>
        <w:tabs>
          <w:tab w:val="left" w:pos="426"/>
        </w:tabs>
        <w:spacing w:before="29" w:line="288" w:lineRule="auto"/>
        <w:jc w:val="left"/>
        <w:rPr>
          <w:kern w:val="0"/>
          <w:sz w:val="24"/>
        </w:rPr>
      </w:pPr>
      <w:r w:rsidRPr="00B85B6B">
        <w:rPr>
          <w:kern w:val="0"/>
          <w:sz w:val="24"/>
        </w:rPr>
        <w:t xml:space="preserve">    2</w:t>
      </w:r>
      <w:r w:rsidRPr="00B85B6B">
        <w:rPr>
          <w:kern w:val="0"/>
          <w:sz w:val="24"/>
        </w:rPr>
        <w:t>、本期已实现收益指基金本期利息收入、投资收益、其他收入（不含公允价值变动收益）扣除相关费用后的余额，本期利润为本期已实现收益加上本期公允价值变动收益。</w:t>
      </w:r>
    </w:p>
    <w:p w:rsidR="001A59F9" w:rsidRPr="00B85B6B" w:rsidRDefault="001A59F9" w:rsidP="00026C9C">
      <w:pPr>
        <w:spacing w:line="360" w:lineRule="auto"/>
        <w:rPr>
          <w:rFonts w:asciiTheme="minorEastAsia" w:eastAsiaTheme="minorEastAsia" w:hAnsiTheme="minorEastAsia"/>
          <w:color w:val="000000"/>
          <w:szCs w:val="21"/>
        </w:rPr>
      </w:pPr>
    </w:p>
    <w:p w:rsidR="001A59F9" w:rsidRPr="00B85B6B" w:rsidRDefault="001A59F9" w:rsidP="009421FD">
      <w:pPr>
        <w:pStyle w:val="20"/>
        <w:spacing w:before="29" w:after="0" w:line="288" w:lineRule="auto"/>
        <w:rPr>
          <w:rFonts w:ascii="Times New Roman" w:hAnsi="Times New Roman"/>
          <w:kern w:val="0"/>
          <w:szCs w:val="24"/>
        </w:rPr>
      </w:pPr>
      <w:bookmarkStart w:id="32" w:name="_Toc225498252"/>
      <w:bookmarkStart w:id="33" w:name="_Toc361324852"/>
      <w:bookmarkStart w:id="34" w:name="_Toc35965054"/>
      <w:r w:rsidRPr="00B85B6B">
        <w:rPr>
          <w:rFonts w:ascii="Times New Roman" w:hAnsi="Times New Roman"/>
          <w:kern w:val="0"/>
          <w:szCs w:val="24"/>
        </w:rPr>
        <w:t xml:space="preserve">3.2 </w:t>
      </w:r>
      <w:r w:rsidRPr="00B85B6B">
        <w:rPr>
          <w:rFonts w:ascii="Times New Roman" w:hAnsi="Times New Roman" w:hint="eastAsia"/>
          <w:kern w:val="0"/>
          <w:szCs w:val="24"/>
        </w:rPr>
        <w:t>基金净值表现</w:t>
      </w:r>
      <w:bookmarkEnd w:id="32"/>
      <w:bookmarkEnd w:id="33"/>
      <w:bookmarkEnd w:id="34"/>
    </w:p>
    <w:p w:rsidR="001A59F9" w:rsidRPr="00B85B6B" w:rsidRDefault="001A59F9" w:rsidP="009421FD">
      <w:pPr>
        <w:pStyle w:val="20"/>
        <w:spacing w:before="29" w:after="0" w:line="288" w:lineRule="auto"/>
        <w:rPr>
          <w:rFonts w:ascii="Times New Roman" w:hAnsi="Times New Roman"/>
          <w:kern w:val="0"/>
          <w:szCs w:val="24"/>
        </w:rPr>
      </w:pPr>
      <w:bookmarkStart w:id="35" w:name="_Toc35965055"/>
      <w:r w:rsidRPr="00B85B6B">
        <w:rPr>
          <w:rFonts w:ascii="Times New Roman" w:hAnsi="Times New Roman"/>
          <w:kern w:val="0"/>
          <w:szCs w:val="24"/>
        </w:rPr>
        <w:t xml:space="preserve">3.2.1 </w:t>
      </w:r>
      <w:r w:rsidRPr="00B85B6B">
        <w:rPr>
          <w:rFonts w:ascii="Times New Roman" w:hAnsi="Times New Roman" w:hint="eastAsia"/>
          <w:kern w:val="0"/>
          <w:szCs w:val="24"/>
        </w:rPr>
        <w:t>基金份额净值增长率及其与同期业绩比较基准收益率的比较</w:t>
      </w:r>
      <w:bookmarkEnd w:id="3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B85B6B" w:rsidTr="009421FD">
        <w:tc>
          <w:tcPr>
            <w:tcW w:w="3459" w:type="dxa"/>
            <w:vAlign w:val="center"/>
          </w:tcPr>
          <w:p w:rsidR="001A59F9" w:rsidRPr="00B85B6B" w:rsidRDefault="001A59F9" w:rsidP="009421FD">
            <w:pPr>
              <w:spacing w:before="29" w:line="288" w:lineRule="auto"/>
              <w:jc w:val="center"/>
              <w:rPr>
                <w:color w:val="000000"/>
                <w:sz w:val="24"/>
              </w:rPr>
            </w:pPr>
            <w:r w:rsidRPr="00B85B6B">
              <w:rPr>
                <w:rFonts w:hint="eastAsia"/>
                <w:color w:val="000000"/>
                <w:sz w:val="24"/>
              </w:rPr>
              <w:t>阶段</w:t>
            </w:r>
          </w:p>
        </w:tc>
        <w:tc>
          <w:tcPr>
            <w:tcW w:w="3459" w:type="dxa"/>
            <w:vAlign w:val="center"/>
          </w:tcPr>
          <w:p w:rsidR="001A59F9" w:rsidRPr="00B85B6B" w:rsidRDefault="001A59F9" w:rsidP="009421FD">
            <w:pPr>
              <w:spacing w:before="29" w:line="288" w:lineRule="auto"/>
              <w:jc w:val="center"/>
              <w:rPr>
                <w:color w:val="000000"/>
                <w:sz w:val="24"/>
              </w:rPr>
            </w:pPr>
            <w:r w:rsidRPr="00B85B6B">
              <w:rPr>
                <w:rFonts w:hint="eastAsia"/>
                <w:color w:val="000000"/>
                <w:sz w:val="24"/>
              </w:rPr>
              <w:t>份额净值增长率①</w:t>
            </w:r>
          </w:p>
        </w:tc>
        <w:tc>
          <w:tcPr>
            <w:tcW w:w="3459" w:type="dxa"/>
            <w:vAlign w:val="center"/>
          </w:tcPr>
          <w:p w:rsidR="001A59F9" w:rsidRPr="00B85B6B" w:rsidRDefault="001A59F9" w:rsidP="009421FD">
            <w:pPr>
              <w:spacing w:before="29" w:line="288" w:lineRule="auto"/>
              <w:jc w:val="center"/>
              <w:rPr>
                <w:color w:val="000000"/>
                <w:sz w:val="24"/>
              </w:rPr>
            </w:pPr>
            <w:r w:rsidRPr="00B85B6B">
              <w:rPr>
                <w:rFonts w:hint="eastAsia"/>
                <w:color w:val="000000"/>
                <w:sz w:val="24"/>
              </w:rPr>
              <w:t>份额净值增长率标准差②</w:t>
            </w:r>
          </w:p>
        </w:tc>
        <w:tc>
          <w:tcPr>
            <w:tcW w:w="3459" w:type="dxa"/>
            <w:vAlign w:val="center"/>
          </w:tcPr>
          <w:p w:rsidR="001A59F9" w:rsidRPr="00B85B6B" w:rsidRDefault="001A59F9" w:rsidP="009421FD">
            <w:pPr>
              <w:spacing w:before="29" w:line="288" w:lineRule="auto"/>
              <w:jc w:val="center"/>
              <w:rPr>
                <w:color w:val="000000"/>
                <w:sz w:val="24"/>
              </w:rPr>
            </w:pPr>
            <w:r w:rsidRPr="00B85B6B">
              <w:rPr>
                <w:rFonts w:hint="eastAsia"/>
                <w:color w:val="000000"/>
                <w:sz w:val="24"/>
              </w:rPr>
              <w:t>业绩比较基准收益率③</w:t>
            </w:r>
          </w:p>
        </w:tc>
        <w:tc>
          <w:tcPr>
            <w:tcW w:w="3459" w:type="dxa"/>
            <w:vAlign w:val="center"/>
          </w:tcPr>
          <w:p w:rsidR="001A59F9" w:rsidRPr="00B85B6B" w:rsidRDefault="001A59F9" w:rsidP="009421FD">
            <w:pPr>
              <w:spacing w:before="29" w:line="288" w:lineRule="auto"/>
              <w:jc w:val="center"/>
              <w:rPr>
                <w:color w:val="000000"/>
                <w:sz w:val="24"/>
              </w:rPr>
            </w:pPr>
            <w:r w:rsidRPr="00B85B6B">
              <w:rPr>
                <w:rFonts w:hint="eastAsia"/>
                <w:color w:val="000000"/>
                <w:sz w:val="24"/>
              </w:rPr>
              <w:t>业绩比较基准收益率标准差④</w:t>
            </w:r>
          </w:p>
        </w:tc>
        <w:tc>
          <w:tcPr>
            <w:tcW w:w="3459" w:type="dxa"/>
            <w:vAlign w:val="center"/>
          </w:tcPr>
          <w:p w:rsidR="001A59F9" w:rsidRPr="00B85B6B" w:rsidRDefault="001A59F9" w:rsidP="009421FD">
            <w:pPr>
              <w:spacing w:before="29" w:line="288" w:lineRule="auto"/>
              <w:jc w:val="center"/>
              <w:rPr>
                <w:color w:val="000000"/>
                <w:sz w:val="24"/>
              </w:rPr>
            </w:pPr>
            <w:r w:rsidRPr="00B85B6B">
              <w:rPr>
                <w:rFonts w:hint="eastAsia"/>
                <w:color w:val="000000"/>
                <w:sz w:val="24"/>
              </w:rPr>
              <w:t>①－③</w:t>
            </w:r>
          </w:p>
        </w:tc>
        <w:tc>
          <w:tcPr>
            <w:tcW w:w="3459" w:type="dxa"/>
            <w:vAlign w:val="center"/>
          </w:tcPr>
          <w:p w:rsidR="001A59F9" w:rsidRPr="00B85B6B" w:rsidRDefault="001A59F9" w:rsidP="009421FD">
            <w:pPr>
              <w:spacing w:before="29" w:line="288" w:lineRule="auto"/>
              <w:jc w:val="center"/>
              <w:rPr>
                <w:color w:val="000000"/>
                <w:sz w:val="24"/>
              </w:rPr>
            </w:pPr>
            <w:r w:rsidRPr="00B85B6B">
              <w:rPr>
                <w:rFonts w:hint="eastAsia"/>
                <w:color w:val="000000"/>
                <w:sz w:val="24"/>
              </w:rPr>
              <w:t>②－④</w:t>
            </w:r>
          </w:p>
        </w:tc>
      </w:tr>
      <w:tr w:rsidR="00AC2381" w:rsidRPr="00B85B6B">
        <w:tc>
          <w:tcPr>
            <w:tcW w:w="1286" w:type="dxa"/>
            <w:vAlign w:val="center"/>
          </w:tcPr>
          <w:p w:rsidR="00AC2381" w:rsidRPr="00B85B6B" w:rsidRDefault="00B57F64">
            <w:pPr>
              <w:jc w:val="left"/>
            </w:pPr>
            <w:r w:rsidRPr="00B85B6B">
              <w:rPr>
                <w:color w:val="000000"/>
                <w:sz w:val="24"/>
              </w:rPr>
              <w:lastRenderedPageBreak/>
              <w:t>过去三个月</w:t>
            </w:r>
          </w:p>
        </w:tc>
        <w:tc>
          <w:tcPr>
            <w:tcW w:w="1286" w:type="dxa"/>
            <w:vAlign w:val="center"/>
          </w:tcPr>
          <w:p w:rsidR="00AC2381" w:rsidRPr="00B85B6B" w:rsidRDefault="00B57F64">
            <w:pPr>
              <w:jc w:val="center"/>
            </w:pPr>
            <w:r w:rsidRPr="00B85B6B">
              <w:rPr>
                <w:color w:val="000000"/>
                <w:sz w:val="24"/>
              </w:rPr>
              <w:t>14.09%</w:t>
            </w:r>
          </w:p>
        </w:tc>
        <w:tc>
          <w:tcPr>
            <w:tcW w:w="1286" w:type="dxa"/>
            <w:vAlign w:val="center"/>
          </w:tcPr>
          <w:p w:rsidR="00AC2381" w:rsidRPr="00B85B6B" w:rsidRDefault="00B57F64">
            <w:pPr>
              <w:jc w:val="center"/>
            </w:pPr>
            <w:r w:rsidRPr="00B85B6B">
              <w:rPr>
                <w:color w:val="000000"/>
                <w:sz w:val="24"/>
              </w:rPr>
              <w:t>1.01%</w:t>
            </w:r>
          </w:p>
        </w:tc>
        <w:tc>
          <w:tcPr>
            <w:tcW w:w="1285" w:type="dxa"/>
            <w:vAlign w:val="center"/>
          </w:tcPr>
          <w:p w:rsidR="00AC2381" w:rsidRPr="00B85B6B" w:rsidRDefault="00B57F64">
            <w:pPr>
              <w:jc w:val="center"/>
            </w:pPr>
            <w:r w:rsidRPr="00B85B6B">
              <w:rPr>
                <w:color w:val="000000"/>
                <w:sz w:val="24"/>
              </w:rPr>
              <w:t>4.92%</w:t>
            </w:r>
          </w:p>
        </w:tc>
        <w:tc>
          <w:tcPr>
            <w:tcW w:w="1285" w:type="dxa"/>
            <w:vAlign w:val="center"/>
          </w:tcPr>
          <w:p w:rsidR="00AC2381" w:rsidRPr="00B85B6B" w:rsidRDefault="00B57F64">
            <w:pPr>
              <w:jc w:val="center"/>
            </w:pPr>
            <w:r w:rsidRPr="00B85B6B">
              <w:rPr>
                <w:color w:val="000000"/>
                <w:sz w:val="24"/>
              </w:rPr>
              <w:t>0.44%</w:t>
            </w:r>
          </w:p>
        </w:tc>
        <w:tc>
          <w:tcPr>
            <w:tcW w:w="1285" w:type="dxa"/>
            <w:vAlign w:val="center"/>
          </w:tcPr>
          <w:p w:rsidR="00AC2381" w:rsidRPr="00B85B6B" w:rsidRDefault="00B57F64">
            <w:pPr>
              <w:jc w:val="center"/>
            </w:pPr>
            <w:r w:rsidRPr="00B85B6B">
              <w:rPr>
                <w:color w:val="000000"/>
                <w:sz w:val="24"/>
              </w:rPr>
              <w:t>9.17%</w:t>
            </w:r>
          </w:p>
        </w:tc>
        <w:tc>
          <w:tcPr>
            <w:tcW w:w="1285" w:type="dxa"/>
            <w:vAlign w:val="center"/>
          </w:tcPr>
          <w:p w:rsidR="00AC2381" w:rsidRPr="00B85B6B" w:rsidRDefault="00B57F64">
            <w:pPr>
              <w:jc w:val="center"/>
            </w:pPr>
            <w:r w:rsidRPr="00B85B6B">
              <w:rPr>
                <w:color w:val="000000"/>
                <w:sz w:val="24"/>
              </w:rPr>
              <w:t>0.57%</w:t>
            </w:r>
          </w:p>
        </w:tc>
      </w:tr>
      <w:tr w:rsidR="00AC2381" w:rsidRPr="00B85B6B">
        <w:tc>
          <w:tcPr>
            <w:tcW w:w="1286" w:type="dxa"/>
            <w:vAlign w:val="center"/>
          </w:tcPr>
          <w:p w:rsidR="00AC2381" w:rsidRPr="00B85B6B" w:rsidRDefault="00B57F64">
            <w:pPr>
              <w:jc w:val="left"/>
            </w:pPr>
            <w:r w:rsidRPr="00B85B6B">
              <w:rPr>
                <w:color w:val="000000"/>
                <w:sz w:val="24"/>
              </w:rPr>
              <w:t>过去六个月</w:t>
            </w:r>
          </w:p>
        </w:tc>
        <w:tc>
          <w:tcPr>
            <w:tcW w:w="1286" w:type="dxa"/>
            <w:vAlign w:val="center"/>
          </w:tcPr>
          <w:p w:rsidR="00AC2381" w:rsidRPr="00B85B6B" w:rsidRDefault="00B57F64">
            <w:pPr>
              <w:jc w:val="center"/>
            </w:pPr>
            <w:r w:rsidRPr="00B85B6B">
              <w:rPr>
                <w:color w:val="000000"/>
                <w:sz w:val="24"/>
              </w:rPr>
              <w:t>26.61%</w:t>
            </w:r>
          </w:p>
        </w:tc>
        <w:tc>
          <w:tcPr>
            <w:tcW w:w="1286" w:type="dxa"/>
            <w:vAlign w:val="center"/>
          </w:tcPr>
          <w:p w:rsidR="00AC2381" w:rsidRPr="00B85B6B" w:rsidRDefault="00B57F64">
            <w:pPr>
              <w:jc w:val="center"/>
            </w:pPr>
            <w:r w:rsidRPr="00B85B6B">
              <w:rPr>
                <w:color w:val="000000"/>
                <w:sz w:val="24"/>
              </w:rPr>
              <w:t>1.14%</w:t>
            </w:r>
          </w:p>
        </w:tc>
        <w:tc>
          <w:tcPr>
            <w:tcW w:w="1285" w:type="dxa"/>
            <w:vAlign w:val="center"/>
          </w:tcPr>
          <w:p w:rsidR="00AC2381" w:rsidRPr="00B85B6B" w:rsidRDefault="00B57F64">
            <w:pPr>
              <w:jc w:val="center"/>
            </w:pPr>
            <w:r w:rsidRPr="00B85B6B">
              <w:rPr>
                <w:color w:val="000000"/>
                <w:sz w:val="24"/>
              </w:rPr>
              <w:t>5.39%</w:t>
            </w:r>
          </w:p>
        </w:tc>
        <w:tc>
          <w:tcPr>
            <w:tcW w:w="1285" w:type="dxa"/>
            <w:vAlign w:val="center"/>
          </w:tcPr>
          <w:p w:rsidR="00AC2381" w:rsidRPr="00B85B6B" w:rsidRDefault="00B57F64">
            <w:pPr>
              <w:jc w:val="center"/>
            </w:pPr>
            <w:r w:rsidRPr="00B85B6B">
              <w:rPr>
                <w:color w:val="000000"/>
                <w:sz w:val="24"/>
              </w:rPr>
              <w:t>0.51%</w:t>
            </w:r>
          </w:p>
        </w:tc>
        <w:tc>
          <w:tcPr>
            <w:tcW w:w="1285" w:type="dxa"/>
            <w:vAlign w:val="center"/>
          </w:tcPr>
          <w:p w:rsidR="00AC2381" w:rsidRPr="00B85B6B" w:rsidRDefault="00B57F64">
            <w:pPr>
              <w:jc w:val="center"/>
            </w:pPr>
            <w:r w:rsidRPr="00B85B6B">
              <w:rPr>
                <w:color w:val="000000"/>
                <w:sz w:val="24"/>
              </w:rPr>
              <w:t>21.22%</w:t>
            </w:r>
          </w:p>
        </w:tc>
        <w:tc>
          <w:tcPr>
            <w:tcW w:w="1285" w:type="dxa"/>
            <w:vAlign w:val="center"/>
          </w:tcPr>
          <w:p w:rsidR="00AC2381" w:rsidRPr="00B85B6B" w:rsidRDefault="00B57F64">
            <w:pPr>
              <w:jc w:val="center"/>
            </w:pPr>
            <w:r w:rsidRPr="00B85B6B">
              <w:rPr>
                <w:color w:val="000000"/>
                <w:sz w:val="24"/>
              </w:rPr>
              <w:t>0.63%</w:t>
            </w:r>
          </w:p>
        </w:tc>
      </w:tr>
      <w:tr w:rsidR="00AC2381" w:rsidRPr="00B85B6B">
        <w:tc>
          <w:tcPr>
            <w:tcW w:w="1286" w:type="dxa"/>
            <w:vAlign w:val="center"/>
          </w:tcPr>
          <w:p w:rsidR="00AC2381" w:rsidRPr="00B85B6B" w:rsidRDefault="00B57F64">
            <w:pPr>
              <w:jc w:val="left"/>
            </w:pPr>
            <w:r w:rsidRPr="00B85B6B">
              <w:rPr>
                <w:color w:val="000000"/>
                <w:sz w:val="24"/>
              </w:rPr>
              <w:t>过去一年</w:t>
            </w:r>
          </w:p>
        </w:tc>
        <w:tc>
          <w:tcPr>
            <w:tcW w:w="1286" w:type="dxa"/>
            <w:vAlign w:val="center"/>
          </w:tcPr>
          <w:p w:rsidR="00AC2381" w:rsidRPr="00B85B6B" w:rsidRDefault="00B57F64">
            <w:pPr>
              <w:jc w:val="center"/>
            </w:pPr>
            <w:r w:rsidRPr="00B85B6B">
              <w:rPr>
                <w:color w:val="000000"/>
                <w:sz w:val="24"/>
              </w:rPr>
              <w:t>57.74%</w:t>
            </w:r>
          </w:p>
        </w:tc>
        <w:tc>
          <w:tcPr>
            <w:tcW w:w="1286" w:type="dxa"/>
            <w:vAlign w:val="center"/>
          </w:tcPr>
          <w:p w:rsidR="00AC2381" w:rsidRPr="00B85B6B" w:rsidRDefault="00B57F64">
            <w:pPr>
              <w:jc w:val="center"/>
            </w:pPr>
            <w:r w:rsidRPr="00B85B6B">
              <w:rPr>
                <w:color w:val="000000"/>
                <w:sz w:val="24"/>
              </w:rPr>
              <w:t>1.34%</w:t>
            </w:r>
          </w:p>
        </w:tc>
        <w:tc>
          <w:tcPr>
            <w:tcW w:w="1285" w:type="dxa"/>
            <w:vAlign w:val="center"/>
          </w:tcPr>
          <w:p w:rsidR="00AC2381" w:rsidRPr="00B85B6B" w:rsidRDefault="00B57F64">
            <w:pPr>
              <w:jc w:val="center"/>
            </w:pPr>
            <w:r w:rsidRPr="00B85B6B">
              <w:rPr>
                <w:color w:val="000000"/>
                <w:sz w:val="24"/>
              </w:rPr>
              <w:t>23.09%</w:t>
            </w:r>
          </w:p>
        </w:tc>
        <w:tc>
          <w:tcPr>
            <w:tcW w:w="1285" w:type="dxa"/>
            <w:vAlign w:val="center"/>
          </w:tcPr>
          <w:p w:rsidR="00AC2381" w:rsidRPr="00B85B6B" w:rsidRDefault="00B57F64">
            <w:pPr>
              <w:jc w:val="center"/>
            </w:pPr>
            <w:r w:rsidRPr="00B85B6B">
              <w:rPr>
                <w:color w:val="000000"/>
                <w:sz w:val="24"/>
              </w:rPr>
              <w:t>0.74%</w:t>
            </w:r>
          </w:p>
        </w:tc>
        <w:tc>
          <w:tcPr>
            <w:tcW w:w="1285" w:type="dxa"/>
            <w:vAlign w:val="center"/>
          </w:tcPr>
          <w:p w:rsidR="00AC2381" w:rsidRPr="00B85B6B" w:rsidRDefault="00B57F64">
            <w:pPr>
              <w:jc w:val="center"/>
            </w:pPr>
            <w:r w:rsidRPr="00B85B6B">
              <w:rPr>
                <w:color w:val="000000"/>
                <w:sz w:val="24"/>
              </w:rPr>
              <w:t>34.65%</w:t>
            </w:r>
          </w:p>
        </w:tc>
        <w:tc>
          <w:tcPr>
            <w:tcW w:w="1285" w:type="dxa"/>
            <w:vAlign w:val="center"/>
          </w:tcPr>
          <w:p w:rsidR="00AC2381" w:rsidRPr="00B85B6B" w:rsidRDefault="00B57F64">
            <w:pPr>
              <w:jc w:val="center"/>
            </w:pPr>
            <w:r w:rsidRPr="00B85B6B">
              <w:rPr>
                <w:color w:val="000000"/>
                <w:sz w:val="24"/>
              </w:rPr>
              <w:t>0.60%</w:t>
            </w:r>
          </w:p>
        </w:tc>
      </w:tr>
      <w:tr w:rsidR="00AC2381" w:rsidRPr="00B85B6B">
        <w:tc>
          <w:tcPr>
            <w:tcW w:w="1286" w:type="dxa"/>
            <w:vAlign w:val="center"/>
          </w:tcPr>
          <w:p w:rsidR="00AC2381" w:rsidRPr="00B85B6B" w:rsidRDefault="00B57F64">
            <w:pPr>
              <w:jc w:val="left"/>
            </w:pPr>
            <w:r w:rsidRPr="00B85B6B">
              <w:rPr>
                <w:color w:val="000000"/>
                <w:sz w:val="24"/>
              </w:rPr>
              <w:t>过去三年</w:t>
            </w:r>
          </w:p>
        </w:tc>
        <w:tc>
          <w:tcPr>
            <w:tcW w:w="1286" w:type="dxa"/>
            <w:vAlign w:val="center"/>
          </w:tcPr>
          <w:p w:rsidR="00AC2381" w:rsidRPr="00B85B6B" w:rsidRDefault="00B57F64">
            <w:pPr>
              <w:jc w:val="center"/>
            </w:pPr>
            <w:r w:rsidRPr="00B85B6B">
              <w:rPr>
                <w:color w:val="000000"/>
                <w:sz w:val="24"/>
              </w:rPr>
              <w:t>105.53%</w:t>
            </w:r>
          </w:p>
        </w:tc>
        <w:tc>
          <w:tcPr>
            <w:tcW w:w="1286" w:type="dxa"/>
            <w:vAlign w:val="center"/>
          </w:tcPr>
          <w:p w:rsidR="00AC2381" w:rsidRPr="00B85B6B" w:rsidRDefault="00B57F64">
            <w:pPr>
              <w:jc w:val="center"/>
            </w:pPr>
            <w:r w:rsidRPr="00B85B6B">
              <w:rPr>
                <w:color w:val="000000"/>
                <w:sz w:val="24"/>
              </w:rPr>
              <w:t>1.30%</w:t>
            </w:r>
          </w:p>
        </w:tc>
        <w:tc>
          <w:tcPr>
            <w:tcW w:w="1285" w:type="dxa"/>
            <w:vAlign w:val="center"/>
          </w:tcPr>
          <w:p w:rsidR="00AC2381" w:rsidRPr="00B85B6B" w:rsidRDefault="00B57F64">
            <w:pPr>
              <w:jc w:val="center"/>
            </w:pPr>
            <w:r w:rsidRPr="00B85B6B">
              <w:rPr>
                <w:color w:val="000000"/>
                <w:sz w:val="24"/>
              </w:rPr>
              <w:t>20.91%</w:t>
            </w:r>
          </w:p>
        </w:tc>
        <w:tc>
          <w:tcPr>
            <w:tcW w:w="1285" w:type="dxa"/>
            <w:vAlign w:val="center"/>
          </w:tcPr>
          <w:p w:rsidR="00AC2381" w:rsidRPr="00B85B6B" w:rsidRDefault="00B57F64">
            <w:pPr>
              <w:jc w:val="center"/>
            </w:pPr>
            <w:r w:rsidRPr="00B85B6B">
              <w:rPr>
                <w:color w:val="000000"/>
                <w:sz w:val="24"/>
              </w:rPr>
              <w:t>0.67%</w:t>
            </w:r>
          </w:p>
        </w:tc>
        <w:tc>
          <w:tcPr>
            <w:tcW w:w="1285" w:type="dxa"/>
            <w:vAlign w:val="center"/>
          </w:tcPr>
          <w:p w:rsidR="00AC2381" w:rsidRPr="00B85B6B" w:rsidRDefault="00B57F64">
            <w:pPr>
              <w:jc w:val="center"/>
            </w:pPr>
            <w:r w:rsidRPr="00B85B6B">
              <w:rPr>
                <w:color w:val="000000"/>
                <w:sz w:val="24"/>
              </w:rPr>
              <w:t>84.62%</w:t>
            </w:r>
          </w:p>
        </w:tc>
        <w:tc>
          <w:tcPr>
            <w:tcW w:w="1285" w:type="dxa"/>
            <w:vAlign w:val="center"/>
          </w:tcPr>
          <w:p w:rsidR="00AC2381" w:rsidRPr="00B85B6B" w:rsidRDefault="00B57F64">
            <w:pPr>
              <w:jc w:val="center"/>
            </w:pPr>
            <w:r w:rsidRPr="00B85B6B">
              <w:rPr>
                <w:color w:val="000000"/>
                <w:sz w:val="24"/>
              </w:rPr>
              <w:t>0.63%</w:t>
            </w:r>
          </w:p>
        </w:tc>
      </w:tr>
      <w:tr w:rsidR="00AC2381" w:rsidRPr="00B85B6B">
        <w:tc>
          <w:tcPr>
            <w:tcW w:w="1286" w:type="dxa"/>
            <w:vAlign w:val="center"/>
          </w:tcPr>
          <w:p w:rsidR="00AC2381" w:rsidRPr="00B85B6B" w:rsidRDefault="00B57F64">
            <w:pPr>
              <w:jc w:val="left"/>
            </w:pPr>
            <w:r w:rsidRPr="00B85B6B">
              <w:rPr>
                <w:color w:val="000000"/>
                <w:sz w:val="24"/>
              </w:rPr>
              <w:t>自基金合同生效起至今</w:t>
            </w:r>
          </w:p>
        </w:tc>
        <w:tc>
          <w:tcPr>
            <w:tcW w:w="1286" w:type="dxa"/>
            <w:vAlign w:val="center"/>
          </w:tcPr>
          <w:p w:rsidR="00AC2381" w:rsidRPr="00B85B6B" w:rsidRDefault="00B57F64">
            <w:pPr>
              <w:jc w:val="center"/>
            </w:pPr>
            <w:r w:rsidRPr="00B85B6B">
              <w:rPr>
                <w:color w:val="000000"/>
                <w:sz w:val="24"/>
              </w:rPr>
              <w:t>100.80%</w:t>
            </w:r>
          </w:p>
        </w:tc>
        <w:tc>
          <w:tcPr>
            <w:tcW w:w="1286" w:type="dxa"/>
            <w:vAlign w:val="center"/>
          </w:tcPr>
          <w:p w:rsidR="00AC2381" w:rsidRPr="00B85B6B" w:rsidRDefault="00B57F64">
            <w:pPr>
              <w:jc w:val="center"/>
            </w:pPr>
            <w:r w:rsidRPr="00B85B6B">
              <w:rPr>
                <w:color w:val="000000"/>
                <w:sz w:val="24"/>
              </w:rPr>
              <w:t>1.27%</w:t>
            </w:r>
          </w:p>
        </w:tc>
        <w:tc>
          <w:tcPr>
            <w:tcW w:w="1285" w:type="dxa"/>
            <w:vAlign w:val="center"/>
          </w:tcPr>
          <w:p w:rsidR="00AC2381" w:rsidRPr="00B85B6B" w:rsidRDefault="00B57F64">
            <w:pPr>
              <w:jc w:val="center"/>
            </w:pPr>
            <w:r w:rsidRPr="00B85B6B">
              <w:rPr>
                <w:color w:val="000000"/>
                <w:sz w:val="24"/>
              </w:rPr>
              <w:t>18.34%</w:t>
            </w:r>
          </w:p>
        </w:tc>
        <w:tc>
          <w:tcPr>
            <w:tcW w:w="1285" w:type="dxa"/>
            <w:vAlign w:val="center"/>
          </w:tcPr>
          <w:p w:rsidR="00AC2381" w:rsidRPr="00B85B6B" w:rsidRDefault="00B57F64">
            <w:pPr>
              <w:jc w:val="center"/>
            </w:pPr>
            <w:r w:rsidRPr="00B85B6B">
              <w:rPr>
                <w:color w:val="000000"/>
                <w:sz w:val="24"/>
              </w:rPr>
              <w:t>0.66%</w:t>
            </w:r>
          </w:p>
        </w:tc>
        <w:tc>
          <w:tcPr>
            <w:tcW w:w="1285" w:type="dxa"/>
            <w:vAlign w:val="center"/>
          </w:tcPr>
          <w:p w:rsidR="00AC2381" w:rsidRPr="00B85B6B" w:rsidRDefault="00B57F64">
            <w:pPr>
              <w:jc w:val="center"/>
            </w:pPr>
            <w:r w:rsidRPr="00B85B6B">
              <w:rPr>
                <w:color w:val="000000"/>
                <w:sz w:val="24"/>
              </w:rPr>
              <w:t>82.46%</w:t>
            </w:r>
          </w:p>
        </w:tc>
        <w:tc>
          <w:tcPr>
            <w:tcW w:w="1285" w:type="dxa"/>
            <w:vAlign w:val="center"/>
          </w:tcPr>
          <w:p w:rsidR="00AC2381" w:rsidRPr="00B85B6B" w:rsidRDefault="00B57F64">
            <w:pPr>
              <w:jc w:val="center"/>
            </w:pPr>
            <w:r w:rsidRPr="00B85B6B">
              <w:rPr>
                <w:color w:val="000000"/>
                <w:sz w:val="24"/>
              </w:rPr>
              <w:t>0.61%</w:t>
            </w:r>
          </w:p>
        </w:tc>
      </w:tr>
    </w:tbl>
    <w:p w:rsidR="001A59F9" w:rsidRPr="00B85B6B" w:rsidRDefault="001A59F9" w:rsidP="00656527">
      <w:pPr>
        <w:tabs>
          <w:tab w:val="left" w:pos="426"/>
        </w:tabs>
        <w:spacing w:before="29" w:line="288" w:lineRule="auto"/>
        <w:jc w:val="left"/>
        <w:rPr>
          <w:rFonts w:asciiTheme="minorEastAsia" w:eastAsiaTheme="minorEastAsia" w:hAnsiTheme="minorEastAsia"/>
          <w:szCs w:val="21"/>
        </w:rPr>
      </w:pPr>
      <w:r w:rsidRPr="00B85B6B">
        <w:rPr>
          <w:kern w:val="0"/>
          <w:sz w:val="24"/>
        </w:rPr>
        <w:t>注：本基金的业绩比较基准为沪深</w:t>
      </w:r>
      <w:r w:rsidRPr="00B85B6B">
        <w:rPr>
          <w:kern w:val="0"/>
          <w:sz w:val="24"/>
        </w:rPr>
        <w:t>300</w:t>
      </w:r>
      <w:r w:rsidRPr="00B85B6B">
        <w:rPr>
          <w:kern w:val="0"/>
          <w:sz w:val="24"/>
        </w:rPr>
        <w:t>指数收益率</w:t>
      </w:r>
      <w:r w:rsidRPr="00B85B6B">
        <w:rPr>
          <w:kern w:val="0"/>
          <w:sz w:val="24"/>
        </w:rPr>
        <w:t>×60%+</w:t>
      </w:r>
      <w:r w:rsidRPr="00B85B6B">
        <w:rPr>
          <w:kern w:val="0"/>
          <w:sz w:val="24"/>
        </w:rPr>
        <w:t>中证综合债券指数收益率</w:t>
      </w:r>
      <w:r w:rsidRPr="00B85B6B">
        <w:rPr>
          <w:kern w:val="0"/>
          <w:sz w:val="24"/>
        </w:rPr>
        <w:t>×40%</w:t>
      </w:r>
      <w:r w:rsidRPr="00B85B6B">
        <w:rPr>
          <w:kern w:val="0"/>
          <w:sz w:val="24"/>
        </w:rPr>
        <w:t>，每日进行再平衡过程。</w:t>
      </w:r>
      <w:r w:rsidR="00656527" w:rsidRPr="00B85B6B">
        <w:rPr>
          <w:rFonts w:hint="eastAsia"/>
          <w:kern w:val="0"/>
          <w:sz w:val="24"/>
        </w:rPr>
        <w:br/>
      </w:r>
    </w:p>
    <w:p w:rsidR="00852116" w:rsidRPr="00B85B6B" w:rsidRDefault="00852116" w:rsidP="00A202C2">
      <w:pPr>
        <w:spacing w:before="29" w:line="288" w:lineRule="auto"/>
        <w:rPr>
          <w:b/>
          <w:bCs/>
          <w:color w:val="000000"/>
          <w:kern w:val="0"/>
          <w:sz w:val="24"/>
        </w:rPr>
      </w:pPr>
      <w:r w:rsidRPr="00B85B6B">
        <w:rPr>
          <w:rFonts w:hint="eastAsia"/>
          <w:b/>
          <w:bCs/>
          <w:color w:val="000000"/>
          <w:kern w:val="0"/>
          <w:sz w:val="24"/>
        </w:rPr>
        <w:t xml:space="preserve">3.2.2 </w:t>
      </w:r>
      <w:r w:rsidR="00EF021C" w:rsidRPr="00B85B6B">
        <w:rPr>
          <w:b/>
          <w:bCs/>
          <w:color w:val="000000"/>
          <w:kern w:val="0"/>
          <w:sz w:val="24"/>
        </w:rPr>
        <w:t>自基金合同生效以来</w:t>
      </w:r>
      <w:r w:rsidRPr="00B85B6B">
        <w:rPr>
          <w:b/>
          <w:bCs/>
          <w:color w:val="000000"/>
          <w:kern w:val="0"/>
          <w:sz w:val="24"/>
        </w:rPr>
        <w:t>基金份额累计净值增长率变动及其与同期业绩比较基准收益率变动的比较</w:t>
      </w:r>
    </w:p>
    <w:p w:rsidR="001A59F9" w:rsidRPr="00B85B6B" w:rsidRDefault="00CC26A4" w:rsidP="00026C9C">
      <w:pPr>
        <w:spacing w:line="360" w:lineRule="auto"/>
        <w:jc w:val="center"/>
        <w:rPr>
          <w:rFonts w:asciiTheme="minorEastAsia" w:eastAsiaTheme="minorEastAsia" w:hAnsiTheme="minorEastAsia"/>
          <w:color w:val="000000"/>
          <w:szCs w:val="21"/>
        </w:rPr>
      </w:pPr>
      <w:r w:rsidRPr="00B85B6B">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85B6B" w:rsidRDefault="001A59F9" w:rsidP="007C2004">
      <w:pPr>
        <w:tabs>
          <w:tab w:val="left" w:pos="426"/>
        </w:tabs>
        <w:spacing w:before="29" w:line="288" w:lineRule="auto"/>
        <w:jc w:val="left"/>
        <w:rPr>
          <w:kern w:val="0"/>
          <w:sz w:val="24"/>
        </w:rPr>
      </w:pPr>
      <w:r w:rsidRPr="00B85B6B">
        <w:rPr>
          <w:kern w:val="0"/>
          <w:sz w:val="24"/>
        </w:rPr>
        <w:t>注：本基金建仓期为自基金合同生效日起的</w:t>
      </w:r>
      <w:r w:rsidRPr="00B85B6B">
        <w:rPr>
          <w:kern w:val="0"/>
          <w:sz w:val="24"/>
        </w:rPr>
        <w:t>6</w:t>
      </w:r>
      <w:r w:rsidRPr="00B85B6B">
        <w:rPr>
          <w:kern w:val="0"/>
          <w:sz w:val="24"/>
        </w:rPr>
        <w:t>个月。截至建仓期结束，本基金各项资产配置比例符合基金合同及招募说明书有关投资比例的约定。</w:t>
      </w:r>
      <w:r w:rsidR="007C2004" w:rsidRPr="00B85B6B">
        <w:rPr>
          <w:rFonts w:hint="eastAsia"/>
          <w:kern w:val="0"/>
          <w:sz w:val="24"/>
        </w:rPr>
        <w:br/>
      </w:r>
    </w:p>
    <w:p w:rsidR="001A59F9" w:rsidRPr="00B85B6B" w:rsidRDefault="001A59F9" w:rsidP="008635C9">
      <w:pPr>
        <w:spacing w:before="29" w:line="288" w:lineRule="auto"/>
        <w:rPr>
          <w:b/>
          <w:bCs/>
          <w:color w:val="000000"/>
          <w:kern w:val="0"/>
          <w:sz w:val="24"/>
        </w:rPr>
      </w:pPr>
      <w:r w:rsidRPr="00B85B6B">
        <w:rPr>
          <w:b/>
          <w:bCs/>
          <w:color w:val="000000"/>
          <w:kern w:val="0"/>
          <w:sz w:val="24"/>
        </w:rPr>
        <w:t xml:space="preserve">3.2.3 </w:t>
      </w:r>
      <w:r w:rsidR="00A225D8" w:rsidRPr="00B85B6B">
        <w:rPr>
          <w:rFonts w:hint="eastAsia"/>
          <w:b/>
          <w:bCs/>
          <w:color w:val="000000"/>
          <w:kern w:val="0"/>
          <w:sz w:val="24"/>
        </w:rPr>
        <w:t>自基金合同生效以来</w:t>
      </w:r>
      <w:r w:rsidRPr="00B85B6B">
        <w:rPr>
          <w:rFonts w:hint="eastAsia"/>
          <w:b/>
          <w:bCs/>
          <w:color w:val="000000"/>
          <w:kern w:val="0"/>
          <w:sz w:val="24"/>
        </w:rPr>
        <w:t>基金每年净值增长率及其与同期业绩比较基准收益率的比较</w:t>
      </w:r>
    </w:p>
    <w:p w:rsidR="00A0223F" w:rsidRPr="00B85B6B" w:rsidRDefault="00CC26A4" w:rsidP="00A225D8">
      <w:pPr>
        <w:spacing w:line="360" w:lineRule="auto"/>
        <w:jc w:val="center"/>
        <w:rPr>
          <w:rFonts w:ascii="宋体" w:hAnsi="宋体"/>
          <w:b/>
          <w:bCs/>
          <w:color w:val="000000"/>
          <w:szCs w:val="21"/>
          <w:vertAlign w:val="superscript"/>
        </w:rPr>
      </w:pPr>
      <w:r w:rsidRPr="00B85B6B">
        <w:rPr>
          <w:rFonts w:ascii="宋体" w:hAnsi="宋体"/>
          <w:b/>
          <w:bCs/>
          <w:noProof/>
          <w:color w:val="000000"/>
          <w:szCs w:val="21"/>
          <w:vertAlign w:val="superscript"/>
        </w:rPr>
        <w:lastRenderedPageBreak/>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85B6B" w:rsidRDefault="001A59F9" w:rsidP="00E15CED">
      <w:pPr>
        <w:tabs>
          <w:tab w:val="left" w:pos="426"/>
        </w:tabs>
        <w:spacing w:before="29" w:line="288" w:lineRule="auto"/>
        <w:jc w:val="left"/>
        <w:rPr>
          <w:kern w:val="0"/>
          <w:sz w:val="24"/>
        </w:rPr>
      </w:pPr>
      <w:r w:rsidRPr="00B85B6B">
        <w:rPr>
          <w:kern w:val="0"/>
          <w:sz w:val="24"/>
        </w:rPr>
        <w:t>注：图示日期为</w:t>
      </w:r>
      <w:r w:rsidRPr="00B85B6B">
        <w:rPr>
          <w:kern w:val="0"/>
          <w:sz w:val="24"/>
        </w:rPr>
        <w:t>2016</w:t>
      </w:r>
      <w:r w:rsidRPr="00B85B6B">
        <w:rPr>
          <w:kern w:val="0"/>
          <w:sz w:val="24"/>
        </w:rPr>
        <w:t>年</w:t>
      </w:r>
      <w:r w:rsidRPr="00B85B6B">
        <w:rPr>
          <w:kern w:val="0"/>
          <w:sz w:val="24"/>
        </w:rPr>
        <w:t>11</w:t>
      </w:r>
      <w:r w:rsidRPr="00B85B6B">
        <w:rPr>
          <w:kern w:val="0"/>
          <w:sz w:val="24"/>
        </w:rPr>
        <w:t>月</w:t>
      </w:r>
      <w:r w:rsidRPr="00B85B6B">
        <w:rPr>
          <w:kern w:val="0"/>
          <w:sz w:val="24"/>
        </w:rPr>
        <w:t>11</w:t>
      </w:r>
      <w:r w:rsidRPr="00B85B6B">
        <w:rPr>
          <w:kern w:val="0"/>
          <w:sz w:val="24"/>
        </w:rPr>
        <w:t>日至</w:t>
      </w:r>
      <w:r w:rsidRPr="00B85B6B">
        <w:rPr>
          <w:kern w:val="0"/>
          <w:sz w:val="24"/>
        </w:rPr>
        <w:t>2019</w:t>
      </w:r>
      <w:r w:rsidRPr="00B85B6B">
        <w:rPr>
          <w:kern w:val="0"/>
          <w:sz w:val="24"/>
        </w:rPr>
        <w:t>年</w:t>
      </w:r>
      <w:r w:rsidRPr="00B85B6B">
        <w:rPr>
          <w:kern w:val="0"/>
          <w:sz w:val="24"/>
        </w:rPr>
        <w:t>12</w:t>
      </w:r>
      <w:r w:rsidRPr="00B85B6B">
        <w:rPr>
          <w:kern w:val="0"/>
          <w:sz w:val="24"/>
        </w:rPr>
        <w:t>月</w:t>
      </w:r>
      <w:r w:rsidRPr="00B85B6B">
        <w:rPr>
          <w:kern w:val="0"/>
          <w:sz w:val="24"/>
        </w:rPr>
        <w:t>31</w:t>
      </w:r>
      <w:r w:rsidRPr="00B85B6B">
        <w:rPr>
          <w:kern w:val="0"/>
          <w:sz w:val="24"/>
        </w:rPr>
        <w:t>日。基金合同生效当年的净值增长率按照当年实际存续期计算。</w:t>
      </w:r>
    </w:p>
    <w:p w:rsidR="002E63B8" w:rsidRPr="00B85B6B" w:rsidRDefault="002E63B8" w:rsidP="00026C9C">
      <w:pPr>
        <w:spacing w:line="360" w:lineRule="auto"/>
        <w:ind w:firstLine="420"/>
        <w:jc w:val="left"/>
        <w:rPr>
          <w:rFonts w:asciiTheme="minorEastAsia" w:eastAsiaTheme="minorEastAsia" w:hAnsiTheme="minorEastAsia"/>
          <w:color w:val="000000"/>
          <w:szCs w:val="21"/>
        </w:rPr>
      </w:pPr>
    </w:p>
    <w:p w:rsidR="00E63239" w:rsidRPr="00386925" w:rsidRDefault="00E63239" w:rsidP="00386925">
      <w:pPr>
        <w:pStyle w:val="20"/>
        <w:spacing w:before="29" w:after="0" w:line="288" w:lineRule="auto"/>
        <w:rPr>
          <w:rFonts w:ascii="Times New Roman" w:hAnsi="Times New Roman"/>
          <w:kern w:val="0"/>
          <w:szCs w:val="24"/>
        </w:rPr>
      </w:pPr>
      <w:bookmarkStart w:id="36" w:name="_Toc249760033"/>
      <w:bookmarkStart w:id="37" w:name="_Toc361324853"/>
      <w:bookmarkStart w:id="38" w:name="_Toc35965056"/>
      <w:r w:rsidRPr="00386925">
        <w:rPr>
          <w:rFonts w:ascii="Times New Roman" w:hAnsi="Times New Roman"/>
          <w:kern w:val="0"/>
          <w:szCs w:val="24"/>
        </w:rPr>
        <w:t>3.3</w:t>
      </w:r>
      <w:r w:rsidRPr="00386925">
        <w:rPr>
          <w:rFonts w:ascii="Times New Roman" w:hAnsi="Times New Roman" w:hint="eastAsia"/>
          <w:kern w:val="0"/>
          <w:szCs w:val="24"/>
        </w:rPr>
        <w:t>过去三年基金的利润分配情况</w:t>
      </w:r>
      <w:bookmarkEnd w:id="36"/>
      <w:bookmarkEnd w:id="37"/>
      <w:bookmarkEnd w:id="38"/>
    </w:p>
    <w:p w:rsidR="00E63239" w:rsidRPr="00B85B6B" w:rsidRDefault="00E63239" w:rsidP="00457F00">
      <w:pPr>
        <w:pStyle w:val="a0"/>
        <w:spacing w:line="360" w:lineRule="auto"/>
        <w:ind w:firstLine="480"/>
        <w:jc w:val="right"/>
        <w:rPr>
          <w:color w:val="000000"/>
          <w:kern w:val="0"/>
          <w:sz w:val="24"/>
        </w:rPr>
      </w:pPr>
      <w:r w:rsidRPr="00B85B6B">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B85B6B" w:rsidTr="00EA645F">
        <w:trPr>
          <w:jc w:val="center"/>
        </w:trPr>
        <w:tc>
          <w:tcPr>
            <w:tcW w:w="1157" w:type="dxa"/>
            <w:vAlign w:val="center"/>
          </w:tcPr>
          <w:p w:rsidR="00E63239" w:rsidRPr="00B85B6B" w:rsidRDefault="00E63239" w:rsidP="00483AAF">
            <w:pPr>
              <w:autoSpaceDE w:val="0"/>
              <w:autoSpaceDN w:val="0"/>
              <w:adjustRightInd w:val="0"/>
              <w:spacing w:before="29" w:line="288" w:lineRule="auto"/>
              <w:ind w:left="15"/>
              <w:jc w:val="center"/>
              <w:rPr>
                <w:color w:val="000000"/>
                <w:sz w:val="24"/>
              </w:rPr>
            </w:pPr>
            <w:r w:rsidRPr="00B85B6B">
              <w:rPr>
                <w:rFonts w:hint="eastAsia"/>
                <w:color w:val="000000"/>
                <w:sz w:val="24"/>
              </w:rPr>
              <w:t>年度</w:t>
            </w:r>
          </w:p>
        </w:tc>
        <w:tc>
          <w:tcPr>
            <w:tcW w:w="1378" w:type="dxa"/>
            <w:vAlign w:val="center"/>
          </w:tcPr>
          <w:p w:rsidR="00E63239" w:rsidRPr="00B85B6B" w:rsidRDefault="00E63239" w:rsidP="00483AAF">
            <w:pPr>
              <w:autoSpaceDE w:val="0"/>
              <w:autoSpaceDN w:val="0"/>
              <w:adjustRightInd w:val="0"/>
              <w:spacing w:before="29" w:line="288" w:lineRule="auto"/>
              <w:ind w:left="15"/>
              <w:jc w:val="center"/>
              <w:rPr>
                <w:color w:val="000000"/>
                <w:sz w:val="24"/>
              </w:rPr>
            </w:pPr>
            <w:r w:rsidRPr="00B85B6B">
              <w:rPr>
                <w:rFonts w:hint="eastAsia"/>
                <w:color w:val="000000"/>
                <w:sz w:val="24"/>
              </w:rPr>
              <w:t>每</w:t>
            </w:r>
            <w:r w:rsidRPr="00B85B6B">
              <w:rPr>
                <w:color w:val="000000"/>
                <w:sz w:val="24"/>
              </w:rPr>
              <w:t>10</w:t>
            </w:r>
            <w:r w:rsidRPr="00B85B6B">
              <w:rPr>
                <w:rFonts w:hint="eastAsia"/>
                <w:color w:val="000000"/>
                <w:sz w:val="24"/>
              </w:rPr>
              <w:t>份基金份额分红数</w:t>
            </w:r>
          </w:p>
        </w:tc>
        <w:tc>
          <w:tcPr>
            <w:tcW w:w="1839" w:type="dxa"/>
            <w:vAlign w:val="center"/>
          </w:tcPr>
          <w:p w:rsidR="00E63239" w:rsidRPr="00B85B6B" w:rsidRDefault="00E63239" w:rsidP="00483AAF">
            <w:pPr>
              <w:autoSpaceDE w:val="0"/>
              <w:autoSpaceDN w:val="0"/>
              <w:adjustRightInd w:val="0"/>
              <w:spacing w:before="29" w:line="288" w:lineRule="auto"/>
              <w:ind w:left="15"/>
              <w:jc w:val="center"/>
              <w:rPr>
                <w:color w:val="000000"/>
                <w:sz w:val="24"/>
              </w:rPr>
            </w:pPr>
            <w:r w:rsidRPr="00B85B6B">
              <w:rPr>
                <w:rFonts w:hint="eastAsia"/>
                <w:color w:val="000000"/>
                <w:sz w:val="24"/>
              </w:rPr>
              <w:t>现金形式发放总额</w:t>
            </w:r>
          </w:p>
        </w:tc>
        <w:tc>
          <w:tcPr>
            <w:tcW w:w="1950" w:type="dxa"/>
            <w:vAlign w:val="center"/>
          </w:tcPr>
          <w:p w:rsidR="00E63239" w:rsidRPr="00B85B6B" w:rsidRDefault="00E63239" w:rsidP="00483AAF">
            <w:pPr>
              <w:autoSpaceDE w:val="0"/>
              <w:autoSpaceDN w:val="0"/>
              <w:adjustRightInd w:val="0"/>
              <w:spacing w:before="29" w:line="288" w:lineRule="auto"/>
              <w:ind w:left="15"/>
              <w:jc w:val="center"/>
              <w:rPr>
                <w:color w:val="000000"/>
                <w:sz w:val="24"/>
              </w:rPr>
            </w:pPr>
            <w:r w:rsidRPr="00B85B6B">
              <w:rPr>
                <w:rFonts w:hint="eastAsia"/>
                <w:color w:val="000000"/>
                <w:sz w:val="24"/>
              </w:rPr>
              <w:t>再投资形式发放总额</w:t>
            </w:r>
          </w:p>
        </w:tc>
        <w:tc>
          <w:tcPr>
            <w:tcW w:w="1894" w:type="dxa"/>
            <w:vAlign w:val="center"/>
          </w:tcPr>
          <w:p w:rsidR="00E63239" w:rsidRPr="00B85B6B" w:rsidRDefault="00E63239" w:rsidP="00483AAF">
            <w:pPr>
              <w:adjustRightInd w:val="0"/>
              <w:spacing w:before="29" w:line="288" w:lineRule="auto"/>
              <w:ind w:left="15"/>
              <w:jc w:val="center"/>
              <w:rPr>
                <w:color w:val="000000"/>
                <w:sz w:val="24"/>
              </w:rPr>
            </w:pPr>
            <w:r w:rsidRPr="00B85B6B">
              <w:rPr>
                <w:rFonts w:hint="eastAsia"/>
                <w:color w:val="000000"/>
                <w:sz w:val="24"/>
              </w:rPr>
              <w:t>年度利润分配合计</w:t>
            </w:r>
          </w:p>
        </w:tc>
        <w:tc>
          <w:tcPr>
            <w:tcW w:w="1068" w:type="dxa"/>
            <w:vAlign w:val="center"/>
          </w:tcPr>
          <w:p w:rsidR="00E63239" w:rsidRPr="00B85B6B" w:rsidRDefault="00E63239" w:rsidP="00EA645F">
            <w:pPr>
              <w:spacing w:line="360" w:lineRule="auto"/>
              <w:jc w:val="center"/>
              <w:rPr>
                <w:color w:val="000000"/>
                <w:sz w:val="24"/>
              </w:rPr>
            </w:pPr>
            <w:r w:rsidRPr="00B85B6B">
              <w:rPr>
                <w:rFonts w:hint="eastAsia"/>
                <w:color w:val="000000"/>
                <w:sz w:val="24"/>
              </w:rPr>
              <w:t>备注</w:t>
            </w:r>
          </w:p>
        </w:tc>
      </w:tr>
      <w:tr w:rsidR="00AC2381" w:rsidRPr="00B85B6B">
        <w:trPr>
          <w:jc w:val="center"/>
        </w:trPr>
        <w:tc>
          <w:tcPr>
            <w:tcW w:w="1157" w:type="dxa"/>
            <w:vAlign w:val="center"/>
          </w:tcPr>
          <w:p w:rsidR="00AC2381" w:rsidRPr="00B85B6B" w:rsidRDefault="00B57F64">
            <w:pPr>
              <w:jc w:val="center"/>
            </w:pPr>
            <w:r w:rsidRPr="00B85B6B">
              <w:rPr>
                <w:color w:val="000000"/>
                <w:sz w:val="24"/>
              </w:rPr>
              <w:t>2019</w:t>
            </w:r>
            <w:r w:rsidRPr="00B85B6B">
              <w:rPr>
                <w:color w:val="000000"/>
                <w:sz w:val="24"/>
              </w:rPr>
              <w:t>年</w:t>
            </w:r>
          </w:p>
        </w:tc>
        <w:tc>
          <w:tcPr>
            <w:tcW w:w="1378" w:type="dxa"/>
            <w:vAlign w:val="center"/>
          </w:tcPr>
          <w:p w:rsidR="00AC2381" w:rsidRPr="00B85B6B" w:rsidRDefault="00B57F64">
            <w:pPr>
              <w:jc w:val="right"/>
            </w:pPr>
            <w:r w:rsidRPr="00B85B6B">
              <w:rPr>
                <w:color w:val="000000"/>
                <w:sz w:val="24"/>
              </w:rPr>
              <w:t>-</w:t>
            </w:r>
          </w:p>
        </w:tc>
        <w:tc>
          <w:tcPr>
            <w:tcW w:w="1839" w:type="dxa"/>
            <w:vAlign w:val="center"/>
          </w:tcPr>
          <w:p w:rsidR="00AC2381" w:rsidRPr="00B85B6B" w:rsidRDefault="00B57F64">
            <w:pPr>
              <w:jc w:val="right"/>
            </w:pPr>
            <w:r w:rsidRPr="00B85B6B">
              <w:rPr>
                <w:color w:val="000000"/>
                <w:sz w:val="24"/>
              </w:rPr>
              <w:t>-</w:t>
            </w:r>
          </w:p>
        </w:tc>
        <w:tc>
          <w:tcPr>
            <w:tcW w:w="1950" w:type="dxa"/>
            <w:vAlign w:val="center"/>
          </w:tcPr>
          <w:p w:rsidR="00AC2381" w:rsidRPr="00B85B6B" w:rsidRDefault="00B57F64">
            <w:pPr>
              <w:jc w:val="right"/>
            </w:pPr>
            <w:r w:rsidRPr="00B85B6B">
              <w:rPr>
                <w:color w:val="000000"/>
                <w:sz w:val="24"/>
              </w:rPr>
              <w:t>-</w:t>
            </w:r>
          </w:p>
        </w:tc>
        <w:tc>
          <w:tcPr>
            <w:tcW w:w="1894" w:type="dxa"/>
            <w:vAlign w:val="center"/>
          </w:tcPr>
          <w:p w:rsidR="00AC2381" w:rsidRPr="00B85B6B" w:rsidRDefault="00B57F64">
            <w:pPr>
              <w:jc w:val="right"/>
            </w:pPr>
            <w:r w:rsidRPr="00B85B6B">
              <w:rPr>
                <w:color w:val="000000"/>
                <w:sz w:val="24"/>
              </w:rPr>
              <w:t>-</w:t>
            </w:r>
          </w:p>
        </w:tc>
        <w:tc>
          <w:tcPr>
            <w:tcW w:w="1068" w:type="dxa"/>
            <w:vAlign w:val="center"/>
          </w:tcPr>
          <w:p w:rsidR="00AC2381" w:rsidRPr="00B85B6B" w:rsidRDefault="00B57F64">
            <w:pPr>
              <w:jc w:val="left"/>
            </w:pPr>
            <w:r w:rsidRPr="00B85B6B">
              <w:rPr>
                <w:color w:val="000000"/>
                <w:sz w:val="24"/>
              </w:rPr>
              <w:t>-</w:t>
            </w:r>
          </w:p>
        </w:tc>
      </w:tr>
      <w:tr w:rsidR="00AC2381" w:rsidRPr="00B85B6B">
        <w:trPr>
          <w:jc w:val="center"/>
        </w:trPr>
        <w:tc>
          <w:tcPr>
            <w:tcW w:w="1157" w:type="dxa"/>
            <w:vAlign w:val="center"/>
          </w:tcPr>
          <w:p w:rsidR="00AC2381" w:rsidRPr="00B85B6B" w:rsidRDefault="00B57F64">
            <w:pPr>
              <w:jc w:val="center"/>
            </w:pPr>
            <w:r w:rsidRPr="00B85B6B">
              <w:rPr>
                <w:color w:val="000000"/>
                <w:sz w:val="24"/>
              </w:rPr>
              <w:t>2018</w:t>
            </w:r>
            <w:r w:rsidRPr="00B85B6B">
              <w:rPr>
                <w:color w:val="000000"/>
                <w:sz w:val="24"/>
              </w:rPr>
              <w:t>年</w:t>
            </w:r>
          </w:p>
        </w:tc>
        <w:tc>
          <w:tcPr>
            <w:tcW w:w="1378" w:type="dxa"/>
            <w:vAlign w:val="center"/>
          </w:tcPr>
          <w:p w:rsidR="00AC2381" w:rsidRPr="00B85B6B" w:rsidRDefault="00B57F64">
            <w:pPr>
              <w:jc w:val="right"/>
            </w:pPr>
            <w:r w:rsidRPr="00B85B6B">
              <w:rPr>
                <w:color w:val="000000"/>
                <w:sz w:val="24"/>
              </w:rPr>
              <w:t>-</w:t>
            </w:r>
          </w:p>
        </w:tc>
        <w:tc>
          <w:tcPr>
            <w:tcW w:w="1839" w:type="dxa"/>
            <w:vAlign w:val="center"/>
          </w:tcPr>
          <w:p w:rsidR="00AC2381" w:rsidRPr="00B85B6B" w:rsidRDefault="00B57F64">
            <w:pPr>
              <w:jc w:val="right"/>
            </w:pPr>
            <w:r w:rsidRPr="00B85B6B">
              <w:rPr>
                <w:color w:val="000000"/>
                <w:sz w:val="24"/>
              </w:rPr>
              <w:t>-</w:t>
            </w:r>
          </w:p>
        </w:tc>
        <w:tc>
          <w:tcPr>
            <w:tcW w:w="1950" w:type="dxa"/>
            <w:vAlign w:val="center"/>
          </w:tcPr>
          <w:p w:rsidR="00AC2381" w:rsidRPr="00B85B6B" w:rsidRDefault="00B57F64">
            <w:pPr>
              <w:jc w:val="right"/>
            </w:pPr>
            <w:r w:rsidRPr="00B85B6B">
              <w:rPr>
                <w:color w:val="000000"/>
                <w:sz w:val="24"/>
              </w:rPr>
              <w:t>-</w:t>
            </w:r>
          </w:p>
        </w:tc>
        <w:tc>
          <w:tcPr>
            <w:tcW w:w="1894" w:type="dxa"/>
            <w:vAlign w:val="center"/>
          </w:tcPr>
          <w:p w:rsidR="00AC2381" w:rsidRPr="00B85B6B" w:rsidRDefault="00B57F64">
            <w:pPr>
              <w:jc w:val="right"/>
            </w:pPr>
            <w:r w:rsidRPr="00B85B6B">
              <w:rPr>
                <w:color w:val="000000"/>
                <w:sz w:val="24"/>
              </w:rPr>
              <w:t>-</w:t>
            </w:r>
          </w:p>
        </w:tc>
        <w:tc>
          <w:tcPr>
            <w:tcW w:w="1068" w:type="dxa"/>
            <w:vAlign w:val="center"/>
          </w:tcPr>
          <w:p w:rsidR="00AC2381" w:rsidRPr="00B85B6B" w:rsidRDefault="00B57F64">
            <w:pPr>
              <w:jc w:val="left"/>
            </w:pPr>
            <w:r w:rsidRPr="00B85B6B">
              <w:rPr>
                <w:color w:val="000000"/>
                <w:sz w:val="24"/>
              </w:rPr>
              <w:t>-</w:t>
            </w:r>
          </w:p>
        </w:tc>
      </w:tr>
      <w:tr w:rsidR="00AC2381" w:rsidRPr="00B85B6B">
        <w:trPr>
          <w:jc w:val="center"/>
        </w:trPr>
        <w:tc>
          <w:tcPr>
            <w:tcW w:w="1157" w:type="dxa"/>
            <w:vAlign w:val="center"/>
          </w:tcPr>
          <w:p w:rsidR="00AC2381" w:rsidRPr="00B85B6B" w:rsidRDefault="00B57F64">
            <w:pPr>
              <w:jc w:val="center"/>
            </w:pPr>
            <w:r w:rsidRPr="00B85B6B">
              <w:rPr>
                <w:color w:val="000000"/>
                <w:sz w:val="24"/>
              </w:rPr>
              <w:t>2017</w:t>
            </w:r>
            <w:r w:rsidRPr="00B85B6B">
              <w:rPr>
                <w:color w:val="000000"/>
                <w:sz w:val="24"/>
              </w:rPr>
              <w:t>年</w:t>
            </w:r>
          </w:p>
        </w:tc>
        <w:tc>
          <w:tcPr>
            <w:tcW w:w="1378" w:type="dxa"/>
            <w:vAlign w:val="center"/>
          </w:tcPr>
          <w:p w:rsidR="00AC2381" w:rsidRPr="00B85B6B" w:rsidRDefault="00B57F64">
            <w:pPr>
              <w:jc w:val="right"/>
            </w:pPr>
            <w:r w:rsidRPr="00B85B6B">
              <w:rPr>
                <w:color w:val="000000"/>
                <w:sz w:val="24"/>
              </w:rPr>
              <w:t>-</w:t>
            </w:r>
          </w:p>
        </w:tc>
        <w:tc>
          <w:tcPr>
            <w:tcW w:w="1839" w:type="dxa"/>
            <w:vAlign w:val="center"/>
          </w:tcPr>
          <w:p w:rsidR="00AC2381" w:rsidRPr="00B85B6B" w:rsidRDefault="00B57F64">
            <w:pPr>
              <w:jc w:val="right"/>
            </w:pPr>
            <w:r w:rsidRPr="00B85B6B">
              <w:rPr>
                <w:color w:val="000000"/>
                <w:sz w:val="24"/>
              </w:rPr>
              <w:t>-</w:t>
            </w:r>
          </w:p>
        </w:tc>
        <w:tc>
          <w:tcPr>
            <w:tcW w:w="1950" w:type="dxa"/>
            <w:vAlign w:val="center"/>
          </w:tcPr>
          <w:p w:rsidR="00AC2381" w:rsidRPr="00B85B6B" w:rsidRDefault="00B57F64">
            <w:pPr>
              <w:jc w:val="right"/>
            </w:pPr>
            <w:r w:rsidRPr="00B85B6B">
              <w:rPr>
                <w:color w:val="000000"/>
                <w:sz w:val="24"/>
              </w:rPr>
              <w:t>-</w:t>
            </w:r>
          </w:p>
        </w:tc>
        <w:tc>
          <w:tcPr>
            <w:tcW w:w="1894" w:type="dxa"/>
            <w:vAlign w:val="center"/>
          </w:tcPr>
          <w:p w:rsidR="00AC2381" w:rsidRPr="00B85B6B" w:rsidRDefault="00B57F64">
            <w:pPr>
              <w:jc w:val="right"/>
            </w:pPr>
            <w:r w:rsidRPr="00B85B6B">
              <w:rPr>
                <w:color w:val="000000"/>
                <w:sz w:val="24"/>
              </w:rPr>
              <w:t>-</w:t>
            </w:r>
          </w:p>
        </w:tc>
        <w:tc>
          <w:tcPr>
            <w:tcW w:w="1068" w:type="dxa"/>
            <w:vAlign w:val="center"/>
          </w:tcPr>
          <w:p w:rsidR="00AC2381" w:rsidRPr="00B85B6B" w:rsidRDefault="00B57F64">
            <w:pPr>
              <w:jc w:val="left"/>
            </w:pPr>
            <w:r w:rsidRPr="00B85B6B">
              <w:rPr>
                <w:color w:val="000000"/>
                <w:sz w:val="24"/>
              </w:rPr>
              <w:t>-</w:t>
            </w:r>
          </w:p>
        </w:tc>
      </w:tr>
      <w:tr w:rsidR="00E63239" w:rsidRPr="00B85B6B" w:rsidTr="00483AAF">
        <w:trPr>
          <w:jc w:val="center"/>
        </w:trPr>
        <w:tc>
          <w:tcPr>
            <w:tcW w:w="1157" w:type="dxa"/>
            <w:vAlign w:val="center"/>
          </w:tcPr>
          <w:p w:rsidR="00E63239" w:rsidRPr="00B85B6B" w:rsidRDefault="00E63239" w:rsidP="00483AAF">
            <w:pPr>
              <w:spacing w:before="29" w:line="288" w:lineRule="auto"/>
              <w:jc w:val="center"/>
              <w:rPr>
                <w:rFonts w:asciiTheme="minorEastAsia" w:eastAsiaTheme="minorEastAsia" w:hAnsiTheme="minorEastAsia"/>
                <w:color w:val="000000"/>
                <w:szCs w:val="21"/>
              </w:rPr>
            </w:pPr>
            <w:r w:rsidRPr="00B85B6B">
              <w:rPr>
                <w:rFonts w:hint="eastAsia"/>
                <w:sz w:val="24"/>
              </w:rPr>
              <w:t>合计</w:t>
            </w:r>
          </w:p>
        </w:tc>
        <w:tc>
          <w:tcPr>
            <w:tcW w:w="1378" w:type="dxa"/>
            <w:vAlign w:val="center"/>
          </w:tcPr>
          <w:p w:rsidR="00E63239" w:rsidRPr="00B85B6B" w:rsidRDefault="00E63239" w:rsidP="00483AAF">
            <w:pPr>
              <w:spacing w:before="29" w:line="288" w:lineRule="auto"/>
              <w:jc w:val="right"/>
              <w:rPr>
                <w:sz w:val="24"/>
              </w:rPr>
            </w:pPr>
            <w:r w:rsidRPr="00B85B6B">
              <w:rPr>
                <w:sz w:val="24"/>
              </w:rPr>
              <w:t>-</w:t>
            </w:r>
          </w:p>
        </w:tc>
        <w:tc>
          <w:tcPr>
            <w:tcW w:w="1839" w:type="dxa"/>
            <w:vAlign w:val="center"/>
          </w:tcPr>
          <w:p w:rsidR="00E63239" w:rsidRPr="00B85B6B" w:rsidRDefault="00E63239" w:rsidP="00483AAF">
            <w:pPr>
              <w:spacing w:before="29" w:line="288" w:lineRule="auto"/>
              <w:jc w:val="right"/>
              <w:rPr>
                <w:sz w:val="24"/>
              </w:rPr>
            </w:pPr>
            <w:r w:rsidRPr="00B85B6B">
              <w:rPr>
                <w:sz w:val="24"/>
              </w:rPr>
              <w:t>-</w:t>
            </w:r>
          </w:p>
        </w:tc>
        <w:tc>
          <w:tcPr>
            <w:tcW w:w="1950" w:type="dxa"/>
            <w:vAlign w:val="center"/>
          </w:tcPr>
          <w:p w:rsidR="00E63239" w:rsidRPr="00B85B6B" w:rsidRDefault="00E63239" w:rsidP="00483AAF">
            <w:pPr>
              <w:spacing w:before="29" w:line="288" w:lineRule="auto"/>
              <w:jc w:val="right"/>
              <w:rPr>
                <w:sz w:val="24"/>
              </w:rPr>
            </w:pPr>
            <w:r w:rsidRPr="00B85B6B">
              <w:rPr>
                <w:sz w:val="24"/>
              </w:rPr>
              <w:t>-</w:t>
            </w:r>
          </w:p>
        </w:tc>
        <w:tc>
          <w:tcPr>
            <w:tcW w:w="1894" w:type="dxa"/>
            <w:vAlign w:val="center"/>
          </w:tcPr>
          <w:p w:rsidR="00E63239" w:rsidRPr="00B85B6B" w:rsidRDefault="00E63239" w:rsidP="00483AAF">
            <w:pPr>
              <w:spacing w:before="29" w:line="288" w:lineRule="auto"/>
              <w:jc w:val="right"/>
              <w:rPr>
                <w:sz w:val="24"/>
              </w:rPr>
            </w:pPr>
            <w:r w:rsidRPr="00B85B6B">
              <w:rPr>
                <w:sz w:val="24"/>
              </w:rPr>
              <w:t>-</w:t>
            </w:r>
          </w:p>
        </w:tc>
        <w:tc>
          <w:tcPr>
            <w:tcW w:w="1068" w:type="dxa"/>
            <w:vAlign w:val="center"/>
          </w:tcPr>
          <w:p w:rsidR="00E63239" w:rsidRPr="00B85B6B" w:rsidRDefault="00E63239" w:rsidP="00483AAF">
            <w:pPr>
              <w:spacing w:before="29" w:line="288" w:lineRule="auto"/>
              <w:rPr>
                <w:sz w:val="24"/>
              </w:rPr>
            </w:pPr>
            <w:r w:rsidRPr="00B85B6B">
              <w:rPr>
                <w:sz w:val="24"/>
              </w:rPr>
              <w:t>-</w:t>
            </w:r>
          </w:p>
        </w:tc>
      </w:tr>
    </w:tbl>
    <w:p w:rsidR="001A59F9" w:rsidRPr="00B85B6B" w:rsidRDefault="001A59F9" w:rsidP="00026C9C">
      <w:pPr>
        <w:spacing w:line="360" w:lineRule="auto"/>
        <w:jc w:val="left"/>
        <w:rPr>
          <w:rFonts w:asciiTheme="minorEastAsia" w:eastAsiaTheme="minorEastAsia" w:hAnsiTheme="minorEastAsia"/>
          <w:color w:val="000000"/>
          <w:szCs w:val="21"/>
        </w:rPr>
      </w:pPr>
    </w:p>
    <w:p w:rsidR="001A59F9" w:rsidRPr="00B85B6B" w:rsidRDefault="001A59F9" w:rsidP="00922A4A">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35965057"/>
      <w:r w:rsidRPr="00B85B6B">
        <w:rPr>
          <w:rFonts w:hint="eastAsia"/>
          <w:b/>
          <w:bCs/>
          <w:szCs w:val="24"/>
          <w:lang w:val="en-US"/>
        </w:rPr>
        <w:t>§</w:t>
      </w:r>
      <w:r w:rsidRPr="00B85B6B">
        <w:rPr>
          <w:b/>
          <w:bCs/>
          <w:szCs w:val="24"/>
          <w:lang w:val="en-US"/>
        </w:rPr>
        <w:t xml:space="preserve">4  </w:t>
      </w:r>
      <w:r w:rsidRPr="00B85B6B">
        <w:rPr>
          <w:rFonts w:hint="eastAsia"/>
          <w:b/>
          <w:bCs/>
          <w:szCs w:val="24"/>
          <w:lang w:val="en-US"/>
        </w:rPr>
        <w:t>管理人报告</w:t>
      </w:r>
      <w:bookmarkEnd w:id="39"/>
      <w:bookmarkEnd w:id="40"/>
      <w:bookmarkEnd w:id="41"/>
    </w:p>
    <w:p w:rsidR="001A59F9" w:rsidRPr="00B85B6B" w:rsidRDefault="001A59F9" w:rsidP="00026C9C">
      <w:pPr>
        <w:spacing w:line="360" w:lineRule="auto"/>
        <w:rPr>
          <w:rFonts w:asciiTheme="minorEastAsia" w:eastAsiaTheme="minorEastAsia" w:hAnsiTheme="minorEastAsia"/>
          <w:szCs w:val="21"/>
        </w:rPr>
      </w:pPr>
    </w:p>
    <w:p w:rsidR="001A59F9" w:rsidRPr="00B85B6B" w:rsidRDefault="001A59F9" w:rsidP="000E6433">
      <w:pPr>
        <w:pStyle w:val="20"/>
        <w:spacing w:before="29" w:after="0" w:line="288" w:lineRule="auto"/>
        <w:rPr>
          <w:rFonts w:ascii="Times New Roman" w:hAnsi="Times New Roman"/>
          <w:kern w:val="0"/>
          <w:szCs w:val="24"/>
        </w:rPr>
      </w:pPr>
      <w:bookmarkStart w:id="42" w:name="_Toc361324855"/>
      <w:bookmarkStart w:id="43" w:name="_Toc35965058"/>
      <w:r w:rsidRPr="00B85B6B">
        <w:rPr>
          <w:rFonts w:ascii="Times New Roman" w:hAnsi="Times New Roman"/>
          <w:kern w:val="0"/>
          <w:szCs w:val="24"/>
        </w:rPr>
        <w:t xml:space="preserve">4.1 </w:t>
      </w:r>
      <w:r w:rsidRPr="00B85B6B">
        <w:rPr>
          <w:rFonts w:ascii="Times New Roman" w:hAnsi="Times New Roman" w:hint="eastAsia"/>
          <w:kern w:val="0"/>
          <w:szCs w:val="24"/>
        </w:rPr>
        <w:t>基金管理人及基金经理情况</w:t>
      </w:r>
      <w:bookmarkEnd w:id="42"/>
      <w:bookmarkEnd w:id="43"/>
    </w:p>
    <w:p w:rsidR="001A59F9" w:rsidRPr="00B85B6B" w:rsidRDefault="001A59F9" w:rsidP="000E6433">
      <w:pPr>
        <w:pStyle w:val="20"/>
        <w:spacing w:before="29" w:after="0" w:line="288" w:lineRule="auto"/>
        <w:rPr>
          <w:rFonts w:ascii="Times New Roman" w:hAnsi="Times New Roman"/>
          <w:kern w:val="0"/>
          <w:szCs w:val="24"/>
        </w:rPr>
      </w:pPr>
      <w:bookmarkStart w:id="44" w:name="_Toc35965059"/>
      <w:r w:rsidRPr="00B85B6B">
        <w:rPr>
          <w:rFonts w:ascii="Times New Roman" w:hAnsi="Times New Roman"/>
          <w:kern w:val="0"/>
          <w:szCs w:val="24"/>
        </w:rPr>
        <w:t>4.1.1</w:t>
      </w:r>
      <w:r w:rsidRPr="00B85B6B">
        <w:rPr>
          <w:rFonts w:ascii="Times New Roman" w:hAnsi="Times New Roman" w:hint="eastAsia"/>
          <w:kern w:val="0"/>
          <w:szCs w:val="24"/>
        </w:rPr>
        <w:t>基金管理人及其管理基金的经验</w:t>
      </w:r>
      <w:bookmarkEnd w:id="44"/>
    </w:p>
    <w:p w:rsidR="00AC2381" w:rsidRPr="00B85B6B" w:rsidRDefault="00B57F64">
      <w:pPr>
        <w:spacing w:before="29" w:line="288" w:lineRule="auto"/>
        <w:ind w:firstLineChars="200" w:firstLine="480"/>
        <w:rPr>
          <w:color w:val="000000"/>
          <w:sz w:val="24"/>
        </w:rPr>
      </w:pPr>
      <w:r w:rsidRPr="00B85B6B">
        <w:rPr>
          <w:color w:val="000000"/>
          <w:sz w:val="24"/>
        </w:rPr>
        <w:t>交银施罗德基金管理有限公司是经中国证监会证监基金字</w:t>
      </w:r>
      <w:r w:rsidRPr="00B85B6B">
        <w:rPr>
          <w:color w:val="000000"/>
          <w:sz w:val="24"/>
        </w:rPr>
        <w:t>[2005]128</w:t>
      </w:r>
      <w:r w:rsidRPr="00B85B6B">
        <w:rPr>
          <w:color w:val="000000"/>
          <w:sz w:val="24"/>
        </w:rPr>
        <w:t>号文批准，由交通银行股份有限公司、施罗德投资管理有限公司、中国国际海运集装箱（集团）股份有限公司共同发起设立。公司成立于</w:t>
      </w:r>
      <w:r w:rsidRPr="00B85B6B">
        <w:rPr>
          <w:color w:val="000000"/>
          <w:sz w:val="24"/>
        </w:rPr>
        <w:t>2005</w:t>
      </w:r>
      <w:r w:rsidRPr="00B85B6B">
        <w:rPr>
          <w:color w:val="000000"/>
          <w:sz w:val="24"/>
        </w:rPr>
        <w:t>年</w:t>
      </w:r>
      <w:r w:rsidRPr="00B85B6B">
        <w:rPr>
          <w:color w:val="000000"/>
          <w:sz w:val="24"/>
        </w:rPr>
        <w:t>8</w:t>
      </w:r>
      <w:r w:rsidRPr="00B85B6B">
        <w:rPr>
          <w:color w:val="000000"/>
          <w:sz w:val="24"/>
        </w:rPr>
        <w:t>月</w:t>
      </w:r>
      <w:r w:rsidRPr="00B85B6B">
        <w:rPr>
          <w:color w:val="000000"/>
          <w:sz w:val="24"/>
        </w:rPr>
        <w:t>4</w:t>
      </w:r>
      <w:r w:rsidRPr="00B85B6B">
        <w:rPr>
          <w:color w:val="000000"/>
          <w:sz w:val="24"/>
        </w:rPr>
        <w:t>日，注册地在中国上海，注册资本</w:t>
      </w:r>
      <w:r w:rsidRPr="00B85B6B">
        <w:rPr>
          <w:color w:val="000000"/>
          <w:sz w:val="24"/>
        </w:rPr>
        <w:lastRenderedPageBreak/>
        <w:t>金为</w:t>
      </w:r>
      <w:r w:rsidRPr="00B85B6B">
        <w:rPr>
          <w:color w:val="000000"/>
          <w:sz w:val="24"/>
        </w:rPr>
        <w:t>2</w:t>
      </w:r>
      <w:r w:rsidRPr="00B85B6B">
        <w:rPr>
          <w:color w:val="000000"/>
          <w:sz w:val="24"/>
        </w:rPr>
        <w:t>亿元人民币。其中，交通银行股份有限公司持有</w:t>
      </w:r>
      <w:r w:rsidRPr="00B85B6B">
        <w:rPr>
          <w:color w:val="000000"/>
          <w:sz w:val="24"/>
        </w:rPr>
        <w:t>65%</w:t>
      </w:r>
      <w:r w:rsidRPr="00B85B6B">
        <w:rPr>
          <w:color w:val="000000"/>
          <w:sz w:val="24"/>
        </w:rPr>
        <w:t>的股份，施罗德投资管理有限公司持有</w:t>
      </w:r>
      <w:r w:rsidRPr="00B85B6B">
        <w:rPr>
          <w:color w:val="000000"/>
          <w:sz w:val="24"/>
        </w:rPr>
        <w:t>30%</w:t>
      </w:r>
      <w:r w:rsidRPr="00B85B6B">
        <w:rPr>
          <w:color w:val="000000"/>
          <w:sz w:val="24"/>
        </w:rPr>
        <w:t>的股份，中国国际海运集装箱（集团）股份有限公司持有</w:t>
      </w:r>
      <w:r w:rsidRPr="00B85B6B">
        <w:rPr>
          <w:color w:val="000000"/>
          <w:sz w:val="24"/>
        </w:rPr>
        <w:t>5%</w:t>
      </w:r>
      <w:r w:rsidRPr="00B85B6B">
        <w:rPr>
          <w:color w:val="000000"/>
          <w:sz w:val="24"/>
        </w:rPr>
        <w:t>的股份。公司并下设交银施罗德资产管理（香港）有限公司和交银施罗德资产管理有限公司。</w:t>
      </w:r>
    </w:p>
    <w:p w:rsidR="001A59F9" w:rsidRPr="00B85B6B" w:rsidRDefault="001A59F9" w:rsidP="00125363">
      <w:pPr>
        <w:spacing w:before="29" w:line="288" w:lineRule="auto"/>
        <w:ind w:firstLineChars="200" w:firstLine="480"/>
        <w:rPr>
          <w:color w:val="000000"/>
          <w:sz w:val="24"/>
        </w:rPr>
      </w:pPr>
      <w:r w:rsidRPr="00B85B6B">
        <w:rPr>
          <w:color w:val="000000"/>
          <w:sz w:val="24"/>
        </w:rPr>
        <w:t>截至报告期末，公司管理了包括货币型、债券型、混合型和股票型在内的</w:t>
      </w:r>
      <w:r w:rsidRPr="00B85B6B">
        <w:rPr>
          <w:color w:val="000000"/>
          <w:sz w:val="24"/>
        </w:rPr>
        <w:t>84</w:t>
      </w:r>
      <w:r w:rsidRPr="00B85B6B">
        <w:rPr>
          <w:color w:val="000000"/>
          <w:sz w:val="24"/>
        </w:rPr>
        <w:t>只基金，其中股票型涵盖普通指数型、交易型开放式（</w:t>
      </w:r>
      <w:r w:rsidRPr="00B85B6B">
        <w:rPr>
          <w:color w:val="000000"/>
          <w:sz w:val="24"/>
        </w:rPr>
        <w:t>ETF</w:t>
      </w:r>
      <w:r w:rsidRPr="00B85B6B">
        <w:rPr>
          <w:color w:val="000000"/>
          <w:sz w:val="24"/>
        </w:rPr>
        <w:t>）、</w:t>
      </w:r>
      <w:r w:rsidRPr="00B85B6B">
        <w:rPr>
          <w:color w:val="000000"/>
          <w:sz w:val="24"/>
        </w:rPr>
        <w:t>QDII</w:t>
      </w:r>
      <w:r w:rsidRPr="00B85B6B">
        <w:rPr>
          <w:color w:val="000000"/>
          <w:sz w:val="24"/>
        </w:rPr>
        <w:t>等不同类型基金。</w:t>
      </w:r>
    </w:p>
    <w:p w:rsidR="001A59F9" w:rsidRPr="00B85B6B"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B85B6B" w:rsidRDefault="001A59F9" w:rsidP="000E6433">
      <w:pPr>
        <w:pStyle w:val="20"/>
        <w:spacing w:before="29" w:after="0" w:line="288" w:lineRule="auto"/>
        <w:rPr>
          <w:rFonts w:ascii="Times New Roman" w:hAnsi="Times New Roman"/>
          <w:kern w:val="0"/>
          <w:szCs w:val="24"/>
        </w:rPr>
      </w:pPr>
      <w:bookmarkStart w:id="45" w:name="_Toc35965060"/>
      <w:r w:rsidRPr="00B85B6B">
        <w:rPr>
          <w:rFonts w:ascii="Times New Roman" w:hAnsi="Times New Roman"/>
          <w:kern w:val="0"/>
          <w:szCs w:val="24"/>
        </w:rPr>
        <w:t>4.1.2</w:t>
      </w:r>
      <w:r w:rsidRPr="00B85B6B">
        <w:rPr>
          <w:rFonts w:ascii="Times New Roman" w:hAnsi="Times New Roman" w:hint="eastAsia"/>
          <w:kern w:val="0"/>
          <w:szCs w:val="24"/>
        </w:rPr>
        <w:t>基金经理（或基金经理小组）及基金经理助理的简介</w:t>
      </w:r>
      <w:bookmarkEnd w:id="45"/>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B85B6B" w:rsidTr="007D46C7">
        <w:tc>
          <w:tcPr>
            <w:tcW w:w="1032" w:type="dxa"/>
            <w:vMerge w:val="restart"/>
            <w:vAlign w:val="center"/>
          </w:tcPr>
          <w:p w:rsidR="001A59F9" w:rsidRPr="00B85B6B" w:rsidRDefault="001A59F9" w:rsidP="009B20A1">
            <w:pPr>
              <w:spacing w:before="29" w:line="288" w:lineRule="auto"/>
              <w:jc w:val="center"/>
              <w:rPr>
                <w:color w:val="000000"/>
                <w:sz w:val="24"/>
              </w:rPr>
            </w:pPr>
            <w:r w:rsidRPr="00B85B6B">
              <w:rPr>
                <w:rFonts w:hint="eastAsia"/>
                <w:color w:val="000000"/>
                <w:sz w:val="24"/>
              </w:rPr>
              <w:t>姓名</w:t>
            </w:r>
          </w:p>
        </w:tc>
        <w:tc>
          <w:tcPr>
            <w:tcW w:w="1416" w:type="dxa"/>
            <w:vMerge w:val="restart"/>
            <w:vAlign w:val="center"/>
          </w:tcPr>
          <w:p w:rsidR="001A59F9" w:rsidRPr="00B85B6B" w:rsidRDefault="001A59F9" w:rsidP="009B20A1">
            <w:pPr>
              <w:spacing w:before="29" w:line="288" w:lineRule="auto"/>
              <w:jc w:val="center"/>
              <w:rPr>
                <w:color w:val="000000"/>
                <w:sz w:val="24"/>
              </w:rPr>
            </w:pPr>
            <w:r w:rsidRPr="00B85B6B">
              <w:rPr>
                <w:rFonts w:hint="eastAsia"/>
                <w:color w:val="000000"/>
                <w:sz w:val="24"/>
              </w:rPr>
              <w:t>职务</w:t>
            </w:r>
          </w:p>
        </w:tc>
        <w:tc>
          <w:tcPr>
            <w:tcW w:w="2514" w:type="dxa"/>
            <w:gridSpan w:val="2"/>
          </w:tcPr>
          <w:p w:rsidR="001A59F9" w:rsidRPr="00B85B6B" w:rsidRDefault="001A59F9" w:rsidP="009B20A1">
            <w:pPr>
              <w:spacing w:before="29" w:line="288" w:lineRule="auto"/>
              <w:jc w:val="center"/>
              <w:rPr>
                <w:color w:val="000000"/>
                <w:sz w:val="24"/>
              </w:rPr>
            </w:pPr>
            <w:r w:rsidRPr="00B85B6B">
              <w:rPr>
                <w:rFonts w:hint="eastAsia"/>
                <w:color w:val="000000"/>
                <w:sz w:val="24"/>
              </w:rPr>
              <w:t>任本基金的基金经理</w:t>
            </w:r>
            <w:r w:rsidR="00F07263" w:rsidRPr="00B85B6B">
              <w:rPr>
                <w:rFonts w:hint="eastAsia"/>
                <w:color w:val="000000"/>
                <w:sz w:val="24"/>
              </w:rPr>
              <w:t>（助理）</w:t>
            </w:r>
            <w:r w:rsidRPr="00B85B6B">
              <w:rPr>
                <w:rFonts w:hint="eastAsia"/>
                <w:color w:val="000000"/>
                <w:sz w:val="24"/>
              </w:rPr>
              <w:t>期限</w:t>
            </w:r>
          </w:p>
        </w:tc>
        <w:tc>
          <w:tcPr>
            <w:tcW w:w="996" w:type="dxa"/>
            <w:vMerge w:val="restart"/>
            <w:vAlign w:val="center"/>
          </w:tcPr>
          <w:p w:rsidR="001A59F9" w:rsidRPr="00B85B6B" w:rsidRDefault="001A59F9" w:rsidP="009B20A1">
            <w:pPr>
              <w:spacing w:before="29" w:line="288" w:lineRule="auto"/>
              <w:jc w:val="center"/>
              <w:rPr>
                <w:color w:val="000000"/>
                <w:sz w:val="24"/>
              </w:rPr>
            </w:pPr>
            <w:r w:rsidRPr="00B85B6B">
              <w:rPr>
                <w:rFonts w:hint="eastAsia"/>
                <w:color w:val="000000"/>
                <w:sz w:val="24"/>
              </w:rPr>
              <w:t>证券从业年限</w:t>
            </w:r>
          </w:p>
        </w:tc>
        <w:tc>
          <w:tcPr>
            <w:tcW w:w="3040" w:type="dxa"/>
            <w:vMerge w:val="restart"/>
            <w:vAlign w:val="center"/>
          </w:tcPr>
          <w:p w:rsidR="001A59F9" w:rsidRPr="00B85B6B" w:rsidRDefault="001A59F9" w:rsidP="009B20A1">
            <w:pPr>
              <w:spacing w:before="29" w:line="288" w:lineRule="auto"/>
              <w:jc w:val="center"/>
              <w:rPr>
                <w:color w:val="000000"/>
                <w:sz w:val="24"/>
              </w:rPr>
            </w:pPr>
            <w:r w:rsidRPr="00B85B6B">
              <w:rPr>
                <w:rFonts w:hint="eastAsia"/>
                <w:color w:val="000000"/>
                <w:sz w:val="24"/>
              </w:rPr>
              <w:t>说明</w:t>
            </w:r>
          </w:p>
        </w:tc>
      </w:tr>
      <w:tr w:rsidR="001A59F9" w:rsidRPr="00B85B6B" w:rsidTr="007D46C7">
        <w:tc>
          <w:tcPr>
            <w:tcW w:w="1032" w:type="dxa"/>
            <w:vMerge/>
            <w:vAlign w:val="center"/>
          </w:tcPr>
          <w:p w:rsidR="001A59F9" w:rsidRPr="00B85B6B"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B85B6B"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B85B6B" w:rsidRDefault="001A59F9" w:rsidP="007D46C7">
            <w:pPr>
              <w:spacing w:before="29" w:line="288" w:lineRule="auto"/>
              <w:jc w:val="center"/>
              <w:rPr>
                <w:color w:val="000000"/>
                <w:sz w:val="24"/>
              </w:rPr>
            </w:pPr>
            <w:r w:rsidRPr="00B85B6B">
              <w:rPr>
                <w:rFonts w:hint="eastAsia"/>
                <w:color w:val="000000"/>
                <w:sz w:val="24"/>
              </w:rPr>
              <w:t>任职日期</w:t>
            </w:r>
          </w:p>
        </w:tc>
        <w:tc>
          <w:tcPr>
            <w:tcW w:w="1276" w:type="dxa"/>
            <w:vAlign w:val="center"/>
          </w:tcPr>
          <w:p w:rsidR="001A59F9" w:rsidRPr="00B85B6B" w:rsidRDefault="001A59F9" w:rsidP="007D46C7">
            <w:pPr>
              <w:spacing w:before="29" w:line="288" w:lineRule="auto"/>
              <w:jc w:val="center"/>
              <w:rPr>
                <w:color w:val="000000"/>
                <w:sz w:val="24"/>
              </w:rPr>
            </w:pPr>
            <w:r w:rsidRPr="00B85B6B">
              <w:rPr>
                <w:rFonts w:hint="eastAsia"/>
                <w:color w:val="000000"/>
                <w:sz w:val="24"/>
              </w:rPr>
              <w:t>离任日期</w:t>
            </w:r>
          </w:p>
        </w:tc>
        <w:tc>
          <w:tcPr>
            <w:tcW w:w="996" w:type="dxa"/>
            <w:vMerge/>
            <w:vAlign w:val="center"/>
          </w:tcPr>
          <w:p w:rsidR="001A59F9" w:rsidRPr="00B85B6B"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B85B6B" w:rsidRDefault="001A59F9" w:rsidP="00026C9C">
            <w:pPr>
              <w:widowControl/>
              <w:spacing w:line="360" w:lineRule="auto"/>
              <w:jc w:val="left"/>
              <w:rPr>
                <w:rFonts w:asciiTheme="minorEastAsia" w:eastAsiaTheme="minorEastAsia" w:hAnsiTheme="minorEastAsia"/>
                <w:color w:val="000000"/>
                <w:szCs w:val="21"/>
              </w:rPr>
            </w:pPr>
          </w:p>
        </w:tc>
      </w:tr>
      <w:tr w:rsidR="00AC2381" w:rsidRPr="00B85B6B">
        <w:tc>
          <w:tcPr>
            <w:tcW w:w="1032" w:type="dxa"/>
            <w:vAlign w:val="center"/>
          </w:tcPr>
          <w:p w:rsidR="00AC2381" w:rsidRPr="00B85B6B" w:rsidRDefault="00B57F64">
            <w:pPr>
              <w:jc w:val="center"/>
            </w:pPr>
            <w:r w:rsidRPr="00B85B6B">
              <w:rPr>
                <w:color w:val="000000"/>
                <w:sz w:val="24"/>
              </w:rPr>
              <w:t>杨浩</w:t>
            </w:r>
          </w:p>
        </w:tc>
        <w:tc>
          <w:tcPr>
            <w:tcW w:w="1416" w:type="dxa"/>
            <w:vAlign w:val="center"/>
          </w:tcPr>
          <w:p w:rsidR="00AC2381" w:rsidRPr="00B85B6B" w:rsidRDefault="00B57F64">
            <w:pPr>
              <w:jc w:val="center"/>
            </w:pPr>
            <w:r w:rsidRPr="00B85B6B">
              <w:rPr>
                <w:color w:val="000000"/>
                <w:sz w:val="24"/>
              </w:rPr>
              <w:t>交银定期支付双息平衡混合、交银新生活力灵活配置混合的基金经理</w:t>
            </w:r>
          </w:p>
        </w:tc>
        <w:tc>
          <w:tcPr>
            <w:tcW w:w="1238" w:type="dxa"/>
            <w:vAlign w:val="center"/>
          </w:tcPr>
          <w:p w:rsidR="00AC2381" w:rsidRPr="00B85B6B" w:rsidRDefault="00B57F64">
            <w:pPr>
              <w:jc w:val="center"/>
            </w:pPr>
            <w:r w:rsidRPr="00B85B6B">
              <w:rPr>
                <w:color w:val="000000"/>
                <w:sz w:val="24"/>
              </w:rPr>
              <w:t>2016-11-11</w:t>
            </w:r>
          </w:p>
        </w:tc>
        <w:tc>
          <w:tcPr>
            <w:tcW w:w="1276" w:type="dxa"/>
            <w:vAlign w:val="center"/>
          </w:tcPr>
          <w:p w:rsidR="00AC2381" w:rsidRPr="00B85B6B" w:rsidRDefault="00B57F64">
            <w:pPr>
              <w:jc w:val="center"/>
            </w:pPr>
            <w:r w:rsidRPr="00B85B6B">
              <w:rPr>
                <w:color w:val="000000"/>
                <w:sz w:val="24"/>
              </w:rPr>
              <w:t>-</w:t>
            </w:r>
          </w:p>
        </w:tc>
        <w:tc>
          <w:tcPr>
            <w:tcW w:w="996" w:type="dxa"/>
            <w:vAlign w:val="center"/>
          </w:tcPr>
          <w:p w:rsidR="00AC2381" w:rsidRPr="00B85B6B" w:rsidRDefault="00B57F64">
            <w:pPr>
              <w:jc w:val="center"/>
            </w:pPr>
            <w:r w:rsidRPr="00B85B6B">
              <w:rPr>
                <w:color w:val="000000"/>
                <w:sz w:val="24"/>
              </w:rPr>
              <w:t>9</w:t>
            </w:r>
            <w:r w:rsidRPr="00B85B6B">
              <w:rPr>
                <w:color w:val="000000"/>
                <w:sz w:val="24"/>
              </w:rPr>
              <w:t>年</w:t>
            </w:r>
          </w:p>
        </w:tc>
        <w:tc>
          <w:tcPr>
            <w:tcW w:w="3040" w:type="dxa"/>
            <w:vAlign w:val="center"/>
          </w:tcPr>
          <w:p w:rsidR="00AC2381" w:rsidRPr="00B85B6B" w:rsidRDefault="00B57F64">
            <w:r w:rsidRPr="00B85B6B">
              <w:rPr>
                <w:color w:val="000000"/>
                <w:sz w:val="24"/>
              </w:rPr>
              <w:t>杨浩先生，北京邮电大学通信与信息系统专业硕士。</w:t>
            </w:r>
            <w:r w:rsidRPr="00B85B6B">
              <w:rPr>
                <w:color w:val="000000"/>
                <w:sz w:val="24"/>
              </w:rPr>
              <w:t>2010</w:t>
            </w:r>
            <w:r w:rsidRPr="00B85B6B">
              <w:rPr>
                <w:color w:val="000000"/>
                <w:sz w:val="24"/>
              </w:rPr>
              <w:t>年加入交银施罗德基金管理有限公司，历任行业分析师。</w:t>
            </w:r>
          </w:p>
        </w:tc>
      </w:tr>
    </w:tbl>
    <w:p w:rsidR="00AC2381" w:rsidRPr="00B85B6B" w:rsidRDefault="00B57F64">
      <w:pPr>
        <w:tabs>
          <w:tab w:val="left" w:pos="426"/>
        </w:tabs>
        <w:spacing w:before="29" w:line="288" w:lineRule="auto"/>
        <w:jc w:val="left"/>
        <w:rPr>
          <w:rFonts w:asciiTheme="minorEastAsia" w:eastAsiaTheme="minorEastAsia" w:hAnsiTheme="minorEastAsia"/>
          <w:color w:val="000000"/>
          <w:szCs w:val="21"/>
        </w:rPr>
      </w:pPr>
      <w:r w:rsidRPr="00B85B6B">
        <w:rPr>
          <w:kern w:val="0"/>
          <w:sz w:val="24"/>
        </w:rPr>
        <w:t>注：</w:t>
      </w:r>
      <w:r w:rsidRPr="00B85B6B">
        <w:rPr>
          <w:kern w:val="0"/>
          <w:sz w:val="24"/>
        </w:rPr>
        <w:t>1</w:t>
      </w:r>
      <w:r w:rsidRPr="00B85B6B">
        <w:rPr>
          <w:kern w:val="0"/>
          <w:sz w:val="24"/>
        </w:rPr>
        <w:t>、本表所列基金经理（助理）任职日期和离职日期均以基金合同生效日或公司作出决定并公告（如适用）之日为准。</w:t>
      </w:r>
    </w:p>
    <w:p w:rsidR="00AC2381" w:rsidRPr="00B85B6B" w:rsidRDefault="00B57F64">
      <w:pPr>
        <w:tabs>
          <w:tab w:val="left" w:pos="426"/>
        </w:tabs>
        <w:spacing w:before="29" w:line="288" w:lineRule="auto"/>
        <w:jc w:val="left"/>
        <w:rPr>
          <w:rFonts w:asciiTheme="minorEastAsia" w:eastAsiaTheme="minorEastAsia" w:hAnsiTheme="minorEastAsia"/>
          <w:color w:val="000000"/>
          <w:szCs w:val="21"/>
        </w:rPr>
      </w:pPr>
      <w:r w:rsidRPr="00B85B6B">
        <w:rPr>
          <w:kern w:val="0"/>
          <w:sz w:val="24"/>
        </w:rPr>
        <w:t>2</w:t>
      </w:r>
      <w:r w:rsidRPr="00B85B6B">
        <w:rPr>
          <w:kern w:val="0"/>
          <w:sz w:val="24"/>
        </w:rPr>
        <w:t>、本表所列基金经理（助理）证券从业年限中的</w:t>
      </w:r>
      <w:r w:rsidRPr="00B85B6B">
        <w:rPr>
          <w:kern w:val="0"/>
          <w:sz w:val="24"/>
        </w:rPr>
        <w:t>“</w:t>
      </w:r>
      <w:r w:rsidRPr="00B85B6B">
        <w:rPr>
          <w:kern w:val="0"/>
          <w:sz w:val="24"/>
        </w:rPr>
        <w:t>证券从业</w:t>
      </w:r>
      <w:r w:rsidRPr="00B85B6B">
        <w:rPr>
          <w:kern w:val="0"/>
          <w:sz w:val="24"/>
        </w:rPr>
        <w:t>”</w:t>
      </w:r>
      <w:r w:rsidRPr="00B85B6B">
        <w:rPr>
          <w:kern w:val="0"/>
          <w:sz w:val="24"/>
        </w:rPr>
        <w:t>的含义遵从中国证券业协会《证券业从业人员资格管理办法》的相关规定。</w:t>
      </w:r>
    </w:p>
    <w:p w:rsidR="001A59F9" w:rsidRPr="00B85B6B" w:rsidRDefault="001A59F9" w:rsidP="009B20A1">
      <w:pPr>
        <w:tabs>
          <w:tab w:val="left" w:pos="426"/>
        </w:tabs>
        <w:spacing w:before="29" w:line="288" w:lineRule="auto"/>
        <w:jc w:val="left"/>
        <w:rPr>
          <w:rFonts w:asciiTheme="minorEastAsia" w:eastAsiaTheme="minorEastAsia" w:hAnsiTheme="minorEastAsia"/>
          <w:color w:val="000000"/>
          <w:szCs w:val="21"/>
        </w:rPr>
      </w:pPr>
      <w:r w:rsidRPr="00B85B6B">
        <w:rPr>
          <w:kern w:val="0"/>
          <w:sz w:val="24"/>
        </w:rPr>
        <w:t>3</w:t>
      </w:r>
      <w:r w:rsidRPr="00B85B6B">
        <w:rPr>
          <w:kern w:val="0"/>
          <w:sz w:val="24"/>
        </w:rPr>
        <w:t>、基金经理（或基金经理小组）期后变动（如有）敬请关注基金管理人发布的相关公告。</w:t>
      </w:r>
    </w:p>
    <w:p w:rsidR="001A59F9" w:rsidRPr="00B85B6B"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B85B6B" w:rsidRDefault="001A59F9" w:rsidP="000E6433">
      <w:pPr>
        <w:pStyle w:val="20"/>
        <w:spacing w:before="29" w:after="0" w:line="288" w:lineRule="auto"/>
        <w:rPr>
          <w:rFonts w:ascii="Times New Roman" w:hAnsi="Times New Roman"/>
          <w:kern w:val="0"/>
          <w:szCs w:val="24"/>
        </w:rPr>
      </w:pPr>
      <w:bookmarkStart w:id="46" w:name="_Toc225498256"/>
      <w:bookmarkStart w:id="47" w:name="_Toc361324856"/>
      <w:bookmarkStart w:id="48" w:name="_Toc35965061"/>
      <w:r w:rsidRPr="00B85B6B">
        <w:rPr>
          <w:rFonts w:ascii="Times New Roman" w:hAnsi="Times New Roman"/>
          <w:kern w:val="0"/>
          <w:szCs w:val="24"/>
        </w:rPr>
        <w:t xml:space="preserve">4.2 </w:t>
      </w:r>
      <w:r w:rsidRPr="00B85B6B">
        <w:rPr>
          <w:rFonts w:ascii="Times New Roman" w:hAnsi="Times New Roman" w:hint="eastAsia"/>
          <w:kern w:val="0"/>
          <w:szCs w:val="24"/>
        </w:rPr>
        <w:t>管理人对报告期内本基金运作遵规守信情况的说明</w:t>
      </w:r>
      <w:bookmarkEnd w:id="46"/>
      <w:bookmarkEnd w:id="47"/>
      <w:bookmarkEnd w:id="48"/>
    </w:p>
    <w:p w:rsidR="001A59F9" w:rsidRPr="00B85B6B" w:rsidRDefault="001A59F9" w:rsidP="00125363">
      <w:pPr>
        <w:spacing w:before="29" w:line="288" w:lineRule="auto"/>
        <w:ind w:firstLineChars="200" w:firstLine="480"/>
        <w:rPr>
          <w:color w:val="000000"/>
          <w:sz w:val="24"/>
        </w:rPr>
      </w:pPr>
      <w:r w:rsidRPr="00B85B6B">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B85B6B"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B85B6B" w:rsidRDefault="001A59F9" w:rsidP="000E6433">
      <w:pPr>
        <w:pStyle w:val="20"/>
        <w:spacing w:before="29" w:after="0" w:line="288" w:lineRule="auto"/>
        <w:rPr>
          <w:rFonts w:ascii="Times New Roman" w:hAnsi="Times New Roman"/>
          <w:kern w:val="0"/>
          <w:szCs w:val="24"/>
        </w:rPr>
      </w:pPr>
      <w:bookmarkStart w:id="49" w:name="_Toc225498257"/>
      <w:bookmarkStart w:id="50" w:name="_Toc361324857"/>
      <w:bookmarkStart w:id="51" w:name="_Toc35965062"/>
      <w:r w:rsidRPr="00B85B6B">
        <w:rPr>
          <w:rFonts w:ascii="Times New Roman" w:hAnsi="Times New Roman"/>
          <w:kern w:val="0"/>
          <w:szCs w:val="24"/>
        </w:rPr>
        <w:t xml:space="preserve">4.3 </w:t>
      </w:r>
      <w:r w:rsidRPr="00B85B6B">
        <w:rPr>
          <w:rFonts w:ascii="Times New Roman" w:hAnsi="Times New Roman" w:hint="eastAsia"/>
          <w:kern w:val="0"/>
          <w:szCs w:val="24"/>
        </w:rPr>
        <w:t>管理人对报告期内公平交易情况的专项说明</w:t>
      </w:r>
      <w:bookmarkEnd w:id="49"/>
      <w:bookmarkEnd w:id="50"/>
      <w:bookmarkEnd w:id="51"/>
    </w:p>
    <w:p w:rsidR="001A59F9" w:rsidRPr="00B85B6B" w:rsidRDefault="001A59F9" w:rsidP="000E6433">
      <w:pPr>
        <w:pStyle w:val="20"/>
        <w:spacing w:before="29" w:after="0" w:line="288" w:lineRule="auto"/>
        <w:rPr>
          <w:rFonts w:ascii="Times New Roman" w:hAnsi="Times New Roman"/>
          <w:kern w:val="0"/>
          <w:szCs w:val="24"/>
        </w:rPr>
      </w:pPr>
      <w:bookmarkStart w:id="52" w:name="_Toc35965063"/>
      <w:r w:rsidRPr="00B85B6B">
        <w:rPr>
          <w:rFonts w:ascii="Times New Roman" w:hAnsi="Times New Roman"/>
          <w:kern w:val="0"/>
          <w:szCs w:val="24"/>
        </w:rPr>
        <w:t>4.3.1</w:t>
      </w:r>
      <w:r w:rsidRPr="00B85B6B">
        <w:rPr>
          <w:rFonts w:ascii="Times New Roman" w:hAnsi="Times New Roman" w:hint="eastAsia"/>
          <w:kern w:val="0"/>
          <w:szCs w:val="24"/>
        </w:rPr>
        <w:t>公平交易制度和控制方法</w:t>
      </w:r>
      <w:bookmarkEnd w:id="52"/>
    </w:p>
    <w:p w:rsidR="00AC2381" w:rsidRPr="00B85B6B" w:rsidRDefault="00B57F64">
      <w:pPr>
        <w:spacing w:before="29" w:line="288" w:lineRule="auto"/>
        <w:ind w:firstLineChars="200" w:firstLine="480"/>
        <w:rPr>
          <w:color w:val="000000"/>
          <w:sz w:val="24"/>
        </w:rPr>
      </w:pPr>
      <w:r w:rsidRPr="00B85B6B">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AC2381" w:rsidRPr="00B85B6B" w:rsidRDefault="00B57F64">
      <w:pPr>
        <w:spacing w:before="29" w:line="288" w:lineRule="auto"/>
        <w:ind w:firstLineChars="200" w:firstLine="480"/>
        <w:rPr>
          <w:color w:val="000000"/>
          <w:sz w:val="24"/>
        </w:rPr>
      </w:pPr>
      <w:r w:rsidRPr="00B85B6B">
        <w:rPr>
          <w:color w:val="000000"/>
          <w:sz w:val="24"/>
        </w:rPr>
        <w:t>（</w:t>
      </w:r>
      <w:r w:rsidRPr="00B85B6B">
        <w:rPr>
          <w:color w:val="000000"/>
          <w:sz w:val="24"/>
        </w:rPr>
        <w:t>1</w:t>
      </w:r>
      <w:r w:rsidRPr="00B85B6B">
        <w:rPr>
          <w:color w:val="000000"/>
          <w:sz w:val="24"/>
        </w:rPr>
        <w:t>）公司建立资源共享的投资研究信息平台，所有研究成果对所有投资组合公平开放，确保各投资组合在获得研究支持和实施投资决策方面享有公平的机会。</w:t>
      </w:r>
    </w:p>
    <w:p w:rsidR="00AC2381" w:rsidRPr="00B85B6B" w:rsidRDefault="00B57F64">
      <w:pPr>
        <w:spacing w:before="29" w:line="288" w:lineRule="auto"/>
        <w:ind w:firstLineChars="200" w:firstLine="480"/>
        <w:rPr>
          <w:color w:val="000000"/>
          <w:sz w:val="24"/>
        </w:rPr>
      </w:pPr>
      <w:r w:rsidRPr="00B85B6B">
        <w:rPr>
          <w:color w:val="000000"/>
          <w:sz w:val="24"/>
        </w:rPr>
        <w:t>（</w:t>
      </w:r>
      <w:r w:rsidRPr="00B85B6B">
        <w:rPr>
          <w:color w:val="000000"/>
          <w:sz w:val="24"/>
        </w:rPr>
        <w:t>2</w:t>
      </w:r>
      <w:r w:rsidRPr="00B85B6B">
        <w:rPr>
          <w:color w:val="000000"/>
          <w:sz w:val="24"/>
        </w:rPr>
        <w:t>）公司将投资管理职能和交易执行职能相隔离，实行集中交易制度，建立了合理且可操作的公平交易分配机制，确保各投资组合享有公平的交易执行机会。对于交易</w:t>
      </w:r>
      <w:r w:rsidRPr="00B85B6B">
        <w:rPr>
          <w:color w:val="000000"/>
          <w:sz w:val="24"/>
        </w:rPr>
        <w:lastRenderedPageBreak/>
        <w:t>所公开竞价交易，遵循</w:t>
      </w:r>
      <w:r w:rsidRPr="00B85B6B">
        <w:rPr>
          <w:color w:val="000000"/>
          <w:sz w:val="24"/>
        </w:rPr>
        <w:t>“</w:t>
      </w:r>
      <w:r w:rsidRPr="00B85B6B">
        <w:rPr>
          <w:color w:val="000000"/>
          <w:sz w:val="24"/>
        </w:rPr>
        <w:t>时间优先、价格优先、比例分配</w:t>
      </w:r>
      <w:r w:rsidRPr="00B85B6B">
        <w:rPr>
          <w:color w:val="000000"/>
          <w:sz w:val="24"/>
        </w:rPr>
        <w:t>”</w:t>
      </w:r>
      <w:r w:rsidRPr="00B85B6B">
        <w:rPr>
          <w:color w:val="000000"/>
          <w:sz w:val="24"/>
        </w:rPr>
        <w:t>的原则，全部通过交易系统进行比例分配；对于非集中竞价交易、以公司名义进行的场外交易，遵循</w:t>
      </w:r>
      <w:r w:rsidRPr="00B85B6B">
        <w:rPr>
          <w:color w:val="000000"/>
          <w:sz w:val="24"/>
        </w:rPr>
        <w:t>“</w:t>
      </w:r>
      <w:r w:rsidRPr="00B85B6B">
        <w:rPr>
          <w:color w:val="000000"/>
          <w:sz w:val="24"/>
        </w:rPr>
        <w:t>价格优先、比例分配</w:t>
      </w:r>
      <w:r w:rsidRPr="00B85B6B">
        <w:rPr>
          <w:color w:val="000000"/>
          <w:sz w:val="24"/>
        </w:rPr>
        <w:t>”</w:t>
      </w:r>
      <w:r w:rsidRPr="00B85B6B">
        <w:rPr>
          <w:color w:val="000000"/>
          <w:sz w:val="24"/>
        </w:rPr>
        <w:t>的原则按事前独立确定的投资方案对交易结果进行分配。</w:t>
      </w:r>
    </w:p>
    <w:p w:rsidR="00AC2381" w:rsidRPr="00B85B6B" w:rsidRDefault="00B57F64">
      <w:pPr>
        <w:spacing w:before="29" w:line="288" w:lineRule="auto"/>
        <w:ind w:firstLineChars="200" w:firstLine="480"/>
        <w:rPr>
          <w:color w:val="000000"/>
          <w:sz w:val="24"/>
        </w:rPr>
      </w:pPr>
      <w:r w:rsidRPr="00B85B6B">
        <w:rPr>
          <w:color w:val="000000"/>
          <w:sz w:val="24"/>
        </w:rPr>
        <w:t>（</w:t>
      </w:r>
      <w:r w:rsidRPr="00B85B6B">
        <w:rPr>
          <w:color w:val="000000"/>
          <w:sz w:val="24"/>
        </w:rPr>
        <w:t>3</w:t>
      </w:r>
      <w:r w:rsidRPr="00B85B6B">
        <w:rPr>
          <w:color w:val="000000"/>
          <w:sz w:val="24"/>
        </w:rPr>
        <w:t>）公司建立了清晰的投资授权制度，明确各层级投资决策主体的职责和权限划分，组合投资经理充分发挥专业判断能力</w:t>
      </w:r>
      <w:r w:rsidRPr="00B85B6B">
        <w:rPr>
          <w:color w:val="000000"/>
          <w:sz w:val="24"/>
        </w:rPr>
        <w:t>,</w:t>
      </w:r>
      <w:r w:rsidRPr="00B85B6B">
        <w:rPr>
          <w:color w:val="000000"/>
          <w:sz w:val="24"/>
        </w:rPr>
        <w:t>不受他人干预</w:t>
      </w:r>
      <w:r w:rsidRPr="00B85B6B">
        <w:rPr>
          <w:color w:val="000000"/>
          <w:sz w:val="24"/>
        </w:rPr>
        <w:t>,</w:t>
      </w:r>
      <w:r w:rsidRPr="00B85B6B">
        <w:rPr>
          <w:color w:val="000000"/>
          <w:sz w:val="24"/>
        </w:rPr>
        <w:t>在授权范围内独立行使投资决策权，维护公平的投资管理环境，维护所管理投资组合的合法利益</w:t>
      </w:r>
      <w:r w:rsidRPr="00B85B6B">
        <w:rPr>
          <w:color w:val="000000"/>
          <w:sz w:val="24"/>
        </w:rPr>
        <w:t>,</w:t>
      </w:r>
      <w:r w:rsidRPr="00B85B6B">
        <w:rPr>
          <w:color w:val="000000"/>
          <w:sz w:val="24"/>
        </w:rPr>
        <w:t>保证各投资组合交易决策的客观性和独立性，防范不公平及异常交易的发生。</w:t>
      </w:r>
    </w:p>
    <w:p w:rsidR="00AC2381" w:rsidRPr="00B85B6B" w:rsidRDefault="00B57F64">
      <w:pPr>
        <w:spacing w:before="29" w:line="288" w:lineRule="auto"/>
        <w:ind w:firstLineChars="200" w:firstLine="480"/>
        <w:rPr>
          <w:color w:val="000000"/>
          <w:sz w:val="24"/>
        </w:rPr>
      </w:pPr>
      <w:r w:rsidRPr="00B85B6B">
        <w:rPr>
          <w:color w:val="000000"/>
          <w:sz w:val="24"/>
        </w:rPr>
        <w:t>（</w:t>
      </w:r>
      <w:r w:rsidRPr="00B85B6B">
        <w:rPr>
          <w:color w:val="000000"/>
          <w:sz w:val="24"/>
        </w:rPr>
        <w:t>4</w:t>
      </w:r>
      <w:r w:rsidRPr="00B85B6B">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B85B6B" w:rsidRDefault="001A59F9" w:rsidP="00125363">
      <w:pPr>
        <w:spacing w:before="29" w:line="288" w:lineRule="auto"/>
        <w:ind w:firstLineChars="200" w:firstLine="480"/>
        <w:rPr>
          <w:color w:val="000000"/>
          <w:sz w:val="24"/>
        </w:rPr>
      </w:pPr>
      <w:r w:rsidRPr="00B85B6B">
        <w:rPr>
          <w:color w:val="000000"/>
          <w:sz w:val="24"/>
        </w:rPr>
        <w:t>（</w:t>
      </w:r>
      <w:r w:rsidRPr="00B85B6B">
        <w:rPr>
          <w:color w:val="000000"/>
          <w:sz w:val="24"/>
        </w:rPr>
        <w:t>5</w:t>
      </w:r>
      <w:r w:rsidRPr="00B85B6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B85B6B" w:rsidRDefault="001A59F9" w:rsidP="00F66A0C">
      <w:pPr>
        <w:spacing w:line="360" w:lineRule="auto"/>
        <w:jc w:val="left"/>
        <w:rPr>
          <w:rFonts w:asciiTheme="minorEastAsia" w:eastAsiaTheme="minorEastAsia" w:hAnsiTheme="minorEastAsia"/>
          <w:color w:val="000000"/>
          <w:szCs w:val="21"/>
        </w:rPr>
      </w:pPr>
    </w:p>
    <w:p w:rsidR="001A59F9" w:rsidRPr="00B85B6B" w:rsidRDefault="001A59F9" w:rsidP="000E6433">
      <w:pPr>
        <w:pStyle w:val="20"/>
        <w:spacing w:before="29" w:after="0" w:line="288" w:lineRule="auto"/>
        <w:rPr>
          <w:rFonts w:ascii="Times New Roman" w:hAnsi="Times New Roman"/>
          <w:kern w:val="0"/>
          <w:szCs w:val="24"/>
        </w:rPr>
      </w:pPr>
      <w:bookmarkStart w:id="53" w:name="_Toc35965064"/>
      <w:r w:rsidRPr="00B85B6B">
        <w:rPr>
          <w:rFonts w:ascii="Times New Roman" w:hAnsi="Times New Roman"/>
          <w:kern w:val="0"/>
          <w:szCs w:val="24"/>
        </w:rPr>
        <w:t>4.3.2</w:t>
      </w:r>
      <w:r w:rsidRPr="00B85B6B">
        <w:rPr>
          <w:rFonts w:ascii="Times New Roman" w:hAnsi="Times New Roman" w:hint="eastAsia"/>
          <w:kern w:val="0"/>
          <w:szCs w:val="24"/>
        </w:rPr>
        <w:t>公平交易制度的执行情况</w:t>
      </w:r>
      <w:bookmarkEnd w:id="53"/>
    </w:p>
    <w:p w:rsidR="00AC2381" w:rsidRPr="00B85B6B" w:rsidRDefault="00B57F64">
      <w:pPr>
        <w:spacing w:before="29" w:line="288" w:lineRule="auto"/>
        <w:ind w:firstLineChars="200" w:firstLine="480"/>
        <w:rPr>
          <w:rFonts w:asciiTheme="minorEastAsia" w:eastAsiaTheme="minorEastAsia" w:hAnsiTheme="minorEastAsia"/>
          <w:color w:val="000000"/>
          <w:szCs w:val="21"/>
        </w:rPr>
      </w:pPr>
      <w:r w:rsidRPr="00B85B6B">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C2381" w:rsidRPr="00B85B6B" w:rsidRDefault="00B57F64">
      <w:pPr>
        <w:spacing w:before="29" w:line="288" w:lineRule="auto"/>
        <w:ind w:firstLineChars="200" w:firstLine="480"/>
        <w:rPr>
          <w:rFonts w:asciiTheme="minorEastAsia" w:eastAsiaTheme="minorEastAsia" w:hAnsiTheme="minorEastAsia"/>
          <w:color w:val="000000"/>
          <w:szCs w:val="21"/>
        </w:rPr>
      </w:pPr>
      <w:r w:rsidRPr="00B85B6B">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B85B6B">
        <w:rPr>
          <w:color w:val="000000"/>
          <w:sz w:val="24"/>
        </w:rPr>
        <w:t>“</w:t>
      </w:r>
      <w:r w:rsidRPr="00B85B6B">
        <w:rPr>
          <w:color w:val="000000"/>
          <w:sz w:val="24"/>
        </w:rPr>
        <w:t>时间优先、价格优先、比例分配</w:t>
      </w:r>
      <w:r w:rsidRPr="00B85B6B">
        <w:rPr>
          <w:color w:val="000000"/>
          <w:sz w:val="24"/>
        </w:rPr>
        <w:t>”</w:t>
      </w:r>
      <w:r w:rsidRPr="00B85B6B">
        <w:rPr>
          <w:color w:val="000000"/>
          <w:sz w:val="24"/>
        </w:rPr>
        <w:t>的原则，全部通过交易系统进行比例分配；对于非集中竞价交易、以公司名义进行的场外交易，遵循</w:t>
      </w:r>
      <w:r w:rsidRPr="00B85B6B">
        <w:rPr>
          <w:color w:val="000000"/>
          <w:sz w:val="24"/>
        </w:rPr>
        <w:t>“</w:t>
      </w:r>
      <w:r w:rsidRPr="00B85B6B">
        <w:rPr>
          <w:color w:val="000000"/>
          <w:sz w:val="24"/>
        </w:rPr>
        <w:t>价格优先、比例分配</w:t>
      </w:r>
      <w:r w:rsidRPr="00B85B6B">
        <w:rPr>
          <w:color w:val="000000"/>
          <w:sz w:val="24"/>
        </w:rPr>
        <w:t>”</w:t>
      </w:r>
      <w:r w:rsidRPr="00B85B6B">
        <w:rPr>
          <w:color w:val="000000"/>
          <w:sz w:val="24"/>
        </w:rPr>
        <w:t>的原则按事前独立确定的投资方案对交易结果进行分配。</w:t>
      </w:r>
    </w:p>
    <w:p w:rsidR="00AC2381" w:rsidRPr="00B85B6B" w:rsidRDefault="00B57F64">
      <w:pPr>
        <w:spacing w:before="29" w:line="288" w:lineRule="auto"/>
        <w:ind w:firstLineChars="200" w:firstLine="480"/>
        <w:rPr>
          <w:rFonts w:asciiTheme="minorEastAsia" w:eastAsiaTheme="minorEastAsia" w:hAnsiTheme="minorEastAsia"/>
          <w:color w:val="000000"/>
          <w:szCs w:val="21"/>
        </w:rPr>
      </w:pPr>
      <w:r w:rsidRPr="00B85B6B">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B85B6B" w:rsidRDefault="001A59F9" w:rsidP="00125363">
      <w:pPr>
        <w:spacing w:before="29" w:line="288" w:lineRule="auto"/>
        <w:ind w:firstLineChars="200" w:firstLine="480"/>
        <w:rPr>
          <w:rFonts w:asciiTheme="minorEastAsia" w:eastAsiaTheme="minorEastAsia" w:hAnsiTheme="minorEastAsia"/>
          <w:color w:val="000000"/>
          <w:szCs w:val="21"/>
        </w:rPr>
      </w:pPr>
      <w:r w:rsidRPr="00B85B6B">
        <w:rPr>
          <w:color w:val="000000"/>
          <w:sz w:val="24"/>
        </w:rPr>
        <w:t>报告期内本公司严格执行公平交易制度，公平对待旗下各投资组合，未发现任何违反公平交易的行为。</w:t>
      </w:r>
    </w:p>
    <w:p w:rsidR="001A59F9" w:rsidRPr="00B85B6B" w:rsidRDefault="001A59F9" w:rsidP="00F66A0C">
      <w:pPr>
        <w:spacing w:line="360" w:lineRule="auto"/>
        <w:jc w:val="left"/>
        <w:rPr>
          <w:rFonts w:asciiTheme="minorEastAsia" w:eastAsiaTheme="minorEastAsia" w:hAnsiTheme="minorEastAsia"/>
          <w:color w:val="000000"/>
          <w:szCs w:val="21"/>
        </w:rPr>
      </w:pPr>
    </w:p>
    <w:p w:rsidR="001A59F9" w:rsidRPr="00B85B6B" w:rsidRDefault="001A59F9" w:rsidP="000E6433">
      <w:pPr>
        <w:pStyle w:val="20"/>
        <w:spacing w:before="29" w:after="0" w:line="288" w:lineRule="auto"/>
        <w:rPr>
          <w:rFonts w:ascii="Times New Roman" w:hAnsi="Times New Roman"/>
          <w:kern w:val="0"/>
          <w:szCs w:val="24"/>
        </w:rPr>
      </w:pPr>
      <w:bookmarkStart w:id="54" w:name="_Toc35965065"/>
      <w:r w:rsidRPr="00B85B6B">
        <w:rPr>
          <w:rFonts w:ascii="Times New Roman" w:hAnsi="Times New Roman"/>
          <w:kern w:val="0"/>
          <w:szCs w:val="24"/>
        </w:rPr>
        <w:t>4.3.3</w:t>
      </w:r>
      <w:r w:rsidRPr="00B85B6B">
        <w:rPr>
          <w:rFonts w:ascii="Times New Roman" w:hAnsi="Times New Roman" w:hint="eastAsia"/>
          <w:kern w:val="0"/>
          <w:szCs w:val="24"/>
        </w:rPr>
        <w:t>异常交易行为的专项说明</w:t>
      </w:r>
      <w:bookmarkEnd w:id="54"/>
    </w:p>
    <w:p w:rsidR="001A59F9" w:rsidRPr="00B85B6B" w:rsidRDefault="001A59F9" w:rsidP="00125363">
      <w:pPr>
        <w:spacing w:before="29" w:line="288" w:lineRule="auto"/>
        <w:ind w:firstLineChars="200" w:firstLine="480"/>
        <w:rPr>
          <w:color w:val="000000"/>
          <w:sz w:val="24"/>
        </w:rPr>
      </w:pPr>
      <w:r w:rsidRPr="00B85B6B">
        <w:rPr>
          <w:color w:val="000000"/>
          <w:sz w:val="24"/>
        </w:rPr>
        <w:t>本基金于本报告期内未发现异常交易行为。本报告期内，本公司管理的所有投资组合参与的交易所公开竞价同日反向交易成交较少的单边交易量超过该证券当日总成交</w:t>
      </w:r>
      <w:r w:rsidRPr="00B85B6B">
        <w:rPr>
          <w:color w:val="000000"/>
          <w:sz w:val="24"/>
        </w:rPr>
        <w:lastRenderedPageBreak/>
        <w:t>量</w:t>
      </w:r>
      <w:r w:rsidRPr="00B85B6B">
        <w:rPr>
          <w:color w:val="000000"/>
          <w:sz w:val="24"/>
        </w:rPr>
        <w:t>5%</w:t>
      </w:r>
      <w:r w:rsidRPr="00B85B6B">
        <w:rPr>
          <w:color w:val="000000"/>
          <w:sz w:val="24"/>
        </w:rPr>
        <w:t>的情况有</w:t>
      </w:r>
      <w:r w:rsidRPr="00B85B6B">
        <w:rPr>
          <w:color w:val="000000"/>
          <w:sz w:val="24"/>
        </w:rPr>
        <w:t>1</w:t>
      </w:r>
      <w:r w:rsidRPr="00B85B6B">
        <w:rPr>
          <w:color w:val="000000"/>
          <w:sz w:val="24"/>
        </w:rPr>
        <w:t>次，是投资组合因投资策略需要而发生同日反向交易，未发现不公平交易和利益输送的情况。本基金与本公司管理的其他投资组合在不同时间窗下（如日内、</w:t>
      </w:r>
      <w:r w:rsidRPr="00B85B6B">
        <w:rPr>
          <w:color w:val="000000"/>
          <w:sz w:val="24"/>
        </w:rPr>
        <w:t>3</w:t>
      </w:r>
      <w:r w:rsidRPr="00B85B6B">
        <w:rPr>
          <w:color w:val="000000"/>
          <w:sz w:val="24"/>
        </w:rPr>
        <w:t>日内、</w:t>
      </w:r>
      <w:r w:rsidRPr="00B85B6B">
        <w:rPr>
          <w:color w:val="000000"/>
          <w:sz w:val="24"/>
        </w:rPr>
        <w:t>5</w:t>
      </w:r>
      <w:r w:rsidRPr="00B85B6B">
        <w:rPr>
          <w:color w:val="000000"/>
          <w:sz w:val="24"/>
        </w:rPr>
        <w:t>日内）同向交易的交易价差未发现异常。</w:t>
      </w:r>
    </w:p>
    <w:p w:rsidR="001A59F9" w:rsidRPr="00B85B6B"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B85B6B" w:rsidRDefault="001A59F9" w:rsidP="000E6433">
      <w:pPr>
        <w:pStyle w:val="20"/>
        <w:spacing w:before="29" w:after="0" w:line="288" w:lineRule="auto"/>
        <w:rPr>
          <w:rFonts w:ascii="Times New Roman" w:hAnsi="Times New Roman"/>
          <w:kern w:val="0"/>
          <w:szCs w:val="24"/>
        </w:rPr>
      </w:pPr>
      <w:bookmarkStart w:id="55" w:name="_Toc225498258"/>
      <w:bookmarkStart w:id="56" w:name="_Toc361324858"/>
      <w:bookmarkStart w:id="57" w:name="_Toc35965066"/>
      <w:r w:rsidRPr="00B85B6B">
        <w:rPr>
          <w:rFonts w:ascii="Times New Roman" w:hAnsi="Times New Roman"/>
          <w:kern w:val="0"/>
          <w:szCs w:val="24"/>
        </w:rPr>
        <w:t xml:space="preserve">4.4 </w:t>
      </w:r>
      <w:r w:rsidRPr="00B85B6B">
        <w:rPr>
          <w:rFonts w:ascii="Times New Roman" w:hAnsi="Times New Roman" w:hint="eastAsia"/>
          <w:kern w:val="0"/>
          <w:szCs w:val="24"/>
        </w:rPr>
        <w:t>管理人对报告期内基金的投资策略和业绩表现的说明</w:t>
      </w:r>
      <w:bookmarkEnd w:id="55"/>
      <w:bookmarkEnd w:id="56"/>
      <w:bookmarkEnd w:id="57"/>
    </w:p>
    <w:p w:rsidR="001A59F9" w:rsidRPr="00B85B6B" w:rsidRDefault="001A59F9" w:rsidP="000E6433">
      <w:pPr>
        <w:pStyle w:val="20"/>
        <w:spacing w:before="29" w:after="0" w:line="288" w:lineRule="auto"/>
        <w:rPr>
          <w:rFonts w:ascii="Times New Roman" w:hAnsi="Times New Roman"/>
          <w:kern w:val="0"/>
          <w:szCs w:val="24"/>
        </w:rPr>
      </w:pPr>
      <w:bookmarkStart w:id="58" w:name="_Toc35965067"/>
      <w:r w:rsidRPr="00B85B6B">
        <w:rPr>
          <w:rFonts w:ascii="Times New Roman" w:hAnsi="Times New Roman"/>
          <w:kern w:val="0"/>
          <w:szCs w:val="24"/>
        </w:rPr>
        <w:t>4.4.1</w:t>
      </w:r>
      <w:r w:rsidRPr="00B85B6B">
        <w:rPr>
          <w:rFonts w:ascii="Times New Roman" w:hAnsi="Times New Roman" w:hint="eastAsia"/>
          <w:kern w:val="0"/>
          <w:szCs w:val="24"/>
        </w:rPr>
        <w:t>报告期内基金投资策略和运作分析</w:t>
      </w:r>
      <w:bookmarkEnd w:id="58"/>
    </w:p>
    <w:p w:rsidR="00AC2381" w:rsidRPr="00B85B6B" w:rsidRDefault="00B57F64">
      <w:pPr>
        <w:spacing w:before="29" w:line="288" w:lineRule="auto"/>
        <w:ind w:firstLineChars="200" w:firstLine="480"/>
        <w:rPr>
          <w:color w:val="000000"/>
          <w:sz w:val="24"/>
        </w:rPr>
      </w:pPr>
      <w:r w:rsidRPr="00B85B6B">
        <w:rPr>
          <w:color w:val="000000"/>
          <w:sz w:val="24"/>
        </w:rPr>
        <w:t>2019</w:t>
      </w:r>
      <w:r w:rsidRPr="00B85B6B">
        <w:rPr>
          <w:color w:val="000000"/>
          <w:sz w:val="24"/>
        </w:rPr>
        <w:t>年是整体基金业权益投资表现较好的一年，这一方面源于</w:t>
      </w:r>
      <w:r w:rsidRPr="00B85B6B">
        <w:rPr>
          <w:color w:val="000000"/>
          <w:sz w:val="24"/>
        </w:rPr>
        <w:t>2018</w:t>
      </w:r>
      <w:r w:rsidRPr="00B85B6B">
        <w:rPr>
          <w:color w:val="000000"/>
          <w:sz w:val="24"/>
        </w:rPr>
        <w:t>年市场情况造就的低估值起点，而</w:t>
      </w:r>
      <w:r w:rsidRPr="00B85B6B">
        <w:rPr>
          <w:color w:val="000000"/>
          <w:sz w:val="24"/>
        </w:rPr>
        <w:t>2019</w:t>
      </w:r>
      <w:r w:rsidRPr="00B85B6B">
        <w:rPr>
          <w:color w:val="000000"/>
          <w:sz w:val="24"/>
        </w:rPr>
        <w:t>年相对宽松的货币环境使得估值水平得到较大提升，另一方面以</w:t>
      </w:r>
      <w:r w:rsidRPr="00B85B6B">
        <w:rPr>
          <w:color w:val="000000"/>
          <w:sz w:val="24"/>
        </w:rPr>
        <w:t>5G</w:t>
      </w:r>
      <w:r w:rsidRPr="00B85B6B">
        <w:rPr>
          <w:color w:val="000000"/>
          <w:sz w:val="24"/>
        </w:rPr>
        <w:t>、云计算、新能源汽车为代表的科技周期的来临使得相关行业盈利也出现较大程度复苏。同时也体现了公募基金作为专业投资者的能力。</w:t>
      </w:r>
    </w:p>
    <w:p w:rsidR="00AC2381" w:rsidRPr="00B85B6B" w:rsidRDefault="00B57F64">
      <w:pPr>
        <w:spacing w:before="29" w:line="288" w:lineRule="auto"/>
        <w:ind w:firstLineChars="200" w:firstLine="480"/>
        <w:rPr>
          <w:color w:val="000000"/>
          <w:sz w:val="24"/>
        </w:rPr>
      </w:pPr>
      <w:r w:rsidRPr="00B85B6B">
        <w:rPr>
          <w:color w:val="000000"/>
          <w:sz w:val="24"/>
        </w:rPr>
        <w:t>2019</w:t>
      </w:r>
      <w:r w:rsidRPr="00B85B6B">
        <w:rPr>
          <w:color w:val="000000"/>
          <w:sz w:val="24"/>
        </w:rPr>
        <w:t>年，本基金的收益率为</w:t>
      </w:r>
      <w:r w:rsidRPr="00B85B6B">
        <w:rPr>
          <w:color w:val="000000"/>
          <w:sz w:val="24"/>
        </w:rPr>
        <w:t>57.7%</w:t>
      </w:r>
      <w:r w:rsidRPr="00B85B6B">
        <w:rPr>
          <w:color w:val="000000"/>
          <w:sz w:val="24"/>
        </w:rPr>
        <w:t>，继续保持了较为稳健的投资业绩，同时我们一直以来有比较独到的主动组合管理方法和选股思路，因此获得许多投资者的关注及信任，产品规模较年初有了成倍提升。但较大的规模也为后续的管理带来新的挑战，所以我们需要构建出更为宏大的组合管理策略。同时我们也在思考在价值投资深入人心，科技创新得到空前关注的当下，如何找到新的投资视角也是一个难点。</w:t>
      </w:r>
    </w:p>
    <w:p w:rsidR="001A59F9" w:rsidRPr="00B85B6B" w:rsidRDefault="001A59F9" w:rsidP="00125363">
      <w:pPr>
        <w:spacing w:before="29" w:line="288" w:lineRule="auto"/>
        <w:ind w:firstLineChars="200" w:firstLine="480"/>
        <w:rPr>
          <w:color w:val="000000"/>
          <w:sz w:val="24"/>
        </w:rPr>
      </w:pPr>
      <w:r w:rsidRPr="00B85B6B">
        <w:rPr>
          <w:color w:val="000000"/>
          <w:sz w:val="24"/>
        </w:rPr>
        <w:t>对于组合管理策略，我们构建了一个三维度的框架：长期的企业价值观与商业模型评估，中期的产业生命周期位置，短期的景气度波动和财务估值水平。在统一的价值观下，我们会在各个维度上做综合的权衡配比，不过多偏向某个行业主题或商业模型特质，形成一定的对冲，使得基金能够稳健运行。</w:t>
      </w:r>
    </w:p>
    <w:p w:rsidR="001A59F9" w:rsidRPr="00B85B6B" w:rsidRDefault="001A59F9" w:rsidP="00F66A0C">
      <w:pPr>
        <w:spacing w:line="360" w:lineRule="auto"/>
        <w:ind w:firstLineChars="200" w:firstLine="420"/>
        <w:rPr>
          <w:rFonts w:asciiTheme="minorEastAsia" w:eastAsiaTheme="minorEastAsia" w:hAnsiTheme="minorEastAsia"/>
          <w:kern w:val="0"/>
          <w:szCs w:val="21"/>
        </w:rPr>
      </w:pPr>
    </w:p>
    <w:p w:rsidR="001A59F9" w:rsidRPr="00B85B6B" w:rsidRDefault="001A59F9" w:rsidP="000E6433">
      <w:pPr>
        <w:pStyle w:val="20"/>
        <w:spacing w:before="29" w:after="0" w:line="288" w:lineRule="auto"/>
        <w:rPr>
          <w:rFonts w:ascii="Times New Roman" w:hAnsi="Times New Roman"/>
          <w:kern w:val="0"/>
          <w:szCs w:val="24"/>
        </w:rPr>
      </w:pPr>
      <w:bookmarkStart w:id="59" w:name="_Toc35965068"/>
      <w:r w:rsidRPr="00B85B6B">
        <w:rPr>
          <w:rFonts w:ascii="Times New Roman" w:hAnsi="Times New Roman"/>
          <w:kern w:val="0"/>
          <w:szCs w:val="24"/>
        </w:rPr>
        <w:t>4.4.2</w:t>
      </w:r>
      <w:r w:rsidRPr="00B85B6B">
        <w:rPr>
          <w:rFonts w:ascii="Times New Roman" w:hAnsi="Times New Roman" w:hint="eastAsia"/>
          <w:kern w:val="0"/>
          <w:szCs w:val="24"/>
        </w:rPr>
        <w:t>报告期内基金的业绩表现</w:t>
      </w:r>
      <w:bookmarkEnd w:id="59"/>
    </w:p>
    <w:p w:rsidR="001A59F9" w:rsidRPr="00B85B6B" w:rsidRDefault="001A59F9" w:rsidP="00125363">
      <w:pPr>
        <w:spacing w:before="29" w:line="288" w:lineRule="auto"/>
        <w:ind w:firstLineChars="200" w:firstLine="480"/>
        <w:rPr>
          <w:color w:val="000000"/>
          <w:sz w:val="24"/>
        </w:rPr>
      </w:pPr>
      <w:r w:rsidRPr="00B85B6B">
        <w:rPr>
          <w:color w:val="000000"/>
          <w:sz w:val="24"/>
        </w:rPr>
        <w:t>本基金（各类）份额净值及业绩表现请见</w:t>
      </w:r>
      <w:r w:rsidRPr="00B85B6B">
        <w:rPr>
          <w:color w:val="000000"/>
          <w:sz w:val="24"/>
        </w:rPr>
        <w:t>“3.1</w:t>
      </w:r>
      <w:r w:rsidRPr="00B85B6B">
        <w:rPr>
          <w:color w:val="000000"/>
          <w:sz w:val="24"/>
        </w:rPr>
        <w:t>主要会计数据和财务指标</w:t>
      </w:r>
      <w:r w:rsidRPr="00B85B6B">
        <w:rPr>
          <w:color w:val="000000"/>
          <w:sz w:val="24"/>
        </w:rPr>
        <w:t xml:space="preserve">” </w:t>
      </w:r>
      <w:r w:rsidRPr="00B85B6B">
        <w:rPr>
          <w:color w:val="000000"/>
          <w:sz w:val="24"/>
        </w:rPr>
        <w:t>及</w:t>
      </w:r>
      <w:r w:rsidRPr="00B85B6B">
        <w:rPr>
          <w:color w:val="000000"/>
          <w:sz w:val="24"/>
        </w:rPr>
        <w:t>“3.2.1</w:t>
      </w:r>
      <w:r w:rsidRPr="00B85B6B">
        <w:rPr>
          <w:color w:val="000000"/>
          <w:sz w:val="24"/>
        </w:rPr>
        <w:t>基金份额净值增长率及其与同期业绩比较基准收益率的比较</w:t>
      </w:r>
      <w:r w:rsidRPr="00B85B6B">
        <w:rPr>
          <w:color w:val="000000"/>
          <w:sz w:val="24"/>
        </w:rPr>
        <w:t>”</w:t>
      </w:r>
      <w:r w:rsidRPr="00B85B6B">
        <w:rPr>
          <w:color w:val="000000"/>
          <w:sz w:val="24"/>
        </w:rPr>
        <w:t>部分披露。</w:t>
      </w:r>
    </w:p>
    <w:p w:rsidR="001A59F9" w:rsidRPr="00B85B6B"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B85B6B" w:rsidRDefault="001A59F9" w:rsidP="000E6433">
      <w:pPr>
        <w:pStyle w:val="20"/>
        <w:spacing w:before="29" w:after="0" w:line="288" w:lineRule="auto"/>
        <w:rPr>
          <w:rFonts w:ascii="Times New Roman" w:hAnsi="Times New Roman"/>
          <w:kern w:val="0"/>
          <w:szCs w:val="24"/>
        </w:rPr>
      </w:pPr>
      <w:bookmarkStart w:id="60" w:name="_Toc225498259"/>
      <w:bookmarkStart w:id="61" w:name="_Toc361324859"/>
      <w:bookmarkStart w:id="62" w:name="_Toc35965069"/>
      <w:r w:rsidRPr="00B85B6B">
        <w:rPr>
          <w:rFonts w:ascii="Times New Roman" w:hAnsi="Times New Roman"/>
          <w:kern w:val="0"/>
          <w:szCs w:val="24"/>
        </w:rPr>
        <w:t xml:space="preserve">4.5 </w:t>
      </w:r>
      <w:r w:rsidRPr="00B85B6B">
        <w:rPr>
          <w:rFonts w:ascii="Times New Roman" w:hAnsi="Times New Roman" w:hint="eastAsia"/>
          <w:kern w:val="0"/>
          <w:szCs w:val="24"/>
        </w:rPr>
        <w:t>管理人对宏观经济、证券市场及行业走势的简要展望</w:t>
      </w:r>
      <w:bookmarkEnd w:id="60"/>
      <w:bookmarkEnd w:id="61"/>
      <w:bookmarkEnd w:id="62"/>
    </w:p>
    <w:p w:rsidR="00AC2381" w:rsidRPr="00B85B6B" w:rsidRDefault="00B57F64">
      <w:pPr>
        <w:spacing w:before="29" w:line="288" w:lineRule="auto"/>
        <w:ind w:firstLineChars="200" w:firstLine="480"/>
        <w:rPr>
          <w:color w:val="000000"/>
          <w:sz w:val="24"/>
        </w:rPr>
      </w:pPr>
      <w:r w:rsidRPr="00B85B6B">
        <w:rPr>
          <w:color w:val="000000"/>
          <w:sz w:val="24"/>
        </w:rPr>
        <w:t>而对于</w:t>
      </w:r>
      <w:r w:rsidRPr="00B85B6B">
        <w:rPr>
          <w:color w:val="000000"/>
          <w:sz w:val="24"/>
        </w:rPr>
        <w:t>2020</w:t>
      </w:r>
      <w:r w:rsidRPr="00B85B6B">
        <w:rPr>
          <w:color w:val="000000"/>
          <w:sz w:val="24"/>
        </w:rPr>
        <w:t>年的投资视角，我们不光关注硬科技和经典消费，同时我们将更多关注科技的实际应用与中国特色资产相结合之处。虽然</w:t>
      </w:r>
      <w:r w:rsidRPr="00B85B6B">
        <w:rPr>
          <w:color w:val="000000"/>
          <w:sz w:val="24"/>
        </w:rPr>
        <w:t>5G</w:t>
      </w:r>
      <w:r w:rsidRPr="00B85B6B">
        <w:rPr>
          <w:color w:val="000000"/>
          <w:sz w:val="24"/>
        </w:rPr>
        <w:t>建设仍在过程中，但</w:t>
      </w:r>
      <w:r w:rsidRPr="00B85B6B">
        <w:rPr>
          <w:color w:val="000000"/>
          <w:sz w:val="24"/>
        </w:rPr>
        <w:t>2014-2016</w:t>
      </w:r>
      <w:r w:rsidRPr="00B85B6B">
        <w:rPr>
          <w:color w:val="000000"/>
          <w:sz w:val="24"/>
        </w:rPr>
        <w:t>年的科技风险投资，比如大规模直播与物联通信技术，</w:t>
      </w:r>
      <w:r w:rsidRPr="00B85B6B">
        <w:rPr>
          <w:color w:val="000000"/>
          <w:sz w:val="24"/>
        </w:rPr>
        <w:t>OTO(</w:t>
      </w:r>
      <w:r w:rsidRPr="00B85B6B">
        <w:rPr>
          <w:color w:val="000000"/>
          <w:sz w:val="24"/>
        </w:rPr>
        <w:t>线上线下商业结合</w:t>
      </w:r>
      <w:r w:rsidRPr="00B85B6B">
        <w:rPr>
          <w:color w:val="000000"/>
          <w:sz w:val="24"/>
        </w:rPr>
        <w:t>)</w:t>
      </w:r>
      <w:r w:rsidRPr="00B85B6B">
        <w:rPr>
          <w:color w:val="000000"/>
          <w:sz w:val="24"/>
        </w:rPr>
        <w:t>的新零售模式，</w:t>
      </w:r>
      <w:r w:rsidRPr="00B85B6B">
        <w:rPr>
          <w:color w:val="000000"/>
          <w:sz w:val="24"/>
        </w:rPr>
        <w:t>SMAC</w:t>
      </w:r>
      <w:r w:rsidRPr="00B85B6B">
        <w:rPr>
          <w:color w:val="000000"/>
          <w:sz w:val="24"/>
        </w:rPr>
        <w:t>（社交化、移动化、可分析化、云化）的软件思维，新能源与新能源车等，都有了长足的进步。同时，在发生疫情和国际环境复杂的情况下，政府管理能力有望更加先进与高效。因此，我们将具有中国特色的优质公司划分为消费服务业、品牌消费品、政企服务业以及优势制造业四个领域，研究他们如何将自身业务与新技术新制度结合获得新的增长机遇。</w:t>
      </w:r>
    </w:p>
    <w:p w:rsidR="001A59F9" w:rsidRPr="00B85B6B" w:rsidRDefault="001A59F9" w:rsidP="00125363">
      <w:pPr>
        <w:spacing w:before="29" w:line="288" w:lineRule="auto"/>
        <w:ind w:firstLineChars="200" w:firstLine="480"/>
        <w:rPr>
          <w:color w:val="000000"/>
          <w:sz w:val="24"/>
        </w:rPr>
      </w:pPr>
      <w:r w:rsidRPr="00B85B6B">
        <w:rPr>
          <w:color w:val="000000"/>
          <w:sz w:val="24"/>
        </w:rPr>
        <w:t>稳健源自前瞻，我们将继续努力为持有人赚取稳健而长期的收益。</w:t>
      </w:r>
    </w:p>
    <w:p w:rsidR="001A59F9" w:rsidRPr="00B85B6B"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B85B6B" w:rsidRDefault="001A59F9" w:rsidP="000E6433">
      <w:pPr>
        <w:pStyle w:val="20"/>
        <w:spacing w:before="29" w:after="0" w:line="288" w:lineRule="auto"/>
        <w:rPr>
          <w:rFonts w:ascii="Times New Roman" w:hAnsi="Times New Roman"/>
          <w:kern w:val="0"/>
          <w:szCs w:val="24"/>
        </w:rPr>
      </w:pPr>
      <w:bookmarkStart w:id="63" w:name="_Toc247959456"/>
      <w:bookmarkStart w:id="64" w:name="_Toc245801806"/>
      <w:bookmarkStart w:id="65" w:name="_Toc361324860"/>
      <w:bookmarkStart w:id="66" w:name="_Toc35965070"/>
      <w:r w:rsidRPr="00B85B6B">
        <w:rPr>
          <w:rFonts w:ascii="Times New Roman" w:hAnsi="Times New Roman"/>
          <w:kern w:val="0"/>
          <w:szCs w:val="24"/>
        </w:rPr>
        <w:lastRenderedPageBreak/>
        <w:t xml:space="preserve">4.6 </w:t>
      </w:r>
      <w:r w:rsidRPr="00B85B6B">
        <w:rPr>
          <w:rFonts w:ascii="Times New Roman" w:hAnsi="Times New Roman" w:hint="eastAsia"/>
          <w:kern w:val="0"/>
          <w:szCs w:val="24"/>
        </w:rPr>
        <w:t>管理人内部有关本基金的监察稽核工作情况</w:t>
      </w:r>
      <w:bookmarkEnd w:id="63"/>
      <w:bookmarkEnd w:id="64"/>
      <w:bookmarkEnd w:id="65"/>
      <w:bookmarkEnd w:id="66"/>
    </w:p>
    <w:p w:rsidR="00AC2381" w:rsidRPr="00B85B6B" w:rsidRDefault="00B57F64">
      <w:pPr>
        <w:spacing w:before="29" w:line="288" w:lineRule="auto"/>
        <w:ind w:firstLineChars="200" w:firstLine="480"/>
        <w:rPr>
          <w:color w:val="000000"/>
          <w:sz w:val="24"/>
        </w:rPr>
      </w:pPr>
      <w:r w:rsidRPr="00B85B6B">
        <w:rPr>
          <w:color w:val="000000"/>
          <w:sz w:val="24"/>
        </w:rPr>
        <w:t>2019</w:t>
      </w:r>
      <w:r w:rsidRPr="00B85B6B">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AC2381" w:rsidRPr="00B85B6B" w:rsidRDefault="00B57F64">
      <w:pPr>
        <w:spacing w:before="29" w:line="288" w:lineRule="auto"/>
        <w:ind w:firstLineChars="200" w:firstLine="480"/>
        <w:rPr>
          <w:color w:val="000000"/>
          <w:sz w:val="24"/>
        </w:rPr>
      </w:pPr>
      <w:r w:rsidRPr="00B85B6B">
        <w:rPr>
          <w:color w:val="000000"/>
          <w:sz w:val="24"/>
        </w:rPr>
        <w:t>本报告期内，本基金管理人为了确保公司业务的规范运作，主要做了以下工作：</w:t>
      </w:r>
    </w:p>
    <w:p w:rsidR="00AC2381" w:rsidRPr="00B85B6B" w:rsidRDefault="00B57F64">
      <w:pPr>
        <w:spacing w:before="29" w:line="288" w:lineRule="auto"/>
        <w:ind w:firstLineChars="200" w:firstLine="480"/>
        <w:rPr>
          <w:color w:val="000000"/>
          <w:sz w:val="24"/>
        </w:rPr>
      </w:pPr>
      <w:r w:rsidRPr="00B85B6B">
        <w:rPr>
          <w:color w:val="000000"/>
          <w:sz w:val="24"/>
        </w:rPr>
        <w:t>（一）继续深化全面风险管理，提高风险控制有效性。</w:t>
      </w:r>
    </w:p>
    <w:p w:rsidR="00AC2381" w:rsidRPr="00B85B6B" w:rsidRDefault="00B57F64">
      <w:pPr>
        <w:spacing w:before="29" w:line="288" w:lineRule="auto"/>
        <w:ind w:firstLineChars="200" w:firstLine="480"/>
        <w:rPr>
          <w:color w:val="000000"/>
          <w:sz w:val="24"/>
        </w:rPr>
      </w:pPr>
      <w:r w:rsidRPr="00B85B6B">
        <w:rPr>
          <w:color w:val="00000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AC2381" w:rsidRPr="00B85B6B" w:rsidRDefault="00B57F64">
      <w:pPr>
        <w:spacing w:before="29" w:line="288" w:lineRule="auto"/>
        <w:ind w:firstLineChars="200" w:firstLine="480"/>
        <w:rPr>
          <w:color w:val="000000"/>
          <w:sz w:val="24"/>
        </w:rPr>
      </w:pPr>
      <w:r w:rsidRPr="00B85B6B">
        <w:rPr>
          <w:color w:val="000000"/>
          <w:sz w:val="24"/>
        </w:rPr>
        <w:t>（二）全面开展内部监督检查，强化公司内部控制。</w:t>
      </w:r>
    </w:p>
    <w:p w:rsidR="00AC2381" w:rsidRPr="00B85B6B" w:rsidRDefault="00B57F64">
      <w:pPr>
        <w:spacing w:before="29" w:line="288" w:lineRule="auto"/>
        <w:ind w:firstLineChars="200" w:firstLine="480"/>
        <w:rPr>
          <w:color w:val="000000"/>
          <w:sz w:val="24"/>
        </w:rPr>
      </w:pPr>
      <w:r w:rsidRPr="00B85B6B">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AC2381" w:rsidRPr="00B85B6B" w:rsidRDefault="00B57F64">
      <w:pPr>
        <w:spacing w:before="29" w:line="288" w:lineRule="auto"/>
        <w:ind w:firstLineChars="200" w:firstLine="480"/>
        <w:rPr>
          <w:color w:val="000000"/>
          <w:sz w:val="24"/>
        </w:rPr>
      </w:pPr>
      <w:r w:rsidRPr="00B85B6B">
        <w:rPr>
          <w:color w:val="000000"/>
          <w:sz w:val="24"/>
        </w:rPr>
        <w:t>（三）强化全员合规理念，突出重点，全面提升法律、合规管理水平。</w:t>
      </w:r>
    </w:p>
    <w:p w:rsidR="00AC2381" w:rsidRPr="00B85B6B" w:rsidRDefault="00B57F64">
      <w:pPr>
        <w:spacing w:before="29" w:line="288" w:lineRule="auto"/>
        <w:ind w:firstLineChars="200" w:firstLine="480"/>
        <w:rPr>
          <w:color w:val="000000"/>
          <w:sz w:val="24"/>
        </w:rPr>
      </w:pPr>
      <w:r w:rsidRPr="00B85B6B">
        <w:rPr>
          <w:color w:val="00000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AC2381" w:rsidRPr="00B85B6B" w:rsidRDefault="00B57F64">
      <w:pPr>
        <w:spacing w:before="29" w:line="288" w:lineRule="auto"/>
        <w:ind w:firstLineChars="200" w:firstLine="480"/>
        <w:rPr>
          <w:color w:val="000000"/>
          <w:sz w:val="24"/>
        </w:rPr>
      </w:pPr>
      <w:r w:rsidRPr="00B85B6B">
        <w:rPr>
          <w:color w:val="000000"/>
          <w:sz w:val="24"/>
        </w:rPr>
        <w:t>（四）围绕行业热点、难点、重点问题，强化培训教育及合规提示，持续提高全员风险合规意识。</w:t>
      </w:r>
    </w:p>
    <w:p w:rsidR="001A59F9" w:rsidRPr="00B85B6B" w:rsidRDefault="001A59F9" w:rsidP="00125363">
      <w:pPr>
        <w:spacing w:before="29" w:line="288" w:lineRule="auto"/>
        <w:ind w:firstLineChars="200" w:firstLine="480"/>
        <w:rPr>
          <w:color w:val="000000"/>
          <w:sz w:val="24"/>
        </w:rPr>
      </w:pPr>
      <w:r w:rsidRPr="00B85B6B">
        <w:rPr>
          <w:color w:val="00000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1A59F9" w:rsidRPr="00B85B6B"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B85B6B" w:rsidRDefault="001A59F9" w:rsidP="000E6433">
      <w:pPr>
        <w:pStyle w:val="20"/>
        <w:spacing w:before="29" w:after="0" w:line="288" w:lineRule="auto"/>
        <w:rPr>
          <w:rFonts w:ascii="Times New Roman" w:hAnsi="Times New Roman"/>
          <w:kern w:val="0"/>
          <w:szCs w:val="24"/>
        </w:rPr>
      </w:pPr>
      <w:bookmarkStart w:id="67" w:name="_Toc247959457"/>
      <w:bookmarkStart w:id="68" w:name="_Toc225570083"/>
      <w:bookmarkStart w:id="69" w:name="_Toc361324861"/>
      <w:bookmarkStart w:id="70" w:name="_Toc35965071"/>
      <w:r w:rsidRPr="00B85B6B">
        <w:rPr>
          <w:rFonts w:ascii="Times New Roman" w:hAnsi="Times New Roman"/>
          <w:kern w:val="0"/>
          <w:szCs w:val="24"/>
        </w:rPr>
        <w:t xml:space="preserve">4.7 </w:t>
      </w:r>
      <w:r w:rsidRPr="00B85B6B">
        <w:rPr>
          <w:rFonts w:ascii="Times New Roman" w:hAnsi="Times New Roman" w:hint="eastAsia"/>
          <w:kern w:val="0"/>
          <w:szCs w:val="24"/>
        </w:rPr>
        <w:t>管理人对报告期内基金估值程序等事项的说明</w:t>
      </w:r>
      <w:bookmarkEnd w:id="67"/>
      <w:bookmarkEnd w:id="68"/>
      <w:bookmarkEnd w:id="69"/>
      <w:bookmarkEnd w:id="70"/>
    </w:p>
    <w:p w:rsidR="00AC2381" w:rsidRPr="00B85B6B" w:rsidRDefault="00B57F64">
      <w:pPr>
        <w:spacing w:before="29" w:line="288" w:lineRule="auto"/>
        <w:ind w:firstLineChars="200" w:firstLine="480"/>
        <w:rPr>
          <w:color w:val="000000"/>
          <w:sz w:val="24"/>
        </w:rPr>
      </w:pPr>
      <w:r w:rsidRPr="00B85B6B">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AC2381" w:rsidRPr="00B85B6B" w:rsidRDefault="00B57F64">
      <w:pPr>
        <w:spacing w:before="29" w:line="288" w:lineRule="auto"/>
        <w:ind w:firstLineChars="200" w:firstLine="480"/>
        <w:rPr>
          <w:color w:val="000000"/>
          <w:sz w:val="24"/>
        </w:rPr>
      </w:pPr>
      <w:r w:rsidRPr="00B85B6B">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w:t>
      </w:r>
      <w:r w:rsidRPr="00B85B6B">
        <w:rPr>
          <w:color w:val="000000"/>
          <w:sz w:val="24"/>
        </w:rPr>
        <w:lastRenderedPageBreak/>
        <w:t>意后，报公司投资总监、总经理审批。</w:t>
      </w:r>
    </w:p>
    <w:p w:rsidR="001A59F9" w:rsidRPr="00B85B6B" w:rsidRDefault="001A59F9" w:rsidP="00125363">
      <w:pPr>
        <w:spacing w:before="29" w:line="288" w:lineRule="auto"/>
        <w:ind w:firstLineChars="200" w:firstLine="480"/>
        <w:rPr>
          <w:color w:val="000000"/>
          <w:sz w:val="24"/>
        </w:rPr>
      </w:pPr>
      <w:r w:rsidRPr="00B85B6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B85B6B"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386925" w:rsidRDefault="00486CC6" w:rsidP="00386925">
      <w:pPr>
        <w:pStyle w:val="20"/>
        <w:spacing w:before="29" w:after="0" w:line="288" w:lineRule="auto"/>
        <w:rPr>
          <w:rFonts w:ascii="Times New Roman" w:hAnsi="Times New Roman"/>
          <w:kern w:val="0"/>
          <w:szCs w:val="24"/>
        </w:rPr>
      </w:pPr>
      <w:bookmarkStart w:id="71" w:name="_Toc247959458"/>
      <w:bookmarkStart w:id="72" w:name="_Toc225570084"/>
      <w:bookmarkStart w:id="73" w:name="_Toc361324862"/>
      <w:bookmarkStart w:id="74" w:name="_Toc374374942"/>
      <w:bookmarkStart w:id="75" w:name="_Toc35965072"/>
      <w:r w:rsidRPr="00386925">
        <w:rPr>
          <w:rFonts w:ascii="Times New Roman" w:hAnsi="Times New Roman"/>
          <w:kern w:val="0"/>
          <w:szCs w:val="24"/>
        </w:rPr>
        <w:t>4.</w:t>
      </w:r>
      <w:r w:rsidRPr="00386925">
        <w:rPr>
          <w:rFonts w:ascii="Times New Roman" w:hAnsi="Times New Roman" w:hint="eastAsia"/>
          <w:kern w:val="0"/>
          <w:szCs w:val="24"/>
        </w:rPr>
        <w:t>8</w:t>
      </w:r>
      <w:r w:rsidRPr="00386925">
        <w:rPr>
          <w:rFonts w:ascii="Times New Roman" w:hAnsi="Times New Roman"/>
          <w:kern w:val="0"/>
          <w:szCs w:val="24"/>
        </w:rPr>
        <w:t>管理人对报告期内基金利润分配情况的说明</w:t>
      </w:r>
      <w:bookmarkEnd w:id="71"/>
      <w:bookmarkEnd w:id="72"/>
      <w:bookmarkEnd w:id="73"/>
      <w:bookmarkEnd w:id="74"/>
      <w:bookmarkEnd w:id="75"/>
    </w:p>
    <w:p w:rsidR="00486CC6" w:rsidRPr="00B85B6B" w:rsidRDefault="00486CC6" w:rsidP="00486CC6">
      <w:pPr>
        <w:spacing w:before="29" w:line="288" w:lineRule="auto"/>
        <w:ind w:firstLineChars="200" w:firstLine="480"/>
        <w:rPr>
          <w:kern w:val="0"/>
          <w:sz w:val="24"/>
        </w:rPr>
      </w:pPr>
      <w:r w:rsidRPr="00B85B6B">
        <w:rPr>
          <w:kern w:val="0"/>
          <w:sz w:val="24"/>
        </w:rPr>
        <w:t>本基金本报告期内未进行利润分配。</w:t>
      </w:r>
    </w:p>
    <w:p w:rsidR="00486CC6" w:rsidRPr="00B85B6B" w:rsidRDefault="00486CC6" w:rsidP="00486CC6">
      <w:pPr>
        <w:spacing w:line="360" w:lineRule="auto"/>
        <w:ind w:firstLineChars="200" w:firstLine="420"/>
        <w:rPr>
          <w:rFonts w:eastAsiaTheme="minorEastAsia"/>
          <w:color w:val="000000"/>
          <w:szCs w:val="21"/>
        </w:rPr>
      </w:pPr>
    </w:p>
    <w:p w:rsidR="00486CC6" w:rsidRPr="00386925" w:rsidRDefault="00486CC6" w:rsidP="00386925">
      <w:pPr>
        <w:pStyle w:val="20"/>
        <w:spacing w:before="29" w:after="0" w:line="288" w:lineRule="auto"/>
        <w:rPr>
          <w:rFonts w:ascii="Times New Roman" w:hAnsi="Times New Roman"/>
          <w:kern w:val="0"/>
          <w:szCs w:val="24"/>
        </w:rPr>
      </w:pPr>
      <w:bookmarkStart w:id="76" w:name="_Toc35965073"/>
      <w:r w:rsidRPr="00386925">
        <w:rPr>
          <w:rFonts w:ascii="Times New Roman" w:hAnsi="Times New Roman"/>
          <w:kern w:val="0"/>
          <w:szCs w:val="24"/>
        </w:rPr>
        <w:t>4.9</w:t>
      </w:r>
      <w:r w:rsidRPr="00386925">
        <w:rPr>
          <w:rFonts w:ascii="Times New Roman" w:hAnsi="Times New Roman" w:hint="eastAsia"/>
          <w:kern w:val="0"/>
          <w:szCs w:val="24"/>
        </w:rPr>
        <w:t>报告期内管理人对本基金持有人数或基金资产净值预警情形的说明</w:t>
      </w:r>
      <w:bookmarkEnd w:id="76"/>
    </w:p>
    <w:p w:rsidR="00486CC6" w:rsidRPr="00B85B6B" w:rsidRDefault="00486CC6" w:rsidP="00486CC6">
      <w:pPr>
        <w:spacing w:before="29" w:line="288" w:lineRule="auto"/>
        <w:ind w:firstLineChars="200" w:firstLine="480"/>
        <w:rPr>
          <w:kern w:val="0"/>
          <w:sz w:val="24"/>
        </w:rPr>
      </w:pPr>
      <w:r w:rsidRPr="00B85B6B">
        <w:rPr>
          <w:kern w:val="0"/>
          <w:sz w:val="24"/>
        </w:rPr>
        <w:t>本基金本报告期内无需预警说明。</w:t>
      </w:r>
      <w:r w:rsidRPr="00B85B6B">
        <w:rPr>
          <w:kern w:val="0"/>
          <w:sz w:val="24"/>
        </w:rPr>
        <w:t xml:space="preserve"> </w:t>
      </w:r>
    </w:p>
    <w:p w:rsidR="00B1135A" w:rsidRPr="00B85B6B" w:rsidRDefault="00B1135A" w:rsidP="00F66A0C">
      <w:pPr>
        <w:spacing w:line="360" w:lineRule="auto"/>
        <w:ind w:firstLineChars="200" w:firstLine="420"/>
        <w:rPr>
          <w:rFonts w:asciiTheme="minorEastAsia" w:eastAsiaTheme="minorEastAsia" w:hAnsiTheme="minorEastAsia"/>
          <w:color w:val="000000"/>
          <w:szCs w:val="21"/>
        </w:rPr>
      </w:pPr>
    </w:p>
    <w:p w:rsidR="001A59F9" w:rsidRPr="00B85B6B" w:rsidRDefault="001A59F9" w:rsidP="00922A4A">
      <w:pPr>
        <w:pStyle w:val="1"/>
        <w:keepNext/>
        <w:keepLines/>
        <w:widowControl w:val="0"/>
        <w:spacing w:beforeLines="100" w:before="312" w:afterLines="100" w:after="312" w:line="288" w:lineRule="auto"/>
        <w:jc w:val="center"/>
        <w:rPr>
          <w:b/>
          <w:bCs/>
          <w:szCs w:val="24"/>
          <w:lang w:val="en-US"/>
        </w:rPr>
      </w:pPr>
      <w:bookmarkStart w:id="77" w:name="_Toc225498263"/>
      <w:bookmarkStart w:id="78" w:name="_Toc361324864"/>
      <w:bookmarkStart w:id="79" w:name="_Toc35965074"/>
      <w:r w:rsidRPr="00B85B6B">
        <w:rPr>
          <w:rFonts w:hint="eastAsia"/>
          <w:b/>
          <w:bCs/>
          <w:szCs w:val="24"/>
          <w:lang w:val="en-US"/>
        </w:rPr>
        <w:t>§</w:t>
      </w:r>
      <w:r w:rsidRPr="00B85B6B">
        <w:rPr>
          <w:b/>
          <w:bCs/>
          <w:szCs w:val="24"/>
          <w:lang w:val="en-US"/>
        </w:rPr>
        <w:t xml:space="preserve">5  </w:t>
      </w:r>
      <w:r w:rsidRPr="00B85B6B">
        <w:rPr>
          <w:rFonts w:hint="eastAsia"/>
          <w:b/>
          <w:bCs/>
          <w:szCs w:val="24"/>
          <w:lang w:val="en-US"/>
        </w:rPr>
        <w:t>托管人报告</w:t>
      </w:r>
      <w:bookmarkEnd w:id="77"/>
      <w:bookmarkEnd w:id="78"/>
      <w:bookmarkEnd w:id="79"/>
    </w:p>
    <w:p w:rsidR="00A8283B" w:rsidRPr="00B85B6B" w:rsidRDefault="00A8283B" w:rsidP="00A8283B"/>
    <w:p w:rsidR="001A59F9" w:rsidRPr="00B85B6B" w:rsidRDefault="001A59F9" w:rsidP="007455A2">
      <w:pPr>
        <w:pStyle w:val="20"/>
        <w:spacing w:before="29" w:after="0" w:line="288" w:lineRule="auto"/>
        <w:rPr>
          <w:rFonts w:ascii="Times New Roman" w:hAnsi="Times New Roman"/>
          <w:kern w:val="0"/>
          <w:szCs w:val="24"/>
        </w:rPr>
      </w:pPr>
      <w:bookmarkStart w:id="80" w:name="_Toc225498264"/>
      <w:bookmarkStart w:id="81" w:name="_Toc361324865"/>
      <w:bookmarkStart w:id="82" w:name="_Toc35965075"/>
      <w:r w:rsidRPr="00B85B6B">
        <w:rPr>
          <w:rFonts w:ascii="Times New Roman" w:hAnsi="Times New Roman"/>
          <w:kern w:val="0"/>
          <w:szCs w:val="24"/>
        </w:rPr>
        <w:t xml:space="preserve">5.1 </w:t>
      </w:r>
      <w:r w:rsidRPr="00B85B6B">
        <w:rPr>
          <w:rFonts w:ascii="Times New Roman" w:hAnsi="Times New Roman" w:hint="eastAsia"/>
          <w:kern w:val="0"/>
          <w:szCs w:val="24"/>
        </w:rPr>
        <w:t>报告期内本基金托管人遵规守信情况声明</w:t>
      </w:r>
      <w:bookmarkEnd w:id="80"/>
      <w:bookmarkEnd w:id="81"/>
      <w:bookmarkEnd w:id="82"/>
    </w:p>
    <w:p w:rsidR="001A59F9" w:rsidRPr="00B85B6B" w:rsidRDefault="001A59F9" w:rsidP="007455A2">
      <w:pPr>
        <w:spacing w:before="29" w:line="288" w:lineRule="auto"/>
        <w:ind w:firstLineChars="200" w:firstLine="480"/>
        <w:rPr>
          <w:color w:val="000000"/>
          <w:sz w:val="24"/>
        </w:rPr>
      </w:pPr>
      <w:r w:rsidRPr="00B85B6B">
        <w:rPr>
          <w:color w:val="000000"/>
          <w:sz w:val="24"/>
        </w:rPr>
        <w:t>作为本基金的托管人，中信银行严格遵守了《证券投资基金法》及其他有关法律法规、基金合同和托管协议的规定，对交银施罗德新生活力灵活配置混合型证券投资基金</w:t>
      </w:r>
      <w:r w:rsidRPr="00B85B6B">
        <w:rPr>
          <w:color w:val="000000"/>
          <w:sz w:val="24"/>
        </w:rPr>
        <w:t>2019</w:t>
      </w:r>
      <w:r w:rsidR="001C3FAF" w:rsidRPr="00B85B6B">
        <w:rPr>
          <w:color w:val="000000"/>
          <w:sz w:val="24"/>
        </w:rPr>
        <w:t>年的投资运作，进行了认真、独立的会计核算和必要的投资监督，</w:t>
      </w:r>
      <w:r w:rsidRPr="00B85B6B">
        <w:rPr>
          <w:color w:val="000000"/>
          <w:sz w:val="24"/>
        </w:rPr>
        <w:t>履行了托管人的义务，不存在任何损害基金份额持有人利益的行为。</w:t>
      </w:r>
    </w:p>
    <w:p w:rsidR="001A59F9" w:rsidRPr="00B85B6B"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B85B6B" w:rsidRDefault="001A59F9" w:rsidP="007455A2">
      <w:pPr>
        <w:pStyle w:val="20"/>
        <w:spacing w:before="29" w:after="0" w:line="288" w:lineRule="auto"/>
        <w:rPr>
          <w:rFonts w:ascii="Times New Roman" w:hAnsi="Times New Roman"/>
          <w:kern w:val="0"/>
          <w:szCs w:val="24"/>
        </w:rPr>
      </w:pPr>
      <w:bookmarkStart w:id="83" w:name="_Toc225498265"/>
      <w:bookmarkStart w:id="84" w:name="_Toc361324866"/>
      <w:bookmarkStart w:id="85" w:name="_Toc35965076"/>
      <w:r w:rsidRPr="00B85B6B">
        <w:rPr>
          <w:rFonts w:ascii="Times New Roman" w:hAnsi="Times New Roman"/>
          <w:kern w:val="0"/>
          <w:szCs w:val="24"/>
        </w:rPr>
        <w:t xml:space="preserve">5.2 </w:t>
      </w:r>
      <w:r w:rsidRPr="00B85B6B">
        <w:rPr>
          <w:rFonts w:ascii="Times New Roman" w:hAnsi="Times New Roman" w:hint="eastAsia"/>
          <w:kern w:val="0"/>
          <w:szCs w:val="24"/>
        </w:rPr>
        <w:t>托管人对报告期内本基金投资运作遵规守信、净值计算、利润分配等情况的</w:t>
      </w:r>
      <w:bookmarkEnd w:id="83"/>
      <w:r w:rsidRPr="00B85B6B">
        <w:rPr>
          <w:rFonts w:ascii="Times New Roman" w:hAnsi="Times New Roman" w:hint="eastAsia"/>
          <w:kern w:val="0"/>
          <w:szCs w:val="24"/>
        </w:rPr>
        <w:t>说明</w:t>
      </w:r>
      <w:bookmarkEnd w:id="84"/>
      <w:bookmarkEnd w:id="85"/>
    </w:p>
    <w:p w:rsidR="001A59F9" w:rsidRPr="00B85B6B" w:rsidRDefault="001A59F9" w:rsidP="007455A2">
      <w:pPr>
        <w:spacing w:before="29" w:line="288" w:lineRule="auto"/>
        <w:ind w:firstLineChars="200" w:firstLine="480"/>
        <w:rPr>
          <w:color w:val="000000"/>
          <w:sz w:val="24"/>
        </w:rPr>
      </w:pPr>
      <w:r w:rsidRPr="00B85B6B">
        <w:rPr>
          <w:color w:val="000000"/>
          <w:sz w:val="24"/>
        </w:rPr>
        <w:t>本托管人认为，交银施罗德基金管理有限公司在交银施罗德新生活力灵活配置混合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B85B6B" w:rsidRDefault="001A59F9" w:rsidP="00CB1936">
      <w:pPr>
        <w:spacing w:before="29" w:line="288" w:lineRule="auto"/>
        <w:ind w:firstLineChars="200" w:firstLine="480"/>
        <w:rPr>
          <w:color w:val="000000"/>
          <w:sz w:val="24"/>
        </w:rPr>
      </w:pPr>
    </w:p>
    <w:p w:rsidR="001A59F9" w:rsidRPr="00B85B6B" w:rsidRDefault="001A59F9" w:rsidP="007455A2">
      <w:pPr>
        <w:pStyle w:val="20"/>
        <w:spacing w:before="29" w:after="0" w:line="288" w:lineRule="auto"/>
        <w:rPr>
          <w:rFonts w:ascii="Times New Roman" w:hAnsi="Times New Roman"/>
          <w:kern w:val="0"/>
          <w:szCs w:val="24"/>
        </w:rPr>
      </w:pPr>
      <w:bookmarkStart w:id="86" w:name="_Toc225498266"/>
      <w:bookmarkStart w:id="87" w:name="_Toc361324867"/>
      <w:bookmarkStart w:id="88" w:name="_Toc35965077"/>
      <w:r w:rsidRPr="00B85B6B">
        <w:rPr>
          <w:rFonts w:ascii="Times New Roman" w:hAnsi="Times New Roman"/>
          <w:kern w:val="0"/>
          <w:szCs w:val="24"/>
        </w:rPr>
        <w:t xml:space="preserve">5.3 </w:t>
      </w:r>
      <w:r w:rsidRPr="00B85B6B">
        <w:rPr>
          <w:rFonts w:ascii="Times New Roman" w:hAnsi="Times New Roman" w:hint="eastAsia"/>
          <w:kern w:val="0"/>
          <w:szCs w:val="24"/>
        </w:rPr>
        <w:t>托管人对本年度报告中财务信息等内容的真实、准确和完整发表意见</w:t>
      </w:r>
      <w:bookmarkEnd w:id="86"/>
      <w:bookmarkEnd w:id="87"/>
      <w:bookmarkEnd w:id="88"/>
    </w:p>
    <w:p w:rsidR="001A59F9" w:rsidRPr="00B85B6B" w:rsidRDefault="001A59F9" w:rsidP="007455A2">
      <w:pPr>
        <w:spacing w:before="29" w:line="288" w:lineRule="auto"/>
        <w:ind w:firstLineChars="200" w:firstLine="480"/>
        <w:rPr>
          <w:color w:val="000000"/>
          <w:sz w:val="24"/>
        </w:rPr>
      </w:pPr>
      <w:r w:rsidRPr="00B85B6B">
        <w:rPr>
          <w:color w:val="000000"/>
          <w:sz w:val="24"/>
        </w:rPr>
        <w:t>本托管人认为，交银施罗德基金管理有限公司的信息披露事务符合《</w:t>
      </w:r>
      <w:r w:rsidR="001C3FAF" w:rsidRPr="00B85B6B">
        <w:rPr>
          <w:kern w:val="0"/>
          <w:sz w:val="24"/>
        </w:rPr>
        <w:t>公开募集</w:t>
      </w:r>
      <w:r w:rsidRPr="00B85B6B">
        <w:rPr>
          <w:color w:val="000000"/>
          <w:sz w:val="24"/>
        </w:rPr>
        <w:t>证券投资基金信息披露管理办法》及其他相关法律法规的规定，基金管理人所编制和披露的</w:t>
      </w:r>
      <w:r w:rsidRPr="00B85B6B">
        <w:rPr>
          <w:color w:val="000000"/>
          <w:sz w:val="24"/>
        </w:rPr>
        <w:t>2019</w:t>
      </w:r>
      <w:r w:rsidRPr="00B85B6B">
        <w:rPr>
          <w:color w:val="000000"/>
          <w:sz w:val="24"/>
        </w:rPr>
        <w:t>年度报告中的财务指标、净值表现、收益分配情况、财务会计报告、投资组合报告等信息真实、准确、完整，未发现有损害基金持有人利益的行为。</w:t>
      </w:r>
    </w:p>
    <w:p w:rsidR="00F41B52" w:rsidRPr="00B85B6B" w:rsidRDefault="00F41B52" w:rsidP="007455A2">
      <w:pPr>
        <w:spacing w:before="29" w:line="288" w:lineRule="auto"/>
        <w:ind w:firstLineChars="200" w:firstLine="480"/>
        <w:rPr>
          <w:color w:val="000000"/>
          <w:sz w:val="24"/>
        </w:rPr>
      </w:pPr>
    </w:p>
    <w:p w:rsidR="00131666" w:rsidRPr="00B85B6B"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9" w:name="_Toc245801814"/>
      <w:bookmarkStart w:id="90" w:name="_Toc247959464"/>
      <w:bookmarkStart w:id="91" w:name="_Toc352255986"/>
      <w:bookmarkStart w:id="92" w:name="_Toc352256054"/>
      <w:bookmarkStart w:id="93" w:name="_Toc352331232"/>
      <w:bookmarkStart w:id="94" w:name="_Toc362424010"/>
      <w:bookmarkStart w:id="95" w:name="_Toc374459272"/>
      <w:bookmarkStart w:id="96" w:name="_Toc361324872"/>
      <w:bookmarkStart w:id="97" w:name="_Toc35965078"/>
      <w:r w:rsidRPr="00B85B6B">
        <w:rPr>
          <w:rFonts w:eastAsiaTheme="minorEastAsia"/>
          <w:b/>
          <w:bCs/>
          <w:szCs w:val="24"/>
          <w:lang w:val="en-US"/>
        </w:rPr>
        <w:t xml:space="preserve">§6  </w:t>
      </w:r>
      <w:r w:rsidRPr="00B85B6B">
        <w:rPr>
          <w:rFonts w:eastAsiaTheme="minorEastAsia"/>
          <w:b/>
          <w:bCs/>
          <w:szCs w:val="24"/>
          <w:lang w:val="en-US"/>
        </w:rPr>
        <w:t>审计报告</w:t>
      </w:r>
      <w:bookmarkEnd w:id="89"/>
      <w:bookmarkEnd w:id="90"/>
      <w:bookmarkEnd w:id="91"/>
      <w:bookmarkEnd w:id="92"/>
      <w:bookmarkEnd w:id="93"/>
      <w:bookmarkEnd w:id="94"/>
      <w:bookmarkEnd w:id="95"/>
      <w:bookmarkEnd w:id="97"/>
    </w:p>
    <w:p w:rsidR="00784C54" w:rsidRPr="00B85B6B" w:rsidRDefault="00784C54" w:rsidP="00784C54">
      <w:pPr>
        <w:widowControl/>
        <w:spacing w:line="288" w:lineRule="auto"/>
        <w:jc w:val="right"/>
        <w:rPr>
          <w:rFonts w:eastAsiaTheme="minorEastAsia"/>
          <w:sz w:val="24"/>
        </w:rPr>
      </w:pPr>
      <w:r w:rsidRPr="00B85B6B">
        <w:rPr>
          <w:rFonts w:eastAsiaTheme="minorEastAsia"/>
          <w:kern w:val="0"/>
          <w:sz w:val="24"/>
        </w:rPr>
        <w:t>普华永道中天审字</w:t>
      </w:r>
      <w:r w:rsidRPr="00B85B6B">
        <w:rPr>
          <w:rFonts w:eastAsiaTheme="minorEastAsia"/>
          <w:kern w:val="0"/>
          <w:sz w:val="24"/>
        </w:rPr>
        <w:t>(2020)</w:t>
      </w:r>
      <w:r w:rsidRPr="00B85B6B">
        <w:rPr>
          <w:rFonts w:eastAsiaTheme="minorEastAsia"/>
          <w:kern w:val="0"/>
          <w:sz w:val="24"/>
        </w:rPr>
        <w:t>第</w:t>
      </w:r>
      <w:r w:rsidRPr="00B85B6B">
        <w:rPr>
          <w:rFonts w:eastAsiaTheme="minorEastAsia"/>
          <w:kern w:val="0"/>
          <w:sz w:val="24"/>
        </w:rPr>
        <w:t>22368</w:t>
      </w:r>
      <w:r w:rsidRPr="00B85B6B">
        <w:rPr>
          <w:rFonts w:eastAsiaTheme="minorEastAsia"/>
          <w:kern w:val="0"/>
          <w:sz w:val="24"/>
        </w:rPr>
        <w:t>号</w:t>
      </w:r>
    </w:p>
    <w:p w:rsidR="00784C54" w:rsidRPr="00B85B6B" w:rsidRDefault="00784C54" w:rsidP="00784C54">
      <w:pPr>
        <w:widowControl/>
        <w:spacing w:line="288" w:lineRule="auto"/>
        <w:jc w:val="left"/>
        <w:rPr>
          <w:rFonts w:eastAsiaTheme="minorEastAsia"/>
          <w:kern w:val="0"/>
          <w:sz w:val="24"/>
        </w:rPr>
      </w:pPr>
      <w:r w:rsidRPr="00B85B6B">
        <w:rPr>
          <w:rFonts w:eastAsiaTheme="minorEastAsia"/>
          <w:kern w:val="0"/>
          <w:sz w:val="24"/>
        </w:rPr>
        <w:t>交银施罗德新生活力灵活配置混合型证券投资基金全体基金份额持有人</w:t>
      </w:r>
      <w:r w:rsidRPr="00B85B6B">
        <w:rPr>
          <w:rFonts w:eastAsiaTheme="minorEastAsia" w:hint="eastAsia"/>
          <w:sz w:val="24"/>
        </w:rPr>
        <w:t>：</w:t>
      </w:r>
    </w:p>
    <w:p w:rsidR="00784C54" w:rsidRPr="00B85B6B" w:rsidRDefault="00784C54" w:rsidP="00922A4A">
      <w:pPr>
        <w:pStyle w:val="20"/>
        <w:spacing w:beforeLines="50" w:before="156" w:after="0" w:line="288" w:lineRule="auto"/>
        <w:rPr>
          <w:rFonts w:ascii="Times New Roman" w:eastAsiaTheme="minorEastAsia" w:hAnsi="Times New Roman"/>
          <w:kern w:val="0"/>
          <w:szCs w:val="24"/>
        </w:rPr>
      </w:pPr>
      <w:bookmarkStart w:id="98" w:name="_Toc374459275"/>
      <w:bookmarkStart w:id="99" w:name="_Toc362424013"/>
      <w:bookmarkStart w:id="100" w:name="_Toc352331235"/>
      <w:bookmarkStart w:id="101" w:name="_Toc352256057"/>
      <w:bookmarkStart w:id="102" w:name="_Toc352255989"/>
      <w:bookmarkStart w:id="103" w:name="_Toc286996149"/>
      <w:bookmarkStart w:id="104" w:name="_Toc374459273"/>
      <w:bookmarkStart w:id="105" w:name="_Toc362424011"/>
      <w:bookmarkStart w:id="106" w:name="_Toc352331233"/>
      <w:bookmarkStart w:id="107" w:name="_Toc352256055"/>
      <w:bookmarkStart w:id="108" w:name="_Toc352255987"/>
      <w:bookmarkStart w:id="109" w:name="_Toc286996147"/>
      <w:bookmarkStart w:id="110" w:name="_Toc35965079"/>
      <w:r w:rsidRPr="00B85B6B">
        <w:rPr>
          <w:rFonts w:ascii="Times New Roman" w:eastAsiaTheme="minorEastAsia" w:hAnsi="Times New Roman"/>
          <w:kern w:val="0"/>
          <w:szCs w:val="24"/>
        </w:rPr>
        <w:t xml:space="preserve">6.1 </w:t>
      </w:r>
      <w:r w:rsidRPr="00B85B6B">
        <w:rPr>
          <w:rFonts w:ascii="Times New Roman" w:eastAsiaTheme="minorEastAsia" w:hAnsi="Times New Roman" w:hint="eastAsia"/>
          <w:kern w:val="0"/>
          <w:szCs w:val="24"/>
        </w:rPr>
        <w:t>审计意见</w:t>
      </w:r>
      <w:bookmarkEnd w:id="98"/>
      <w:bookmarkEnd w:id="99"/>
      <w:bookmarkEnd w:id="100"/>
      <w:bookmarkEnd w:id="101"/>
      <w:bookmarkEnd w:id="102"/>
      <w:bookmarkEnd w:id="103"/>
      <w:bookmarkEnd w:id="110"/>
    </w:p>
    <w:p w:rsidR="00AC2381" w:rsidRPr="00B85B6B" w:rsidRDefault="00B57F64">
      <w:pPr>
        <w:widowControl/>
        <w:spacing w:line="288" w:lineRule="auto"/>
        <w:ind w:firstLine="420"/>
        <w:rPr>
          <w:rFonts w:eastAsiaTheme="minorEastAsia"/>
          <w:kern w:val="0"/>
          <w:sz w:val="24"/>
        </w:rPr>
      </w:pPr>
      <w:r w:rsidRPr="00B85B6B">
        <w:rPr>
          <w:rFonts w:eastAsiaTheme="minorEastAsia"/>
          <w:kern w:val="0"/>
          <w:sz w:val="24"/>
        </w:rPr>
        <w:t>(</w:t>
      </w:r>
      <w:r w:rsidRPr="00B85B6B">
        <w:rPr>
          <w:rFonts w:eastAsiaTheme="minorEastAsia"/>
          <w:kern w:val="0"/>
          <w:sz w:val="24"/>
        </w:rPr>
        <w:t>一</w:t>
      </w:r>
      <w:r w:rsidRPr="00B85B6B">
        <w:rPr>
          <w:rFonts w:eastAsiaTheme="minorEastAsia"/>
          <w:kern w:val="0"/>
          <w:sz w:val="24"/>
        </w:rPr>
        <w:t xml:space="preserve">) </w:t>
      </w:r>
      <w:r w:rsidRPr="00B85B6B">
        <w:rPr>
          <w:rFonts w:eastAsiaTheme="minorEastAsia"/>
          <w:kern w:val="0"/>
          <w:sz w:val="24"/>
        </w:rPr>
        <w:t>我们审计的内容</w:t>
      </w:r>
    </w:p>
    <w:p w:rsidR="00AC2381" w:rsidRPr="00B85B6B" w:rsidRDefault="00B57F64">
      <w:pPr>
        <w:widowControl/>
        <w:spacing w:line="288" w:lineRule="auto"/>
        <w:ind w:firstLine="420"/>
        <w:rPr>
          <w:rFonts w:eastAsiaTheme="minorEastAsia"/>
          <w:kern w:val="0"/>
          <w:sz w:val="24"/>
        </w:rPr>
      </w:pPr>
      <w:r w:rsidRPr="00B85B6B">
        <w:rPr>
          <w:rFonts w:eastAsiaTheme="minorEastAsia"/>
          <w:kern w:val="0"/>
          <w:sz w:val="24"/>
        </w:rPr>
        <w:t>我们审计了交银施罗德新生活力灵活配置混合型证券投资基金</w:t>
      </w:r>
      <w:r w:rsidRPr="00B85B6B">
        <w:rPr>
          <w:rFonts w:eastAsiaTheme="minorEastAsia"/>
          <w:kern w:val="0"/>
          <w:sz w:val="24"/>
        </w:rPr>
        <w:t>(</w:t>
      </w:r>
      <w:r w:rsidRPr="00B85B6B">
        <w:rPr>
          <w:rFonts w:eastAsiaTheme="minorEastAsia"/>
          <w:kern w:val="0"/>
          <w:sz w:val="24"/>
        </w:rPr>
        <w:t>以下简称</w:t>
      </w:r>
      <w:r w:rsidRPr="00B85B6B">
        <w:rPr>
          <w:rFonts w:eastAsiaTheme="minorEastAsia"/>
          <w:kern w:val="0"/>
          <w:sz w:val="24"/>
        </w:rPr>
        <w:t>“</w:t>
      </w:r>
      <w:r w:rsidRPr="00B85B6B">
        <w:rPr>
          <w:rFonts w:eastAsiaTheme="minorEastAsia"/>
          <w:kern w:val="0"/>
          <w:sz w:val="24"/>
        </w:rPr>
        <w:t>交银新生活力混合基金</w:t>
      </w:r>
      <w:r w:rsidRPr="00B85B6B">
        <w:rPr>
          <w:rFonts w:eastAsiaTheme="minorEastAsia"/>
          <w:kern w:val="0"/>
          <w:sz w:val="24"/>
        </w:rPr>
        <w:t>”)</w:t>
      </w:r>
      <w:r w:rsidRPr="00B85B6B">
        <w:rPr>
          <w:rFonts w:eastAsiaTheme="minorEastAsia"/>
          <w:kern w:val="0"/>
          <w:sz w:val="24"/>
        </w:rPr>
        <w:t>的财务报表，包括</w:t>
      </w:r>
      <w:r w:rsidRPr="00B85B6B">
        <w:rPr>
          <w:rFonts w:eastAsiaTheme="minorEastAsia"/>
          <w:kern w:val="0"/>
          <w:sz w:val="24"/>
        </w:rPr>
        <w:t>2019</w:t>
      </w:r>
      <w:r w:rsidRPr="00B85B6B">
        <w:rPr>
          <w:rFonts w:eastAsiaTheme="minorEastAsia"/>
          <w:kern w:val="0"/>
          <w:sz w:val="24"/>
        </w:rPr>
        <w:t>年</w:t>
      </w:r>
      <w:r w:rsidRPr="00B85B6B">
        <w:rPr>
          <w:rFonts w:eastAsiaTheme="minorEastAsia"/>
          <w:kern w:val="0"/>
          <w:sz w:val="24"/>
        </w:rPr>
        <w:t>12</w:t>
      </w:r>
      <w:r w:rsidRPr="00B85B6B">
        <w:rPr>
          <w:rFonts w:eastAsiaTheme="minorEastAsia"/>
          <w:kern w:val="0"/>
          <w:sz w:val="24"/>
        </w:rPr>
        <w:t>月</w:t>
      </w:r>
      <w:r w:rsidRPr="00B85B6B">
        <w:rPr>
          <w:rFonts w:eastAsiaTheme="minorEastAsia"/>
          <w:kern w:val="0"/>
          <w:sz w:val="24"/>
        </w:rPr>
        <w:t>31</w:t>
      </w:r>
      <w:r w:rsidRPr="00B85B6B">
        <w:rPr>
          <w:rFonts w:eastAsiaTheme="minorEastAsia"/>
          <w:kern w:val="0"/>
          <w:sz w:val="24"/>
        </w:rPr>
        <w:t>日的资产负债表，</w:t>
      </w:r>
      <w:r w:rsidRPr="00B85B6B">
        <w:rPr>
          <w:rFonts w:eastAsiaTheme="minorEastAsia"/>
          <w:kern w:val="0"/>
          <w:sz w:val="24"/>
        </w:rPr>
        <w:t>2019</w:t>
      </w:r>
      <w:r w:rsidRPr="00B85B6B">
        <w:rPr>
          <w:rFonts w:eastAsiaTheme="minorEastAsia"/>
          <w:kern w:val="0"/>
          <w:sz w:val="24"/>
        </w:rPr>
        <w:t>年度的利润表和所有者权益</w:t>
      </w:r>
      <w:r w:rsidRPr="00B85B6B">
        <w:rPr>
          <w:rFonts w:eastAsiaTheme="minorEastAsia"/>
          <w:kern w:val="0"/>
          <w:sz w:val="24"/>
        </w:rPr>
        <w:t>(</w:t>
      </w:r>
      <w:r w:rsidRPr="00B85B6B">
        <w:rPr>
          <w:rFonts w:eastAsiaTheme="minorEastAsia"/>
          <w:kern w:val="0"/>
          <w:sz w:val="24"/>
        </w:rPr>
        <w:t>基金净值</w:t>
      </w:r>
      <w:r w:rsidRPr="00B85B6B">
        <w:rPr>
          <w:rFonts w:eastAsiaTheme="minorEastAsia"/>
          <w:kern w:val="0"/>
          <w:sz w:val="24"/>
        </w:rPr>
        <w:t>)</w:t>
      </w:r>
      <w:r w:rsidRPr="00B85B6B">
        <w:rPr>
          <w:rFonts w:eastAsiaTheme="minorEastAsia"/>
          <w:kern w:val="0"/>
          <w:sz w:val="24"/>
        </w:rPr>
        <w:t>变动表以及财务报表附注。</w:t>
      </w:r>
    </w:p>
    <w:p w:rsidR="00AC2381" w:rsidRPr="00B85B6B" w:rsidRDefault="00AC2381">
      <w:pPr>
        <w:widowControl/>
        <w:spacing w:line="288" w:lineRule="auto"/>
        <w:ind w:firstLine="420"/>
        <w:rPr>
          <w:rFonts w:eastAsiaTheme="minorEastAsia"/>
          <w:kern w:val="0"/>
          <w:sz w:val="24"/>
        </w:rPr>
      </w:pPr>
    </w:p>
    <w:p w:rsidR="00AC2381" w:rsidRPr="00B85B6B" w:rsidRDefault="00B57F64">
      <w:pPr>
        <w:widowControl/>
        <w:spacing w:line="288" w:lineRule="auto"/>
        <w:ind w:firstLine="420"/>
        <w:rPr>
          <w:rFonts w:eastAsiaTheme="minorEastAsia"/>
          <w:kern w:val="0"/>
          <w:sz w:val="24"/>
        </w:rPr>
      </w:pPr>
      <w:r w:rsidRPr="00B85B6B">
        <w:rPr>
          <w:rFonts w:eastAsiaTheme="minorEastAsia"/>
          <w:kern w:val="0"/>
          <w:sz w:val="24"/>
        </w:rPr>
        <w:t>(</w:t>
      </w:r>
      <w:r w:rsidRPr="00B85B6B">
        <w:rPr>
          <w:rFonts w:eastAsiaTheme="minorEastAsia"/>
          <w:kern w:val="0"/>
          <w:sz w:val="24"/>
        </w:rPr>
        <w:t>二</w:t>
      </w:r>
      <w:r w:rsidRPr="00B85B6B">
        <w:rPr>
          <w:rFonts w:eastAsiaTheme="minorEastAsia"/>
          <w:kern w:val="0"/>
          <w:sz w:val="24"/>
        </w:rPr>
        <w:t xml:space="preserve">) </w:t>
      </w:r>
      <w:r w:rsidRPr="00B85B6B">
        <w:rPr>
          <w:rFonts w:eastAsiaTheme="minorEastAsia"/>
          <w:kern w:val="0"/>
          <w:sz w:val="24"/>
        </w:rPr>
        <w:t>我们的意见</w:t>
      </w:r>
    </w:p>
    <w:p w:rsidR="00784C54" w:rsidRPr="00B85B6B" w:rsidRDefault="00784C54" w:rsidP="00784C54">
      <w:pPr>
        <w:widowControl/>
        <w:spacing w:line="288" w:lineRule="auto"/>
        <w:ind w:firstLine="420"/>
        <w:rPr>
          <w:rFonts w:eastAsiaTheme="minorEastAsia"/>
          <w:kern w:val="0"/>
          <w:sz w:val="24"/>
        </w:rPr>
      </w:pPr>
      <w:r w:rsidRPr="00B85B6B">
        <w:rPr>
          <w:rFonts w:eastAsiaTheme="minorEastAsia"/>
          <w:kern w:val="0"/>
          <w:sz w:val="24"/>
        </w:rPr>
        <w:t>我们认为，后附的财务报表在所有重大方面按照企业会计准则和在财务报表附注中所列示的中国证券监督管理委员会</w:t>
      </w:r>
      <w:r w:rsidRPr="00B85B6B">
        <w:rPr>
          <w:rFonts w:eastAsiaTheme="minorEastAsia"/>
          <w:kern w:val="0"/>
          <w:sz w:val="24"/>
        </w:rPr>
        <w:t>(</w:t>
      </w:r>
      <w:r w:rsidRPr="00B85B6B">
        <w:rPr>
          <w:rFonts w:eastAsiaTheme="minorEastAsia"/>
          <w:kern w:val="0"/>
          <w:sz w:val="24"/>
        </w:rPr>
        <w:t>以下简称</w:t>
      </w:r>
      <w:r w:rsidRPr="00B85B6B">
        <w:rPr>
          <w:rFonts w:eastAsiaTheme="minorEastAsia"/>
          <w:kern w:val="0"/>
          <w:sz w:val="24"/>
        </w:rPr>
        <w:t>“</w:t>
      </w:r>
      <w:r w:rsidRPr="00B85B6B">
        <w:rPr>
          <w:rFonts w:eastAsiaTheme="minorEastAsia"/>
          <w:kern w:val="0"/>
          <w:sz w:val="24"/>
        </w:rPr>
        <w:t>中国证监会</w:t>
      </w:r>
      <w:r w:rsidRPr="00B85B6B">
        <w:rPr>
          <w:rFonts w:eastAsiaTheme="minorEastAsia"/>
          <w:kern w:val="0"/>
          <w:sz w:val="24"/>
        </w:rPr>
        <w:t>”)</w:t>
      </w:r>
      <w:r w:rsidRPr="00B85B6B">
        <w:rPr>
          <w:rFonts w:eastAsiaTheme="minorEastAsia"/>
          <w:kern w:val="0"/>
          <w:sz w:val="24"/>
        </w:rPr>
        <w:t>、中国证券投资基金业协会</w:t>
      </w:r>
      <w:r w:rsidRPr="00B85B6B">
        <w:rPr>
          <w:rFonts w:eastAsiaTheme="minorEastAsia"/>
          <w:kern w:val="0"/>
          <w:sz w:val="24"/>
        </w:rPr>
        <w:t>(</w:t>
      </w:r>
      <w:r w:rsidRPr="00B85B6B">
        <w:rPr>
          <w:rFonts w:eastAsiaTheme="minorEastAsia"/>
          <w:kern w:val="0"/>
          <w:sz w:val="24"/>
        </w:rPr>
        <w:t>以下简称</w:t>
      </w:r>
      <w:r w:rsidRPr="00B85B6B">
        <w:rPr>
          <w:rFonts w:eastAsiaTheme="minorEastAsia"/>
          <w:kern w:val="0"/>
          <w:sz w:val="24"/>
        </w:rPr>
        <w:t>“</w:t>
      </w:r>
      <w:r w:rsidRPr="00B85B6B">
        <w:rPr>
          <w:rFonts w:eastAsiaTheme="minorEastAsia"/>
          <w:kern w:val="0"/>
          <w:sz w:val="24"/>
        </w:rPr>
        <w:t>中国基金业协会</w:t>
      </w:r>
      <w:r w:rsidRPr="00B85B6B">
        <w:rPr>
          <w:rFonts w:eastAsiaTheme="minorEastAsia"/>
          <w:kern w:val="0"/>
          <w:sz w:val="24"/>
        </w:rPr>
        <w:t>”)</w:t>
      </w:r>
      <w:r w:rsidRPr="00B85B6B">
        <w:rPr>
          <w:rFonts w:eastAsiaTheme="minorEastAsia"/>
          <w:kern w:val="0"/>
          <w:sz w:val="24"/>
        </w:rPr>
        <w:t>发布的有关规定及允许的基金行业实务操作编制，公允反映了交银新生活力混合基金</w:t>
      </w:r>
      <w:r w:rsidRPr="00B85B6B">
        <w:rPr>
          <w:rFonts w:eastAsiaTheme="minorEastAsia"/>
          <w:kern w:val="0"/>
          <w:sz w:val="24"/>
        </w:rPr>
        <w:t>2019</w:t>
      </w:r>
      <w:r w:rsidRPr="00B85B6B">
        <w:rPr>
          <w:rFonts w:eastAsiaTheme="minorEastAsia"/>
          <w:kern w:val="0"/>
          <w:sz w:val="24"/>
        </w:rPr>
        <w:t>年</w:t>
      </w:r>
      <w:r w:rsidRPr="00B85B6B">
        <w:rPr>
          <w:rFonts w:eastAsiaTheme="minorEastAsia"/>
          <w:kern w:val="0"/>
          <w:sz w:val="24"/>
        </w:rPr>
        <w:t>12</w:t>
      </w:r>
      <w:r w:rsidRPr="00B85B6B">
        <w:rPr>
          <w:rFonts w:eastAsiaTheme="minorEastAsia"/>
          <w:kern w:val="0"/>
          <w:sz w:val="24"/>
        </w:rPr>
        <w:t>月</w:t>
      </w:r>
      <w:r w:rsidRPr="00B85B6B">
        <w:rPr>
          <w:rFonts w:eastAsiaTheme="minorEastAsia"/>
          <w:kern w:val="0"/>
          <w:sz w:val="24"/>
        </w:rPr>
        <w:t>31</w:t>
      </w:r>
      <w:r w:rsidRPr="00B85B6B">
        <w:rPr>
          <w:rFonts w:eastAsiaTheme="minorEastAsia"/>
          <w:kern w:val="0"/>
          <w:sz w:val="24"/>
        </w:rPr>
        <w:t>日的财务状况以及</w:t>
      </w:r>
      <w:r w:rsidRPr="00B85B6B">
        <w:rPr>
          <w:rFonts w:eastAsiaTheme="minorEastAsia"/>
          <w:kern w:val="0"/>
          <w:sz w:val="24"/>
        </w:rPr>
        <w:t>2019</w:t>
      </w:r>
      <w:r w:rsidRPr="00B85B6B">
        <w:rPr>
          <w:rFonts w:eastAsiaTheme="minorEastAsia"/>
          <w:kern w:val="0"/>
          <w:sz w:val="24"/>
        </w:rPr>
        <w:t>年度的经营成果和基金净值变动情况。</w:t>
      </w:r>
    </w:p>
    <w:p w:rsidR="00784C54" w:rsidRPr="00B85B6B" w:rsidRDefault="00784C54" w:rsidP="00784C54">
      <w:pPr>
        <w:widowControl/>
        <w:spacing w:line="288" w:lineRule="auto"/>
        <w:ind w:firstLine="420"/>
        <w:rPr>
          <w:rFonts w:eastAsiaTheme="minorEastAsia"/>
          <w:kern w:val="0"/>
          <w:sz w:val="24"/>
        </w:rPr>
      </w:pPr>
    </w:p>
    <w:p w:rsidR="00784C54" w:rsidRPr="00B85B6B" w:rsidRDefault="00784C54" w:rsidP="00922A4A">
      <w:pPr>
        <w:pStyle w:val="20"/>
        <w:spacing w:beforeLines="50" w:before="156" w:after="0" w:line="288" w:lineRule="auto"/>
        <w:rPr>
          <w:rFonts w:ascii="Times New Roman" w:eastAsiaTheme="minorEastAsia" w:hAnsi="Times New Roman"/>
          <w:kern w:val="0"/>
          <w:szCs w:val="24"/>
        </w:rPr>
      </w:pPr>
      <w:bookmarkStart w:id="111" w:name="_Toc35965080"/>
      <w:r w:rsidRPr="00B85B6B">
        <w:rPr>
          <w:rFonts w:ascii="Times New Roman" w:eastAsiaTheme="minorEastAsia" w:hAnsi="Times New Roman"/>
          <w:kern w:val="0"/>
          <w:szCs w:val="24"/>
        </w:rPr>
        <w:t xml:space="preserve">6.2 </w:t>
      </w:r>
      <w:r w:rsidRPr="00B85B6B">
        <w:rPr>
          <w:rFonts w:ascii="Times New Roman" w:eastAsiaTheme="minorEastAsia" w:hAnsi="Times New Roman" w:hint="eastAsia"/>
          <w:kern w:val="0"/>
          <w:szCs w:val="24"/>
        </w:rPr>
        <w:t>形成审计意见的基础</w:t>
      </w:r>
      <w:bookmarkEnd w:id="111"/>
    </w:p>
    <w:p w:rsidR="00AC2381" w:rsidRPr="00B85B6B" w:rsidRDefault="00B57F64">
      <w:pPr>
        <w:spacing w:line="288" w:lineRule="auto"/>
        <w:ind w:firstLineChars="200" w:firstLine="480"/>
        <w:rPr>
          <w:rFonts w:eastAsiaTheme="minorEastAsia"/>
          <w:sz w:val="24"/>
        </w:rPr>
      </w:pPr>
      <w:r w:rsidRPr="00B85B6B">
        <w:rPr>
          <w:rFonts w:eastAsiaTheme="minorEastAsia"/>
          <w:sz w:val="24"/>
        </w:rPr>
        <w:t>我们按照中国注册会计师审计准则的规定执行了审计工作。审计报告的</w:t>
      </w:r>
      <w:r w:rsidRPr="00B85B6B">
        <w:rPr>
          <w:rFonts w:eastAsiaTheme="minorEastAsia"/>
          <w:sz w:val="24"/>
        </w:rPr>
        <w:t>“</w:t>
      </w:r>
      <w:r w:rsidRPr="00B85B6B">
        <w:rPr>
          <w:rFonts w:eastAsiaTheme="minorEastAsia"/>
          <w:sz w:val="24"/>
        </w:rPr>
        <w:t>注册会计师对财务报表审计的责任</w:t>
      </w:r>
      <w:r w:rsidRPr="00B85B6B">
        <w:rPr>
          <w:rFonts w:eastAsiaTheme="minorEastAsia"/>
          <w:sz w:val="24"/>
        </w:rPr>
        <w:t>”</w:t>
      </w:r>
      <w:r w:rsidRPr="00B85B6B">
        <w:rPr>
          <w:rFonts w:eastAsiaTheme="minorEastAsia"/>
          <w:sz w:val="24"/>
        </w:rPr>
        <w:t>部分进一步阐述了我们在这些准则下的责任。我们相信，我们获取的审计证据是充分、适当的，为发表审计意见提供了基础。</w:t>
      </w:r>
    </w:p>
    <w:p w:rsidR="00AC2381" w:rsidRPr="00B85B6B" w:rsidRDefault="00AC2381">
      <w:pPr>
        <w:spacing w:line="288" w:lineRule="auto"/>
        <w:ind w:firstLineChars="200" w:firstLine="480"/>
        <w:rPr>
          <w:rFonts w:eastAsiaTheme="minorEastAsia"/>
          <w:sz w:val="24"/>
        </w:rPr>
      </w:pPr>
    </w:p>
    <w:p w:rsidR="00AC2381" w:rsidRPr="00B85B6B" w:rsidRDefault="00B57F64">
      <w:pPr>
        <w:spacing w:line="288" w:lineRule="auto"/>
        <w:ind w:firstLineChars="200" w:firstLine="480"/>
        <w:rPr>
          <w:rFonts w:eastAsiaTheme="minorEastAsia"/>
          <w:sz w:val="24"/>
        </w:rPr>
      </w:pPr>
      <w:r w:rsidRPr="00B85B6B">
        <w:rPr>
          <w:rFonts w:eastAsiaTheme="minorEastAsia"/>
          <w:sz w:val="24"/>
        </w:rPr>
        <w:t>按照中国注册会计师职业道德守则，我们独立于交银新生活力混合基金，并履行了职业道德方面的其他责任。</w:t>
      </w:r>
    </w:p>
    <w:p w:rsidR="00784C54" w:rsidRPr="00B85B6B" w:rsidRDefault="00784C54" w:rsidP="00784C54">
      <w:pPr>
        <w:spacing w:line="288" w:lineRule="auto"/>
        <w:ind w:firstLineChars="200" w:firstLine="480"/>
        <w:rPr>
          <w:rFonts w:eastAsiaTheme="minorEastAsia"/>
          <w:sz w:val="24"/>
        </w:rPr>
      </w:pPr>
      <w:r w:rsidRPr="00B85B6B">
        <w:rPr>
          <w:rFonts w:eastAsiaTheme="minorEastAsia"/>
          <w:sz w:val="24"/>
        </w:rPr>
        <w:t xml:space="preserve"> </w:t>
      </w:r>
    </w:p>
    <w:p w:rsidR="00784C54" w:rsidRPr="00B85B6B" w:rsidRDefault="00784C54" w:rsidP="00784C54">
      <w:pPr>
        <w:spacing w:line="288" w:lineRule="auto"/>
        <w:ind w:firstLineChars="200" w:firstLine="480"/>
        <w:rPr>
          <w:rFonts w:eastAsiaTheme="minorEastAsia"/>
          <w:sz w:val="24"/>
        </w:rPr>
      </w:pPr>
    </w:p>
    <w:p w:rsidR="00784C54" w:rsidRPr="00B85B6B" w:rsidRDefault="00784C54" w:rsidP="00922A4A">
      <w:pPr>
        <w:pStyle w:val="20"/>
        <w:spacing w:beforeLines="50" w:before="156" w:after="0" w:line="288" w:lineRule="auto"/>
        <w:rPr>
          <w:rFonts w:ascii="Times New Roman" w:eastAsiaTheme="minorEastAsia" w:hAnsi="Times New Roman"/>
          <w:kern w:val="0"/>
          <w:szCs w:val="24"/>
        </w:rPr>
      </w:pPr>
      <w:bookmarkStart w:id="112" w:name="_Toc35965081"/>
      <w:r w:rsidRPr="00B85B6B">
        <w:rPr>
          <w:rFonts w:ascii="Times New Roman" w:eastAsiaTheme="minorEastAsia" w:hAnsi="Times New Roman"/>
          <w:kern w:val="0"/>
          <w:szCs w:val="24"/>
        </w:rPr>
        <w:t xml:space="preserve">6.3 </w:t>
      </w:r>
      <w:bookmarkEnd w:id="104"/>
      <w:bookmarkEnd w:id="105"/>
      <w:bookmarkEnd w:id="106"/>
      <w:bookmarkEnd w:id="107"/>
      <w:bookmarkEnd w:id="108"/>
      <w:bookmarkEnd w:id="109"/>
      <w:r w:rsidRPr="00B85B6B">
        <w:rPr>
          <w:rFonts w:ascii="Times New Roman" w:eastAsiaTheme="minorEastAsia" w:hAnsi="Times New Roman" w:hint="eastAsia"/>
          <w:kern w:val="0"/>
          <w:szCs w:val="24"/>
        </w:rPr>
        <w:t>管理层和治理层对财务报表的责任</w:t>
      </w:r>
      <w:bookmarkEnd w:id="112"/>
    </w:p>
    <w:p w:rsidR="00AC2381" w:rsidRPr="00B85B6B" w:rsidRDefault="00B57F64">
      <w:pPr>
        <w:spacing w:line="288" w:lineRule="auto"/>
        <w:ind w:firstLineChars="200" w:firstLine="480"/>
        <w:rPr>
          <w:rFonts w:eastAsiaTheme="minorEastAsia"/>
          <w:sz w:val="24"/>
        </w:rPr>
      </w:pPr>
      <w:r w:rsidRPr="00B85B6B">
        <w:rPr>
          <w:rFonts w:eastAsiaTheme="minorEastAsia"/>
          <w:sz w:val="24"/>
        </w:rPr>
        <w:t>交银新生活力混合基金的基金管理人交银施罗德基金管理有限公司</w:t>
      </w:r>
      <w:r w:rsidRPr="00B85B6B">
        <w:rPr>
          <w:rFonts w:eastAsiaTheme="minorEastAsia"/>
          <w:sz w:val="24"/>
        </w:rPr>
        <w:t>(</w:t>
      </w:r>
      <w:r w:rsidRPr="00B85B6B">
        <w:rPr>
          <w:rFonts w:eastAsiaTheme="minorEastAsia"/>
          <w:sz w:val="24"/>
        </w:rPr>
        <w:t>以下简称</w:t>
      </w:r>
      <w:r w:rsidRPr="00B85B6B">
        <w:rPr>
          <w:rFonts w:eastAsiaTheme="minorEastAsia"/>
          <w:sz w:val="24"/>
        </w:rPr>
        <w:t>“</w:t>
      </w:r>
      <w:r w:rsidRPr="00B85B6B">
        <w:rPr>
          <w:rFonts w:eastAsiaTheme="minorEastAsia"/>
          <w:sz w:val="24"/>
        </w:rPr>
        <w:t>基金管理人</w:t>
      </w:r>
      <w:r w:rsidRPr="00B85B6B">
        <w:rPr>
          <w:rFonts w:eastAsiaTheme="minorEastAsia"/>
          <w:sz w:val="24"/>
        </w:rPr>
        <w:t>”)</w:t>
      </w:r>
      <w:r w:rsidRPr="00B85B6B">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AC2381" w:rsidRPr="00B85B6B" w:rsidRDefault="00AC2381">
      <w:pPr>
        <w:spacing w:line="288" w:lineRule="auto"/>
        <w:ind w:firstLineChars="200" w:firstLine="480"/>
        <w:rPr>
          <w:rFonts w:eastAsiaTheme="minorEastAsia"/>
          <w:sz w:val="24"/>
        </w:rPr>
      </w:pPr>
    </w:p>
    <w:p w:rsidR="00AC2381" w:rsidRPr="00B85B6B" w:rsidRDefault="00B57F64">
      <w:pPr>
        <w:spacing w:line="288" w:lineRule="auto"/>
        <w:ind w:firstLineChars="200" w:firstLine="480"/>
        <w:rPr>
          <w:rFonts w:eastAsiaTheme="minorEastAsia"/>
          <w:sz w:val="24"/>
        </w:rPr>
      </w:pPr>
      <w:r w:rsidRPr="00B85B6B">
        <w:rPr>
          <w:rFonts w:eastAsiaTheme="minorEastAsia"/>
          <w:sz w:val="24"/>
        </w:rPr>
        <w:t>在编制财务报表时，基金管理人管理层负责评估交银新生活力混合基金的持续经营能力，披露与持续经营相关的事项</w:t>
      </w:r>
      <w:r w:rsidRPr="00B85B6B">
        <w:rPr>
          <w:rFonts w:eastAsiaTheme="minorEastAsia"/>
          <w:sz w:val="24"/>
        </w:rPr>
        <w:t>(</w:t>
      </w:r>
      <w:r w:rsidRPr="00B85B6B">
        <w:rPr>
          <w:rFonts w:eastAsiaTheme="minorEastAsia"/>
          <w:sz w:val="24"/>
        </w:rPr>
        <w:t>如适用</w:t>
      </w:r>
      <w:r w:rsidRPr="00B85B6B">
        <w:rPr>
          <w:rFonts w:eastAsiaTheme="minorEastAsia"/>
          <w:sz w:val="24"/>
        </w:rPr>
        <w:t>)</w:t>
      </w:r>
      <w:r w:rsidRPr="00B85B6B">
        <w:rPr>
          <w:rFonts w:eastAsiaTheme="minorEastAsia"/>
          <w:sz w:val="24"/>
        </w:rPr>
        <w:t>，并运用持续经营假设，除非基金管理人管</w:t>
      </w:r>
      <w:r w:rsidRPr="00B85B6B">
        <w:rPr>
          <w:rFonts w:eastAsiaTheme="minorEastAsia"/>
          <w:sz w:val="24"/>
        </w:rPr>
        <w:lastRenderedPageBreak/>
        <w:t>理层计划清算交银新生活力混合基金、终止运营或别无其他现实的选择。</w:t>
      </w:r>
    </w:p>
    <w:p w:rsidR="00AC2381" w:rsidRPr="00B85B6B" w:rsidRDefault="00AC2381">
      <w:pPr>
        <w:spacing w:line="288" w:lineRule="auto"/>
        <w:ind w:firstLineChars="200" w:firstLine="480"/>
        <w:rPr>
          <w:rFonts w:eastAsiaTheme="minorEastAsia"/>
          <w:sz w:val="24"/>
        </w:rPr>
      </w:pPr>
    </w:p>
    <w:p w:rsidR="00784C54" w:rsidRPr="00B85B6B" w:rsidRDefault="00784C54" w:rsidP="00784C54">
      <w:pPr>
        <w:spacing w:line="288" w:lineRule="auto"/>
        <w:ind w:firstLineChars="200" w:firstLine="480"/>
        <w:rPr>
          <w:rFonts w:eastAsiaTheme="minorEastAsia"/>
          <w:sz w:val="24"/>
        </w:rPr>
      </w:pPr>
      <w:r w:rsidRPr="00B85B6B">
        <w:rPr>
          <w:rFonts w:eastAsiaTheme="minorEastAsia"/>
          <w:sz w:val="24"/>
        </w:rPr>
        <w:t>基金管理人治理层负责监督交银新生活力混合基金的财务报告过程。</w:t>
      </w:r>
    </w:p>
    <w:p w:rsidR="00784C54" w:rsidRPr="00B85B6B" w:rsidRDefault="00784C54" w:rsidP="00784C54">
      <w:pPr>
        <w:spacing w:line="288" w:lineRule="auto"/>
        <w:ind w:firstLineChars="200" w:firstLine="480"/>
        <w:rPr>
          <w:rFonts w:eastAsiaTheme="minorEastAsia"/>
          <w:sz w:val="24"/>
        </w:rPr>
      </w:pPr>
    </w:p>
    <w:p w:rsidR="00784C54" w:rsidRPr="00B85B6B" w:rsidRDefault="00784C54" w:rsidP="00922A4A">
      <w:pPr>
        <w:pStyle w:val="20"/>
        <w:spacing w:beforeLines="50" w:before="156" w:after="0" w:line="288" w:lineRule="auto"/>
        <w:rPr>
          <w:rFonts w:ascii="Times New Roman" w:eastAsiaTheme="minorEastAsia" w:hAnsi="Times New Roman"/>
          <w:kern w:val="0"/>
          <w:szCs w:val="24"/>
        </w:rPr>
      </w:pPr>
      <w:bookmarkStart w:id="113" w:name="_Toc374459274"/>
      <w:bookmarkStart w:id="114" w:name="_Toc362424012"/>
      <w:bookmarkStart w:id="115" w:name="_Toc352331234"/>
      <w:bookmarkStart w:id="116" w:name="_Toc352256056"/>
      <w:bookmarkStart w:id="117" w:name="_Toc352255988"/>
      <w:bookmarkStart w:id="118" w:name="_Toc286996148"/>
      <w:bookmarkStart w:id="119" w:name="_Toc35965082"/>
      <w:r w:rsidRPr="00B85B6B">
        <w:rPr>
          <w:rFonts w:ascii="Times New Roman" w:eastAsiaTheme="minorEastAsia" w:hAnsi="Times New Roman"/>
          <w:kern w:val="0"/>
          <w:szCs w:val="24"/>
        </w:rPr>
        <w:t xml:space="preserve">6.4 </w:t>
      </w:r>
      <w:bookmarkEnd w:id="113"/>
      <w:bookmarkEnd w:id="114"/>
      <w:bookmarkEnd w:id="115"/>
      <w:bookmarkEnd w:id="116"/>
      <w:bookmarkEnd w:id="117"/>
      <w:bookmarkEnd w:id="118"/>
      <w:r w:rsidRPr="00B85B6B">
        <w:rPr>
          <w:rFonts w:ascii="Times New Roman" w:eastAsiaTheme="minorEastAsia" w:hAnsi="Times New Roman" w:hint="eastAsia"/>
          <w:kern w:val="0"/>
          <w:szCs w:val="24"/>
        </w:rPr>
        <w:t>注册会计师对财务报表审计的责任</w:t>
      </w:r>
      <w:bookmarkEnd w:id="119"/>
    </w:p>
    <w:p w:rsidR="00AC2381" w:rsidRPr="00B85B6B" w:rsidRDefault="00B57F64">
      <w:pPr>
        <w:spacing w:line="288" w:lineRule="auto"/>
        <w:ind w:firstLineChars="200" w:firstLine="480"/>
        <w:rPr>
          <w:rFonts w:eastAsiaTheme="minorEastAsia"/>
          <w:sz w:val="24"/>
        </w:rPr>
      </w:pPr>
      <w:r w:rsidRPr="00B85B6B">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AC2381" w:rsidRPr="00B85B6B" w:rsidRDefault="00AC2381">
      <w:pPr>
        <w:spacing w:line="288" w:lineRule="auto"/>
        <w:ind w:firstLineChars="200" w:firstLine="480"/>
        <w:rPr>
          <w:rFonts w:eastAsiaTheme="minorEastAsia"/>
          <w:sz w:val="24"/>
        </w:rPr>
      </w:pPr>
    </w:p>
    <w:p w:rsidR="00AC2381" w:rsidRPr="00B85B6B" w:rsidRDefault="00B57F64">
      <w:pPr>
        <w:spacing w:line="288" w:lineRule="auto"/>
        <w:ind w:firstLineChars="200" w:firstLine="480"/>
        <w:rPr>
          <w:rFonts w:eastAsiaTheme="minorEastAsia"/>
          <w:sz w:val="24"/>
        </w:rPr>
      </w:pPr>
      <w:r w:rsidRPr="00B85B6B">
        <w:rPr>
          <w:rFonts w:eastAsiaTheme="minorEastAsia"/>
          <w:sz w:val="24"/>
        </w:rPr>
        <w:t>在按照审计准则执行审计工作的过程中，我们运用职业判断，并保持职业怀疑。同时，我们也执行以下工作：</w:t>
      </w:r>
    </w:p>
    <w:p w:rsidR="00AC2381" w:rsidRPr="00B85B6B" w:rsidRDefault="00AC2381">
      <w:pPr>
        <w:spacing w:line="288" w:lineRule="auto"/>
        <w:ind w:firstLineChars="200" w:firstLine="480"/>
        <w:rPr>
          <w:rFonts w:eastAsiaTheme="minorEastAsia"/>
          <w:sz w:val="24"/>
        </w:rPr>
      </w:pPr>
    </w:p>
    <w:p w:rsidR="00AC2381" w:rsidRPr="00B85B6B" w:rsidRDefault="00B57F64">
      <w:pPr>
        <w:spacing w:line="288" w:lineRule="auto"/>
        <w:ind w:firstLineChars="200" w:firstLine="480"/>
        <w:rPr>
          <w:rFonts w:eastAsiaTheme="minorEastAsia"/>
          <w:sz w:val="24"/>
        </w:rPr>
      </w:pPr>
      <w:r w:rsidRPr="00B85B6B">
        <w:rPr>
          <w:rFonts w:eastAsiaTheme="minorEastAsia"/>
          <w:sz w:val="24"/>
        </w:rPr>
        <w:t>(</w:t>
      </w:r>
      <w:r w:rsidRPr="00B85B6B">
        <w:rPr>
          <w:rFonts w:eastAsiaTheme="minorEastAsia"/>
          <w:sz w:val="24"/>
        </w:rPr>
        <w:t>一</w:t>
      </w:r>
      <w:r w:rsidRPr="00B85B6B">
        <w:rPr>
          <w:rFonts w:eastAsiaTheme="minorEastAsia"/>
          <w:sz w:val="24"/>
        </w:rPr>
        <w:t xml:space="preserve">) </w:t>
      </w:r>
      <w:r w:rsidRPr="00B85B6B">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AC2381" w:rsidRPr="00B85B6B" w:rsidRDefault="00B57F64">
      <w:pPr>
        <w:spacing w:line="288" w:lineRule="auto"/>
        <w:ind w:firstLineChars="200" w:firstLine="480"/>
        <w:rPr>
          <w:rFonts w:eastAsiaTheme="minorEastAsia"/>
          <w:sz w:val="24"/>
        </w:rPr>
      </w:pPr>
      <w:r w:rsidRPr="00B85B6B">
        <w:rPr>
          <w:rFonts w:eastAsiaTheme="minorEastAsia"/>
          <w:sz w:val="24"/>
        </w:rPr>
        <w:t>(</w:t>
      </w:r>
      <w:r w:rsidRPr="00B85B6B">
        <w:rPr>
          <w:rFonts w:eastAsiaTheme="minorEastAsia"/>
          <w:sz w:val="24"/>
        </w:rPr>
        <w:t>二</w:t>
      </w:r>
      <w:r w:rsidRPr="00B85B6B">
        <w:rPr>
          <w:rFonts w:eastAsiaTheme="minorEastAsia"/>
          <w:sz w:val="24"/>
        </w:rPr>
        <w:t xml:space="preserve">) </w:t>
      </w:r>
      <w:r w:rsidRPr="00B85B6B">
        <w:rPr>
          <w:rFonts w:eastAsiaTheme="minorEastAsia"/>
          <w:sz w:val="24"/>
        </w:rPr>
        <w:t>了解与审计相关的内部控制，以设计恰当的审计程序，但目的并非对内部控制的有效性发表意见。</w:t>
      </w:r>
    </w:p>
    <w:p w:rsidR="00AC2381" w:rsidRPr="00B85B6B" w:rsidRDefault="00AC2381">
      <w:pPr>
        <w:spacing w:line="288" w:lineRule="auto"/>
        <w:ind w:firstLineChars="200" w:firstLine="480"/>
        <w:rPr>
          <w:rFonts w:eastAsiaTheme="minorEastAsia"/>
          <w:sz w:val="24"/>
        </w:rPr>
      </w:pPr>
    </w:p>
    <w:p w:rsidR="00AC2381" w:rsidRPr="00B85B6B" w:rsidRDefault="00B57F64">
      <w:pPr>
        <w:spacing w:line="288" w:lineRule="auto"/>
        <w:ind w:firstLineChars="200" w:firstLine="480"/>
        <w:rPr>
          <w:rFonts w:eastAsiaTheme="minorEastAsia"/>
          <w:sz w:val="24"/>
        </w:rPr>
      </w:pPr>
      <w:r w:rsidRPr="00B85B6B">
        <w:rPr>
          <w:rFonts w:eastAsiaTheme="minorEastAsia"/>
          <w:sz w:val="24"/>
        </w:rPr>
        <w:t>(</w:t>
      </w:r>
      <w:r w:rsidRPr="00B85B6B">
        <w:rPr>
          <w:rFonts w:eastAsiaTheme="minorEastAsia"/>
          <w:sz w:val="24"/>
        </w:rPr>
        <w:t>三</w:t>
      </w:r>
      <w:r w:rsidRPr="00B85B6B">
        <w:rPr>
          <w:rFonts w:eastAsiaTheme="minorEastAsia"/>
          <w:sz w:val="24"/>
        </w:rPr>
        <w:t xml:space="preserve">) </w:t>
      </w:r>
      <w:r w:rsidRPr="00B85B6B">
        <w:rPr>
          <w:rFonts w:eastAsiaTheme="minorEastAsia"/>
          <w:sz w:val="24"/>
        </w:rPr>
        <w:t>评价基金管理人管理层选用会计政策的恰当性和作出会计估计及相关披露的合理性。</w:t>
      </w:r>
    </w:p>
    <w:p w:rsidR="00AC2381" w:rsidRPr="00B85B6B" w:rsidRDefault="00AC2381">
      <w:pPr>
        <w:spacing w:line="288" w:lineRule="auto"/>
        <w:ind w:firstLineChars="200" w:firstLine="480"/>
        <w:rPr>
          <w:rFonts w:eastAsiaTheme="minorEastAsia"/>
          <w:sz w:val="24"/>
        </w:rPr>
      </w:pPr>
    </w:p>
    <w:p w:rsidR="00AC2381" w:rsidRPr="00B85B6B" w:rsidRDefault="00B57F64">
      <w:pPr>
        <w:spacing w:line="288" w:lineRule="auto"/>
        <w:ind w:firstLineChars="200" w:firstLine="480"/>
        <w:rPr>
          <w:rFonts w:eastAsiaTheme="minorEastAsia"/>
          <w:sz w:val="24"/>
        </w:rPr>
      </w:pPr>
      <w:r w:rsidRPr="00B85B6B">
        <w:rPr>
          <w:rFonts w:eastAsiaTheme="minorEastAsia"/>
          <w:sz w:val="24"/>
        </w:rPr>
        <w:t>(</w:t>
      </w:r>
      <w:r w:rsidRPr="00B85B6B">
        <w:rPr>
          <w:rFonts w:eastAsiaTheme="minorEastAsia"/>
          <w:sz w:val="24"/>
        </w:rPr>
        <w:t>四</w:t>
      </w:r>
      <w:r w:rsidRPr="00B85B6B">
        <w:rPr>
          <w:rFonts w:eastAsiaTheme="minorEastAsia"/>
          <w:sz w:val="24"/>
        </w:rPr>
        <w:t xml:space="preserve">) </w:t>
      </w:r>
      <w:r w:rsidRPr="00B85B6B">
        <w:rPr>
          <w:rFonts w:eastAsiaTheme="minorEastAsia"/>
          <w:sz w:val="24"/>
        </w:rPr>
        <w:t>对基金管理人管理层使用持续经营假设的恰当性得出结论。同时，根据获取的审计证据，就可能导致对交银新生活力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新生活力混合基金不能持续经营。</w:t>
      </w:r>
    </w:p>
    <w:p w:rsidR="00AC2381" w:rsidRPr="00B85B6B" w:rsidRDefault="00AC2381">
      <w:pPr>
        <w:spacing w:line="288" w:lineRule="auto"/>
        <w:ind w:firstLineChars="200" w:firstLine="480"/>
        <w:rPr>
          <w:rFonts w:eastAsiaTheme="minorEastAsia"/>
          <w:sz w:val="24"/>
        </w:rPr>
      </w:pPr>
    </w:p>
    <w:p w:rsidR="00AC2381" w:rsidRPr="00B85B6B" w:rsidRDefault="00B57F64">
      <w:pPr>
        <w:spacing w:line="288" w:lineRule="auto"/>
        <w:ind w:firstLineChars="200" w:firstLine="480"/>
        <w:rPr>
          <w:rFonts w:eastAsiaTheme="minorEastAsia"/>
          <w:sz w:val="24"/>
        </w:rPr>
      </w:pPr>
      <w:r w:rsidRPr="00B85B6B">
        <w:rPr>
          <w:rFonts w:eastAsiaTheme="minorEastAsia"/>
          <w:sz w:val="24"/>
        </w:rPr>
        <w:t>(</w:t>
      </w:r>
      <w:r w:rsidRPr="00B85B6B">
        <w:rPr>
          <w:rFonts w:eastAsiaTheme="minorEastAsia"/>
          <w:sz w:val="24"/>
        </w:rPr>
        <w:t>五</w:t>
      </w:r>
      <w:r w:rsidRPr="00B85B6B">
        <w:rPr>
          <w:rFonts w:eastAsiaTheme="minorEastAsia"/>
          <w:sz w:val="24"/>
        </w:rPr>
        <w:t xml:space="preserve">) </w:t>
      </w:r>
      <w:r w:rsidRPr="00B85B6B">
        <w:rPr>
          <w:rFonts w:eastAsiaTheme="minorEastAsia"/>
          <w:sz w:val="24"/>
        </w:rPr>
        <w:t>评价财务报表的总体列报、结构和内容</w:t>
      </w:r>
      <w:r w:rsidRPr="00B85B6B">
        <w:rPr>
          <w:rFonts w:eastAsiaTheme="minorEastAsia"/>
          <w:sz w:val="24"/>
        </w:rPr>
        <w:t>(</w:t>
      </w:r>
      <w:r w:rsidRPr="00B85B6B">
        <w:rPr>
          <w:rFonts w:eastAsiaTheme="minorEastAsia"/>
          <w:sz w:val="24"/>
        </w:rPr>
        <w:t>包括披露</w:t>
      </w:r>
      <w:r w:rsidRPr="00B85B6B">
        <w:rPr>
          <w:rFonts w:eastAsiaTheme="minorEastAsia"/>
          <w:sz w:val="24"/>
        </w:rPr>
        <w:t>)</w:t>
      </w:r>
      <w:r w:rsidRPr="00B85B6B">
        <w:rPr>
          <w:rFonts w:eastAsiaTheme="minorEastAsia"/>
          <w:sz w:val="24"/>
        </w:rPr>
        <w:t>，并评价财务报表是否公允反映相关交易和事项。</w:t>
      </w:r>
    </w:p>
    <w:p w:rsidR="00AC2381" w:rsidRPr="00B85B6B" w:rsidRDefault="00AC2381">
      <w:pPr>
        <w:spacing w:line="288" w:lineRule="auto"/>
        <w:ind w:firstLineChars="200" w:firstLine="480"/>
        <w:rPr>
          <w:rFonts w:eastAsiaTheme="minorEastAsia"/>
          <w:sz w:val="24"/>
        </w:rPr>
      </w:pPr>
    </w:p>
    <w:p w:rsidR="00784C54" w:rsidRPr="00B85B6B" w:rsidRDefault="00784C54" w:rsidP="00784C54">
      <w:pPr>
        <w:spacing w:line="288" w:lineRule="auto"/>
        <w:ind w:firstLineChars="200" w:firstLine="480"/>
        <w:rPr>
          <w:rFonts w:eastAsiaTheme="minorEastAsia"/>
          <w:sz w:val="24"/>
        </w:rPr>
      </w:pPr>
      <w:r w:rsidRPr="00B85B6B">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rsidRPr="00B85B6B" w:rsidTr="00784C54">
        <w:tc>
          <w:tcPr>
            <w:tcW w:w="6629" w:type="dxa"/>
            <w:hideMark/>
          </w:tcPr>
          <w:p w:rsidR="00784C54" w:rsidRPr="00B85B6B" w:rsidRDefault="00784C54">
            <w:pPr>
              <w:spacing w:line="360" w:lineRule="auto"/>
              <w:jc w:val="left"/>
              <w:rPr>
                <w:sz w:val="24"/>
              </w:rPr>
            </w:pPr>
            <w:r w:rsidRPr="00B85B6B">
              <w:rPr>
                <w:sz w:val="24"/>
              </w:rPr>
              <w:t>普华永道中天会计师事务所（特殊普通合伙）</w:t>
            </w:r>
          </w:p>
        </w:tc>
        <w:tc>
          <w:tcPr>
            <w:tcW w:w="2657" w:type="dxa"/>
            <w:hideMark/>
          </w:tcPr>
          <w:p w:rsidR="00784C54" w:rsidRPr="00B85B6B" w:rsidRDefault="00784C54">
            <w:pPr>
              <w:spacing w:line="360" w:lineRule="auto"/>
              <w:jc w:val="right"/>
              <w:rPr>
                <w:sz w:val="24"/>
              </w:rPr>
            </w:pPr>
            <w:r w:rsidRPr="00B85B6B">
              <w:rPr>
                <w:rFonts w:hint="eastAsia"/>
                <w:sz w:val="24"/>
              </w:rPr>
              <w:t>中国注册会计师</w:t>
            </w:r>
          </w:p>
        </w:tc>
      </w:tr>
    </w:tbl>
    <w:p w:rsidR="00784C54" w:rsidRPr="00B85B6B" w:rsidRDefault="00784C54" w:rsidP="00784C54">
      <w:pPr>
        <w:spacing w:line="288" w:lineRule="auto"/>
        <w:jc w:val="right"/>
        <w:rPr>
          <w:rFonts w:eastAsiaTheme="minorEastAsia"/>
          <w:kern w:val="0"/>
          <w:sz w:val="24"/>
        </w:rPr>
      </w:pPr>
      <w:r w:rsidRPr="00B85B6B">
        <w:rPr>
          <w:rFonts w:eastAsiaTheme="minorEastAsia"/>
          <w:kern w:val="0"/>
          <w:sz w:val="24"/>
        </w:rPr>
        <w:lastRenderedPageBreak/>
        <w:t xml:space="preserve">  </w:t>
      </w:r>
      <w:r w:rsidRPr="00B85B6B">
        <w:rPr>
          <w:rFonts w:eastAsiaTheme="minorEastAsia"/>
          <w:kern w:val="0"/>
          <w:sz w:val="24"/>
        </w:rPr>
        <w:t>童咏静</w:t>
      </w:r>
      <w:r w:rsidRPr="00B85B6B">
        <w:rPr>
          <w:rFonts w:eastAsiaTheme="minorEastAsia"/>
          <w:kern w:val="0"/>
          <w:sz w:val="24"/>
        </w:rPr>
        <w:t xml:space="preserve">  </w:t>
      </w:r>
      <w:r w:rsidRPr="00B85B6B">
        <w:rPr>
          <w:rFonts w:eastAsiaTheme="minorEastAsia"/>
          <w:kern w:val="0"/>
          <w:sz w:val="24"/>
        </w:rPr>
        <w:t>朱宏宇</w:t>
      </w:r>
    </w:p>
    <w:p w:rsidR="00784C54" w:rsidRPr="00B85B6B" w:rsidRDefault="00784C54" w:rsidP="00784C54">
      <w:pPr>
        <w:widowControl/>
        <w:spacing w:line="288" w:lineRule="auto"/>
        <w:jc w:val="right"/>
        <w:rPr>
          <w:rFonts w:eastAsiaTheme="minorEastAsia"/>
          <w:sz w:val="24"/>
        </w:rPr>
      </w:pPr>
      <w:r w:rsidRPr="00B85B6B">
        <w:rPr>
          <w:rFonts w:eastAsiaTheme="minorEastAsia"/>
          <w:kern w:val="0"/>
          <w:sz w:val="24"/>
        </w:rPr>
        <w:t>上海市湖滨路</w:t>
      </w:r>
      <w:r w:rsidRPr="00B85B6B">
        <w:rPr>
          <w:rFonts w:eastAsiaTheme="minorEastAsia"/>
          <w:kern w:val="0"/>
          <w:sz w:val="24"/>
        </w:rPr>
        <w:t>202</w:t>
      </w:r>
      <w:r w:rsidRPr="00B85B6B">
        <w:rPr>
          <w:rFonts w:eastAsiaTheme="minorEastAsia"/>
          <w:kern w:val="0"/>
          <w:sz w:val="24"/>
        </w:rPr>
        <w:t>号普华永道中心</w:t>
      </w:r>
      <w:r w:rsidRPr="00B85B6B">
        <w:rPr>
          <w:rFonts w:eastAsiaTheme="minorEastAsia"/>
          <w:kern w:val="0"/>
          <w:sz w:val="24"/>
        </w:rPr>
        <w:t>11</w:t>
      </w:r>
      <w:r w:rsidRPr="00B85B6B">
        <w:rPr>
          <w:rFonts w:eastAsiaTheme="minorEastAsia"/>
          <w:kern w:val="0"/>
          <w:sz w:val="24"/>
        </w:rPr>
        <w:t>楼</w:t>
      </w:r>
    </w:p>
    <w:p w:rsidR="00784C54" w:rsidRPr="00B85B6B" w:rsidRDefault="00784C54" w:rsidP="00784C54">
      <w:pPr>
        <w:widowControl/>
        <w:spacing w:line="288" w:lineRule="auto"/>
        <w:jc w:val="right"/>
        <w:rPr>
          <w:rFonts w:eastAsiaTheme="minorEastAsia"/>
          <w:sz w:val="24"/>
        </w:rPr>
      </w:pPr>
      <w:r w:rsidRPr="00B85B6B">
        <w:rPr>
          <w:rFonts w:eastAsiaTheme="minorEastAsia"/>
          <w:kern w:val="0"/>
          <w:sz w:val="24"/>
        </w:rPr>
        <w:t>2020</w:t>
      </w:r>
      <w:r w:rsidRPr="00B85B6B">
        <w:rPr>
          <w:rFonts w:eastAsiaTheme="minorEastAsia"/>
          <w:kern w:val="0"/>
          <w:sz w:val="24"/>
        </w:rPr>
        <w:t>年</w:t>
      </w:r>
      <w:r w:rsidRPr="00B85B6B">
        <w:rPr>
          <w:rFonts w:eastAsiaTheme="minorEastAsia"/>
          <w:kern w:val="0"/>
          <w:sz w:val="24"/>
        </w:rPr>
        <w:t>3</w:t>
      </w:r>
      <w:r w:rsidRPr="00B85B6B">
        <w:rPr>
          <w:rFonts w:eastAsiaTheme="minorEastAsia"/>
          <w:kern w:val="0"/>
          <w:sz w:val="24"/>
        </w:rPr>
        <w:t>月</w:t>
      </w:r>
      <w:r w:rsidRPr="00B85B6B">
        <w:rPr>
          <w:rFonts w:eastAsiaTheme="minorEastAsia"/>
          <w:kern w:val="0"/>
          <w:sz w:val="24"/>
        </w:rPr>
        <w:t>27</w:t>
      </w:r>
      <w:r w:rsidRPr="00B85B6B">
        <w:rPr>
          <w:rFonts w:eastAsiaTheme="minorEastAsia"/>
          <w:kern w:val="0"/>
          <w:sz w:val="24"/>
        </w:rPr>
        <w:t>日</w:t>
      </w:r>
    </w:p>
    <w:p w:rsidR="00F00EC7" w:rsidRPr="00B85B6B" w:rsidRDefault="00F00EC7" w:rsidP="00131666">
      <w:pPr>
        <w:widowControl/>
        <w:spacing w:line="288" w:lineRule="auto"/>
        <w:jc w:val="right"/>
        <w:rPr>
          <w:rFonts w:eastAsiaTheme="minorEastAsia"/>
          <w:sz w:val="24"/>
        </w:rPr>
      </w:pPr>
    </w:p>
    <w:p w:rsidR="001A59F9" w:rsidRPr="00B85B6B" w:rsidRDefault="001A59F9" w:rsidP="00922A4A">
      <w:pPr>
        <w:pStyle w:val="1"/>
        <w:keepNext/>
        <w:keepLines/>
        <w:widowControl w:val="0"/>
        <w:spacing w:beforeLines="100" w:before="312" w:afterLines="100" w:after="312" w:line="288" w:lineRule="auto"/>
        <w:jc w:val="center"/>
        <w:rPr>
          <w:b/>
          <w:bCs/>
          <w:szCs w:val="24"/>
          <w:lang w:val="en-US"/>
        </w:rPr>
      </w:pPr>
      <w:bookmarkStart w:id="120" w:name="_Toc35965083"/>
      <w:r w:rsidRPr="00B85B6B">
        <w:rPr>
          <w:rFonts w:hint="eastAsia"/>
          <w:b/>
          <w:bCs/>
          <w:szCs w:val="24"/>
          <w:lang w:val="en-US"/>
        </w:rPr>
        <w:t>§</w:t>
      </w:r>
      <w:r w:rsidRPr="00B85B6B">
        <w:rPr>
          <w:b/>
          <w:bCs/>
          <w:szCs w:val="24"/>
          <w:lang w:val="en-US"/>
        </w:rPr>
        <w:t>7</w:t>
      </w:r>
      <w:r w:rsidRPr="00B85B6B">
        <w:rPr>
          <w:rFonts w:hint="eastAsia"/>
          <w:b/>
          <w:bCs/>
          <w:szCs w:val="24"/>
          <w:lang w:val="en-US"/>
        </w:rPr>
        <w:t>年度财务报表</w:t>
      </w:r>
      <w:bookmarkEnd w:id="96"/>
      <w:bookmarkEnd w:id="120"/>
    </w:p>
    <w:p w:rsidR="00A8283B" w:rsidRPr="00B85B6B" w:rsidRDefault="00A8283B" w:rsidP="00A8283B"/>
    <w:p w:rsidR="001A59F9" w:rsidRPr="00B85B6B" w:rsidRDefault="001A59F9" w:rsidP="00757856">
      <w:pPr>
        <w:pStyle w:val="20"/>
        <w:spacing w:before="29" w:after="0" w:line="288" w:lineRule="auto"/>
        <w:rPr>
          <w:rFonts w:ascii="Times New Roman" w:hAnsi="Times New Roman"/>
          <w:kern w:val="0"/>
          <w:szCs w:val="24"/>
        </w:rPr>
      </w:pPr>
      <w:bookmarkStart w:id="121" w:name="_Toc225498268"/>
      <w:bookmarkStart w:id="122" w:name="_Toc361324873"/>
      <w:bookmarkStart w:id="123" w:name="_Toc35965084"/>
      <w:r w:rsidRPr="00B85B6B">
        <w:rPr>
          <w:rFonts w:ascii="Times New Roman" w:hAnsi="Times New Roman"/>
          <w:kern w:val="0"/>
          <w:szCs w:val="24"/>
        </w:rPr>
        <w:t xml:space="preserve">7.1 </w:t>
      </w:r>
      <w:r w:rsidRPr="00B85B6B">
        <w:rPr>
          <w:rFonts w:ascii="Times New Roman" w:hAnsi="Times New Roman" w:hint="eastAsia"/>
          <w:kern w:val="0"/>
          <w:szCs w:val="24"/>
        </w:rPr>
        <w:t>资产负债表</w:t>
      </w:r>
      <w:bookmarkEnd w:id="121"/>
      <w:bookmarkEnd w:id="122"/>
      <w:bookmarkEnd w:id="123"/>
    </w:p>
    <w:p w:rsidR="001A59F9" w:rsidRPr="00B85B6B" w:rsidRDefault="001A59F9" w:rsidP="00753490">
      <w:pPr>
        <w:spacing w:before="29" w:line="288" w:lineRule="auto"/>
        <w:rPr>
          <w:color w:val="000000"/>
          <w:sz w:val="24"/>
        </w:rPr>
      </w:pPr>
      <w:r w:rsidRPr="00B85B6B">
        <w:rPr>
          <w:rFonts w:hint="eastAsia"/>
          <w:color w:val="000000"/>
          <w:sz w:val="24"/>
        </w:rPr>
        <w:t>会计主体：</w:t>
      </w:r>
      <w:r w:rsidRPr="00B85B6B">
        <w:rPr>
          <w:color w:val="000000"/>
          <w:sz w:val="24"/>
        </w:rPr>
        <w:t>交银施罗德新生活力灵活配置混合型证券投资基金</w:t>
      </w:r>
    </w:p>
    <w:p w:rsidR="001A59F9" w:rsidRPr="00B85B6B" w:rsidRDefault="001A59F9" w:rsidP="00753490">
      <w:pPr>
        <w:spacing w:before="29" w:line="288" w:lineRule="auto"/>
        <w:rPr>
          <w:color w:val="000000"/>
          <w:sz w:val="24"/>
        </w:rPr>
      </w:pPr>
      <w:r w:rsidRPr="00B85B6B">
        <w:rPr>
          <w:rFonts w:hint="eastAsia"/>
          <w:color w:val="000000"/>
          <w:sz w:val="24"/>
        </w:rPr>
        <w:t>报告截止日：</w:t>
      </w:r>
      <w:r w:rsidR="00F64FAD" w:rsidRPr="00B85B6B">
        <w:rPr>
          <w:color w:val="000000"/>
          <w:sz w:val="24"/>
        </w:rPr>
        <w:t>2019</w:t>
      </w:r>
      <w:r w:rsidR="00F64FAD" w:rsidRPr="00B85B6B">
        <w:rPr>
          <w:color w:val="000000"/>
          <w:sz w:val="24"/>
        </w:rPr>
        <w:t>年</w:t>
      </w:r>
      <w:r w:rsidR="00F64FAD" w:rsidRPr="00B85B6B">
        <w:rPr>
          <w:color w:val="000000"/>
          <w:sz w:val="24"/>
        </w:rPr>
        <w:t>12</w:t>
      </w:r>
      <w:r w:rsidR="00F64FAD" w:rsidRPr="00B85B6B">
        <w:rPr>
          <w:color w:val="000000"/>
          <w:sz w:val="24"/>
        </w:rPr>
        <w:t>月</w:t>
      </w:r>
      <w:r w:rsidR="00F64FAD" w:rsidRPr="00B85B6B">
        <w:rPr>
          <w:color w:val="000000"/>
          <w:sz w:val="24"/>
        </w:rPr>
        <w:t>31</w:t>
      </w:r>
      <w:r w:rsidR="00F64FAD" w:rsidRPr="00B85B6B">
        <w:rPr>
          <w:color w:val="000000"/>
          <w:sz w:val="24"/>
        </w:rPr>
        <w:t>日</w:t>
      </w:r>
    </w:p>
    <w:p w:rsidR="001A59F9" w:rsidRPr="00B85B6B" w:rsidRDefault="001A59F9" w:rsidP="00753490">
      <w:pPr>
        <w:autoSpaceDE w:val="0"/>
        <w:autoSpaceDN w:val="0"/>
        <w:adjustRightInd w:val="0"/>
        <w:spacing w:before="29" w:line="288" w:lineRule="auto"/>
        <w:ind w:left="15"/>
        <w:jc w:val="right"/>
        <w:rPr>
          <w:color w:val="000000"/>
          <w:kern w:val="0"/>
          <w:sz w:val="24"/>
        </w:rPr>
      </w:pPr>
      <w:r w:rsidRPr="00B85B6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B85B6B" w:rsidTr="006D141C">
        <w:tc>
          <w:tcPr>
            <w:tcW w:w="2880" w:type="dxa"/>
            <w:vAlign w:val="center"/>
          </w:tcPr>
          <w:p w:rsidR="001A59F9" w:rsidRPr="00B85B6B" w:rsidRDefault="001A59F9" w:rsidP="000C1C64">
            <w:pPr>
              <w:pStyle w:val="af6"/>
              <w:spacing w:before="29" w:beforeAutospacing="0" w:line="288" w:lineRule="auto"/>
              <w:jc w:val="center"/>
              <w:rPr>
                <w:rFonts w:ascii="Times New Roman" w:hAnsi="Times New Roman"/>
                <w:b/>
                <w:color w:val="000000"/>
              </w:rPr>
            </w:pPr>
            <w:r w:rsidRPr="00B85B6B">
              <w:rPr>
                <w:rFonts w:ascii="Times New Roman" w:hAnsi="Times New Roman" w:hint="eastAsia"/>
                <w:b/>
                <w:color w:val="000000"/>
              </w:rPr>
              <w:t>资产</w:t>
            </w:r>
          </w:p>
        </w:tc>
        <w:tc>
          <w:tcPr>
            <w:tcW w:w="1080" w:type="dxa"/>
            <w:vAlign w:val="center"/>
          </w:tcPr>
          <w:p w:rsidR="001A59F9" w:rsidRPr="00B85B6B" w:rsidRDefault="001A59F9" w:rsidP="000C1C64">
            <w:pPr>
              <w:pStyle w:val="af6"/>
              <w:spacing w:before="29" w:beforeAutospacing="0" w:line="288" w:lineRule="auto"/>
              <w:jc w:val="center"/>
              <w:rPr>
                <w:rFonts w:ascii="Times New Roman" w:hAnsi="Times New Roman"/>
                <w:b/>
                <w:color w:val="000000"/>
              </w:rPr>
            </w:pPr>
            <w:r w:rsidRPr="00B85B6B">
              <w:rPr>
                <w:rFonts w:ascii="Times New Roman" w:hAnsi="Times New Roman" w:hint="eastAsia"/>
                <w:b/>
                <w:color w:val="000000"/>
              </w:rPr>
              <w:t>附注号</w:t>
            </w:r>
          </w:p>
        </w:tc>
        <w:tc>
          <w:tcPr>
            <w:tcW w:w="2520" w:type="dxa"/>
            <w:vAlign w:val="center"/>
          </w:tcPr>
          <w:p w:rsidR="001A59F9" w:rsidRPr="00B85B6B" w:rsidRDefault="001A59F9" w:rsidP="000C1C64">
            <w:pPr>
              <w:pStyle w:val="af6"/>
              <w:spacing w:before="29" w:beforeAutospacing="0" w:after="0" w:afterAutospacing="0" w:line="288" w:lineRule="auto"/>
              <w:jc w:val="center"/>
              <w:rPr>
                <w:rFonts w:ascii="Times New Roman" w:hAnsi="Times New Roman"/>
                <w:b/>
                <w:color w:val="000000"/>
              </w:rPr>
            </w:pPr>
            <w:r w:rsidRPr="00B85B6B">
              <w:rPr>
                <w:rFonts w:ascii="Times New Roman" w:hAnsi="Times New Roman" w:hint="eastAsia"/>
                <w:b/>
                <w:color w:val="000000"/>
              </w:rPr>
              <w:t>本期末</w:t>
            </w:r>
          </w:p>
          <w:p w:rsidR="001A59F9" w:rsidRPr="00B85B6B" w:rsidRDefault="00F64FAD" w:rsidP="000C1C64">
            <w:pPr>
              <w:pStyle w:val="af6"/>
              <w:spacing w:before="29" w:beforeAutospacing="0" w:after="0" w:afterAutospacing="0" w:line="288" w:lineRule="auto"/>
              <w:jc w:val="center"/>
              <w:rPr>
                <w:rFonts w:ascii="Times New Roman" w:hAnsi="Times New Roman"/>
                <w:b/>
                <w:color w:val="000000"/>
              </w:rPr>
            </w:pPr>
            <w:r w:rsidRPr="00B85B6B">
              <w:rPr>
                <w:rFonts w:ascii="Times New Roman" w:hAnsi="Times New Roman"/>
                <w:b/>
                <w:color w:val="000000"/>
              </w:rPr>
              <w:t>2019</w:t>
            </w:r>
            <w:r w:rsidRPr="00B85B6B">
              <w:rPr>
                <w:rFonts w:ascii="Times New Roman" w:hAnsi="Times New Roman"/>
                <w:b/>
                <w:color w:val="000000"/>
              </w:rPr>
              <w:t>年</w:t>
            </w:r>
            <w:r w:rsidRPr="00B85B6B">
              <w:rPr>
                <w:rFonts w:ascii="Times New Roman" w:hAnsi="Times New Roman"/>
                <w:b/>
                <w:color w:val="000000"/>
              </w:rPr>
              <w:t>12</w:t>
            </w:r>
            <w:r w:rsidRPr="00B85B6B">
              <w:rPr>
                <w:rFonts w:ascii="Times New Roman" w:hAnsi="Times New Roman"/>
                <w:b/>
                <w:color w:val="000000"/>
              </w:rPr>
              <w:t>月</w:t>
            </w:r>
            <w:r w:rsidRPr="00B85B6B">
              <w:rPr>
                <w:rFonts w:ascii="Times New Roman" w:hAnsi="Times New Roman"/>
                <w:b/>
                <w:color w:val="000000"/>
              </w:rPr>
              <w:t>31</w:t>
            </w:r>
            <w:r w:rsidRPr="00B85B6B">
              <w:rPr>
                <w:rFonts w:ascii="Times New Roman" w:hAnsi="Times New Roman"/>
                <w:b/>
                <w:color w:val="000000"/>
              </w:rPr>
              <w:t>日</w:t>
            </w:r>
          </w:p>
        </w:tc>
        <w:tc>
          <w:tcPr>
            <w:tcW w:w="2520" w:type="dxa"/>
            <w:vAlign w:val="center"/>
          </w:tcPr>
          <w:p w:rsidR="001A59F9" w:rsidRPr="00B85B6B" w:rsidRDefault="001A59F9" w:rsidP="000C1C64">
            <w:pPr>
              <w:pStyle w:val="af6"/>
              <w:spacing w:before="29" w:beforeAutospacing="0" w:after="0" w:afterAutospacing="0" w:line="288" w:lineRule="auto"/>
              <w:jc w:val="center"/>
              <w:rPr>
                <w:rFonts w:ascii="Times New Roman" w:hAnsi="Times New Roman"/>
                <w:b/>
                <w:color w:val="000000"/>
              </w:rPr>
            </w:pPr>
            <w:r w:rsidRPr="00B85B6B">
              <w:rPr>
                <w:rFonts w:ascii="Times New Roman" w:hAnsi="Times New Roman" w:hint="eastAsia"/>
                <w:b/>
                <w:color w:val="000000"/>
              </w:rPr>
              <w:t>上年度末</w:t>
            </w:r>
          </w:p>
          <w:p w:rsidR="001A59F9" w:rsidRPr="00B85B6B" w:rsidRDefault="00955CB7" w:rsidP="000C1C64">
            <w:pPr>
              <w:pStyle w:val="af6"/>
              <w:spacing w:before="29" w:beforeAutospacing="0" w:after="0" w:afterAutospacing="0" w:line="288" w:lineRule="auto"/>
              <w:jc w:val="center"/>
              <w:rPr>
                <w:rFonts w:ascii="Times New Roman" w:hAnsi="Times New Roman"/>
                <w:b/>
                <w:color w:val="000000"/>
              </w:rPr>
            </w:pPr>
            <w:r w:rsidRPr="00B85B6B">
              <w:rPr>
                <w:rFonts w:ascii="Times New Roman" w:hAnsi="Times New Roman"/>
                <w:b/>
                <w:color w:val="000000"/>
              </w:rPr>
              <w:t>2018</w:t>
            </w:r>
            <w:r w:rsidRPr="00B85B6B">
              <w:rPr>
                <w:rFonts w:ascii="Times New Roman" w:hAnsi="Times New Roman"/>
                <w:b/>
                <w:color w:val="000000"/>
              </w:rPr>
              <w:t>年</w:t>
            </w:r>
            <w:r w:rsidRPr="00B85B6B">
              <w:rPr>
                <w:rFonts w:ascii="Times New Roman" w:hAnsi="Times New Roman"/>
                <w:b/>
                <w:color w:val="000000"/>
              </w:rPr>
              <w:t>12</w:t>
            </w:r>
            <w:r w:rsidRPr="00B85B6B">
              <w:rPr>
                <w:rFonts w:ascii="Times New Roman" w:hAnsi="Times New Roman"/>
                <w:b/>
                <w:color w:val="000000"/>
              </w:rPr>
              <w:t>月</w:t>
            </w:r>
            <w:r w:rsidRPr="00B85B6B">
              <w:rPr>
                <w:rFonts w:ascii="Times New Roman" w:hAnsi="Times New Roman"/>
                <w:b/>
                <w:color w:val="000000"/>
              </w:rPr>
              <w:t>31</w:t>
            </w:r>
            <w:r w:rsidRPr="00B85B6B">
              <w:rPr>
                <w:rFonts w:ascii="Times New Roman" w:hAnsi="Times New Roman"/>
                <w:b/>
                <w:color w:val="000000"/>
              </w:rPr>
              <w:t>日</w:t>
            </w:r>
          </w:p>
        </w:tc>
      </w:tr>
      <w:tr w:rsidR="009F51C8" w:rsidRPr="00B85B6B" w:rsidTr="00B673C9">
        <w:tc>
          <w:tcPr>
            <w:tcW w:w="2880" w:type="dxa"/>
            <w:vAlign w:val="center"/>
          </w:tcPr>
          <w:p w:rsidR="009F51C8" w:rsidRPr="00B85B6B" w:rsidRDefault="009F51C8" w:rsidP="000C1C64">
            <w:pPr>
              <w:spacing w:before="29" w:line="288" w:lineRule="auto"/>
              <w:rPr>
                <w:b/>
                <w:color w:val="000000"/>
                <w:sz w:val="24"/>
              </w:rPr>
            </w:pPr>
            <w:r w:rsidRPr="00B85B6B">
              <w:rPr>
                <w:rFonts w:hint="eastAsia"/>
                <w:b/>
                <w:color w:val="000000"/>
                <w:sz w:val="24"/>
              </w:rPr>
              <w:t>资产：</w:t>
            </w:r>
          </w:p>
        </w:tc>
        <w:tc>
          <w:tcPr>
            <w:tcW w:w="1080" w:type="dxa"/>
            <w:vAlign w:val="center"/>
          </w:tcPr>
          <w:p w:rsidR="009F51C8" w:rsidRPr="00B85B6B"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B85B6B" w:rsidRDefault="009F51C8" w:rsidP="000C1C64">
            <w:pPr>
              <w:spacing w:before="29" w:line="288" w:lineRule="auto"/>
              <w:jc w:val="right"/>
              <w:rPr>
                <w:b/>
                <w:color w:val="000000"/>
                <w:sz w:val="24"/>
              </w:rPr>
            </w:pPr>
          </w:p>
        </w:tc>
        <w:tc>
          <w:tcPr>
            <w:tcW w:w="2520" w:type="dxa"/>
            <w:vAlign w:val="center"/>
          </w:tcPr>
          <w:p w:rsidR="009F51C8" w:rsidRPr="00B85B6B" w:rsidRDefault="009F51C8" w:rsidP="000C1C64">
            <w:pPr>
              <w:spacing w:before="29" w:line="288" w:lineRule="auto"/>
              <w:jc w:val="right"/>
              <w:rPr>
                <w:b/>
                <w:color w:val="000000"/>
                <w:sz w:val="24"/>
              </w:rPr>
            </w:pPr>
          </w:p>
        </w:tc>
      </w:tr>
      <w:tr w:rsidR="009F51C8" w:rsidRPr="00B85B6B" w:rsidTr="00B673C9">
        <w:tc>
          <w:tcPr>
            <w:tcW w:w="2880" w:type="dxa"/>
            <w:vAlign w:val="center"/>
          </w:tcPr>
          <w:p w:rsidR="009F51C8" w:rsidRPr="00B85B6B" w:rsidRDefault="009F51C8" w:rsidP="000C1C64">
            <w:pPr>
              <w:spacing w:before="29" w:line="288" w:lineRule="auto"/>
              <w:rPr>
                <w:color w:val="000000"/>
                <w:sz w:val="24"/>
              </w:rPr>
            </w:pPr>
            <w:r w:rsidRPr="00B85B6B">
              <w:rPr>
                <w:rFonts w:hint="eastAsia"/>
                <w:color w:val="000000"/>
                <w:sz w:val="24"/>
              </w:rPr>
              <w:t>银行存款</w:t>
            </w:r>
          </w:p>
        </w:tc>
        <w:tc>
          <w:tcPr>
            <w:tcW w:w="1080" w:type="dxa"/>
            <w:vAlign w:val="center"/>
          </w:tcPr>
          <w:p w:rsidR="009F51C8" w:rsidRPr="00B85B6B" w:rsidRDefault="009F51C8" w:rsidP="008A1D9D">
            <w:pPr>
              <w:widowControl/>
              <w:autoSpaceDE w:val="0"/>
              <w:autoSpaceDN w:val="0"/>
              <w:ind w:right="-15"/>
              <w:jc w:val="center"/>
              <w:textAlignment w:val="bottom"/>
              <w:rPr>
                <w:color w:val="000000"/>
                <w:sz w:val="24"/>
              </w:rPr>
            </w:pPr>
            <w:r w:rsidRPr="00B85B6B">
              <w:rPr>
                <w:rFonts w:hint="eastAsia"/>
                <w:color w:val="000000"/>
                <w:sz w:val="24"/>
              </w:rPr>
              <w:t>7.4.7.1</w:t>
            </w:r>
          </w:p>
        </w:tc>
        <w:tc>
          <w:tcPr>
            <w:tcW w:w="2520" w:type="dxa"/>
            <w:vAlign w:val="center"/>
          </w:tcPr>
          <w:p w:rsidR="009F51C8" w:rsidRPr="00B85B6B" w:rsidRDefault="009F51C8" w:rsidP="000C1C64">
            <w:pPr>
              <w:spacing w:before="29" w:line="288" w:lineRule="auto"/>
              <w:jc w:val="right"/>
              <w:rPr>
                <w:color w:val="000000"/>
                <w:sz w:val="24"/>
              </w:rPr>
            </w:pPr>
            <w:r w:rsidRPr="00B85B6B">
              <w:rPr>
                <w:color w:val="000000"/>
                <w:sz w:val="24"/>
              </w:rPr>
              <w:t>349,748,989.99</w:t>
            </w:r>
          </w:p>
        </w:tc>
        <w:tc>
          <w:tcPr>
            <w:tcW w:w="2520" w:type="dxa"/>
            <w:vAlign w:val="center"/>
          </w:tcPr>
          <w:p w:rsidR="009F51C8" w:rsidRPr="00B85B6B" w:rsidRDefault="009F51C8" w:rsidP="000C1C64">
            <w:pPr>
              <w:spacing w:before="29" w:line="288" w:lineRule="auto"/>
              <w:jc w:val="right"/>
              <w:rPr>
                <w:color w:val="000000"/>
                <w:sz w:val="24"/>
              </w:rPr>
            </w:pPr>
            <w:r w:rsidRPr="00B85B6B">
              <w:rPr>
                <w:color w:val="000000"/>
                <w:sz w:val="24"/>
              </w:rPr>
              <w:t>1,499,770,833.05</w:t>
            </w:r>
          </w:p>
        </w:tc>
      </w:tr>
      <w:tr w:rsidR="009F51C8" w:rsidRPr="00B85B6B" w:rsidTr="00B673C9">
        <w:tc>
          <w:tcPr>
            <w:tcW w:w="2880" w:type="dxa"/>
            <w:vAlign w:val="center"/>
          </w:tcPr>
          <w:p w:rsidR="009F51C8" w:rsidRPr="00B85B6B" w:rsidRDefault="009F51C8" w:rsidP="000C1C64">
            <w:pPr>
              <w:spacing w:before="29" w:line="288" w:lineRule="auto"/>
              <w:rPr>
                <w:color w:val="000000"/>
                <w:sz w:val="24"/>
              </w:rPr>
            </w:pPr>
            <w:r w:rsidRPr="00B85B6B">
              <w:rPr>
                <w:rFonts w:hint="eastAsia"/>
                <w:color w:val="000000"/>
                <w:sz w:val="24"/>
              </w:rPr>
              <w:t>结算备付金</w:t>
            </w:r>
          </w:p>
        </w:tc>
        <w:tc>
          <w:tcPr>
            <w:tcW w:w="1080" w:type="dxa"/>
            <w:vAlign w:val="center"/>
          </w:tcPr>
          <w:p w:rsidR="009F51C8" w:rsidRPr="00B85B6B"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B85B6B" w:rsidRDefault="009F51C8" w:rsidP="000C1C64">
            <w:pPr>
              <w:spacing w:before="29" w:line="288" w:lineRule="auto"/>
              <w:jc w:val="right"/>
              <w:rPr>
                <w:color w:val="000000"/>
                <w:sz w:val="24"/>
              </w:rPr>
            </w:pPr>
            <w:r w:rsidRPr="00B85B6B">
              <w:rPr>
                <w:color w:val="000000"/>
                <w:sz w:val="24"/>
              </w:rPr>
              <w:t>9,547,964.63</w:t>
            </w:r>
          </w:p>
        </w:tc>
        <w:tc>
          <w:tcPr>
            <w:tcW w:w="2520" w:type="dxa"/>
            <w:vAlign w:val="center"/>
          </w:tcPr>
          <w:p w:rsidR="009F51C8" w:rsidRPr="00B85B6B" w:rsidRDefault="009F51C8" w:rsidP="000C1C64">
            <w:pPr>
              <w:spacing w:before="29" w:line="288" w:lineRule="auto"/>
              <w:jc w:val="right"/>
              <w:rPr>
                <w:color w:val="000000"/>
                <w:sz w:val="24"/>
              </w:rPr>
            </w:pPr>
            <w:r w:rsidRPr="00B85B6B">
              <w:rPr>
                <w:color w:val="000000"/>
                <w:sz w:val="24"/>
              </w:rPr>
              <w:t>7,282,286.13</w:t>
            </w:r>
          </w:p>
        </w:tc>
      </w:tr>
      <w:tr w:rsidR="009F51C8" w:rsidRPr="00B85B6B" w:rsidTr="00B673C9">
        <w:tc>
          <w:tcPr>
            <w:tcW w:w="2880" w:type="dxa"/>
            <w:vAlign w:val="center"/>
          </w:tcPr>
          <w:p w:rsidR="009F51C8" w:rsidRPr="00B85B6B" w:rsidRDefault="009F51C8" w:rsidP="000C1C64">
            <w:pPr>
              <w:spacing w:before="29" w:line="288" w:lineRule="auto"/>
              <w:rPr>
                <w:color w:val="000000"/>
                <w:sz w:val="24"/>
              </w:rPr>
            </w:pPr>
            <w:r w:rsidRPr="00B85B6B">
              <w:rPr>
                <w:rFonts w:hint="eastAsia"/>
                <w:color w:val="000000"/>
                <w:sz w:val="24"/>
              </w:rPr>
              <w:t>存出保证金</w:t>
            </w:r>
          </w:p>
        </w:tc>
        <w:tc>
          <w:tcPr>
            <w:tcW w:w="1080" w:type="dxa"/>
            <w:vAlign w:val="center"/>
          </w:tcPr>
          <w:p w:rsidR="009F51C8" w:rsidRPr="00B85B6B"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B85B6B" w:rsidRDefault="009F51C8" w:rsidP="000C1C64">
            <w:pPr>
              <w:spacing w:before="29" w:line="288" w:lineRule="auto"/>
              <w:jc w:val="right"/>
              <w:rPr>
                <w:color w:val="000000"/>
                <w:sz w:val="24"/>
              </w:rPr>
            </w:pPr>
            <w:r w:rsidRPr="00B85B6B">
              <w:rPr>
                <w:color w:val="000000"/>
                <w:sz w:val="24"/>
              </w:rPr>
              <w:t>2,628,722.45</w:t>
            </w:r>
          </w:p>
        </w:tc>
        <w:tc>
          <w:tcPr>
            <w:tcW w:w="2520" w:type="dxa"/>
            <w:vAlign w:val="center"/>
          </w:tcPr>
          <w:p w:rsidR="009F51C8" w:rsidRPr="00B85B6B" w:rsidRDefault="009F51C8" w:rsidP="000C1C64">
            <w:pPr>
              <w:spacing w:before="29" w:line="288" w:lineRule="auto"/>
              <w:jc w:val="right"/>
              <w:rPr>
                <w:color w:val="000000"/>
                <w:sz w:val="24"/>
              </w:rPr>
            </w:pPr>
            <w:r w:rsidRPr="00B85B6B">
              <w:rPr>
                <w:color w:val="000000"/>
                <w:sz w:val="24"/>
              </w:rPr>
              <w:t>3,521,612.79</w:t>
            </w:r>
          </w:p>
        </w:tc>
      </w:tr>
      <w:tr w:rsidR="009F51C8" w:rsidRPr="00B85B6B" w:rsidTr="00B673C9">
        <w:tc>
          <w:tcPr>
            <w:tcW w:w="2880" w:type="dxa"/>
            <w:vAlign w:val="center"/>
          </w:tcPr>
          <w:p w:rsidR="009F51C8" w:rsidRPr="00B85B6B" w:rsidRDefault="009F51C8" w:rsidP="000C1C64">
            <w:pPr>
              <w:spacing w:before="29" w:line="288" w:lineRule="auto"/>
              <w:rPr>
                <w:color w:val="000000"/>
                <w:sz w:val="24"/>
              </w:rPr>
            </w:pPr>
            <w:r w:rsidRPr="00B85B6B">
              <w:rPr>
                <w:rFonts w:hint="eastAsia"/>
                <w:color w:val="000000"/>
                <w:sz w:val="24"/>
              </w:rPr>
              <w:t>交易性金融资产</w:t>
            </w:r>
          </w:p>
        </w:tc>
        <w:tc>
          <w:tcPr>
            <w:tcW w:w="1080" w:type="dxa"/>
            <w:vAlign w:val="center"/>
          </w:tcPr>
          <w:p w:rsidR="009F51C8" w:rsidRPr="00B85B6B" w:rsidRDefault="009F51C8" w:rsidP="009B4290">
            <w:pPr>
              <w:widowControl/>
              <w:autoSpaceDE w:val="0"/>
              <w:autoSpaceDN w:val="0"/>
              <w:ind w:right="-15"/>
              <w:jc w:val="center"/>
              <w:textAlignment w:val="bottom"/>
              <w:rPr>
                <w:color w:val="000000"/>
                <w:sz w:val="24"/>
              </w:rPr>
            </w:pPr>
            <w:r w:rsidRPr="00B85B6B">
              <w:rPr>
                <w:rFonts w:hint="eastAsia"/>
                <w:color w:val="000000"/>
                <w:sz w:val="24"/>
              </w:rPr>
              <w:t>7.4.7.2</w:t>
            </w:r>
          </w:p>
        </w:tc>
        <w:tc>
          <w:tcPr>
            <w:tcW w:w="2520" w:type="dxa"/>
            <w:vAlign w:val="center"/>
          </w:tcPr>
          <w:p w:rsidR="009F51C8" w:rsidRPr="00B85B6B" w:rsidRDefault="009F51C8" w:rsidP="000C1C64">
            <w:pPr>
              <w:spacing w:before="29" w:line="288" w:lineRule="auto"/>
              <w:jc w:val="right"/>
              <w:rPr>
                <w:color w:val="000000"/>
                <w:sz w:val="24"/>
              </w:rPr>
            </w:pPr>
            <w:r w:rsidRPr="00B85B6B">
              <w:rPr>
                <w:color w:val="000000"/>
                <w:sz w:val="24"/>
              </w:rPr>
              <w:t>6,259,654,923.66</w:t>
            </w:r>
          </w:p>
        </w:tc>
        <w:tc>
          <w:tcPr>
            <w:tcW w:w="2520" w:type="dxa"/>
            <w:vAlign w:val="center"/>
          </w:tcPr>
          <w:p w:rsidR="009F51C8" w:rsidRPr="00B85B6B" w:rsidRDefault="009F51C8" w:rsidP="000C1C64">
            <w:pPr>
              <w:spacing w:before="29" w:line="288" w:lineRule="auto"/>
              <w:jc w:val="right"/>
              <w:rPr>
                <w:color w:val="000000"/>
                <w:sz w:val="24"/>
              </w:rPr>
            </w:pPr>
            <w:r w:rsidRPr="00B85B6B">
              <w:rPr>
                <w:color w:val="000000"/>
                <w:sz w:val="24"/>
              </w:rPr>
              <w:t>2,485,043,392.52</w:t>
            </w:r>
          </w:p>
        </w:tc>
      </w:tr>
      <w:tr w:rsidR="009F51C8" w:rsidRPr="00B85B6B" w:rsidTr="00B673C9">
        <w:tc>
          <w:tcPr>
            <w:tcW w:w="2880" w:type="dxa"/>
            <w:vAlign w:val="center"/>
          </w:tcPr>
          <w:p w:rsidR="009F51C8" w:rsidRPr="00B85B6B" w:rsidRDefault="009F51C8" w:rsidP="000C1C64">
            <w:pPr>
              <w:spacing w:before="29" w:line="288" w:lineRule="auto"/>
              <w:rPr>
                <w:color w:val="000000"/>
                <w:sz w:val="24"/>
              </w:rPr>
            </w:pPr>
            <w:r w:rsidRPr="00B85B6B">
              <w:rPr>
                <w:rFonts w:hint="eastAsia"/>
                <w:color w:val="000000"/>
                <w:sz w:val="24"/>
              </w:rPr>
              <w:t>其中：股票投资</w:t>
            </w:r>
          </w:p>
        </w:tc>
        <w:tc>
          <w:tcPr>
            <w:tcW w:w="1080" w:type="dxa"/>
            <w:vAlign w:val="center"/>
          </w:tcPr>
          <w:p w:rsidR="009F51C8" w:rsidRPr="00B85B6B"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B85B6B" w:rsidRDefault="009F51C8" w:rsidP="000C1C64">
            <w:pPr>
              <w:spacing w:before="29" w:line="288" w:lineRule="auto"/>
              <w:jc w:val="right"/>
              <w:rPr>
                <w:color w:val="000000"/>
                <w:sz w:val="24"/>
              </w:rPr>
            </w:pPr>
            <w:r w:rsidRPr="00B85B6B">
              <w:rPr>
                <w:color w:val="000000"/>
                <w:sz w:val="24"/>
              </w:rPr>
              <w:t>5,899,036,923.66</w:t>
            </w:r>
          </w:p>
        </w:tc>
        <w:tc>
          <w:tcPr>
            <w:tcW w:w="2520" w:type="dxa"/>
            <w:vAlign w:val="center"/>
          </w:tcPr>
          <w:p w:rsidR="009F51C8" w:rsidRPr="00B85B6B" w:rsidRDefault="009F51C8" w:rsidP="000C1C64">
            <w:pPr>
              <w:spacing w:before="29" w:line="288" w:lineRule="auto"/>
              <w:jc w:val="right"/>
              <w:rPr>
                <w:color w:val="000000"/>
                <w:sz w:val="24"/>
              </w:rPr>
            </w:pPr>
            <w:r w:rsidRPr="00B85B6B">
              <w:rPr>
                <w:color w:val="000000"/>
                <w:sz w:val="24"/>
              </w:rPr>
              <w:t>2,485,043,392.52</w:t>
            </w:r>
          </w:p>
        </w:tc>
      </w:tr>
      <w:tr w:rsidR="009F51C8" w:rsidRPr="00B85B6B" w:rsidTr="00B673C9">
        <w:tc>
          <w:tcPr>
            <w:tcW w:w="2880" w:type="dxa"/>
            <w:vAlign w:val="center"/>
          </w:tcPr>
          <w:p w:rsidR="009F51C8" w:rsidRPr="00B85B6B" w:rsidRDefault="009F51C8" w:rsidP="000C1C64">
            <w:pPr>
              <w:spacing w:before="29" w:line="288" w:lineRule="auto"/>
              <w:rPr>
                <w:color w:val="000000"/>
                <w:sz w:val="24"/>
              </w:rPr>
            </w:pPr>
            <w:r w:rsidRPr="00B85B6B">
              <w:rPr>
                <w:rFonts w:hint="eastAsia"/>
                <w:color w:val="000000"/>
                <w:sz w:val="24"/>
              </w:rPr>
              <w:t>基金投资</w:t>
            </w:r>
          </w:p>
        </w:tc>
        <w:tc>
          <w:tcPr>
            <w:tcW w:w="1080" w:type="dxa"/>
            <w:vAlign w:val="center"/>
          </w:tcPr>
          <w:p w:rsidR="009F51C8" w:rsidRPr="00B85B6B"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B85B6B" w:rsidRDefault="009F51C8" w:rsidP="000C1C64">
            <w:pPr>
              <w:spacing w:before="29" w:line="288" w:lineRule="auto"/>
              <w:jc w:val="right"/>
              <w:rPr>
                <w:color w:val="000000"/>
                <w:sz w:val="24"/>
              </w:rPr>
            </w:pPr>
            <w:r w:rsidRPr="00B85B6B">
              <w:rPr>
                <w:color w:val="000000"/>
                <w:sz w:val="24"/>
              </w:rPr>
              <w:t>-</w:t>
            </w:r>
          </w:p>
        </w:tc>
        <w:tc>
          <w:tcPr>
            <w:tcW w:w="2520" w:type="dxa"/>
            <w:vAlign w:val="center"/>
          </w:tcPr>
          <w:p w:rsidR="009F51C8" w:rsidRPr="00B85B6B" w:rsidRDefault="009F51C8" w:rsidP="000C1C64">
            <w:pPr>
              <w:spacing w:before="29" w:line="288" w:lineRule="auto"/>
              <w:jc w:val="right"/>
              <w:rPr>
                <w:color w:val="000000"/>
                <w:sz w:val="24"/>
              </w:rPr>
            </w:pPr>
            <w:r w:rsidRPr="00B85B6B">
              <w:rPr>
                <w:color w:val="000000"/>
                <w:sz w:val="24"/>
              </w:rPr>
              <w:t>-</w:t>
            </w:r>
          </w:p>
        </w:tc>
      </w:tr>
      <w:tr w:rsidR="009F51C8" w:rsidRPr="00B85B6B" w:rsidTr="00B673C9">
        <w:tc>
          <w:tcPr>
            <w:tcW w:w="2880" w:type="dxa"/>
            <w:vAlign w:val="center"/>
          </w:tcPr>
          <w:p w:rsidR="009F51C8" w:rsidRPr="00B85B6B" w:rsidRDefault="009F51C8" w:rsidP="000C1C64">
            <w:pPr>
              <w:spacing w:before="29" w:line="288" w:lineRule="auto"/>
              <w:rPr>
                <w:color w:val="000000"/>
                <w:sz w:val="24"/>
              </w:rPr>
            </w:pPr>
            <w:r w:rsidRPr="00B85B6B">
              <w:rPr>
                <w:rFonts w:hint="eastAsia"/>
                <w:color w:val="000000"/>
                <w:sz w:val="24"/>
              </w:rPr>
              <w:t>债券投资</w:t>
            </w:r>
          </w:p>
        </w:tc>
        <w:tc>
          <w:tcPr>
            <w:tcW w:w="1080" w:type="dxa"/>
            <w:vAlign w:val="center"/>
          </w:tcPr>
          <w:p w:rsidR="009F51C8" w:rsidRPr="00B85B6B"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B85B6B" w:rsidRDefault="009F51C8" w:rsidP="000C1C64">
            <w:pPr>
              <w:spacing w:before="29" w:line="288" w:lineRule="auto"/>
              <w:jc w:val="right"/>
              <w:rPr>
                <w:color w:val="000000"/>
                <w:sz w:val="24"/>
              </w:rPr>
            </w:pPr>
            <w:r w:rsidRPr="00B85B6B">
              <w:rPr>
                <w:color w:val="000000"/>
                <w:sz w:val="24"/>
              </w:rPr>
              <w:t>360,618,000.00</w:t>
            </w:r>
          </w:p>
        </w:tc>
        <w:tc>
          <w:tcPr>
            <w:tcW w:w="2520" w:type="dxa"/>
            <w:vAlign w:val="center"/>
          </w:tcPr>
          <w:p w:rsidR="009F51C8" w:rsidRPr="00B85B6B" w:rsidRDefault="009F51C8" w:rsidP="000C1C64">
            <w:pPr>
              <w:spacing w:before="29" w:line="288" w:lineRule="auto"/>
              <w:jc w:val="right"/>
              <w:rPr>
                <w:color w:val="000000"/>
                <w:sz w:val="24"/>
              </w:rPr>
            </w:pPr>
            <w:r w:rsidRPr="00B85B6B">
              <w:rPr>
                <w:color w:val="000000"/>
                <w:sz w:val="24"/>
              </w:rPr>
              <w:t>-</w:t>
            </w:r>
          </w:p>
        </w:tc>
      </w:tr>
      <w:tr w:rsidR="009F51C8" w:rsidRPr="00B85B6B" w:rsidTr="00B673C9">
        <w:tc>
          <w:tcPr>
            <w:tcW w:w="2880" w:type="dxa"/>
            <w:vAlign w:val="center"/>
          </w:tcPr>
          <w:p w:rsidR="009F51C8" w:rsidRPr="00B85B6B" w:rsidRDefault="009F51C8" w:rsidP="000C1C64">
            <w:pPr>
              <w:spacing w:before="29" w:line="288" w:lineRule="auto"/>
              <w:rPr>
                <w:color w:val="000000"/>
                <w:sz w:val="24"/>
              </w:rPr>
            </w:pPr>
            <w:r w:rsidRPr="00B85B6B">
              <w:rPr>
                <w:rFonts w:hint="eastAsia"/>
                <w:color w:val="000000"/>
                <w:sz w:val="24"/>
              </w:rPr>
              <w:t>资产支持证券投资</w:t>
            </w:r>
          </w:p>
        </w:tc>
        <w:tc>
          <w:tcPr>
            <w:tcW w:w="1080" w:type="dxa"/>
            <w:vAlign w:val="center"/>
          </w:tcPr>
          <w:p w:rsidR="009F51C8" w:rsidRPr="00B85B6B"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B85B6B" w:rsidRDefault="009F51C8" w:rsidP="000C1C64">
            <w:pPr>
              <w:spacing w:before="29" w:line="288" w:lineRule="auto"/>
              <w:jc w:val="right"/>
              <w:rPr>
                <w:color w:val="000000"/>
                <w:sz w:val="24"/>
              </w:rPr>
            </w:pPr>
            <w:r w:rsidRPr="00B85B6B">
              <w:rPr>
                <w:color w:val="000000"/>
                <w:sz w:val="24"/>
              </w:rPr>
              <w:t>-</w:t>
            </w:r>
          </w:p>
        </w:tc>
        <w:tc>
          <w:tcPr>
            <w:tcW w:w="2520" w:type="dxa"/>
            <w:vAlign w:val="center"/>
          </w:tcPr>
          <w:p w:rsidR="009F51C8" w:rsidRPr="00B85B6B" w:rsidRDefault="009F51C8" w:rsidP="000C1C64">
            <w:pPr>
              <w:spacing w:before="29" w:line="288" w:lineRule="auto"/>
              <w:jc w:val="right"/>
              <w:rPr>
                <w:color w:val="000000"/>
                <w:sz w:val="24"/>
              </w:rPr>
            </w:pPr>
            <w:r w:rsidRPr="00B85B6B">
              <w:rPr>
                <w:color w:val="000000"/>
                <w:sz w:val="24"/>
              </w:rPr>
              <w:t>-</w:t>
            </w:r>
          </w:p>
        </w:tc>
      </w:tr>
      <w:tr w:rsidR="009F51C8" w:rsidRPr="00B85B6B" w:rsidTr="00B673C9">
        <w:tc>
          <w:tcPr>
            <w:tcW w:w="2880" w:type="dxa"/>
            <w:vAlign w:val="center"/>
          </w:tcPr>
          <w:p w:rsidR="009F51C8" w:rsidRPr="00B85B6B" w:rsidRDefault="009F51C8" w:rsidP="000C1C64">
            <w:pPr>
              <w:spacing w:before="29" w:line="288" w:lineRule="auto"/>
              <w:rPr>
                <w:color w:val="000000"/>
                <w:sz w:val="24"/>
              </w:rPr>
            </w:pPr>
            <w:r w:rsidRPr="00B85B6B">
              <w:rPr>
                <w:rFonts w:hint="eastAsia"/>
                <w:color w:val="000000"/>
                <w:sz w:val="24"/>
              </w:rPr>
              <w:t>贵金属投资</w:t>
            </w:r>
          </w:p>
        </w:tc>
        <w:tc>
          <w:tcPr>
            <w:tcW w:w="1080" w:type="dxa"/>
            <w:vAlign w:val="center"/>
          </w:tcPr>
          <w:p w:rsidR="009F51C8" w:rsidRPr="00B85B6B"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B85B6B" w:rsidRDefault="009F51C8" w:rsidP="000C1C64">
            <w:pPr>
              <w:spacing w:before="29" w:line="288" w:lineRule="auto"/>
              <w:jc w:val="right"/>
              <w:rPr>
                <w:color w:val="000000"/>
                <w:sz w:val="24"/>
              </w:rPr>
            </w:pPr>
            <w:r w:rsidRPr="00B85B6B">
              <w:rPr>
                <w:rFonts w:hint="eastAsia"/>
                <w:color w:val="000000"/>
                <w:sz w:val="24"/>
              </w:rPr>
              <w:t>-</w:t>
            </w:r>
          </w:p>
        </w:tc>
        <w:tc>
          <w:tcPr>
            <w:tcW w:w="2520" w:type="dxa"/>
            <w:vAlign w:val="center"/>
          </w:tcPr>
          <w:p w:rsidR="009F51C8" w:rsidRPr="00B85B6B" w:rsidRDefault="009F51C8" w:rsidP="000C1C64">
            <w:pPr>
              <w:spacing w:before="29" w:line="288" w:lineRule="auto"/>
              <w:jc w:val="right"/>
              <w:rPr>
                <w:color w:val="000000"/>
                <w:sz w:val="24"/>
              </w:rPr>
            </w:pPr>
            <w:r w:rsidRPr="00B85B6B">
              <w:rPr>
                <w:rFonts w:hint="eastAsia"/>
                <w:color w:val="000000"/>
                <w:sz w:val="24"/>
              </w:rPr>
              <w:t>-</w:t>
            </w:r>
          </w:p>
        </w:tc>
      </w:tr>
      <w:tr w:rsidR="009F51C8" w:rsidRPr="00B85B6B" w:rsidTr="00B673C9">
        <w:tc>
          <w:tcPr>
            <w:tcW w:w="2880" w:type="dxa"/>
            <w:vAlign w:val="center"/>
          </w:tcPr>
          <w:p w:rsidR="009F51C8" w:rsidRPr="00B85B6B" w:rsidRDefault="009F51C8" w:rsidP="000C1C64">
            <w:pPr>
              <w:spacing w:before="29" w:line="288" w:lineRule="auto"/>
              <w:rPr>
                <w:color w:val="000000"/>
                <w:sz w:val="24"/>
              </w:rPr>
            </w:pPr>
            <w:r w:rsidRPr="00B85B6B">
              <w:rPr>
                <w:rFonts w:hint="eastAsia"/>
                <w:color w:val="000000"/>
                <w:sz w:val="24"/>
              </w:rPr>
              <w:t>衍生金融资产</w:t>
            </w:r>
          </w:p>
        </w:tc>
        <w:tc>
          <w:tcPr>
            <w:tcW w:w="1080" w:type="dxa"/>
            <w:vAlign w:val="center"/>
          </w:tcPr>
          <w:p w:rsidR="009F51C8" w:rsidRPr="00B85B6B" w:rsidRDefault="009F51C8" w:rsidP="009B4290">
            <w:pPr>
              <w:widowControl/>
              <w:autoSpaceDE w:val="0"/>
              <w:autoSpaceDN w:val="0"/>
              <w:ind w:right="-15"/>
              <w:jc w:val="center"/>
              <w:textAlignment w:val="bottom"/>
              <w:rPr>
                <w:color w:val="000000"/>
                <w:sz w:val="24"/>
              </w:rPr>
            </w:pPr>
            <w:r w:rsidRPr="00B85B6B">
              <w:rPr>
                <w:rFonts w:hint="eastAsia"/>
                <w:color w:val="000000"/>
                <w:sz w:val="24"/>
              </w:rPr>
              <w:t>7.4.7.3</w:t>
            </w:r>
          </w:p>
        </w:tc>
        <w:tc>
          <w:tcPr>
            <w:tcW w:w="2520" w:type="dxa"/>
            <w:vAlign w:val="center"/>
          </w:tcPr>
          <w:p w:rsidR="009F51C8" w:rsidRPr="00B85B6B" w:rsidRDefault="009F51C8" w:rsidP="000C1C64">
            <w:pPr>
              <w:spacing w:before="29" w:line="288" w:lineRule="auto"/>
              <w:jc w:val="right"/>
              <w:rPr>
                <w:color w:val="000000"/>
                <w:sz w:val="24"/>
              </w:rPr>
            </w:pPr>
            <w:r w:rsidRPr="00B85B6B">
              <w:rPr>
                <w:color w:val="000000"/>
                <w:sz w:val="24"/>
              </w:rPr>
              <w:t>-</w:t>
            </w:r>
          </w:p>
        </w:tc>
        <w:tc>
          <w:tcPr>
            <w:tcW w:w="2520" w:type="dxa"/>
            <w:vAlign w:val="center"/>
          </w:tcPr>
          <w:p w:rsidR="009F51C8" w:rsidRPr="00B85B6B" w:rsidRDefault="009F51C8" w:rsidP="000C1C64">
            <w:pPr>
              <w:spacing w:before="29" w:line="288" w:lineRule="auto"/>
              <w:jc w:val="right"/>
              <w:rPr>
                <w:color w:val="000000"/>
                <w:sz w:val="24"/>
              </w:rPr>
            </w:pPr>
            <w:r w:rsidRPr="00B85B6B">
              <w:rPr>
                <w:color w:val="000000"/>
                <w:sz w:val="24"/>
              </w:rPr>
              <w:t>-</w:t>
            </w:r>
          </w:p>
        </w:tc>
      </w:tr>
      <w:tr w:rsidR="009F51C8" w:rsidRPr="00B85B6B" w:rsidTr="00B673C9">
        <w:tc>
          <w:tcPr>
            <w:tcW w:w="2880" w:type="dxa"/>
            <w:vAlign w:val="center"/>
          </w:tcPr>
          <w:p w:rsidR="009F51C8" w:rsidRPr="00B85B6B" w:rsidRDefault="009F51C8" w:rsidP="000C1C64">
            <w:pPr>
              <w:spacing w:before="29" w:line="288" w:lineRule="auto"/>
              <w:rPr>
                <w:color w:val="000000"/>
                <w:sz w:val="24"/>
              </w:rPr>
            </w:pPr>
            <w:r w:rsidRPr="00B85B6B">
              <w:rPr>
                <w:rFonts w:hint="eastAsia"/>
                <w:color w:val="000000"/>
                <w:sz w:val="24"/>
              </w:rPr>
              <w:t>买入返售金融资产</w:t>
            </w:r>
          </w:p>
        </w:tc>
        <w:tc>
          <w:tcPr>
            <w:tcW w:w="1080" w:type="dxa"/>
            <w:vAlign w:val="center"/>
          </w:tcPr>
          <w:p w:rsidR="009F51C8" w:rsidRPr="00B85B6B" w:rsidRDefault="009F51C8" w:rsidP="009B4290">
            <w:pPr>
              <w:widowControl/>
              <w:autoSpaceDE w:val="0"/>
              <w:autoSpaceDN w:val="0"/>
              <w:ind w:right="-15"/>
              <w:jc w:val="center"/>
              <w:textAlignment w:val="bottom"/>
              <w:rPr>
                <w:color w:val="000000"/>
                <w:sz w:val="24"/>
              </w:rPr>
            </w:pPr>
            <w:r w:rsidRPr="00B85B6B">
              <w:rPr>
                <w:rFonts w:hint="eastAsia"/>
                <w:color w:val="000000"/>
                <w:sz w:val="24"/>
              </w:rPr>
              <w:t>7.4.7.4</w:t>
            </w:r>
          </w:p>
        </w:tc>
        <w:tc>
          <w:tcPr>
            <w:tcW w:w="2520" w:type="dxa"/>
            <w:vAlign w:val="center"/>
          </w:tcPr>
          <w:p w:rsidR="009F51C8" w:rsidRPr="00B85B6B" w:rsidRDefault="009F51C8" w:rsidP="000C1C64">
            <w:pPr>
              <w:spacing w:before="29" w:line="288" w:lineRule="auto"/>
              <w:jc w:val="right"/>
              <w:rPr>
                <w:color w:val="000000"/>
                <w:sz w:val="24"/>
              </w:rPr>
            </w:pPr>
            <w:r w:rsidRPr="00B85B6B">
              <w:rPr>
                <w:color w:val="000000"/>
                <w:sz w:val="24"/>
              </w:rPr>
              <w:t>800,000,520.00</w:t>
            </w:r>
          </w:p>
        </w:tc>
        <w:tc>
          <w:tcPr>
            <w:tcW w:w="2520" w:type="dxa"/>
            <w:vAlign w:val="center"/>
          </w:tcPr>
          <w:p w:rsidR="009F51C8" w:rsidRPr="00B85B6B" w:rsidRDefault="009F51C8" w:rsidP="000C1C64">
            <w:pPr>
              <w:spacing w:before="29" w:line="288" w:lineRule="auto"/>
              <w:jc w:val="right"/>
              <w:rPr>
                <w:color w:val="000000"/>
                <w:sz w:val="24"/>
              </w:rPr>
            </w:pPr>
            <w:r w:rsidRPr="00B85B6B">
              <w:rPr>
                <w:color w:val="000000"/>
                <w:sz w:val="24"/>
              </w:rPr>
              <w:t>237,000,675.50</w:t>
            </w:r>
          </w:p>
        </w:tc>
      </w:tr>
      <w:tr w:rsidR="009F51C8" w:rsidRPr="00B85B6B" w:rsidTr="00B673C9">
        <w:tc>
          <w:tcPr>
            <w:tcW w:w="2880" w:type="dxa"/>
            <w:vAlign w:val="center"/>
          </w:tcPr>
          <w:p w:rsidR="009F51C8" w:rsidRPr="00B85B6B" w:rsidRDefault="009F51C8" w:rsidP="000C1C64">
            <w:pPr>
              <w:spacing w:before="29" w:line="288" w:lineRule="auto"/>
              <w:rPr>
                <w:color w:val="000000"/>
                <w:sz w:val="24"/>
              </w:rPr>
            </w:pPr>
            <w:r w:rsidRPr="00B85B6B">
              <w:rPr>
                <w:rFonts w:hint="eastAsia"/>
                <w:color w:val="000000"/>
                <w:sz w:val="24"/>
              </w:rPr>
              <w:t>应收证券清算款</w:t>
            </w:r>
          </w:p>
        </w:tc>
        <w:tc>
          <w:tcPr>
            <w:tcW w:w="1080" w:type="dxa"/>
            <w:vAlign w:val="center"/>
          </w:tcPr>
          <w:p w:rsidR="009F51C8" w:rsidRPr="00B85B6B"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B85B6B" w:rsidRDefault="009F51C8" w:rsidP="000C1C64">
            <w:pPr>
              <w:spacing w:before="29" w:line="288" w:lineRule="auto"/>
              <w:jc w:val="right"/>
              <w:rPr>
                <w:color w:val="000000"/>
                <w:sz w:val="24"/>
              </w:rPr>
            </w:pPr>
            <w:r w:rsidRPr="00B85B6B">
              <w:rPr>
                <w:color w:val="000000"/>
                <w:sz w:val="24"/>
              </w:rPr>
              <w:t>62,581,116.99</w:t>
            </w:r>
          </w:p>
        </w:tc>
        <w:tc>
          <w:tcPr>
            <w:tcW w:w="2520" w:type="dxa"/>
            <w:vAlign w:val="center"/>
          </w:tcPr>
          <w:p w:rsidR="009F51C8" w:rsidRPr="00B85B6B" w:rsidRDefault="009F51C8" w:rsidP="000C1C64">
            <w:pPr>
              <w:spacing w:before="29" w:line="288" w:lineRule="auto"/>
              <w:jc w:val="right"/>
              <w:rPr>
                <w:color w:val="000000"/>
                <w:sz w:val="24"/>
              </w:rPr>
            </w:pPr>
            <w:r w:rsidRPr="00B85B6B">
              <w:rPr>
                <w:color w:val="000000"/>
                <w:sz w:val="24"/>
              </w:rPr>
              <w:t>-</w:t>
            </w:r>
          </w:p>
        </w:tc>
      </w:tr>
      <w:tr w:rsidR="009F51C8" w:rsidRPr="00B85B6B" w:rsidTr="00B673C9">
        <w:tc>
          <w:tcPr>
            <w:tcW w:w="2880" w:type="dxa"/>
            <w:vAlign w:val="center"/>
          </w:tcPr>
          <w:p w:rsidR="009F51C8" w:rsidRPr="00B85B6B" w:rsidRDefault="009F51C8" w:rsidP="000C1C64">
            <w:pPr>
              <w:spacing w:before="29" w:line="288" w:lineRule="auto"/>
              <w:rPr>
                <w:color w:val="000000"/>
                <w:sz w:val="24"/>
              </w:rPr>
            </w:pPr>
            <w:r w:rsidRPr="00B85B6B">
              <w:rPr>
                <w:rFonts w:hint="eastAsia"/>
                <w:color w:val="000000"/>
                <w:sz w:val="24"/>
              </w:rPr>
              <w:t>应收利息</w:t>
            </w:r>
          </w:p>
        </w:tc>
        <w:tc>
          <w:tcPr>
            <w:tcW w:w="1080" w:type="dxa"/>
            <w:vAlign w:val="center"/>
          </w:tcPr>
          <w:p w:rsidR="009F51C8" w:rsidRPr="00B85B6B" w:rsidRDefault="009F51C8" w:rsidP="009B4290">
            <w:pPr>
              <w:widowControl/>
              <w:autoSpaceDE w:val="0"/>
              <w:autoSpaceDN w:val="0"/>
              <w:ind w:right="-15"/>
              <w:jc w:val="center"/>
              <w:textAlignment w:val="bottom"/>
              <w:rPr>
                <w:color w:val="000000"/>
                <w:sz w:val="24"/>
              </w:rPr>
            </w:pPr>
            <w:r w:rsidRPr="00B85B6B">
              <w:rPr>
                <w:rFonts w:hint="eastAsia"/>
                <w:color w:val="000000"/>
                <w:sz w:val="24"/>
              </w:rPr>
              <w:t>7.4.7.5</w:t>
            </w:r>
          </w:p>
        </w:tc>
        <w:tc>
          <w:tcPr>
            <w:tcW w:w="2520" w:type="dxa"/>
            <w:vAlign w:val="center"/>
          </w:tcPr>
          <w:p w:rsidR="009F51C8" w:rsidRPr="00B85B6B" w:rsidRDefault="009F51C8" w:rsidP="000C1C64">
            <w:pPr>
              <w:spacing w:before="29" w:line="288" w:lineRule="auto"/>
              <w:jc w:val="right"/>
              <w:rPr>
                <w:color w:val="000000"/>
                <w:sz w:val="24"/>
              </w:rPr>
            </w:pPr>
            <w:r w:rsidRPr="00B85B6B">
              <w:rPr>
                <w:color w:val="000000"/>
                <w:sz w:val="24"/>
              </w:rPr>
              <w:t>4,368,672.52</w:t>
            </w:r>
          </w:p>
        </w:tc>
        <w:tc>
          <w:tcPr>
            <w:tcW w:w="2520" w:type="dxa"/>
            <w:vAlign w:val="center"/>
          </w:tcPr>
          <w:p w:rsidR="009F51C8" w:rsidRPr="00B85B6B" w:rsidRDefault="009F51C8" w:rsidP="000C1C64">
            <w:pPr>
              <w:spacing w:before="29" w:line="288" w:lineRule="auto"/>
              <w:jc w:val="right"/>
              <w:rPr>
                <w:color w:val="000000"/>
                <w:sz w:val="24"/>
              </w:rPr>
            </w:pPr>
            <w:r w:rsidRPr="00B85B6B">
              <w:rPr>
                <w:color w:val="000000"/>
                <w:sz w:val="24"/>
              </w:rPr>
              <w:t>531,341.39</w:t>
            </w:r>
          </w:p>
        </w:tc>
      </w:tr>
      <w:tr w:rsidR="009F51C8" w:rsidRPr="00B85B6B" w:rsidTr="00B673C9">
        <w:tc>
          <w:tcPr>
            <w:tcW w:w="2880" w:type="dxa"/>
            <w:vAlign w:val="center"/>
          </w:tcPr>
          <w:p w:rsidR="009F51C8" w:rsidRPr="00B85B6B" w:rsidRDefault="009F51C8" w:rsidP="000C1C64">
            <w:pPr>
              <w:spacing w:before="29" w:line="288" w:lineRule="auto"/>
              <w:rPr>
                <w:color w:val="000000"/>
                <w:sz w:val="24"/>
              </w:rPr>
            </w:pPr>
            <w:r w:rsidRPr="00B85B6B">
              <w:rPr>
                <w:rFonts w:hint="eastAsia"/>
                <w:color w:val="000000"/>
                <w:sz w:val="24"/>
              </w:rPr>
              <w:t>应收股利</w:t>
            </w:r>
          </w:p>
        </w:tc>
        <w:tc>
          <w:tcPr>
            <w:tcW w:w="1080" w:type="dxa"/>
            <w:vAlign w:val="center"/>
          </w:tcPr>
          <w:p w:rsidR="009F51C8" w:rsidRPr="00B85B6B"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B85B6B" w:rsidRDefault="009F51C8" w:rsidP="000C1C64">
            <w:pPr>
              <w:spacing w:before="29" w:line="288" w:lineRule="auto"/>
              <w:jc w:val="right"/>
              <w:rPr>
                <w:color w:val="000000"/>
                <w:sz w:val="24"/>
              </w:rPr>
            </w:pPr>
            <w:r w:rsidRPr="00B85B6B">
              <w:rPr>
                <w:color w:val="000000"/>
                <w:sz w:val="24"/>
              </w:rPr>
              <w:t>-</w:t>
            </w:r>
          </w:p>
        </w:tc>
        <w:tc>
          <w:tcPr>
            <w:tcW w:w="2520" w:type="dxa"/>
            <w:vAlign w:val="center"/>
          </w:tcPr>
          <w:p w:rsidR="009F51C8" w:rsidRPr="00B85B6B" w:rsidRDefault="009F51C8" w:rsidP="000C1C64">
            <w:pPr>
              <w:spacing w:before="29" w:line="288" w:lineRule="auto"/>
              <w:jc w:val="right"/>
              <w:rPr>
                <w:color w:val="000000"/>
                <w:sz w:val="24"/>
              </w:rPr>
            </w:pPr>
            <w:r w:rsidRPr="00B85B6B">
              <w:rPr>
                <w:color w:val="000000"/>
                <w:sz w:val="24"/>
              </w:rPr>
              <w:t>-</w:t>
            </w:r>
          </w:p>
        </w:tc>
      </w:tr>
      <w:tr w:rsidR="009F51C8" w:rsidRPr="00B85B6B" w:rsidTr="00B673C9">
        <w:tc>
          <w:tcPr>
            <w:tcW w:w="2880" w:type="dxa"/>
            <w:vAlign w:val="center"/>
          </w:tcPr>
          <w:p w:rsidR="009F51C8" w:rsidRPr="00B85B6B" w:rsidRDefault="009F51C8" w:rsidP="000C1C64">
            <w:pPr>
              <w:spacing w:before="29" w:line="288" w:lineRule="auto"/>
              <w:rPr>
                <w:color w:val="000000"/>
                <w:sz w:val="24"/>
              </w:rPr>
            </w:pPr>
            <w:r w:rsidRPr="00B85B6B">
              <w:rPr>
                <w:rFonts w:hint="eastAsia"/>
                <w:color w:val="000000"/>
                <w:sz w:val="24"/>
              </w:rPr>
              <w:t>应收申购款</w:t>
            </w:r>
          </w:p>
        </w:tc>
        <w:tc>
          <w:tcPr>
            <w:tcW w:w="1080" w:type="dxa"/>
            <w:vAlign w:val="center"/>
          </w:tcPr>
          <w:p w:rsidR="009F51C8" w:rsidRPr="00B85B6B"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B85B6B" w:rsidRDefault="009F51C8" w:rsidP="000C1C64">
            <w:pPr>
              <w:spacing w:before="29" w:line="288" w:lineRule="auto"/>
              <w:jc w:val="right"/>
              <w:rPr>
                <w:color w:val="000000"/>
                <w:sz w:val="24"/>
              </w:rPr>
            </w:pPr>
            <w:r w:rsidRPr="00B85B6B">
              <w:rPr>
                <w:color w:val="000000"/>
                <w:sz w:val="24"/>
              </w:rPr>
              <w:t>25,863,382.07</w:t>
            </w:r>
          </w:p>
        </w:tc>
        <w:tc>
          <w:tcPr>
            <w:tcW w:w="2520" w:type="dxa"/>
            <w:vAlign w:val="center"/>
          </w:tcPr>
          <w:p w:rsidR="009F51C8" w:rsidRPr="00B85B6B" w:rsidRDefault="009F51C8" w:rsidP="000C1C64">
            <w:pPr>
              <w:spacing w:before="29" w:line="288" w:lineRule="auto"/>
              <w:jc w:val="right"/>
              <w:rPr>
                <w:color w:val="000000"/>
                <w:sz w:val="24"/>
              </w:rPr>
            </w:pPr>
            <w:r w:rsidRPr="00B85B6B">
              <w:rPr>
                <w:color w:val="000000"/>
                <w:sz w:val="24"/>
              </w:rPr>
              <w:t>3,175,181.61</w:t>
            </w:r>
          </w:p>
        </w:tc>
      </w:tr>
      <w:tr w:rsidR="009F51C8" w:rsidRPr="00B85B6B" w:rsidTr="00B673C9">
        <w:tc>
          <w:tcPr>
            <w:tcW w:w="2880" w:type="dxa"/>
            <w:vAlign w:val="center"/>
          </w:tcPr>
          <w:p w:rsidR="009F51C8" w:rsidRPr="00B85B6B" w:rsidRDefault="009F51C8" w:rsidP="000C1C64">
            <w:pPr>
              <w:spacing w:before="29" w:line="288" w:lineRule="auto"/>
              <w:rPr>
                <w:color w:val="000000"/>
                <w:sz w:val="24"/>
              </w:rPr>
            </w:pPr>
            <w:r w:rsidRPr="00B85B6B">
              <w:rPr>
                <w:rFonts w:hint="eastAsia"/>
                <w:color w:val="000000"/>
                <w:sz w:val="24"/>
              </w:rPr>
              <w:t>递延所得税资产</w:t>
            </w:r>
          </w:p>
        </w:tc>
        <w:tc>
          <w:tcPr>
            <w:tcW w:w="1080" w:type="dxa"/>
            <w:vAlign w:val="center"/>
          </w:tcPr>
          <w:p w:rsidR="009F51C8" w:rsidRPr="00B85B6B"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B85B6B" w:rsidRDefault="009F51C8" w:rsidP="000C1C64">
            <w:pPr>
              <w:spacing w:before="29" w:line="288" w:lineRule="auto"/>
              <w:jc w:val="right"/>
              <w:rPr>
                <w:color w:val="000000"/>
                <w:sz w:val="24"/>
              </w:rPr>
            </w:pPr>
            <w:r w:rsidRPr="00B85B6B">
              <w:rPr>
                <w:color w:val="000000"/>
                <w:sz w:val="24"/>
              </w:rPr>
              <w:t>-</w:t>
            </w:r>
          </w:p>
        </w:tc>
        <w:tc>
          <w:tcPr>
            <w:tcW w:w="2520" w:type="dxa"/>
            <w:vAlign w:val="center"/>
          </w:tcPr>
          <w:p w:rsidR="009F51C8" w:rsidRPr="00B85B6B" w:rsidRDefault="009F51C8" w:rsidP="000C1C64">
            <w:pPr>
              <w:spacing w:before="29" w:line="288" w:lineRule="auto"/>
              <w:jc w:val="right"/>
              <w:rPr>
                <w:color w:val="000000"/>
                <w:sz w:val="24"/>
              </w:rPr>
            </w:pPr>
            <w:r w:rsidRPr="00B85B6B">
              <w:rPr>
                <w:color w:val="000000"/>
                <w:sz w:val="24"/>
              </w:rPr>
              <w:t>-</w:t>
            </w:r>
          </w:p>
        </w:tc>
      </w:tr>
      <w:tr w:rsidR="009F51C8" w:rsidRPr="00B85B6B" w:rsidTr="00B673C9">
        <w:tc>
          <w:tcPr>
            <w:tcW w:w="2880" w:type="dxa"/>
            <w:vAlign w:val="center"/>
          </w:tcPr>
          <w:p w:rsidR="009F51C8" w:rsidRPr="00B85B6B" w:rsidRDefault="009F51C8" w:rsidP="000C1C64">
            <w:pPr>
              <w:spacing w:before="29" w:line="288" w:lineRule="auto"/>
              <w:rPr>
                <w:color w:val="000000"/>
                <w:sz w:val="24"/>
              </w:rPr>
            </w:pPr>
            <w:r w:rsidRPr="00B85B6B">
              <w:rPr>
                <w:rFonts w:hint="eastAsia"/>
                <w:color w:val="000000"/>
                <w:sz w:val="24"/>
              </w:rPr>
              <w:t>其他资产</w:t>
            </w:r>
          </w:p>
        </w:tc>
        <w:tc>
          <w:tcPr>
            <w:tcW w:w="1080" w:type="dxa"/>
            <w:vAlign w:val="center"/>
          </w:tcPr>
          <w:p w:rsidR="009F51C8" w:rsidRPr="00B85B6B" w:rsidRDefault="009F51C8" w:rsidP="009B4290">
            <w:pPr>
              <w:widowControl/>
              <w:autoSpaceDE w:val="0"/>
              <w:autoSpaceDN w:val="0"/>
              <w:ind w:right="-15"/>
              <w:jc w:val="center"/>
              <w:textAlignment w:val="bottom"/>
              <w:rPr>
                <w:color w:val="000000"/>
                <w:sz w:val="24"/>
              </w:rPr>
            </w:pPr>
            <w:r w:rsidRPr="00B85B6B">
              <w:rPr>
                <w:rFonts w:hint="eastAsia"/>
                <w:color w:val="000000"/>
                <w:sz w:val="24"/>
              </w:rPr>
              <w:t>7.4.7.6</w:t>
            </w:r>
          </w:p>
        </w:tc>
        <w:tc>
          <w:tcPr>
            <w:tcW w:w="2520" w:type="dxa"/>
            <w:vAlign w:val="center"/>
          </w:tcPr>
          <w:p w:rsidR="009F51C8" w:rsidRPr="00B85B6B" w:rsidRDefault="009F51C8" w:rsidP="000C1C64">
            <w:pPr>
              <w:spacing w:before="29" w:line="288" w:lineRule="auto"/>
              <w:jc w:val="right"/>
              <w:rPr>
                <w:color w:val="000000"/>
                <w:sz w:val="24"/>
              </w:rPr>
            </w:pPr>
            <w:r w:rsidRPr="00B85B6B">
              <w:rPr>
                <w:color w:val="000000"/>
                <w:sz w:val="24"/>
              </w:rPr>
              <w:t>-</w:t>
            </w:r>
          </w:p>
        </w:tc>
        <w:tc>
          <w:tcPr>
            <w:tcW w:w="2520" w:type="dxa"/>
            <w:vAlign w:val="center"/>
          </w:tcPr>
          <w:p w:rsidR="009F51C8" w:rsidRPr="00B85B6B" w:rsidRDefault="009F51C8" w:rsidP="000C1C64">
            <w:pPr>
              <w:spacing w:before="29" w:line="288" w:lineRule="auto"/>
              <w:jc w:val="right"/>
              <w:rPr>
                <w:color w:val="000000"/>
                <w:sz w:val="24"/>
              </w:rPr>
            </w:pPr>
            <w:r w:rsidRPr="00B85B6B">
              <w:rPr>
                <w:color w:val="000000"/>
                <w:sz w:val="24"/>
              </w:rPr>
              <w:t>-</w:t>
            </w:r>
          </w:p>
        </w:tc>
      </w:tr>
      <w:tr w:rsidR="009F51C8" w:rsidRPr="00B85B6B" w:rsidTr="00B673C9">
        <w:tc>
          <w:tcPr>
            <w:tcW w:w="2880" w:type="dxa"/>
            <w:vAlign w:val="center"/>
          </w:tcPr>
          <w:p w:rsidR="009F51C8" w:rsidRPr="00B85B6B" w:rsidRDefault="009F51C8" w:rsidP="000C1C64">
            <w:pPr>
              <w:spacing w:before="29" w:line="288" w:lineRule="auto"/>
              <w:rPr>
                <w:rFonts w:asciiTheme="minorEastAsia" w:eastAsiaTheme="minorEastAsia" w:hAnsiTheme="minorEastAsia"/>
                <w:b/>
                <w:color w:val="000000"/>
                <w:szCs w:val="21"/>
              </w:rPr>
            </w:pPr>
            <w:r w:rsidRPr="00B85B6B">
              <w:rPr>
                <w:rFonts w:hint="eastAsia"/>
                <w:b/>
                <w:color w:val="000000"/>
                <w:sz w:val="24"/>
              </w:rPr>
              <w:t>资产总计</w:t>
            </w:r>
          </w:p>
        </w:tc>
        <w:tc>
          <w:tcPr>
            <w:tcW w:w="1080" w:type="dxa"/>
            <w:vAlign w:val="center"/>
          </w:tcPr>
          <w:p w:rsidR="009F51C8" w:rsidRPr="00B85B6B"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B85B6B" w:rsidRDefault="009F51C8" w:rsidP="000C1C64">
            <w:pPr>
              <w:spacing w:before="29" w:line="288" w:lineRule="auto"/>
              <w:jc w:val="right"/>
              <w:rPr>
                <w:b/>
                <w:color w:val="000000"/>
                <w:sz w:val="24"/>
              </w:rPr>
            </w:pPr>
            <w:r w:rsidRPr="00B85B6B">
              <w:rPr>
                <w:b/>
                <w:color w:val="000000"/>
                <w:sz w:val="24"/>
              </w:rPr>
              <w:t>7,514,394,292.31</w:t>
            </w:r>
          </w:p>
        </w:tc>
        <w:tc>
          <w:tcPr>
            <w:tcW w:w="2520" w:type="dxa"/>
            <w:vAlign w:val="center"/>
          </w:tcPr>
          <w:p w:rsidR="009F51C8" w:rsidRPr="00B85B6B" w:rsidRDefault="009F51C8" w:rsidP="000847EE">
            <w:pPr>
              <w:spacing w:line="360" w:lineRule="auto"/>
              <w:jc w:val="right"/>
              <w:rPr>
                <w:b/>
                <w:color w:val="000000"/>
                <w:sz w:val="24"/>
              </w:rPr>
            </w:pPr>
            <w:r w:rsidRPr="00B85B6B">
              <w:rPr>
                <w:b/>
                <w:color w:val="000000"/>
                <w:sz w:val="24"/>
              </w:rPr>
              <w:t>4,236,325,322.99</w:t>
            </w:r>
          </w:p>
        </w:tc>
      </w:tr>
      <w:tr w:rsidR="001A59F9" w:rsidRPr="00B85B6B" w:rsidTr="006D141C">
        <w:tc>
          <w:tcPr>
            <w:tcW w:w="2880" w:type="dxa"/>
            <w:vAlign w:val="center"/>
          </w:tcPr>
          <w:p w:rsidR="001A59F9" w:rsidRPr="00B85B6B" w:rsidRDefault="001A59F9" w:rsidP="000C1C64">
            <w:pPr>
              <w:pStyle w:val="af6"/>
              <w:spacing w:before="29" w:beforeAutospacing="0" w:line="288" w:lineRule="auto"/>
              <w:jc w:val="center"/>
              <w:rPr>
                <w:rFonts w:ascii="Times New Roman" w:hAnsi="Times New Roman"/>
                <w:b/>
                <w:color w:val="000000"/>
              </w:rPr>
            </w:pPr>
            <w:r w:rsidRPr="00B85B6B">
              <w:rPr>
                <w:rFonts w:ascii="Times New Roman" w:hAnsi="Times New Roman" w:hint="eastAsia"/>
                <w:b/>
                <w:color w:val="000000"/>
              </w:rPr>
              <w:t>负债和所有者权益</w:t>
            </w:r>
          </w:p>
        </w:tc>
        <w:tc>
          <w:tcPr>
            <w:tcW w:w="1080" w:type="dxa"/>
            <w:vAlign w:val="center"/>
          </w:tcPr>
          <w:p w:rsidR="001A59F9" w:rsidRPr="00B85B6B" w:rsidRDefault="001A59F9" w:rsidP="000C1C64">
            <w:pPr>
              <w:pStyle w:val="af6"/>
              <w:spacing w:before="29" w:beforeAutospacing="0" w:line="288" w:lineRule="auto"/>
              <w:jc w:val="center"/>
              <w:rPr>
                <w:rFonts w:ascii="Times New Roman" w:hAnsi="Times New Roman"/>
                <w:b/>
                <w:color w:val="000000"/>
              </w:rPr>
            </w:pPr>
            <w:r w:rsidRPr="00B85B6B">
              <w:rPr>
                <w:rFonts w:ascii="Times New Roman" w:hAnsi="Times New Roman" w:hint="eastAsia"/>
                <w:b/>
                <w:color w:val="000000"/>
              </w:rPr>
              <w:t>附注号</w:t>
            </w:r>
          </w:p>
        </w:tc>
        <w:tc>
          <w:tcPr>
            <w:tcW w:w="2520" w:type="dxa"/>
            <w:vAlign w:val="center"/>
          </w:tcPr>
          <w:p w:rsidR="001A59F9" w:rsidRPr="00B85B6B" w:rsidRDefault="001A59F9" w:rsidP="000C1C64">
            <w:pPr>
              <w:pStyle w:val="af6"/>
              <w:spacing w:before="29" w:beforeAutospacing="0" w:after="0" w:afterAutospacing="0" w:line="288" w:lineRule="auto"/>
              <w:jc w:val="center"/>
              <w:rPr>
                <w:rFonts w:ascii="Times New Roman" w:hAnsi="Times New Roman"/>
                <w:b/>
                <w:color w:val="000000"/>
              </w:rPr>
            </w:pPr>
            <w:r w:rsidRPr="00B85B6B">
              <w:rPr>
                <w:rFonts w:ascii="Times New Roman" w:hAnsi="Times New Roman" w:hint="eastAsia"/>
                <w:b/>
                <w:color w:val="000000"/>
              </w:rPr>
              <w:t>本期末</w:t>
            </w:r>
          </w:p>
          <w:p w:rsidR="001A59F9" w:rsidRPr="00B85B6B" w:rsidRDefault="00F64FAD" w:rsidP="000C1C64">
            <w:pPr>
              <w:pStyle w:val="af6"/>
              <w:spacing w:before="29" w:beforeAutospacing="0" w:after="0" w:afterAutospacing="0" w:line="288" w:lineRule="auto"/>
              <w:jc w:val="center"/>
              <w:rPr>
                <w:rFonts w:ascii="Times New Roman" w:hAnsi="Times New Roman"/>
                <w:b/>
                <w:color w:val="000000"/>
              </w:rPr>
            </w:pPr>
            <w:r w:rsidRPr="00B85B6B">
              <w:rPr>
                <w:rFonts w:ascii="Times New Roman" w:hAnsi="Times New Roman"/>
                <w:b/>
                <w:color w:val="000000"/>
              </w:rPr>
              <w:t>2019</w:t>
            </w:r>
            <w:r w:rsidRPr="00B85B6B">
              <w:rPr>
                <w:rFonts w:ascii="Times New Roman" w:hAnsi="Times New Roman"/>
                <w:b/>
                <w:color w:val="000000"/>
              </w:rPr>
              <w:t>年</w:t>
            </w:r>
            <w:r w:rsidRPr="00B85B6B">
              <w:rPr>
                <w:rFonts w:ascii="Times New Roman" w:hAnsi="Times New Roman"/>
                <w:b/>
                <w:color w:val="000000"/>
              </w:rPr>
              <w:t>12</w:t>
            </w:r>
            <w:r w:rsidRPr="00B85B6B">
              <w:rPr>
                <w:rFonts w:ascii="Times New Roman" w:hAnsi="Times New Roman"/>
                <w:b/>
                <w:color w:val="000000"/>
              </w:rPr>
              <w:t>月</w:t>
            </w:r>
            <w:r w:rsidRPr="00B85B6B">
              <w:rPr>
                <w:rFonts w:ascii="Times New Roman" w:hAnsi="Times New Roman"/>
                <w:b/>
                <w:color w:val="000000"/>
              </w:rPr>
              <w:t>31</w:t>
            </w:r>
            <w:r w:rsidRPr="00B85B6B">
              <w:rPr>
                <w:rFonts w:ascii="Times New Roman" w:hAnsi="Times New Roman"/>
                <w:b/>
                <w:color w:val="000000"/>
              </w:rPr>
              <w:t>日</w:t>
            </w:r>
          </w:p>
        </w:tc>
        <w:tc>
          <w:tcPr>
            <w:tcW w:w="2520" w:type="dxa"/>
            <w:vAlign w:val="center"/>
          </w:tcPr>
          <w:p w:rsidR="001A59F9" w:rsidRPr="00B85B6B" w:rsidRDefault="001A59F9" w:rsidP="000C1C64">
            <w:pPr>
              <w:pStyle w:val="af6"/>
              <w:spacing w:before="29" w:beforeAutospacing="0" w:after="0" w:afterAutospacing="0" w:line="288" w:lineRule="auto"/>
              <w:jc w:val="center"/>
              <w:rPr>
                <w:rFonts w:ascii="Times New Roman" w:hAnsi="Times New Roman"/>
                <w:b/>
                <w:color w:val="000000"/>
              </w:rPr>
            </w:pPr>
            <w:r w:rsidRPr="00B85B6B">
              <w:rPr>
                <w:rFonts w:ascii="Times New Roman" w:hAnsi="Times New Roman" w:hint="eastAsia"/>
                <w:b/>
                <w:color w:val="000000"/>
              </w:rPr>
              <w:t>上年度末</w:t>
            </w:r>
          </w:p>
          <w:p w:rsidR="001A59F9" w:rsidRPr="00B85B6B" w:rsidRDefault="00955CB7" w:rsidP="000C1C64">
            <w:pPr>
              <w:pStyle w:val="af6"/>
              <w:spacing w:before="29" w:beforeAutospacing="0" w:after="0" w:afterAutospacing="0" w:line="288" w:lineRule="auto"/>
              <w:jc w:val="center"/>
              <w:rPr>
                <w:rFonts w:ascii="Times New Roman" w:hAnsi="Times New Roman"/>
                <w:b/>
                <w:color w:val="000000"/>
              </w:rPr>
            </w:pPr>
            <w:r w:rsidRPr="00B85B6B">
              <w:rPr>
                <w:rFonts w:ascii="Times New Roman" w:hAnsi="Times New Roman"/>
                <w:b/>
                <w:color w:val="000000"/>
              </w:rPr>
              <w:t>2018</w:t>
            </w:r>
            <w:r w:rsidRPr="00B85B6B">
              <w:rPr>
                <w:rFonts w:ascii="Times New Roman" w:hAnsi="Times New Roman"/>
                <w:b/>
                <w:color w:val="000000"/>
              </w:rPr>
              <w:t>年</w:t>
            </w:r>
            <w:r w:rsidRPr="00B85B6B">
              <w:rPr>
                <w:rFonts w:ascii="Times New Roman" w:hAnsi="Times New Roman"/>
                <w:b/>
                <w:color w:val="000000"/>
              </w:rPr>
              <w:t>12</w:t>
            </w:r>
            <w:r w:rsidRPr="00B85B6B">
              <w:rPr>
                <w:rFonts w:ascii="Times New Roman" w:hAnsi="Times New Roman"/>
                <w:b/>
                <w:color w:val="000000"/>
              </w:rPr>
              <w:t>月</w:t>
            </w:r>
            <w:r w:rsidRPr="00B85B6B">
              <w:rPr>
                <w:rFonts w:ascii="Times New Roman" w:hAnsi="Times New Roman"/>
                <w:b/>
                <w:color w:val="000000"/>
              </w:rPr>
              <w:t>31</w:t>
            </w:r>
            <w:r w:rsidRPr="00B85B6B">
              <w:rPr>
                <w:rFonts w:ascii="Times New Roman" w:hAnsi="Times New Roman"/>
                <w:b/>
                <w:color w:val="000000"/>
              </w:rPr>
              <w:t>日</w:t>
            </w:r>
          </w:p>
        </w:tc>
      </w:tr>
      <w:tr w:rsidR="006C11F6" w:rsidRPr="00B85B6B" w:rsidTr="00B673C9">
        <w:tc>
          <w:tcPr>
            <w:tcW w:w="2880" w:type="dxa"/>
            <w:vAlign w:val="center"/>
          </w:tcPr>
          <w:p w:rsidR="006C11F6" w:rsidRPr="00B85B6B" w:rsidRDefault="006C11F6" w:rsidP="00C47A85">
            <w:pPr>
              <w:spacing w:before="29" w:line="288" w:lineRule="auto"/>
              <w:rPr>
                <w:b/>
                <w:color w:val="000000"/>
                <w:sz w:val="24"/>
              </w:rPr>
            </w:pPr>
            <w:r w:rsidRPr="00B85B6B">
              <w:rPr>
                <w:rFonts w:hint="eastAsia"/>
                <w:b/>
                <w:color w:val="000000"/>
                <w:sz w:val="24"/>
              </w:rPr>
              <w:lastRenderedPageBreak/>
              <w:t>负债：</w:t>
            </w:r>
          </w:p>
        </w:tc>
        <w:tc>
          <w:tcPr>
            <w:tcW w:w="1080" w:type="dxa"/>
            <w:vAlign w:val="center"/>
          </w:tcPr>
          <w:p w:rsidR="006C11F6" w:rsidRPr="00B85B6B"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B85B6B" w:rsidRDefault="006C11F6" w:rsidP="00C47A85">
            <w:pPr>
              <w:spacing w:before="29" w:line="288" w:lineRule="auto"/>
              <w:jc w:val="right"/>
              <w:rPr>
                <w:b/>
                <w:color w:val="000000"/>
                <w:sz w:val="24"/>
              </w:rPr>
            </w:pPr>
          </w:p>
        </w:tc>
        <w:tc>
          <w:tcPr>
            <w:tcW w:w="2520" w:type="dxa"/>
            <w:vAlign w:val="center"/>
          </w:tcPr>
          <w:p w:rsidR="006C11F6" w:rsidRPr="00B85B6B" w:rsidRDefault="006C11F6" w:rsidP="00C47A85">
            <w:pPr>
              <w:spacing w:before="29" w:line="288" w:lineRule="auto"/>
              <w:jc w:val="right"/>
              <w:rPr>
                <w:b/>
                <w:color w:val="000000"/>
                <w:sz w:val="24"/>
              </w:rPr>
            </w:pPr>
          </w:p>
        </w:tc>
      </w:tr>
      <w:tr w:rsidR="006C11F6" w:rsidRPr="00B85B6B" w:rsidTr="00B673C9">
        <w:tc>
          <w:tcPr>
            <w:tcW w:w="2880" w:type="dxa"/>
            <w:vAlign w:val="center"/>
          </w:tcPr>
          <w:p w:rsidR="006C11F6" w:rsidRPr="00B85B6B" w:rsidRDefault="006C11F6" w:rsidP="00C47A85">
            <w:pPr>
              <w:spacing w:before="29" w:line="288" w:lineRule="auto"/>
              <w:rPr>
                <w:color w:val="000000"/>
                <w:sz w:val="24"/>
              </w:rPr>
            </w:pPr>
            <w:r w:rsidRPr="00B85B6B">
              <w:rPr>
                <w:rFonts w:hint="eastAsia"/>
                <w:color w:val="000000"/>
                <w:sz w:val="24"/>
              </w:rPr>
              <w:t>短期借款</w:t>
            </w:r>
          </w:p>
        </w:tc>
        <w:tc>
          <w:tcPr>
            <w:tcW w:w="1080" w:type="dxa"/>
            <w:vAlign w:val="center"/>
          </w:tcPr>
          <w:p w:rsidR="006C11F6" w:rsidRPr="00B85B6B"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B85B6B" w:rsidRDefault="006C11F6" w:rsidP="00C47A85">
            <w:pPr>
              <w:spacing w:before="29" w:line="288" w:lineRule="auto"/>
              <w:jc w:val="right"/>
              <w:rPr>
                <w:color w:val="000000"/>
                <w:sz w:val="24"/>
              </w:rPr>
            </w:pPr>
            <w:r w:rsidRPr="00B85B6B">
              <w:rPr>
                <w:color w:val="000000"/>
                <w:sz w:val="24"/>
              </w:rPr>
              <w:t>-</w:t>
            </w:r>
          </w:p>
        </w:tc>
        <w:tc>
          <w:tcPr>
            <w:tcW w:w="2520" w:type="dxa"/>
            <w:vAlign w:val="center"/>
          </w:tcPr>
          <w:p w:rsidR="006C11F6" w:rsidRPr="00B85B6B" w:rsidRDefault="006C11F6" w:rsidP="00C47A85">
            <w:pPr>
              <w:spacing w:before="29" w:line="288" w:lineRule="auto"/>
              <w:jc w:val="right"/>
              <w:rPr>
                <w:color w:val="000000"/>
                <w:sz w:val="24"/>
              </w:rPr>
            </w:pPr>
            <w:r w:rsidRPr="00B85B6B">
              <w:rPr>
                <w:color w:val="000000"/>
                <w:sz w:val="24"/>
              </w:rPr>
              <w:t>-</w:t>
            </w:r>
          </w:p>
        </w:tc>
      </w:tr>
      <w:tr w:rsidR="006C11F6" w:rsidRPr="00B85B6B" w:rsidTr="00B673C9">
        <w:tc>
          <w:tcPr>
            <w:tcW w:w="2880" w:type="dxa"/>
            <w:vAlign w:val="center"/>
          </w:tcPr>
          <w:p w:rsidR="006C11F6" w:rsidRPr="00B85B6B" w:rsidRDefault="006C11F6" w:rsidP="00C47A85">
            <w:pPr>
              <w:spacing w:before="29" w:line="288" w:lineRule="auto"/>
              <w:rPr>
                <w:color w:val="000000"/>
                <w:sz w:val="24"/>
              </w:rPr>
            </w:pPr>
            <w:r w:rsidRPr="00B85B6B">
              <w:rPr>
                <w:rFonts w:hint="eastAsia"/>
                <w:color w:val="000000"/>
                <w:sz w:val="24"/>
              </w:rPr>
              <w:t>交易性金融负债</w:t>
            </w:r>
          </w:p>
        </w:tc>
        <w:tc>
          <w:tcPr>
            <w:tcW w:w="1080" w:type="dxa"/>
            <w:vAlign w:val="center"/>
          </w:tcPr>
          <w:p w:rsidR="006C11F6" w:rsidRPr="00B85B6B"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B85B6B" w:rsidRDefault="006C11F6" w:rsidP="00C47A85">
            <w:pPr>
              <w:spacing w:before="29" w:line="288" w:lineRule="auto"/>
              <w:jc w:val="right"/>
              <w:rPr>
                <w:color w:val="000000"/>
                <w:sz w:val="24"/>
              </w:rPr>
            </w:pPr>
            <w:r w:rsidRPr="00B85B6B">
              <w:rPr>
                <w:color w:val="000000"/>
                <w:sz w:val="24"/>
              </w:rPr>
              <w:t>-</w:t>
            </w:r>
          </w:p>
        </w:tc>
        <w:tc>
          <w:tcPr>
            <w:tcW w:w="2520" w:type="dxa"/>
            <w:vAlign w:val="center"/>
          </w:tcPr>
          <w:p w:rsidR="006C11F6" w:rsidRPr="00B85B6B" w:rsidRDefault="006C11F6" w:rsidP="00C47A85">
            <w:pPr>
              <w:spacing w:before="29" w:line="288" w:lineRule="auto"/>
              <w:jc w:val="right"/>
              <w:rPr>
                <w:color w:val="000000"/>
                <w:sz w:val="24"/>
              </w:rPr>
            </w:pPr>
            <w:r w:rsidRPr="00B85B6B">
              <w:rPr>
                <w:color w:val="000000"/>
                <w:sz w:val="24"/>
              </w:rPr>
              <w:t>-</w:t>
            </w:r>
          </w:p>
        </w:tc>
      </w:tr>
      <w:tr w:rsidR="006C11F6" w:rsidRPr="00B85B6B" w:rsidTr="00B673C9">
        <w:tc>
          <w:tcPr>
            <w:tcW w:w="2880" w:type="dxa"/>
            <w:vAlign w:val="center"/>
          </w:tcPr>
          <w:p w:rsidR="006C11F6" w:rsidRPr="00B85B6B" w:rsidRDefault="006C11F6" w:rsidP="00C47A85">
            <w:pPr>
              <w:spacing w:before="29" w:line="288" w:lineRule="auto"/>
              <w:rPr>
                <w:color w:val="000000"/>
                <w:sz w:val="24"/>
              </w:rPr>
            </w:pPr>
            <w:r w:rsidRPr="00B85B6B">
              <w:rPr>
                <w:rFonts w:hint="eastAsia"/>
                <w:color w:val="000000"/>
                <w:sz w:val="24"/>
              </w:rPr>
              <w:t>衍生金融负债</w:t>
            </w:r>
          </w:p>
        </w:tc>
        <w:tc>
          <w:tcPr>
            <w:tcW w:w="1080" w:type="dxa"/>
            <w:vAlign w:val="center"/>
          </w:tcPr>
          <w:p w:rsidR="006C11F6" w:rsidRPr="00B85B6B" w:rsidRDefault="006C11F6" w:rsidP="009B4290">
            <w:pPr>
              <w:widowControl/>
              <w:autoSpaceDE w:val="0"/>
              <w:autoSpaceDN w:val="0"/>
              <w:ind w:right="-15"/>
              <w:jc w:val="center"/>
              <w:textAlignment w:val="bottom"/>
              <w:rPr>
                <w:color w:val="000000"/>
                <w:sz w:val="24"/>
              </w:rPr>
            </w:pPr>
            <w:r w:rsidRPr="00B85B6B">
              <w:rPr>
                <w:rFonts w:hint="eastAsia"/>
                <w:color w:val="000000"/>
                <w:sz w:val="24"/>
              </w:rPr>
              <w:t>7.4.7.3</w:t>
            </w:r>
          </w:p>
        </w:tc>
        <w:tc>
          <w:tcPr>
            <w:tcW w:w="2520" w:type="dxa"/>
            <w:vAlign w:val="center"/>
          </w:tcPr>
          <w:p w:rsidR="006C11F6" w:rsidRPr="00B85B6B" w:rsidRDefault="006C11F6" w:rsidP="00C47A85">
            <w:pPr>
              <w:spacing w:before="29" w:line="288" w:lineRule="auto"/>
              <w:jc w:val="right"/>
              <w:rPr>
                <w:color w:val="000000"/>
                <w:sz w:val="24"/>
              </w:rPr>
            </w:pPr>
            <w:r w:rsidRPr="00B85B6B">
              <w:rPr>
                <w:color w:val="000000"/>
                <w:sz w:val="24"/>
              </w:rPr>
              <w:t>-</w:t>
            </w:r>
          </w:p>
        </w:tc>
        <w:tc>
          <w:tcPr>
            <w:tcW w:w="2520" w:type="dxa"/>
            <w:vAlign w:val="center"/>
          </w:tcPr>
          <w:p w:rsidR="006C11F6" w:rsidRPr="00B85B6B" w:rsidRDefault="006C11F6" w:rsidP="00C47A85">
            <w:pPr>
              <w:spacing w:before="29" w:line="288" w:lineRule="auto"/>
              <w:jc w:val="right"/>
              <w:rPr>
                <w:color w:val="000000"/>
                <w:sz w:val="24"/>
              </w:rPr>
            </w:pPr>
            <w:r w:rsidRPr="00B85B6B">
              <w:rPr>
                <w:color w:val="000000"/>
                <w:sz w:val="24"/>
              </w:rPr>
              <w:t>-</w:t>
            </w:r>
          </w:p>
        </w:tc>
      </w:tr>
      <w:tr w:rsidR="006C11F6" w:rsidRPr="00B85B6B" w:rsidTr="00B673C9">
        <w:tc>
          <w:tcPr>
            <w:tcW w:w="2880" w:type="dxa"/>
            <w:vAlign w:val="center"/>
          </w:tcPr>
          <w:p w:rsidR="006C11F6" w:rsidRPr="00B85B6B" w:rsidRDefault="006C11F6" w:rsidP="00C47A85">
            <w:pPr>
              <w:spacing w:before="29" w:line="288" w:lineRule="auto"/>
              <w:rPr>
                <w:color w:val="000000"/>
                <w:sz w:val="24"/>
              </w:rPr>
            </w:pPr>
            <w:r w:rsidRPr="00B85B6B">
              <w:rPr>
                <w:rFonts w:hint="eastAsia"/>
                <w:color w:val="000000"/>
                <w:sz w:val="24"/>
              </w:rPr>
              <w:t>卖出回购金融资产款</w:t>
            </w:r>
          </w:p>
        </w:tc>
        <w:tc>
          <w:tcPr>
            <w:tcW w:w="1080" w:type="dxa"/>
            <w:vAlign w:val="center"/>
          </w:tcPr>
          <w:p w:rsidR="006C11F6" w:rsidRPr="00B85B6B"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B85B6B" w:rsidRDefault="006C11F6" w:rsidP="00C47A85">
            <w:pPr>
              <w:spacing w:before="29" w:line="288" w:lineRule="auto"/>
              <w:jc w:val="right"/>
              <w:rPr>
                <w:color w:val="000000"/>
                <w:sz w:val="24"/>
              </w:rPr>
            </w:pPr>
            <w:r w:rsidRPr="00B85B6B">
              <w:rPr>
                <w:color w:val="000000"/>
                <w:sz w:val="24"/>
              </w:rPr>
              <w:t>-</w:t>
            </w:r>
          </w:p>
        </w:tc>
        <w:tc>
          <w:tcPr>
            <w:tcW w:w="2520" w:type="dxa"/>
            <w:vAlign w:val="center"/>
          </w:tcPr>
          <w:p w:rsidR="006C11F6" w:rsidRPr="00B85B6B" w:rsidRDefault="006C11F6" w:rsidP="00C47A85">
            <w:pPr>
              <w:spacing w:before="29" w:line="288" w:lineRule="auto"/>
              <w:jc w:val="right"/>
              <w:rPr>
                <w:color w:val="000000"/>
                <w:sz w:val="24"/>
              </w:rPr>
            </w:pPr>
            <w:r w:rsidRPr="00B85B6B">
              <w:rPr>
                <w:color w:val="000000"/>
                <w:sz w:val="24"/>
              </w:rPr>
              <w:t>-</w:t>
            </w:r>
          </w:p>
        </w:tc>
      </w:tr>
      <w:tr w:rsidR="006C11F6" w:rsidRPr="00B85B6B" w:rsidTr="00B673C9">
        <w:tc>
          <w:tcPr>
            <w:tcW w:w="2880" w:type="dxa"/>
            <w:vAlign w:val="center"/>
          </w:tcPr>
          <w:p w:rsidR="006C11F6" w:rsidRPr="00B85B6B" w:rsidRDefault="006C11F6" w:rsidP="00C47A85">
            <w:pPr>
              <w:spacing w:before="29" w:line="288" w:lineRule="auto"/>
              <w:rPr>
                <w:color w:val="000000"/>
                <w:sz w:val="24"/>
              </w:rPr>
            </w:pPr>
            <w:r w:rsidRPr="00B85B6B">
              <w:rPr>
                <w:rFonts w:hint="eastAsia"/>
                <w:color w:val="000000"/>
                <w:sz w:val="24"/>
              </w:rPr>
              <w:t>应付证券清算款</w:t>
            </w:r>
          </w:p>
        </w:tc>
        <w:tc>
          <w:tcPr>
            <w:tcW w:w="1080" w:type="dxa"/>
            <w:vAlign w:val="center"/>
          </w:tcPr>
          <w:p w:rsidR="006C11F6" w:rsidRPr="00B85B6B"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B85B6B" w:rsidRDefault="006C11F6" w:rsidP="00C47A85">
            <w:pPr>
              <w:spacing w:before="29" w:line="288" w:lineRule="auto"/>
              <w:jc w:val="right"/>
              <w:rPr>
                <w:color w:val="000000"/>
                <w:sz w:val="24"/>
              </w:rPr>
            </w:pPr>
            <w:r w:rsidRPr="00B85B6B">
              <w:rPr>
                <w:color w:val="000000"/>
                <w:sz w:val="24"/>
              </w:rPr>
              <w:t>112,409,518.90</w:t>
            </w:r>
          </w:p>
        </w:tc>
        <w:tc>
          <w:tcPr>
            <w:tcW w:w="2520" w:type="dxa"/>
            <w:vAlign w:val="center"/>
          </w:tcPr>
          <w:p w:rsidR="006C11F6" w:rsidRPr="00B85B6B" w:rsidRDefault="006C11F6" w:rsidP="00C47A85">
            <w:pPr>
              <w:spacing w:before="29" w:line="288" w:lineRule="auto"/>
              <w:jc w:val="right"/>
              <w:rPr>
                <w:color w:val="000000"/>
                <w:sz w:val="24"/>
              </w:rPr>
            </w:pPr>
            <w:r w:rsidRPr="00B85B6B">
              <w:rPr>
                <w:color w:val="000000"/>
                <w:sz w:val="24"/>
              </w:rPr>
              <w:t>8,328,051.43</w:t>
            </w:r>
          </w:p>
        </w:tc>
      </w:tr>
      <w:tr w:rsidR="006C11F6" w:rsidRPr="00B85B6B" w:rsidTr="00B673C9">
        <w:tc>
          <w:tcPr>
            <w:tcW w:w="2880" w:type="dxa"/>
            <w:vAlign w:val="center"/>
          </w:tcPr>
          <w:p w:rsidR="006C11F6" w:rsidRPr="00B85B6B" w:rsidRDefault="006C11F6" w:rsidP="00C47A85">
            <w:pPr>
              <w:spacing w:before="29" w:line="288" w:lineRule="auto"/>
              <w:rPr>
                <w:color w:val="000000"/>
                <w:sz w:val="24"/>
              </w:rPr>
            </w:pPr>
            <w:r w:rsidRPr="00B85B6B">
              <w:rPr>
                <w:rFonts w:hint="eastAsia"/>
                <w:color w:val="000000"/>
                <w:sz w:val="24"/>
              </w:rPr>
              <w:t>应付赎回款</w:t>
            </w:r>
          </w:p>
        </w:tc>
        <w:tc>
          <w:tcPr>
            <w:tcW w:w="1080" w:type="dxa"/>
            <w:vAlign w:val="center"/>
          </w:tcPr>
          <w:p w:rsidR="006C11F6" w:rsidRPr="00B85B6B"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B85B6B" w:rsidRDefault="006C11F6" w:rsidP="00C47A85">
            <w:pPr>
              <w:spacing w:before="29" w:line="288" w:lineRule="auto"/>
              <w:jc w:val="right"/>
              <w:rPr>
                <w:color w:val="000000"/>
                <w:sz w:val="24"/>
              </w:rPr>
            </w:pPr>
            <w:r w:rsidRPr="00B85B6B">
              <w:rPr>
                <w:color w:val="000000"/>
                <w:sz w:val="24"/>
              </w:rPr>
              <w:t>37,344,116.08</w:t>
            </w:r>
          </w:p>
        </w:tc>
        <w:tc>
          <w:tcPr>
            <w:tcW w:w="2520" w:type="dxa"/>
            <w:vAlign w:val="center"/>
          </w:tcPr>
          <w:p w:rsidR="006C11F6" w:rsidRPr="00B85B6B" w:rsidRDefault="006C11F6" w:rsidP="00C47A85">
            <w:pPr>
              <w:spacing w:before="29" w:line="288" w:lineRule="auto"/>
              <w:jc w:val="right"/>
              <w:rPr>
                <w:color w:val="000000"/>
                <w:sz w:val="24"/>
              </w:rPr>
            </w:pPr>
            <w:r w:rsidRPr="00B85B6B">
              <w:rPr>
                <w:color w:val="000000"/>
                <w:sz w:val="24"/>
              </w:rPr>
              <w:t>32,451,779.71</w:t>
            </w:r>
          </w:p>
        </w:tc>
      </w:tr>
      <w:tr w:rsidR="006C11F6" w:rsidRPr="00B85B6B" w:rsidTr="00B673C9">
        <w:tc>
          <w:tcPr>
            <w:tcW w:w="2880" w:type="dxa"/>
            <w:vAlign w:val="center"/>
          </w:tcPr>
          <w:p w:rsidR="006C11F6" w:rsidRPr="00B85B6B" w:rsidRDefault="006C11F6" w:rsidP="00C47A85">
            <w:pPr>
              <w:spacing w:before="29" w:line="288" w:lineRule="auto"/>
              <w:rPr>
                <w:color w:val="000000"/>
                <w:sz w:val="24"/>
              </w:rPr>
            </w:pPr>
            <w:r w:rsidRPr="00B85B6B">
              <w:rPr>
                <w:rFonts w:hint="eastAsia"/>
                <w:color w:val="000000"/>
                <w:sz w:val="24"/>
              </w:rPr>
              <w:t>应付管理人报酬</w:t>
            </w:r>
          </w:p>
        </w:tc>
        <w:tc>
          <w:tcPr>
            <w:tcW w:w="1080" w:type="dxa"/>
            <w:vAlign w:val="center"/>
          </w:tcPr>
          <w:p w:rsidR="006C11F6" w:rsidRPr="00B85B6B"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B85B6B" w:rsidRDefault="006C11F6" w:rsidP="00C47A85">
            <w:pPr>
              <w:spacing w:before="29" w:line="288" w:lineRule="auto"/>
              <w:jc w:val="right"/>
              <w:rPr>
                <w:color w:val="000000"/>
                <w:sz w:val="24"/>
              </w:rPr>
            </w:pPr>
            <w:r w:rsidRPr="00B85B6B">
              <w:rPr>
                <w:color w:val="000000"/>
                <w:sz w:val="24"/>
              </w:rPr>
              <w:t>7,873,919.61</w:t>
            </w:r>
          </w:p>
        </w:tc>
        <w:tc>
          <w:tcPr>
            <w:tcW w:w="2520" w:type="dxa"/>
            <w:vAlign w:val="center"/>
          </w:tcPr>
          <w:p w:rsidR="006C11F6" w:rsidRPr="00B85B6B" w:rsidRDefault="006C11F6" w:rsidP="00C47A85">
            <w:pPr>
              <w:spacing w:before="29" w:line="288" w:lineRule="auto"/>
              <w:jc w:val="right"/>
              <w:rPr>
                <w:color w:val="000000"/>
                <w:sz w:val="24"/>
              </w:rPr>
            </w:pPr>
            <w:r w:rsidRPr="00B85B6B">
              <w:rPr>
                <w:color w:val="000000"/>
                <w:sz w:val="24"/>
              </w:rPr>
              <w:t>5,482,768.46</w:t>
            </w:r>
          </w:p>
        </w:tc>
      </w:tr>
      <w:tr w:rsidR="006C11F6" w:rsidRPr="00B85B6B" w:rsidTr="00B673C9">
        <w:tc>
          <w:tcPr>
            <w:tcW w:w="2880" w:type="dxa"/>
            <w:vAlign w:val="center"/>
          </w:tcPr>
          <w:p w:rsidR="006C11F6" w:rsidRPr="00B85B6B" w:rsidRDefault="006C11F6" w:rsidP="00C47A85">
            <w:pPr>
              <w:spacing w:before="29" w:line="288" w:lineRule="auto"/>
              <w:rPr>
                <w:color w:val="000000"/>
                <w:sz w:val="24"/>
              </w:rPr>
            </w:pPr>
            <w:r w:rsidRPr="00B85B6B">
              <w:rPr>
                <w:rFonts w:hint="eastAsia"/>
                <w:color w:val="000000"/>
                <w:sz w:val="24"/>
              </w:rPr>
              <w:t>应付托管费</w:t>
            </w:r>
          </w:p>
        </w:tc>
        <w:tc>
          <w:tcPr>
            <w:tcW w:w="1080" w:type="dxa"/>
            <w:vAlign w:val="center"/>
          </w:tcPr>
          <w:p w:rsidR="006C11F6" w:rsidRPr="00B85B6B"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B85B6B" w:rsidRDefault="006C11F6" w:rsidP="00C47A85">
            <w:pPr>
              <w:spacing w:before="29" w:line="288" w:lineRule="auto"/>
              <w:jc w:val="right"/>
              <w:rPr>
                <w:color w:val="000000"/>
                <w:sz w:val="24"/>
              </w:rPr>
            </w:pPr>
            <w:r w:rsidRPr="00B85B6B">
              <w:rPr>
                <w:color w:val="000000"/>
                <w:sz w:val="24"/>
              </w:rPr>
              <w:t>1,312,319.95</w:t>
            </w:r>
          </w:p>
        </w:tc>
        <w:tc>
          <w:tcPr>
            <w:tcW w:w="2520" w:type="dxa"/>
            <w:vAlign w:val="center"/>
          </w:tcPr>
          <w:p w:rsidR="006C11F6" w:rsidRPr="00B85B6B" w:rsidRDefault="006C11F6" w:rsidP="00C47A85">
            <w:pPr>
              <w:spacing w:before="29" w:line="288" w:lineRule="auto"/>
              <w:jc w:val="right"/>
              <w:rPr>
                <w:color w:val="000000"/>
                <w:sz w:val="24"/>
              </w:rPr>
            </w:pPr>
            <w:r w:rsidRPr="00B85B6B">
              <w:rPr>
                <w:color w:val="000000"/>
                <w:sz w:val="24"/>
              </w:rPr>
              <w:t>913,794.74</w:t>
            </w:r>
          </w:p>
        </w:tc>
      </w:tr>
      <w:tr w:rsidR="006C11F6" w:rsidRPr="00B85B6B" w:rsidTr="00B673C9">
        <w:tc>
          <w:tcPr>
            <w:tcW w:w="2880" w:type="dxa"/>
            <w:vAlign w:val="center"/>
          </w:tcPr>
          <w:p w:rsidR="006C11F6" w:rsidRPr="00B85B6B" w:rsidRDefault="006C11F6" w:rsidP="00C47A85">
            <w:pPr>
              <w:spacing w:before="29" w:line="288" w:lineRule="auto"/>
              <w:rPr>
                <w:color w:val="000000"/>
                <w:sz w:val="24"/>
              </w:rPr>
            </w:pPr>
            <w:r w:rsidRPr="00B85B6B">
              <w:rPr>
                <w:rFonts w:hint="eastAsia"/>
                <w:color w:val="000000"/>
                <w:sz w:val="24"/>
              </w:rPr>
              <w:t>应付销售服务费</w:t>
            </w:r>
          </w:p>
        </w:tc>
        <w:tc>
          <w:tcPr>
            <w:tcW w:w="1080" w:type="dxa"/>
            <w:vAlign w:val="center"/>
          </w:tcPr>
          <w:p w:rsidR="006C11F6" w:rsidRPr="00B85B6B"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B85B6B" w:rsidRDefault="006C11F6" w:rsidP="00C47A85">
            <w:pPr>
              <w:spacing w:before="29" w:line="288" w:lineRule="auto"/>
              <w:jc w:val="right"/>
              <w:rPr>
                <w:color w:val="000000"/>
                <w:sz w:val="24"/>
              </w:rPr>
            </w:pPr>
            <w:r w:rsidRPr="00B85B6B">
              <w:rPr>
                <w:color w:val="000000"/>
                <w:sz w:val="24"/>
              </w:rPr>
              <w:t>-</w:t>
            </w:r>
          </w:p>
        </w:tc>
        <w:tc>
          <w:tcPr>
            <w:tcW w:w="2520" w:type="dxa"/>
            <w:vAlign w:val="center"/>
          </w:tcPr>
          <w:p w:rsidR="006C11F6" w:rsidRPr="00B85B6B" w:rsidRDefault="006C11F6" w:rsidP="00C47A85">
            <w:pPr>
              <w:spacing w:before="29" w:line="288" w:lineRule="auto"/>
              <w:jc w:val="right"/>
              <w:rPr>
                <w:color w:val="000000"/>
                <w:sz w:val="24"/>
              </w:rPr>
            </w:pPr>
            <w:r w:rsidRPr="00B85B6B">
              <w:rPr>
                <w:color w:val="000000"/>
                <w:sz w:val="24"/>
              </w:rPr>
              <w:t>-</w:t>
            </w:r>
          </w:p>
        </w:tc>
      </w:tr>
      <w:tr w:rsidR="006C11F6" w:rsidRPr="00B85B6B" w:rsidTr="00B673C9">
        <w:tc>
          <w:tcPr>
            <w:tcW w:w="2880" w:type="dxa"/>
            <w:vAlign w:val="center"/>
          </w:tcPr>
          <w:p w:rsidR="006C11F6" w:rsidRPr="00B85B6B" w:rsidRDefault="006C11F6" w:rsidP="00C47A85">
            <w:pPr>
              <w:spacing w:before="29" w:line="288" w:lineRule="auto"/>
              <w:rPr>
                <w:color w:val="000000"/>
                <w:sz w:val="24"/>
              </w:rPr>
            </w:pPr>
            <w:r w:rsidRPr="00B85B6B">
              <w:rPr>
                <w:rFonts w:hint="eastAsia"/>
                <w:color w:val="000000"/>
                <w:sz w:val="24"/>
              </w:rPr>
              <w:t>应付交易费用</w:t>
            </w:r>
          </w:p>
        </w:tc>
        <w:tc>
          <w:tcPr>
            <w:tcW w:w="1080" w:type="dxa"/>
            <w:vAlign w:val="center"/>
          </w:tcPr>
          <w:p w:rsidR="006C11F6" w:rsidRPr="00B85B6B" w:rsidRDefault="006C11F6" w:rsidP="009B4290">
            <w:pPr>
              <w:widowControl/>
              <w:autoSpaceDE w:val="0"/>
              <w:autoSpaceDN w:val="0"/>
              <w:ind w:right="-15"/>
              <w:jc w:val="center"/>
              <w:textAlignment w:val="bottom"/>
              <w:rPr>
                <w:color w:val="000000"/>
                <w:sz w:val="24"/>
              </w:rPr>
            </w:pPr>
            <w:r w:rsidRPr="00B85B6B">
              <w:rPr>
                <w:rFonts w:hint="eastAsia"/>
                <w:color w:val="000000"/>
                <w:sz w:val="24"/>
              </w:rPr>
              <w:t>7.4.7.7</w:t>
            </w:r>
          </w:p>
        </w:tc>
        <w:tc>
          <w:tcPr>
            <w:tcW w:w="2520" w:type="dxa"/>
            <w:vAlign w:val="center"/>
          </w:tcPr>
          <w:p w:rsidR="006C11F6" w:rsidRPr="00B85B6B" w:rsidRDefault="006C11F6" w:rsidP="00C47A85">
            <w:pPr>
              <w:spacing w:before="29" w:line="288" w:lineRule="auto"/>
              <w:jc w:val="right"/>
              <w:rPr>
                <w:color w:val="000000"/>
                <w:sz w:val="24"/>
              </w:rPr>
            </w:pPr>
            <w:r w:rsidRPr="00B85B6B">
              <w:rPr>
                <w:color w:val="000000"/>
                <w:sz w:val="24"/>
              </w:rPr>
              <w:t>6,333,994.11</w:t>
            </w:r>
          </w:p>
        </w:tc>
        <w:tc>
          <w:tcPr>
            <w:tcW w:w="2520" w:type="dxa"/>
            <w:vAlign w:val="center"/>
          </w:tcPr>
          <w:p w:rsidR="006C11F6" w:rsidRPr="00B85B6B" w:rsidRDefault="006C11F6" w:rsidP="00C47A85">
            <w:pPr>
              <w:spacing w:before="29" w:line="288" w:lineRule="auto"/>
              <w:jc w:val="right"/>
              <w:rPr>
                <w:color w:val="000000"/>
                <w:sz w:val="24"/>
              </w:rPr>
            </w:pPr>
            <w:r w:rsidRPr="00B85B6B">
              <w:rPr>
                <w:color w:val="000000"/>
                <w:sz w:val="24"/>
              </w:rPr>
              <w:t>4,398,932.80</w:t>
            </w:r>
          </w:p>
        </w:tc>
      </w:tr>
      <w:tr w:rsidR="006C11F6" w:rsidRPr="00B85B6B" w:rsidTr="00B673C9">
        <w:tc>
          <w:tcPr>
            <w:tcW w:w="2880" w:type="dxa"/>
            <w:vAlign w:val="center"/>
          </w:tcPr>
          <w:p w:rsidR="006C11F6" w:rsidRPr="00B85B6B" w:rsidRDefault="006C11F6" w:rsidP="00C47A85">
            <w:pPr>
              <w:spacing w:before="29" w:line="288" w:lineRule="auto"/>
              <w:rPr>
                <w:color w:val="000000"/>
                <w:sz w:val="24"/>
              </w:rPr>
            </w:pPr>
            <w:r w:rsidRPr="00B85B6B">
              <w:rPr>
                <w:rFonts w:hint="eastAsia"/>
                <w:color w:val="000000"/>
                <w:sz w:val="24"/>
              </w:rPr>
              <w:t>应交税费</w:t>
            </w:r>
          </w:p>
        </w:tc>
        <w:tc>
          <w:tcPr>
            <w:tcW w:w="1080" w:type="dxa"/>
            <w:vAlign w:val="center"/>
          </w:tcPr>
          <w:p w:rsidR="006C11F6" w:rsidRPr="00B85B6B"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B85B6B" w:rsidRDefault="006C11F6" w:rsidP="00C47A85">
            <w:pPr>
              <w:spacing w:before="29" w:line="288" w:lineRule="auto"/>
              <w:jc w:val="right"/>
              <w:rPr>
                <w:color w:val="000000"/>
                <w:sz w:val="24"/>
              </w:rPr>
            </w:pPr>
            <w:r w:rsidRPr="00B85B6B">
              <w:rPr>
                <w:color w:val="000000"/>
                <w:sz w:val="24"/>
              </w:rPr>
              <w:t>1,834.39</w:t>
            </w:r>
          </w:p>
        </w:tc>
        <w:tc>
          <w:tcPr>
            <w:tcW w:w="2520" w:type="dxa"/>
            <w:vAlign w:val="center"/>
          </w:tcPr>
          <w:p w:rsidR="006C11F6" w:rsidRPr="00B85B6B" w:rsidRDefault="006C11F6" w:rsidP="00C47A85">
            <w:pPr>
              <w:spacing w:before="29" w:line="288" w:lineRule="auto"/>
              <w:jc w:val="right"/>
              <w:rPr>
                <w:color w:val="000000"/>
                <w:sz w:val="24"/>
              </w:rPr>
            </w:pPr>
            <w:r w:rsidRPr="00B85B6B">
              <w:rPr>
                <w:color w:val="000000"/>
                <w:sz w:val="24"/>
              </w:rPr>
              <w:t>10,846.92</w:t>
            </w:r>
          </w:p>
        </w:tc>
      </w:tr>
      <w:tr w:rsidR="006C11F6" w:rsidRPr="00B85B6B" w:rsidTr="00B673C9">
        <w:tc>
          <w:tcPr>
            <w:tcW w:w="2880" w:type="dxa"/>
            <w:vAlign w:val="center"/>
          </w:tcPr>
          <w:p w:rsidR="006C11F6" w:rsidRPr="00B85B6B" w:rsidRDefault="006C11F6" w:rsidP="00C47A85">
            <w:pPr>
              <w:spacing w:before="29" w:line="288" w:lineRule="auto"/>
              <w:rPr>
                <w:color w:val="000000"/>
                <w:sz w:val="24"/>
              </w:rPr>
            </w:pPr>
            <w:r w:rsidRPr="00B85B6B">
              <w:rPr>
                <w:rFonts w:hint="eastAsia"/>
                <w:color w:val="000000"/>
                <w:sz w:val="24"/>
              </w:rPr>
              <w:t>应付利息</w:t>
            </w:r>
          </w:p>
        </w:tc>
        <w:tc>
          <w:tcPr>
            <w:tcW w:w="1080" w:type="dxa"/>
            <w:vAlign w:val="center"/>
          </w:tcPr>
          <w:p w:rsidR="006C11F6" w:rsidRPr="00B85B6B"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B85B6B" w:rsidRDefault="006C11F6" w:rsidP="00C47A85">
            <w:pPr>
              <w:spacing w:before="29" w:line="288" w:lineRule="auto"/>
              <w:jc w:val="right"/>
              <w:rPr>
                <w:color w:val="000000"/>
                <w:sz w:val="24"/>
              </w:rPr>
            </w:pPr>
            <w:r w:rsidRPr="00B85B6B">
              <w:rPr>
                <w:color w:val="000000"/>
                <w:sz w:val="24"/>
              </w:rPr>
              <w:t>-</w:t>
            </w:r>
          </w:p>
        </w:tc>
        <w:tc>
          <w:tcPr>
            <w:tcW w:w="2520" w:type="dxa"/>
            <w:vAlign w:val="center"/>
          </w:tcPr>
          <w:p w:rsidR="006C11F6" w:rsidRPr="00B85B6B" w:rsidRDefault="006C11F6" w:rsidP="00C47A85">
            <w:pPr>
              <w:spacing w:before="29" w:line="288" w:lineRule="auto"/>
              <w:jc w:val="right"/>
              <w:rPr>
                <w:color w:val="000000"/>
                <w:sz w:val="24"/>
              </w:rPr>
            </w:pPr>
            <w:r w:rsidRPr="00B85B6B">
              <w:rPr>
                <w:color w:val="000000"/>
                <w:sz w:val="24"/>
              </w:rPr>
              <w:t>-</w:t>
            </w:r>
          </w:p>
        </w:tc>
      </w:tr>
      <w:tr w:rsidR="006C11F6" w:rsidRPr="00B85B6B" w:rsidTr="00B673C9">
        <w:tc>
          <w:tcPr>
            <w:tcW w:w="2880" w:type="dxa"/>
            <w:vAlign w:val="center"/>
          </w:tcPr>
          <w:p w:rsidR="006C11F6" w:rsidRPr="00B85B6B" w:rsidRDefault="006C11F6" w:rsidP="00C47A85">
            <w:pPr>
              <w:spacing w:before="29" w:line="288" w:lineRule="auto"/>
              <w:rPr>
                <w:color w:val="000000"/>
                <w:sz w:val="24"/>
              </w:rPr>
            </w:pPr>
            <w:r w:rsidRPr="00B85B6B">
              <w:rPr>
                <w:rFonts w:hint="eastAsia"/>
                <w:color w:val="000000"/>
                <w:sz w:val="24"/>
              </w:rPr>
              <w:t>应付利润</w:t>
            </w:r>
          </w:p>
        </w:tc>
        <w:tc>
          <w:tcPr>
            <w:tcW w:w="1080" w:type="dxa"/>
            <w:vAlign w:val="center"/>
          </w:tcPr>
          <w:p w:rsidR="006C11F6" w:rsidRPr="00B85B6B"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B85B6B" w:rsidRDefault="006C11F6" w:rsidP="00C47A85">
            <w:pPr>
              <w:spacing w:before="29" w:line="288" w:lineRule="auto"/>
              <w:jc w:val="right"/>
              <w:rPr>
                <w:color w:val="000000"/>
                <w:sz w:val="24"/>
              </w:rPr>
            </w:pPr>
            <w:r w:rsidRPr="00B85B6B">
              <w:rPr>
                <w:color w:val="000000"/>
                <w:sz w:val="24"/>
              </w:rPr>
              <w:t>-</w:t>
            </w:r>
          </w:p>
        </w:tc>
        <w:tc>
          <w:tcPr>
            <w:tcW w:w="2520" w:type="dxa"/>
            <w:vAlign w:val="center"/>
          </w:tcPr>
          <w:p w:rsidR="006C11F6" w:rsidRPr="00B85B6B" w:rsidRDefault="006C11F6" w:rsidP="00C47A85">
            <w:pPr>
              <w:spacing w:before="29" w:line="288" w:lineRule="auto"/>
              <w:jc w:val="right"/>
              <w:rPr>
                <w:color w:val="000000"/>
                <w:sz w:val="24"/>
              </w:rPr>
            </w:pPr>
            <w:r w:rsidRPr="00B85B6B">
              <w:rPr>
                <w:color w:val="000000"/>
                <w:sz w:val="24"/>
              </w:rPr>
              <w:t>-</w:t>
            </w:r>
          </w:p>
        </w:tc>
      </w:tr>
      <w:tr w:rsidR="006C11F6" w:rsidRPr="00B85B6B" w:rsidTr="00B673C9">
        <w:tc>
          <w:tcPr>
            <w:tcW w:w="2880" w:type="dxa"/>
            <w:vAlign w:val="center"/>
          </w:tcPr>
          <w:p w:rsidR="006C11F6" w:rsidRPr="00B85B6B" w:rsidRDefault="006C11F6" w:rsidP="00C47A85">
            <w:pPr>
              <w:spacing w:before="29" w:line="288" w:lineRule="auto"/>
              <w:rPr>
                <w:color w:val="000000"/>
                <w:sz w:val="24"/>
              </w:rPr>
            </w:pPr>
            <w:r w:rsidRPr="00B85B6B">
              <w:rPr>
                <w:rFonts w:hint="eastAsia"/>
                <w:color w:val="000000"/>
                <w:sz w:val="24"/>
              </w:rPr>
              <w:t>递延所得税负债</w:t>
            </w:r>
          </w:p>
        </w:tc>
        <w:tc>
          <w:tcPr>
            <w:tcW w:w="1080" w:type="dxa"/>
            <w:vAlign w:val="center"/>
          </w:tcPr>
          <w:p w:rsidR="006C11F6" w:rsidRPr="00B85B6B"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B85B6B" w:rsidRDefault="006C11F6" w:rsidP="00C47A85">
            <w:pPr>
              <w:spacing w:before="29" w:line="288" w:lineRule="auto"/>
              <w:jc w:val="right"/>
              <w:rPr>
                <w:color w:val="000000"/>
                <w:sz w:val="24"/>
              </w:rPr>
            </w:pPr>
            <w:r w:rsidRPr="00B85B6B">
              <w:rPr>
                <w:color w:val="000000"/>
                <w:sz w:val="24"/>
              </w:rPr>
              <w:t>-</w:t>
            </w:r>
          </w:p>
        </w:tc>
        <w:tc>
          <w:tcPr>
            <w:tcW w:w="2520" w:type="dxa"/>
            <w:vAlign w:val="center"/>
          </w:tcPr>
          <w:p w:rsidR="006C11F6" w:rsidRPr="00B85B6B" w:rsidRDefault="006C11F6" w:rsidP="00C47A85">
            <w:pPr>
              <w:spacing w:before="29" w:line="288" w:lineRule="auto"/>
              <w:jc w:val="right"/>
              <w:rPr>
                <w:color w:val="000000"/>
                <w:sz w:val="24"/>
              </w:rPr>
            </w:pPr>
            <w:r w:rsidRPr="00B85B6B">
              <w:rPr>
                <w:color w:val="000000"/>
                <w:sz w:val="24"/>
              </w:rPr>
              <w:t>-</w:t>
            </w:r>
          </w:p>
        </w:tc>
      </w:tr>
      <w:tr w:rsidR="006C11F6" w:rsidRPr="00B85B6B" w:rsidTr="00B673C9">
        <w:tc>
          <w:tcPr>
            <w:tcW w:w="2880" w:type="dxa"/>
            <w:vAlign w:val="center"/>
          </w:tcPr>
          <w:p w:rsidR="006C11F6" w:rsidRPr="00B85B6B" w:rsidRDefault="006C11F6" w:rsidP="00C47A85">
            <w:pPr>
              <w:spacing w:before="29" w:line="288" w:lineRule="auto"/>
              <w:rPr>
                <w:color w:val="000000"/>
                <w:sz w:val="24"/>
              </w:rPr>
            </w:pPr>
            <w:r w:rsidRPr="00B85B6B">
              <w:rPr>
                <w:rFonts w:hint="eastAsia"/>
                <w:color w:val="000000"/>
                <w:sz w:val="24"/>
              </w:rPr>
              <w:t>其他负债</w:t>
            </w:r>
          </w:p>
        </w:tc>
        <w:tc>
          <w:tcPr>
            <w:tcW w:w="1080" w:type="dxa"/>
            <w:vAlign w:val="center"/>
          </w:tcPr>
          <w:p w:rsidR="006C11F6" w:rsidRPr="00B85B6B" w:rsidRDefault="006C11F6" w:rsidP="009B4290">
            <w:pPr>
              <w:widowControl/>
              <w:autoSpaceDE w:val="0"/>
              <w:autoSpaceDN w:val="0"/>
              <w:ind w:right="-15"/>
              <w:jc w:val="center"/>
              <w:textAlignment w:val="bottom"/>
              <w:rPr>
                <w:color w:val="000000"/>
                <w:sz w:val="24"/>
              </w:rPr>
            </w:pPr>
            <w:r w:rsidRPr="00B85B6B">
              <w:rPr>
                <w:rFonts w:hint="eastAsia"/>
                <w:color w:val="000000"/>
                <w:sz w:val="24"/>
              </w:rPr>
              <w:t>7.4.7.8</w:t>
            </w:r>
          </w:p>
        </w:tc>
        <w:tc>
          <w:tcPr>
            <w:tcW w:w="2520" w:type="dxa"/>
            <w:vAlign w:val="center"/>
          </w:tcPr>
          <w:p w:rsidR="006C11F6" w:rsidRPr="00B85B6B" w:rsidRDefault="006C11F6" w:rsidP="00C47A85">
            <w:pPr>
              <w:spacing w:before="29" w:line="288" w:lineRule="auto"/>
              <w:jc w:val="right"/>
              <w:rPr>
                <w:color w:val="000000"/>
                <w:sz w:val="24"/>
              </w:rPr>
            </w:pPr>
            <w:r w:rsidRPr="00B85B6B">
              <w:rPr>
                <w:color w:val="000000"/>
                <w:sz w:val="24"/>
              </w:rPr>
              <w:t>299,557.26</w:t>
            </w:r>
          </w:p>
        </w:tc>
        <w:tc>
          <w:tcPr>
            <w:tcW w:w="2520" w:type="dxa"/>
            <w:vAlign w:val="center"/>
          </w:tcPr>
          <w:p w:rsidR="006C11F6" w:rsidRPr="00B85B6B" w:rsidRDefault="006C11F6" w:rsidP="00C47A85">
            <w:pPr>
              <w:spacing w:before="29" w:line="288" w:lineRule="auto"/>
              <w:jc w:val="right"/>
              <w:rPr>
                <w:color w:val="000000"/>
                <w:sz w:val="24"/>
              </w:rPr>
            </w:pPr>
            <w:r w:rsidRPr="00B85B6B">
              <w:rPr>
                <w:color w:val="000000"/>
                <w:sz w:val="24"/>
              </w:rPr>
              <w:t>539,187.45</w:t>
            </w:r>
          </w:p>
        </w:tc>
      </w:tr>
      <w:tr w:rsidR="006C11F6" w:rsidRPr="00B85B6B" w:rsidTr="00B673C9">
        <w:tc>
          <w:tcPr>
            <w:tcW w:w="2880" w:type="dxa"/>
            <w:vAlign w:val="center"/>
          </w:tcPr>
          <w:p w:rsidR="006C11F6" w:rsidRPr="00B85B6B" w:rsidRDefault="006C11F6" w:rsidP="00C47A85">
            <w:pPr>
              <w:spacing w:before="29" w:line="288" w:lineRule="auto"/>
              <w:rPr>
                <w:b/>
                <w:color w:val="000000"/>
                <w:sz w:val="24"/>
              </w:rPr>
            </w:pPr>
            <w:r w:rsidRPr="00B85B6B">
              <w:rPr>
                <w:rFonts w:hint="eastAsia"/>
                <w:b/>
                <w:color w:val="000000"/>
                <w:sz w:val="24"/>
              </w:rPr>
              <w:t>负债合计</w:t>
            </w:r>
          </w:p>
        </w:tc>
        <w:tc>
          <w:tcPr>
            <w:tcW w:w="1080" w:type="dxa"/>
            <w:vAlign w:val="center"/>
          </w:tcPr>
          <w:p w:rsidR="006C11F6" w:rsidRPr="00B85B6B"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B85B6B" w:rsidRDefault="006C11F6" w:rsidP="00C47A85">
            <w:pPr>
              <w:spacing w:before="29" w:line="288" w:lineRule="auto"/>
              <w:jc w:val="right"/>
              <w:rPr>
                <w:b/>
                <w:color w:val="000000"/>
                <w:sz w:val="24"/>
              </w:rPr>
            </w:pPr>
            <w:r w:rsidRPr="00B85B6B">
              <w:rPr>
                <w:b/>
                <w:color w:val="000000"/>
                <w:sz w:val="24"/>
              </w:rPr>
              <w:t>165,575,260.30</w:t>
            </w:r>
          </w:p>
        </w:tc>
        <w:tc>
          <w:tcPr>
            <w:tcW w:w="2520" w:type="dxa"/>
            <w:vAlign w:val="center"/>
          </w:tcPr>
          <w:p w:rsidR="006C11F6" w:rsidRPr="00B85B6B" w:rsidRDefault="006C11F6" w:rsidP="00C47A85">
            <w:pPr>
              <w:spacing w:before="29" w:line="288" w:lineRule="auto"/>
              <w:jc w:val="right"/>
              <w:rPr>
                <w:b/>
                <w:color w:val="000000"/>
                <w:sz w:val="24"/>
              </w:rPr>
            </w:pPr>
            <w:r w:rsidRPr="00B85B6B">
              <w:rPr>
                <w:b/>
                <w:color w:val="000000"/>
                <w:sz w:val="24"/>
              </w:rPr>
              <w:t>52,125,361.51</w:t>
            </w:r>
          </w:p>
        </w:tc>
      </w:tr>
      <w:tr w:rsidR="006C11F6" w:rsidRPr="00B85B6B" w:rsidTr="00B673C9">
        <w:tc>
          <w:tcPr>
            <w:tcW w:w="2880" w:type="dxa"/>
            <w:vAlign w:val="center"/>
          </w:tcPr>
          <w:p w:rsidR="006C11F6" w:rsidRPr="00B85B6B" w:rsidRDefault="006C11F6" w:rsidP="00C47A85">
            <w:pPr>
              <w:spacing w:before="29" w:line="288" w:lineRule="auto"/>
              <w:rPr>
                <w:b/>
                <w:color w:val="000000"/>
                <w:sz w:val="24"/>
              </w:rPr>
            </w:pPr>
            <w:r w:rsidRPr="00B85B6B">
              <w:rPr>
                <w:rFonts w:hint="eastAsia"/>
                <w:b/>
                <w:color w:val="000000"/>
                <w:sz w:val="24"/>
              </w:rPr>
              <w:t>所有者权益：</w:t>
            </w:r>
          </w:p>
        </w:tc>
        <w:tc>
          <w:tcPr>
            <w:tcW w:w="1080" w:type="dxa"/>
            <w:vAlign w:val="center"/>
          </w:tcPr>
          <w:p w:rsidR="006C11F6" w:rsidRPr="00B85B6B"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B85B6B" w:rsidRDefault="006C11F6" w:rsidP="00C47A85">
            <w:pPr>
              <w:spacing w:before="29" w:line="288" w:lineRule="auto"/>
              <w:jc w:val="right"/>
              <w:rPr>
                <w:b/>
                <w:color w:val="000000"/>
                <w:sz w:val="24"/>
              </w:rPr>
            </w:pPr>
          </w:p>
        </w:tc>
        <w:tc>
          <w:tcPr>
            <w:tcW w:w="2520" w:type="dxa"/>
            <w:vAlign w:val="center"/>
          </w:tcPr>
          <w:p w:rsidR="006C11F6" w:rsidRPr="00B85B6B" w:rsidRDefault="006C11F6" w:rsidP="00C47A85">
            <w:pPr>
              <w:spacing w:before="29" w:line="288" w:lineRule="auto"/>
              <w:jc w:val="right"/>
              <w:rPr>
                <w:b/>
                <w:color w:val="000000"/>
                <w:sz w:val="24"/>
              </w:rPr>
            </w:pPr>
          </w:p>
        </w:tc>
      </w:tr>
      <w:tr w:rsidR="006C11F6" w:rsidRPr="00B85B6B" w:rsidTr="00B673C9">
        <w:tc>
          <w:tcPr>
            <w:tcW w:w="2880" w:type="dxa"/>
            <w:vAlign w:val="center"/>
          </w:tcPr>
          <w:p w:rsidR="006C11F6" w:rsidRPr="00B85B6B" w:rsidRDefault="006C11F6" w:rsidP="00C47A85">
            <w:pPr>
              <w:spacing w:before="29" w:line="288" w:lineRule="auto"/>
              <w:rPr>
                <w:color w:val="000000"/>
                <w:sz w:val="24"/>
              </w:rPr>
            </w:pPr>
            <w:r w:rsidRPr="00B85B6B">
              <w:rPr>
                <w:rFonts w:hint="eastAsia"/>
                <w:color w:val="000000"/>
                <w:sz w:val="24"/>
              </w:rPr>
              <w:t>实收基金</w:t>
            </w:r>
          </w:p>
        </w:tc>
        <w:tc>
          <w:tcPr>
            <w:tcW w:w="1080" w:type="dxa"/>
            <w:vAlign w:val="center"/>
          </w:tcPr>
          <w:p w:rsidR="006C11F6" w:rsidRPr="00B85B6B" w:rsidRDefault="006C11F6" w:rsidP="009B4290">
            <w:pPr>
              <w:widowControl/>
              <w:autoSpaceDE w:val="0"/>
              <w:autoSpaceDN w:val="0"/>
              <w:ind w:right="-15"/>
              <w:jc w:val="center"/>
              <w:textAlignment w:val="bottom"/>
              <w:rPr>
                <w:color w:val="000000"/>
                <w:sz w:val="24"/>
              </w:rPr>
            </w:pPr>
            <w:r w:rsidRPr="00B85B6B">
              <w:rPr>
                <w:rFonts w:hint="eastAsia"/>
                <w:color w:val="000000"/>
                <w:sz w:val="24"/>
              </w:rPr>
              <w:t>7.4.7.9</w:t>
            </w:r>
          </w:p>
        </w:tc>
        <w:tc>
          <w:tcPr>
            <w:tcW w:w="2520" w:type="dxa"/>
            <w:vAlign w:val="center"/>
          </w:tcPr>
          <w:p w:rsidR="006C11F6" w:rsidRPr="00B85B6B" w:rsidRDefault="006C11F6" w:rsidP="00C47A85">
            <w:pPr>
              <w:spacing w:before="29" w:line="288" w:lineRule="auto"/>
              <w:jc w:val="right"/>
              <w:rPr>
                <w:color w:val="000000"/>
                <w:sz w:val="24"/>
              </w:rPr>
            </w:pPr>
            <w:r w:rsidRPr="00B85B6B">
              <w:rPr>
                <w:color w:val="000000"/>
                <w:sz w:val="24"/>
              </w:rPr>
              <w:t>3,659,516,257.90</w:t>
            </w:r>
          </w:p>
        </w:tc>
        <w:tc>
          <w:tcPr>
            <w:tcW w:w="2520" w:type="dxa"/>
            <w:vAlign w:val="center"/>
          </w:tcPr>
          <w:p w:rsidR="006C11F6" w:rsidRPr="00B85B6B" w:rsidRDefault="006C11F6" w:rsidP="00C47A85">
            <w:pPr>
              <w:spacing w:before="29" w:line="288" w:lineRule="auto"/>
              <w:jc w:val="right"/>
              <w:rPr>
                <w:color w:val="000000"/>
                <w:sz w:val="24"/>
              </w:rPr>
            </w:pPr>
            <w:r w:rsidRPr="00B85B6B">
              <w:rPr>
                <w:color w:val="000000"/>
                <w:sz w:val="24"/>
              </w:rPr>
              <w:t>3,287,694,196.95</w:t>
            </w:r>
          </w:p>
        </w:tc>
      </w:tr>
      <w:tr w:rsidR="006C11F6" w:rsidRPr="00B85B6B" w:rsidTr="00B673C9">
        <w:tc>
          <w:tcPr>
            <w:tcW w:w="2880" w:type="dxa"/>
            <w:vAlign w:val="center"/>
          </w:tcPr>
          <w:p w:rsidR="006C11F6" w:rsidRPr="00B85B6B" w:rsidRDefault="006C11F6" w:rsidP="00C47A85">
            <w:pPr>
              <w:spacing w:before="29" w:line="288" w:lineRule="auto"/>
              <w:rPr>
                <w:color w:val="000000"/>
                <w:sz w:val="24"/>
              </w:rPr>
            </w:pPr>
            <w:r w:rsidRPr="00B85B6B">
              <w:rPr>
                <w:rFonts w:hint="eastAsia"/>
                <w:color w:val="000000"/>
                <w:sz w:val="24"/>
              </w:rPr>
              <w:t>未分配利润</w:t>
            </w:r>
          </w:p>
        </w:tc>
        <w:tc>
          <w:tcPr>
            <w:tcW w:w="1080" w:type="dxa"/>
            <w:vAlign w:val="center"/>
          </w:tcPr>
          <w:p w:rsidR="006C11F6" w:rsidRPr="00B85B6B" w:rsidRDefault="006C11F6" w:rsidP="009B4290">
            <w:pPr>
              <w:widowControl/>
              <w:autoSpaceDE w:val="0"/>
              <w:autoSpaceDN w:val="0"/>
              <w:ind w:right="-15"/>
              <w:jc w:val="center"/>
              <w:textAlignment w:val="bottom"/>
              <w:rPr>
                <w:color w:val="000000"/>
                <w:sz w:val="24"/>
              </w:rPr>
            </w:pPr>
            <w:r w:rsidRPr="00B85B6B">
              <w:rPr>
                <w:rFonts w:hint="eastAsia"/>
                <w:color w:val="000000"/>
                <w:sz w:val="24"/>
              </w:rPr>
              <w:t>7.4.7.10</w:t>
            </w:r>
          </w:p>
        </w:tc>
        <w:tc>
          <w:tcPr>
            <w:tcW w:w="2520" w:type="dxa"/>
            <w:vAlign w:val="center"/>
          </w:tcPr>
          <w:p w:rsidR="006C11F6" w:rsidRPr="00B85B6B" w:rsidRDefault="006C11F6" w:rsidP="00C47A85">
            <w:pPr>
              <w:spacing w:before="29" w:line="288" w:lineRule="auto"/>
              <w:jc w:val="right"/>
              <w:rPr>
                <w:color w:val="000000"/>
                <w:sz w:val="24"/>
              </w:rPr>
            </w:pPr>
            <w:r w:rsidRPr="00B85B6B">
              <w:rPr>
                <w:color w:val="000000"/>
                <w:sz w:val="24"/>
              </w:rPr>
              <w:t>3,689,302,774.11</w:t>
            </w:r>
          </w:p>
        </w:tc>
        <w:tc>
          <w:tcPr>
            <w:tcW w:w="2520" w:type="dxa"/>
            <w:vAlign w:val="center"/>
          </w:tcPr>
          <w:p w:rsidR="006C11F6" w:rsidRPr="00B85B6B" w:rsidRDefault="006C11F6" w:rsidP="00C47A85">
            <w:pPr>
              <w:spacing w:before="29" w:line="288" w:lineRule="auto"/>
              <w:jc w:val="right"/>
              <w:rPr>
                <w:color w:val="000000"/>
                <w:sz w:val="24"/>
              </w:rPr>
            </w:pPr>
            <w:r w:rsidRPr="00B85B6B">
              <w:rPr>
                <w:color w:val="000000"/>
                <w:sz w:val="24"/>
              </w:rPr>
              <w:t>896,505,764.53</w:t>
            </w:r>
          </w:p>
        </w:tc>
      </w:tr>
      <w:tr w:rsidR="006C11F6" w:rsidRPr="00B85B6B" w:rsidTr="00B673C9">
        <w:tc>
          <w:tcPr>
            <w:tcW w:w="2880" w:type="dxa"/>
            <w:vAlign w:val="center"/>
          </w:tcPr>
          <w:p w:rsidR="006C11F6" w:rsidRPr="00B85B6B" w:rsidRDefault="006C11F6" w:rsidP="00C47A85">
            <w:pPr>
              <w:spacing w:before="29" w:line="288" w:lineRule="auto"/>
              <w:rPr>
                <w:b/>
                <w:color w:val="000000"/>
                <w:sz w:val="24"/>
              </w:rPr>
            </w:pPr>
            <w:r w:rsidRPr="00B85B6B">
              <w:rPr>
                <w:rFonts w:hint="eastAsia"/>
                <w:b/>
                <w:color w:val="000000"/>
                <w:sz w:val="24"/>
              </w:rPr>
              <w:t>所有者权益合计</w:t>
            </w:r>
          </w:p>
        </w:tc>
        <w:tc>
          <w:tcPr>
            <w:tcW w:w="1080" w:type="dxa"/>
            <w:vAlign w:val="center"/>
          </w:tcPr>
          <w:p w:rsidR="006C11F6" w:rsidRPr="00B85B6B"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B85B6B" w:rsidRDefault="006C11F6" w:rsidP="00C47A85">
            <w:pPr>
              <w:spacing w:before="29" w:line="288" w:lineRule="auto"/>
              <w:jc w:val="right"/>
              <w:rPr>
                <w:b/>
                <w:color w:val="000000"/>
                <w:sz w:val="24"/>
              </w:rPr>
            </w:pPr>
            <w:r w:rsidRPr="00B85B6B">
              <w:rPr>
                <w:b/>
                <w:color w:val="000000"/>
                <w:sz w:val="24"/>
              </w:rPr>
              <w:t>7,348,819,032.01</w:t>
            </w:r>
          </w:p>
        </w:tc>
        <w:tc>
          <w:tcPr>
            <w:tcW w:w="2520" w:type="dxa"/>
            <w:vAlign w:val="center"/>
          </w:tcPr>
          <w:p w:rsidR="006C11F6" w:rsidRPr="00B85B6B" w:rsidRDefault="006C11F6" w:rsidP="00C47A85">
            <w:pPr>
              <w:spacing w:before="29" w:line="288" w:lineRule="auto"/>
              <w:jc w:val="right"/>
              <w:rPr>
                <w:b/>
                <w:color w:val="000000"/>
                <w:sz w:val="24"/>
              </w:rPr>
            </w:pPr>
            <w:r w:rsidRPr="00B85B6B">
              <w:rPr>
                <w:b/>
                <w:color w:val="000000"/>
                <w:sz w:val="24"/>
              </w:rPr>
              <w:t>4,184,199,961.48</w:t>
            </w:r>
          </w:p>
        </w:tc>
      </w:tr>
      <w:tr w:rsidR="006C11F6" w:rsidRPr="00B85B6B" w:rsidTr="00B673C9">
        <w:tc>
          <w:tcPr>
            <w:tcW w:w="2880" w:type="dxa"/>
            <w:vAlign w:val="center"/>
          </w:tcPr>
          <w:p w:rsidR="006C11F6" w:rsidRPr="00B85B6B" w:rsidRDefault="006C11F6" w:rsidP="00C47A85">
            <w:pPr>
              <w:spacing w:before="29" w:line="288" w:lineRule="auto"/>
              <w:rPr>
                <w:b/>
                <w:color w:val="000000"/>
                <w:sz w:val="24"/>
              </w:rPr>
            </w:pPr>
            <w:r w:rsidRPr="00B85B6B">
              <w:rPr>
                <w:rFonts w:hint="eastAsia"/>
                <w:b/>
                <w:color w:val="000000"/>
                <w:sz w:val="24"/>
              </w:rPr>
              <w:t>负债和所有者权益总计</w:t>
            </w:r>
          </w:p>
        </w:tc>
        <w:tc>
          <w:tcPr>
            <w:tcW w:w="1080" w:type="dxa"/>
            <w:vAlign w:val="center"/>
          </w:tcPr>
          <w:p w:rsidR="006C11F6" w:rsidRPr="00B85B6B"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B85B6B" w:rsidRDefault="006C11F6" w:rsidP="00C47A85">
            <w:pPr>
              <w:spacing w:before="29" w:line="288" w:lineRule="auto"/>
              <w:jc w:val="right"/>
              <w:rPr>
                <w:b/>
                <w:color w:val="000000"/>
                <w:sz w:val="24"/>
              </w:rPr>
            </w:pPr>
            <w:r w:rsidRPr="00B85B6B">
              <w:rPr>
                <w:b/>
                <w:color w:val="000000"/>
                <w:sz w:val="24"/>
              </w:rPr>
              <w:t>7,514,394,292.31</w:t>
            </w:r>
          </w:p>
        </w:tc>
        <w:tc>
          <w:tcPr>
            <w:tcW w:w="2520" w:type="dxa"/>
            <w:vAlign w:val="center"/>
          </w:tcPr>
          <w:p w:rsidR="006C11F6" w:rsidRPr="00B85B6B" w:rsidRDefault="006C11F6" w:rsidP="00C47A85">
            <w:pPr>
              <w:spacing w:before="29" w:line="288" w:lineRule="auto"/>
              <w:jc w:val="right"/>
              <w:rPr>
                <w:b/>
                <w:color w:val="000000"/>
                <w:sz w:val="24"/>
              </w:rPr>
            </w:pPr>
            <w:r w:rsidRPr="00B85B6B">
              <w:rPr>
                <w:b/>
                <w:color w:val="000000"/>
                <w:sz w:val="24"/>
              </w:rPr>
              <w:t>4,236,325,322.99</w:t>
            </w:r>
          </w:p>
        </w:tc>
      </w:tr>
    </w:tbl>
    <w:p w:rsidR="001A59F9" w:rsidRPr="00B85B6B" w:rsidRDefault="001A59F9" w:rsidP="00BF6D11">
      <w:pPr>
        <w:tabs>
          <w:tab w:val="left" w:pos="426"/>
        </w:tabs>
        <w:spacing w:before="29" w:line="288" w:lineRule="auto"/>
        <w:jc w:val="left"/>
        <w:rPr>
          <w:kern w:val="0"/>
          <w:sz w:val="24"/>
        </w:rPr>
      </w:pPr>
      <w:r w:rsidRPr="00B85B6B">
        <w:rPr>
          <w:kern w:val="0"/>
          <w:sz w:val="24"/>
        </w:rPr>
        <w:t>注：报告截止日</w:t>
      </w:r>
      <w:r w:rsidRPr="00B85B6B">
        <w:rPr>
          <w:kern w:val="0"/>
          <w:sz w:val="24"/>
        </w:rPr>
        <w:t>2019</w:t>
      </w:r>
      <w:r w:rsidRPr="00B85B6B">
        <w:rPr>
          <w:kern w:val="0"/>
          <w:sz w:val="24"/>
        </w:rPr>
        <w:t>年</w:t>
      </w:r>
      <w:r w:rsidRPr="00B85B6B">
        <w:rPr>
          <w:kern w:val="0"/>
          <w:sz w:val="24"/>
        </w:rPr>
        <w:t>12</w:t>
      </w:r>
      <w:r w:rsidRPr="00B85B6B">
        <w:rPr>
          <w:kern w:val="0"/>
          <w:sz w:val="24"/>
        </w:rPr>
        <w:t>月</w:t>
      </w:r>
      <w:r w:rsidRPr="00B85B6B">
        <w:rPr>
          <w:kern w:val="0"/>
          <w:sz w:val="24"/>
        </w:rPr>
        <w:t>31</w:t>
      </w:r>
      <w:r w:rsidRPr="00B85B6B">
        <w:rPr>
          <w:kern w:val="0"/>
          <w:sz w:val="24"/>
        </w:rPr>
        <w:t>日，基金份额净值</w:t>
      </w:r>
      <w:r w:rsidRPr="00B85B6B">
        <w:rPr>
          <w:kern w:val="0"/>
          <w:sz w:val="24"/>
        </w:rPr>
        <w:t>2.008</w:t>
      </w:r>
      <w:r w:rsidRPr="00B85B6B">
        <w:rPr>
          <w:kern w:val="0"/>
          <w:sz w:val="24"/>
        </w:rPr>
        <w:t>元，基金份额总额</w:t>
      </w:r>
      <w:r w:rsidRPr="00B85B6B">
        <w:rPr>
          <w:kern w:val="0"/>
          <w:sz w:val="24"/>
        </w:rPr>
        <w:t>3,659,516,257.90</w:t>
      </w:r>
      <w:r w:rsidRPr="00B85B6B">
        <w:rPr>
          <w:kern w:val="0"/>
          <w:sz w:val="24"/>
        </w:rPr>
        <w:t>份。</w:t>
      </w:r>
    </w:p>
    <w:p w:rsidR="001A59F9" w:rsidRPr="00B85B6B" w:rsidRDefault="001A59F9" w:rsidP="00026C9C">
      <w:pPr>
        <w:spacing w:line="360" w:lineRule="auto"/>
        <w:rPr>
          <w:rFonts w:asciiTheme="minorEastAsia" w:eastAsiaTheme="minorEastAsia" w:hAnsiTheme="minorEastAsia"/>
          <w:color w:val="000000"/>
          <w:kern w:val="0"/>
          <w:szCs w:val="21"/>
        </w:rPr>
      </w:pPr>
    </w:p>
    <w:p w:rsidR="001A59F9" w:rsidRPr="00B85B6B" w:rsidRDefault="001A59F9" w:rsidP="00471EEB">
      <w:pPr>
        <w:pStyle w:val="20"/>
        <w:spacing w:before="29" w:after="0" w:line="288" w:lineRule="auto"/>
        <w:rPr>
          <w:rFonts w:ascii="Times New Roman" w:hAnsi="Times New Roman"/>
          <w:kern w:val="0"/>
          <w:szCs w:val="24"/>
        </w:rPr>
      </w:pPr>
      <w:bookmarkStart w:id="124" w:name="_Toc225498269"/>
      <w:bookmarkStart w:id="125" w:name="_Toc361324874"/>
      <w:bookmarkStart w:id="126" w:name="_Toc35965085"/>
      <w:r w:rsidRPr="00B85B6B">
        <w:rPr>
          <w:rFonts w:ascii="Times New Roman" w:hAnsi="Times New Roman"/>
          <w:kern w:val="0"/>
          <w:szCs w:val="24"/>
        </w:rPr>
        <w:t xml:space="preserve">7.2 </w:t>
      </w:r>
      <w:r w:rsidRPr="00B85B6B">
        <w:rPr>
          <w:rFonts w:ascii="Times New Roman" w:hAnsi="Times New Roman" w:hint="eastAsia"/>
          <w:kern w:val="0"/>
          <w:szCs w:val="24"/>
        </w:rPr>
        <w:t>利润表</w:t>
      </w:r>
      <w:bookmarkEnd w:id="124"/>
      <w:bookmarkEnd w:id="125"/>
      <w:bookmarkEnd w:id="126"/>
    </w:p>
    <w:p w:rsidR="001A59F9" w:rsidRPr="00B85B6B" w:rsidRDefault="001A59F9" w:rsidP="00471EEB">
      <w:pPr>
        <w:spacing w:before="29" w:line="288" w:lineRule="auto"/>
        <w:rPr>
          <w:color w:val="000000"/>
          <w:sz w:val="24"/>
        </w:rPr>
      </w:pPr>
      <w:r w:rsidRPr="00B85B6B">
        <w:rPr>
          <w:rFonts w:hint="eastAsia"/>
          <w:color w:val="000000"/>
          <w:sz w:val="24"/>
        </w:rPr>
        <w:t>会计主体：</w:t>
      </w:r>
      <w:r w:rsidRPr="00B85B6B">
        <w:rPr>
          <w:color w:val="000000"/>
          <w:sz w:val="24"/>
        </w:rPr>
        <w:t>交银施罗德新生活力灵活配置混合型证券投资基金</w:t>
      </w:r>
    </w:p>
    <w:p w:rsidR="001A59F9" w:rsidRPr="00B85B6B" w:rsidRDefault="001A59F9" w:rsidP="00471EEB">
      <w:pPr>
        <w:spacing w:before="29" w:line="288" w:lineRule="auto"/>
        <w:rPr>
          <w:color w:val="000000"/>
          <w:sz w:val="24"/>
        </w:rPr>
      </w:pPr>
      <w:r w:rsidRPr="00B85B6B">
        <w:rPr>
          <w:rFonts w:hint="eastAsia"/>
          <w:color w:val="000000"/>
          <w:sz w:val="24"/>
        </w:rPr>
        <w:t>本报告期：</w:t>
      </w:r>
      <w:r w:rsidR="00F64FAD" w:rsidRPr="00B85B6B">
        <w:rPr>
          <w:color w:val="000000"/>
          <w:sz w:val="24"/>
        </w:rPr>
        <w:t>2019</w:t>
      </w:r>
      <w:r w:rsidR="00F64FAD" w:rsidRPr="00B85B6B">
        <w:rPr>
          <w:color w:val="000000"/>
          <w:sz w:val="24"/>
        </w:rPr>
        <w:t>年</w:t>
      </w:r>
      <w:r w:rsidR="00F64FAD" w:rsidRPr="00B85B6B">
        <w:rPr>
          <w:color w:val="000000"/>
          <w:sz w:val="24"/>
        </w:rPr>
        <w:t>1</w:t>
      </w:r>
      <w:r w:rsidR="00F64FAD" w:rsidRPr="00B85B6B">
        <w:rPr>
          <w:color w:val="000000"/>
          <w:sz w:val="24"/>
        </w:rPr>
        <w:t>月</w:t>
      </w:r>
      <w:r w:rsidR="00F64FAD" w:rsidRPr="00B85B6B">
        <w:rPr>
          <w:color w:val="000000"/>
          <w:sz w:val="24"/>
        </w:rPr>
        <w:t>1</w:t>
      </w:r>
      <w:r w:rsidR="00F64FAD" w:rsidRPr="00B85B6B">
        <w:rPr>
          <w:color w:val="000000"/>
          <w:sz w:val="24"/>
        </w:rPr>
        <w:t>日</w:t>
      </w:r>
      <w:r w:rsidRPr="00B85B6B">
        <w:rPr>
          <w:rFonts w:hint="eastAsia"/>
          <w:color w:val="000000"/>
          <w:sz w:val="24"/>
        </w:rPr>
        <w:t>至</w:t>
      </w:r>
      <w:r w:rsidR="00F64FAD" w:rsidRPr="00B85B6B">
        <w:rPr>
          <w:color w:val="000000"/>
          <w:sz w:val="24"/>
        </w:rPr>
        <w:t>2019</w:t>
      </w:r>
      <w:r w:rsidR="00F64FAD" w:rsidRPr="00B85B6B">
        <w:rPr>
          <w:color w:val="000000"/>
          <w:sz w:val="24"/>
        </w:rPr>
        <w:t>年</w:t>
      </w:r>
      <w:r w:rsidR="00F64FAD" w:rsidRPr="00B85B6B">
        <w:rPr>
          <w:color w:val="000000"/>
          <w:sz w:val="24"/>
        </w:rPr>
        <w:t>12</w:t>
      </w:r>
      <w:r w:rsidR="00F64FAD" w:rsidRPr="00B85B6B">
        <w:rPr>
          <w:color w:val="000000"/>
          <w:sz w:val="24"/>
        </w:rPr>
        <w:t>月</w:t>
      </w:r>
      <w:r w:rsidR="00F64FAD" w:rsidRPr="00B85B6B">
        <w:rPr>
          <w:color w:val="000000"/>
          <w:sz w:val="24"/>
        </w:rPr>
        <w:t>31</w:t>
      </w:r>
      <w:r w:rsidR="00F64FAD" w:rsidRPr="00B85B6B">
        <w:rPr>
          <w:color w:val="000000"/>
          <w:sz w:val="24"/>
        </w:rPr>
        <w:t>日</w:t>
      </w:r>
    </w:p>
    <w:p w:rsidR="001A59F9" w:rsidRPr="00B85B6B"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B85B6B">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B85B6B" w:rsidTr="006D141C">
        <w:tc>
          <w:tcPr>
            <w:tcW w:w="3420" w:type="dxa"/>
            <w:vAlign w:val="center"/>
          </w:tcPr>
          <w:p w:rsidR="001A59F9" w:rsidRPr="00B85B6B" w:rsidRDefault="001A59F9" w:rsidP="008531A5">
            <w:pPr>
              <w:spacing w:before="29" w:line="288" w:lineRule="auto"/>
              <w:jc w:val="center"/>
              <w:rPr>
                <w:b/>
                <w:color w:val="000000"/>
              </w:rPr>
            </w:pPr>
            <w:r w:rsidRPr="00B85B6B">
              <w:rPr>
                <w:rFonts w:hint="eastAsia"/>
                <w:b/>
                <w:color w:val="000000"/>
              </w:rPr>
              <w:t>项目</w:t>
            </w:r>
          </w:p>
        </w:tc>
        <w:tc>
          <w:tcPr>
            <w:tcW w:w="1080" w:type="dxa"/>
            <w:vAlign w:val="center"/>
          </w:tcPr>
          <w:p w:rsidR="001A59F9" w:rsidRPr="00B85B6B" w:rsidRDefault="001A59F9" w:rsidP="008531A5">
            <w:pPr>
              <w:spacing w:before="29" w:line="288" w:lineRule="auto"/>
              <w:jc w:val="center"/>
              <w:rPr>
                <w:b/>
                <w:color w:val="000000"/>
              </w:rPr>
            </w:pPr>
            <w:r w:rsidRPr="00B85B6B">
              <w:rPr>
                <w:rFonts w:hint="eastAsia"/>
                <w:b/>
                <w:color w:val="000000"/>
              </w:rPr>
              <w:t>附注号</w:t>
            </w:r>
          </w:p>
        </w:tc>
        <w:tc>
          <w:tcPr>
            <w:tcW w:w="2250" w:type="dxa"/>
            <w:vAlign w:val="center"/>
          </w:tcPr>
          <w:p w:rsidR="001A59F9" w:rsidRPr="00B85B6B" w:rsidRDefault="001A59F9" w:rsidP="008531A5">
            <w:pPr>
              <w:spacing w:before="29" w:line="288" w:lineRule="auto"/>
              <w:jc w:val="center"/>
              <w:rPr>
                <w:b/>
                <w:color w:val="000000"/>
              </w:rPr>
            </w:pPr>
            <w:r w:rsidRPr="00B85B6B">
              <w:rPr>
                <w:rFonts w:hint="eastAsia"/>
                <w:b/>
                <w:color w:val="000000"/>
              </w:rPr>
              <w:t>本期</w:t>
            </w:r>
          </w:p>
          <w:p w:rsidR="001A59F9" w:rsidRPr="00B85B6B" w:rsidRDefault="00F64FAD" w:rsidP="008531A5">
            <w:pPr>
              <w:spacing w:before="29" w:line="288" w:lineRule="auto"/>
              <w:jc w:val="center"/>
              <w:rPr>
                <w:b/>
                <w:color w:val="000000"/>
              </w:rPr>
            </w:pPr>
            <w:r w:rsidRPr="00B85B6B">
              <w:rPr>
                <w:b/>
                <w:color w:val="000000"/>
              </w:rPr>
              <w:t>2019</w:t>
            </w:r>
            <w:r w:rsidRPr="00B85B6B">
              <w:rPr>
                <w:b/>
                <w:color w:val="000000"/>
              </w:rPr>
              <w:t>年</w:t>
            </w:r>
            <w:r w:rsidRPr="00B85B6B">
              <w:rPr>
                <w:b/>
                <w:color w:val="000000"/>
              </w:rPr>
              <w:t>1</w:t>
            </w:r>
            <w:r w:rsidRPr="00B85B6B">
              <w:rPr>
                <w:b/>
                <w:color w:val="000000"/>
              </w:rPr>
              <w:t>月</w:t>
            </w:r>
            <w:r w:rsidRPr="00B85B6B">
              <w:rPr>
                <w:b/>
                <w:color w:val="000000"/>
              </w:rPr>
              <w:t>1</w:t>
            </w:r>
            <w:r w:rsidRPr="00B85B6B">
              <w:rPr>
                <w:b/>
                <w:color w:val="000000"/>
              </w:rPr>
              <w:t>日</w:t>
            </w:r>
            <w:r w:rsidR="001A59F9" w:rsidRPr="00B85B6B">
              <w:rPr>
                <w:rFonts w:hint="eastAsia"/>
                <w:b/>
                <w:color w:val="000000"/>
              </w:rPr>
              <w:t>至</w:t>
            </w:r>
            <w:r w:rsidRPr="00B85B6B">
              <w:rPr>
                <w:b/>
                <w:color w:val="000000"/>
              </w:rPr>
              <w:t>2019</w:t>
            </w:r>
            <w:r w:rsidRPr="00B85B6B">
              <w:rPr>
                <w:b/>
                <w:color w:val="000000"/>
              </w:rPr>
              <w:t>年</w:t>
            </w:r>
            <w:r w:rsidRPr="00B85B6B">
              <w:rPr>
                <w:b/>
                <w:color w:val="000000"/>
              </w:rPr>
              <w:t>12</w:t>
            </w:r>
            <w:r w:rsidRPr="00B85B6B">
              <w:rPr>
                <w:b/>
                <w:color w:val="000000"/>
              </w:rPr>
              <w:t>月</w:t>
            </w:r>
            <w:r w:rsidRPr="00B85B6B">
              <w:rPr>
                <w:b/>
                <w:color w:val="000000"/>
              </w:rPr>
              <w:t>31</w:t>
            </w:r>
            <w:r w:rsidRPr="00B85B6B">
              <w:rPr>
                <w:b/>
                <w:color w:val="000000"/>
              </w:rPr>
              <w:t>日</w:t>
            </w:r>
          </w:p>
        </w:tc>
        <w:tc>
          <w:tcPr>
            <w:tcW w:w="2250" w:type="dxa"/>
            <w:vAlign w:val="center"/>
          </w:tcPr>
          <w:p w:rsidR="001A59F9" w:rsidRPr="00B85B6B" w:rsidRDefault="001A59F9" w:rsidP="008531A5">
            <w:pPr>
              <w:spacing w:before="29" w:line="288" w:lineRule="auto"/>
              <w:jc w:val="center"/>
              <w:rPr>
                <w:b/>
                <w:color w:val="000000"/>
              </w:rPr>
            </w:pPr>
            <w:r w:rsidRPr="00B85B6B">
              <w:rPr>
                <w:rFonts w:hint="eastAsia"/>
                <w:b/>
                <w:color w:val="000000"/>
              </w:rPr>
              <w:t>上年度可比期间</w:t>
            </w:r>
          </w:p>
          <w:p w:rsidR="001A59F9" w:rsidRPr="00B85B6B" w:rsidRDefault="007F35DC" w:rsidP="008531A5">
            <w:pPr>
              <w:spacing w:before="29" w:line="288" w:lineRule="auto"/>
              <w:jc w:val="center"/>
              <w:rPr>
                <w:b/>
                <w:color w:val="000000"/>
              </w:rPr>
            </w:pPr>
            <w:r w:rsidRPr="00B85B6B">
              <w:rPr>
                <w:b/>
                <w:color w:val="000000"/>
              </w:rPr>
              <w:t>2018</w:t>
            </w:r>
            <w:r w:rsidRPr="00B85B6B">
              <w:rPr>
                <w:b/>
                <w:color w:val="000000"/>
              </w:rPr>
              <w:t>年</w:t>
            </w:r>
            <w:r w:rsidRPr="00B85B6B">
              <w:rPr>
                <w:b/>
                <w:color w:val="000000"/>
              </w:rPr>
              <w:t>1</w:t>
            </w:r>
            <w:r w:rsidRPr="00B85B6B">
              <w:rPr>
                <w:b/>
                <w:color w:val="000000"/>
              </w:rPr>
              <w:t>月</w:t>
            </w:r>
            <w:r w:rsidRPr="00B85B6B">
              <w:rPr>
                <w:b/>
                <w:color w:val="000000"/>
              </w:rPr>
              <w:t>1</w:t>
            </w:r>
            <w:r w:rsidRPr="00B85B6B">
              <w:rPr>
                <w:b/>
                <w:color w:val="000000"/>
              </w:rPr>
              <w:t>日至</w:t>
            </w:r>
            <w:r w:rsidRPr="00B85B6B">
              <w:rPr>
                <w:b/>
                <w:color w:val="000000"/>
              </w:rPr>
              <w:t>2018</w:t>
            </w:r>
            <w:r w:rsidRPr="00B85B6B">
              <w:rPr>
                <w:b/>
                <w:color w:val="000000"/>
              </w:rPr>
              <w:t>年</w:t>
            </w:r>
            <w:r w:rsidRPr="00B85B6B">
              <w:rPr>
                <w:b/>
                <w:color w:val="000000"/>
              </w:rPr>
              <w:t>12</w:t>
            </w:r>
            <w:r w:rsidRPr="00B85B6B">
              <w:rPr>
                <w:b/>
                <w:color w:val="000000"/>
              </w:rPr>
              <w:t>月</w:t>
            </w:r>
            <w:r w:rsidRPr="00B85B6B">
              <w:rPr>
                <w:b/>
                <w:color w:val="000000"/>
              </w:rPr>
              <w:t>31</w:t>
            </w:r>
            <w:r w:rsidRPr="00B85B6B">
              <w:rPr>
                <w:b/>
                <w:color w:val="000000"/>
              </w:rPr>
              <w:t>日</w:t>
            </w:r>
          </w:p>
        </w:tc>
      </w:tr>
      <w:tr w:rsidR="001D57E5" w:rsidRPr="00B85B6B" w:rsidTr="00D82DAA">
        <w:tc>
          <w:tcPr>
            <w:tcW w:w="3420" w:type="dxa"/>
            <w:vAlign w:val="center"/>
          </w:tcPr>
          <w:p w:rsidR="001D57E5" w:rsidRPr="00B85B6B" w:rsidRDefault="001D57E5" w:rsidP="00D82DAA">
            <w:pPr>
              <w:spacing w:before="29" w:line="288" w:lineRule="auto"/>
              <w:rPr>
                <w:rFonts w:asciiTheme="minorEastAsia" w:eastAsiaTheme="minorEastAsia" w:hAnsiTheme="minorEastAsia"/>
                <w:b/>
                <w:color w:val="000000"/>
                <w:szCs w:val="21"/>
              </w:rPr>
            </w:pPr>
            <w:r w:rsidRPr="00B85B6B">
              <w:rPr>
                <w:rFonts w:hint="eastAsia"/>
                <w:b/>
                <w:color w:val="000000"/>
                <w:sz w:val="24"/>
              </w:rPr>
              <w:t>一、收入</w:t>
            </w:r>
          </w:p>
        </w:tc>
        <w:tc>
          <w:tcPr>
            <w:tcW w:w="1080" w:type="dxa"/>
            <w:vAlign w:val="center"/>
          </w:tcPr>
          <w:p w:rsidR="001D57E5" w:rsidRPr="00B85B6B"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B85B6B" w:rsidRDefault="001D57E5" w:rsidP="008531A5">
            <w:pPr>
              <w:spacing w:before="29" w:line="288" w:lineRule="auto"/>
              <w:jc w:val="right"/>
              <w:rPr>
                <w:b/>
                <w:color w:val="000000"/>
                <w:sz w:val="24"/>
              </w:rPr>
            </w:pPr>
            <w:r w:rsidRPr="00B85B6B">
              <w:rPr>
                <w:b/>
                <w:color w:val="000000"/>
                <w:sz w:val="24"/>
              </w:rPr>
              <w:t>2,204,625,573.77</w:t>
            </w:r>
          </w:p>
        </w:tc>
        <w:tc>
          <w:tcPr>
            <w:tcW w:w="2250" w:type="dxa"/>
            <w:vAlign w:val="center"/>
          </w:tcPr>
          <w:p w:rsidR="001D57E5" w:rsidRPr="00B85B6B" w:rsidRDefault="001D57E5" w:rsidP="008531A5">
            <w:pPr>
              <w:spacing w:before="29" w:line="288" w:lineRule="auto"/>
              <w:jc w:val="right"/>
              <w:rPr>
                <w:b/>
                <w:color w:val="000000"/>
                <w:sz w:val="24"/>
              </w:rPr>
            </w:pPr>
            <w:r w:rsidRPr="00B85B6B">
              <w:rPr>
                <w:b/>
                <w:color w:val="000000"/>
                <w:sz w:val="24"/>
              </w:rPr>
              <w:t>-740,105,279.50</w:t>
            </w:r>
          </w:p>
        </w:tc>
      </w:tr>
      <w:tr w:rsidR="001D57E5" w:rsidRPr="00B85B6B" w:rsidTr="00D82DAA">
        <w:tc>
          <w:tcPr>
            <w:tcW w:w="3420" w:type="dxa"/>
            <w:vAlign w:val="center"/>
          </w:tcPr>
          <w:p w:rsidR="001D57E5" w:rsidRPr="00B85B6B" w:rsidRDefault="001D57E5" w:rsidP="00D82DAA">
            <w:pPr>
              <w:spacing w:before="29" w:line="288" w:lineRule="auto"/>
              <w:rPr>
                <w:color w:val="000000"/>
                <w:sz w:val="24"/>
              </w:rPr>
            </w:pPr>
            <w:r w:rsidRPr="00B85B6B">
              <w:rPr>
                <w:color w:val="000000"/>
                <w:sz w:val="24"/>
              </w:rPr>
              <w:t>1.</w:t>
            </w:r>
            <w:r w:rsidRPr="00B85B6B">
              <w:rPr>
                <w:rFonts w:hint="eastAsia"/>
                <w:color w:val="000000"/>
                <w:sz w:val="24"/>
              </w:rPr>
              <w:t>利息收入</w:t>
            </w:r>
          </w:p>
        </w:tc>
        <w:tc>
          <w:tcPr>
            <w:tcW w:w="1080" w:type="dxa"/>
            <w:vAlign w:val="center"/>
          </w:tcPr>
          <w:p w:rsidR="001D57E5" w:rsidRPr="00B85B6B"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B85B6B" w:rsidRDefault="001D57E5" w:rsidP="00862F02">
            <w:pPr>
              <w:spacing w:before="29" w:line="288" w:lineRule="auto"/>
              <w:jc w:val="right"/>
              <w:rPr>
                <w:color w:val="000000"/>
                <w:sz w:val="24"/>
              </w:rPr>
            </w:pPr>
            <w:r w:rsidRPr="00B85B6B">
              <w:rPr>
                <w:color w:val="000000"/>
                <w:sz w:val="24"/>
              </w:rPr>
              <w:t>7,704,378.06</w:t>
            </w:r>
          </w:p>
        </w:tc>
        <w:tc>
          <w:tcPr>
            <w:tcW w:w="2250" w:type="dxa"/>
            <w:vAlign w:val="center"/>
          </w:tcPr>
          <w:p w:rsidR="001D57E5" w:rsidRPr="00B85B6B" w:rsidRDefault="001D57E5" w:rsidP="00862F02">
            <w:pPr>
              <w:spacing w:before="29" w:line="288" w:lineRule="auto"/>
              <w:jc w:val="right"/>
              <w:rPr>
                <w:color w:val="000000"/>
                <w:sz w:val="24"/>
              </w:rPr>
            </w:pPr>
            <w:r w:rsidRPr="00B85B6B">
              <w:rPr>
                <w:color w:val="000000"/>
                <w:sz w:val="24"/>
              </w:rPr>
              <w:t>10,018,282.49</w:t>
            </w:r>
          </w:p>
        </w:tc>
      </w:tr>
      <w:tr w:rsidR="001D57E5" w:rsidRPr="00B85B6B" w:rsidTr="00D82DAA">
        <w:tc>
          <w:tcPr>
            <w:tcW w:w="3420" w:type="dxa"/>
            <w:vAlign w:val="center"/>
          </w:tcPr>
          <w:p w:rsidR="001D57E5" w:rsidRPr="00B85B6B" w:rsidRDefault="001D57E5" w:rsidP="00D82DAA">
            <w:pPr>
              <w:spacing w:before="29" w:line="288" w:lineRule="auto"/>
              <w:rPr>
                <w:color w:val="000000"/>
                <w:sz w:val="24"/>
              </w:rPr>
            </w:pPr>
            <w:r w:rsidRPr="00B85B6B">
              <w:rPr>
                <w:rFonts w:hint="eastAsia"/>
                <w:color w:val="000000"/>
                <w:sz w:val="24"/>
              </w:rPr>
              <w:lastRenderedPageBreak/>
              <w:t>其中：存款利息收入</w:t>
            </w:r>
          </w:p>
        </w:tc>
        <w:tc>
          <w:tcPr>
            <w:tcW w:w="1080" w:type="dxa"/>
            <w:vAlign w:val="center"/>
          </w:tcPr>
          <w:p w:rsidR="001D57E5" w:rsidRPr="00B85B6B" w:rsidRDefault="001D57E5" w:rsidP="009B4290">
            <w:pPr>
              <w:widowControl/>
              <w:autoSpaceDE w:val="0"/>
              <w:autoSpaceDN w:val="0"/>
              <w:ind w:right="-15"/>
              <w:jc w:val="center"/>
              <w:textAlignment w:val="bottom"/>
              <w:rPr>
                <w:color w:val="000000"/>
                <w:sz w:val="24"/>
              </w:rPr>
            </w:pPr>
            <w:r w:rsidRPr="00B85B6B">
              <w:rPr>
                <w:rFonts w:hint="eastAsia"/>
                <w:color w:val="000000"/>
                <w:sz w:val="24"/>
              </w:rPr>
              <w:t>7.4.7.11</w:t>
            </w:r>
          </w:p>
        </w:tc>
        <w:tc>
          <w:tcPr>
            <w:tcW w:w="2250" w:type="dxa"/>
            <w:vAlign w:val="center"/>
          </w:tcPr>
          <w:p w:rsidR="001D57E5" w:rsidRPr="00B85B6B" w:rsidRDefault="001D57E5" w:rsidP="00862F02">
            <w:pPr>
              <w:spacing w:before="29" w:line="288" w:lineRule="auto"/>
              <w:jc w:val="right"/>
              <w:rPr>
                <w:color w:val="000000"/>
                <w:sz w:val="24"/>
              </w:rPr>
            </w:pPr>
            <w:r w:rsidRPr="00B85B6B">
              <w:rPr>
                <w:color w:val="000000"/>
                <w:sz w:val="24"/>
              </w:rPr>
              <w:t>5,851,247.22</w:t>
            </w:r>
          </w:p>
        </w:tc>
        <w:tc>
          <w:tcPr>
            <w:tcW w:w="2250" w:type="dxa"/>
            <w:vAlign w:val="center"/>
          </w:tcPr>
          <w:p w:rsidR="001D57E5" w:rsidRPr="00B85B6B" w:rsidRDefault="001D57E5" w:rsidP="00862F02">
            <w:pPr>
              <w:spacing w:before="29" w:line="288" w:lineRule="auto"/>
              <w:jc w:val="right"/>
              <w:rPr>
                <w:color w:val="000000"/>
                <w:sz w:val="24"/>
              </w:rPr>
            </w:pPr>
            <w:r w:rsidRPr="00B85B6B">
              <w:rPr>
                <w:color w:val="000000"/>
                <w:sz w:val="24"/>
              </w:rPr>
              <w:t>7,233,692.26</w:t>
            </w:r>
          </w:p>
        </w:tc>
      </w:tr>
      <w:tr w:rsidR="001D57E5" w:rsidRPr="00B85B6B" w:rsidTr="00D82DAA">
        <w:tc>
          <w:tcPr>
            <w:tcW w:w="3420" w:type="dxa"/>
            <w:vAlign w:val="center"/>
          </w:tcPr>
          <w:p w:rsidR="001D57E5" w:rsidRPr="00B85B6B" w:rsidRDefault="001D57E5" w:rsidP="00D82DAA">
            <w:pPr>
              <w:spacing w:before="29" w:line="288" w:lineRule="auto"/>
              <w:rPr>
                <w:color w:val="000000"/>
                <w:sz w:val="24"/>
              </w:rPr>
            </w:pPr>
            <w:r w:rsidRPr="00B85B6B">
              <w:rPr>
                <w:rFonts w:hint="eastAsia"/>
                <w:color w:val="000000"/>
                <w:sz w:val="24"/>
              </w:rPr>
              <w:t>债券利息收入</w:t>
            </w:r>
          </w:p>
        </w:tc>
        <w:tc>
          <w:tcPr>
            <w:tcW w:w="1080" w:type="dxa"/>
            <w:vAlign w:val="center"/>
          </w:tcPr>
          <w:p w:rsidR="001D57E5" w:rsidRPr="00B85B6B"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B85B6B" w:rsidRDefault="001D57E5" w:rsidP="00862F02">
            <w:pPr>
              <w:spacing w:before="29" w:line="288" w:lineRule="auto"/>
              <w:jc w:val="right"/>
              <w:rPr>
                <w:color w:val="000000"/>
                <w:sz w:val="24"/>
              </w:rPr>
            </w:pPr>
            <w:r w:rsidRPr="00B85B6B">
              <w:rPr>
                <w:color w:val="000000"/>
                <w:sz w:val="24"/>
              </w:rPr>
              <w:t>1,458,996.16</w:t>
            </w:r>
          </w:p>
        </w:tc>
        <w:tc>
          <w:tcPr>
            <w:tcW w:w="2250" w:type="dxa"/>
            <w:vAlign w:val="center"/>
          </w:tcPr>
          <w:p w:rsidR="001D57E5" w:rsidRPr="00B85B6B" w:rsidRDefault="001D57E5" w:rsidP="00862F02">
            <w:pPr>
              <w:spacing w:before="29" w:line="288" w:lineRule="auto"/>
              <w:jc w:val="right"/>
              <w:rPr>
                <w:color w:val="000000"/>
                <w:sz w:val="24"/>
              </w:rPr>
            </w:pPr>
            <w:r w:rsidRPr="00B85B6B">
              <w:rPr>
                <w:color w:val="000000"/>
                <w:sz w:val="24"/>
              </w:rPr>
              <w:t>1,253,560.00</w:t>
            </w:r>
          </w:p>
        </w:tc>
      </w:tr>
      <w:tr w:rsidR="001D57E5" w:rsidRPr="00B85B6B" w:rsidTr="00D82DAA">
        <w:tc>
          <w:tcPr>
            <w:tcW w:w="3420" w:type="dxa"/>
            <w:vAlign w:val="center"/>
          </w:tcPr>
          <w:p w:rsidR="001D57E5" w:rsidRPr="00B85B6B" w:rsidRDefault="001D57E5" w:rsidP="00D82DAA">
            <w:pPr>
              <w:spacing w:before="29" w:line="288" w:lineRule="auto"/>
              <w:rPr>
                <w:color w:val="000000"/>
                <w:sz w:val="24"/>
              </w:rPr>
            </w:pPr>
            <w:r w:rsidRPr="00B85B6B">
              <w:rPr>
                <w:rFonts w:hint="eastAsia"/>
                <w:color w:val="000000"/>
                <w:sz w:val="24"/>
              </w:rPr>
              <w:t>资产支持证券利息收入</w:t>
            </w:r>
          </w:p>
        </w:tc>
        <w:tc>
          <w:tcPr>
            <w:tcW w:w="1080" w:type="dxa"/>
            <w:vAlign w:val="center"/>
          </w:tcPr>
          <w:p w:rsidR="001D57E5" w:rsidRPr="00B85B6B"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B85B6B" w:rsidRDefault="001D57E5" w:rsidP="00862F02">
            <w:pPr>
              <w:spacing w:before="29" w:line="288" w:lineRule="auto"/>
              <w:jc w:val="right"/>
              <w:rPr>
                <w:color w:val="000000"/>
                <w:sz w:val="24"/>
              </w:rPr>
            </w:pPr>
            <w:r w:rsidRPr="00B85B6B">
              <w:rPr>
                <w:color w:val="000000"/>
                <w:sz w:val="24"/>
              </w:rPr>
              <w:t>-</w:t>
            </w:r>
          </w:p>
        </w:tc>
        <w:tc>
          <w:tcPr>
            <w:tcW w:w="2250" w:type="dxa"/>
            <w:vAlign w:val="center"/>
          </w:tcPr>
          <w:p w:rsidR="001D57E5" w:rsidRPr="00B85B6B" w:rsidRDefault="001D57E5" w:rsidP="00862F02">
            <w:pPr>
              <w:spacing w:before="29" w:line="288" w:lineRule="auto"/>
              <w:jc w:val="right"/>
              <w:rPr>
                <w:color w:val="000000"/>
                <w:sz w:val="24"/>
              </w:rPr>
            </w:pPr>
            <w:r w:rsidRPr="00B85B6B">
              <w:rPr>
                <w:color w:val="000000"/>
                <w:sz w:val="24"/>
              </w:rPr>
              <w:t>-</w:t>
            </w:r>
          </w:p>
        </w:tc>
      </w:tr>
      <w:tr w:rsidR="001D57E5" w:rsidRPr="00B85B6B" w:rsidTr="00D82DAA">
        <w:tc>
          <w:tcPr>
            <w:tcW w:w="3420" w:type="dxa"/>
            <w:vAlign w:val="center"/>
          </w:tcPr>
          <w:p w:rsidR="001D57E5" w:rsidRPr="00B85B6B" w:rsidRDefault="001D57E5" w:rsidP="00D82DAA">
            <w:pPr>
              <w:spacing w:before="29" w:line="288" w:lineRule="auto"/>
              <w:rPr>
                <w:color w:val="000000"/>
                <w:sz w:val="24"/>
              </w:rPr>
            </w:pPr>
            <w:r w:rsidRPr="00B85B6B">
              <w:rPr>
                <w:rFonts w:hint="eastAsia"/>
                <w:color w:val="000000"/>
                <w:sz w:val="24"/>
              </w:rPr>
              <w:t>买入返售金融资产收入</w:t>
            </w:r>
          </w:p>
        </w:tc>
        <w:tc>
          <w:tcPr>
            <w:tcW w:w="1080" w:type="dxa"/>
            <w:vAlign w:val="center"/>
          </w:tcPr>
          <w:p w:rsidR="001D57E5" w:rsidRPr="00B85B6B"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B85B6B" w:rsidRDefault="001D57E5" w:rsidP="00862F02">
            <w:pPr>
              <w:spacing w:before="29" w:line="288" w:lineRule="auto"/>
              <w:jc w:val="right"/>
              <w:rPr>
                <w:color w:val="000000"/>
                <w:sz w:val="24"/>
              </w:rPr>
            </w:pPr>
            <w:r w:rsidRPr="00B85B6B">
              <w:rPr>
                <w:color w:val="000000"/>
                <w:sz w:val="24"/>
              </w:rPr>
              <w:t>394,134.68</w:t>
            </w:r>
          </w:p>
        </w:tc>
        <w:tc>
          <w:tcPr>
            <w:tcW w:w="2250" w:type="dxa"/>
            <w:vAlign w:val="center"/>
          </w:tcPr>
          <w:p w:rsidR="001D57E5" w:rsidRPr="00B85B6B" w:rsidRDefault="001D57E5" w:rsidP="00862F02">
            <w:pPr>
              <w:spacing w:before="29" w:line="288" w:lineRule="auto"/>
              <w:jc w:val="right"/>
              <w:rPr>
                <w:color w:val="000000"/>
                <w:sz w:val="24"/>
              </w:rPr>
            </w:pPr>
            <w:r w:rsidRPr="00B85B6B">
              <w:rPr>
                <w:color w:val="000000"/>
                <w:sz w:val="24"/>
              </w:rPr>
              <w:t>1,531,030.23</w:t>
            </w:r>
          </w:p>
        </w:tc>
      </w:tr>
      <w:tr w:rsidR="001D57E5" w:rsidRPr="00B85B6B" w:rsidTr="00D82DAA">
        <w:tc>
          <w:tcPr>
            <w:tcW w:w="3420" w:type="dxa"/>
            <w:vAlign w:val="center"/>
          </w:tcPr>
          <w:p w:rsidR="001D57E5" w:rsidRPr="00B85B6B" w:rsidRDefault="001D57E5" w:rsidP="00D82DAA">
            <w:pPr>
              <w:spacing w:before="29" w:line="288" w:lineRule="auto"/>
              <w:rPr>
                <w:color w:val="000000"/>
                <w:sz w:val="24"/>
              </w:rPr>
            </w:pPr>
            <w:r w:rsidRPr="00B85B6B">
              <w:rPr>
                <w:rFonts w:hint="eastAsia"/>
                <w:color w:val="000000"/>
                <w:sz w:val="24"/>
              </w:rPr>
              <w:t>其他利息收入</w:t>
            </w:r>
          </w:p>
        </w:tc>
        <w:tc>
          <w:tcPr>
            <w:tcW w:w="1080" w:type="dxa"/>
            <w:vAlign w:val="center"/>
          </w:tcPr>
          <w:p w:rsidR="001D57E5" w:rsidRPr="00B85B6B"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B85B6B" w:rsidRDefault="001D57E5" w:rsidP="00862F02">
            <w:pPr>
              <w:spacing w:before="29" w:line="288" w:lineRule="auto"/>
              <w:jc w:val="right"/>
              <w:rPr>
                <w:color w:val="000000"/>
                <w:sz w:val="24"/>
              </w:rPr>
            </w:pPr>
            <w:r w:rsidRPr="00B85B6B">
              <w:rPr>
                <w:color w:val="000000"/>
                <w:sz w:val="24"/>
              </w:rPr>
              <w:t>-</w:t>
            </w:r>
          </w:p>
        </w:tc>
        <w:tc>
          <w:tcPr>
            <w:tcW w:w="2250" w:type="dxa"/>
            <w:vAlign w:val="center"/>
          </w:tcPr>
          <w:p w:rsidR="001D57E5" w:rsidRPr="00B85B6B" w:rsidRDefault="001D57E5" w:rsidP="00862F02">
            <w:pPr>
              <w:spacing w:before="29" w:line="288" w:lineRule="auto"/>
              <w:jc w:val="right"/>
              <w:rPr>
                <w:color w:val="000000"/>
                <w:sz w:val="24"/>
              </w:rPr>
            </w:pPr>
            <w:r w:rsidRPr="00B85B6B">
              <w:rPr>
                <w:color w:val="000000"/>
                <w:sz w:val="24"/>
              </w:rPr>
              <w:t>-</w:t>
            </w:r>
          </w:p>
        </w:tc>
      </w:tr>
      <w:tr w:rsidR="001D57E5" w:rsidRPr="00B85B6B" w:rsidTr="00D82DAA">
        <w:tc>
          <w:tcPr>
            <w:tcW w:w="3420" w:type="dxa"/>
            <w:vAlign w:val="center"/>
          </w:tcPr>
          <w:p w:rsidR="001D57E5" w:rsidRPr="00B85B6B" w:rsidRDefault="001D57E5" w:rsidP="00D82DAA">
            <w:pPr>
              <w:spacing w:before="29" w:line="288" w:lineRule="auto"/>
              <w:rPr>
                <w:color w:val="000000"/>
                <w:sz w:val="24"/>
              </w:rPr>
            </w:pPr>
            <w:r w:rsidRPr="00B85B6B">
              <w:rPr>
                <w:color w:val="000000"/>
                <w:sz w:val="24"/>
              </w:rPr>
              <w:t>2.</w:t>
            </w:r>
            <w:r w:rsidRPr="00B85B6B">
              <w:rPr>
                <w:rFonts w:hint="eastAsia"/>
                <w:color w:val="000000"/>
                <w:sz w:val="24"/>
              </w:rPr>
              <w:t>投资收益（损失以</w:t>
            </w:r>
            <w:r w:rsidRPr="00B85B6B">
              <w:rPr>
                <w:color w:val="000000"/>
              </w:rPr>
              <w:t>“-”</w:t>
            </w:r>
            <w:r w:rsidRPr="00B85B6B">
              <w:rPr>
                <w:rFonts w:hint="eastAsia"/>
                <w:color w:val="000000"/>
                <w:sz w:val="24"/>
              </w:rPr>
              <w:t>填列）</w:t>
            </w:r>
          </w:p>
        </w:tc>
        <w:tc>
          <w:tcPr>
            <w:tcW w:w="1080" w:type="dxa"/>
            <w:vAlign w:val="center"/>
          </w:tcPr>
          <w:p w:rsidR="001D57E5" w:rsidRPr="00B85B6B"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B85B6B" w:rsidRDefault="001D57E5" w:rsidP="00862F02">
            <w:pPr>
              <w:spacing w:before="29" w:line="288" w:lineRule="auto"/>
              <w:jc w:val="right"/>
              <w:rPr>
                <w:color w:val="000000"/>
                <w:sz w:val="24"/>
              </w:rPr>
            </w:pPr>
            <w:r w:rsidRPr="00B85B6B">
              <w:rPr>
                <w:color w:val="000000"/>
                <w:sz w:val="24"/>
              </w:rPr>
              <w:t>1,087,007,642.31</w:t>
            </w:r>
          </w:p>
        </w:tc>
        <w:tc>
          <w:tcPr>
            <w:tcW w:w="2250" w:type="dxa"/>
            <w:vAlign w:val="center"/>
          </w:tcPr>
          <w:p w:rsidR="001D57E5" w:rsidRPr="00B85B6B" w:rsidRDefault="001D57E5" w:rsidP="00862F02">
            <w:pPr>
              <w:spacing w:before="29" w:line="288" w:lineRule="auto"/>
              <w:jc w:val="right"/>
              <w:rPr>
                <w:color w:val="000000"/>
                <w:sz w:val="24"/>
              </w:rPr>
            </w:pPr>
            <w:r w:rsidRPr="00B85B6B">
              <w:rPr>
                <w:color w:val="000000"/>
                <w:sz w:val="24"/>
              </w:rPr>
              <w:t>-690,048,227.97</w:t>
            </w:r>
          </w:p>
        </w:tc>
      </w:tr>
      <w:tr w:rsidR="001D57E5" w:rsidRPr="00B85B6B" w:rsidTr="00D82DAA">
        <w:tc>
          <w:tcPr>
            <w:tcW w:w="3420" w:type="dxa"/>
            <w:vAlign w:val="center"/>
          </w:tcPr>
          <w:p w:rsidR="001D57E5" w:rsidRPr="00B85B6B" w:rsidRDefault="001D57E5" w:rsidP="00D82DAA">
            <w:pPr>
              <w:spacing w:before="29" w:line="288" w:lineRule="auto"/>
              <w:rPr>
                <w:color w:val="000000"/>
                <w:sz w:val="24"/>
              </w:rPr>
            </w:pPr>
            <w:r w:rsidRPr="00B85B6B">
              <w:rPr>
                <w:rFonts w:hint="eastAsia"/>
                <w:color w:val="000000"/>
                <w:sz w:val="24"/>
              </w:rPr>
              <w:t>其中：股票投资收益</w:t>
            </w:r>
          </w:p>
        </w:tc>
        <w:tc>
          <w:tcPr>
            <w:tcW w:w="1080" w:type="dxa"/>
            <w:vAlign w:val="center"/>
          </w:tcPr>
          <w:p w:rsidR="001D57E5" w:rsidRPr="00B85B6B" w:rsidRDefault="001D57E5" w:rsidP="009B4290">
            <w:pPr>
              <w:widowControl/>
              <w:autoSpaceDE w:val="0"/>
              <w:autoSpaceDN w:val="0"/>
              <w:ind w:right="-15"/>
              <w:jc w:val="center"/>
              <w:textAlignment w:val="bottom"/>
              <w:rPr>
                <w:color w:val="000000"/>
                <w:sz w:val="24"/>
              </w:rPr>
            </w:pPr>
            <w:r w:rsidRPr="00B85B6B">
              <w:rPr>
                <w:rFonts w:hint="eastAsia"/>
                <w:color w:val="000000"/>
                <w:sz w:val="24"/>
              </w:rPr>
              <w:t>7.4.7.12</w:t>
            </w:r>
          </w:p>
        </w:tc>
        <w:tc>
          <w:tcPr>
            <w:tcW w:w="2250" w:type="dxa"/>
            <w:vAlign w:val="center"/>
          </w:tcPr>
          <w:p w:rsidR="001D57E5" w:rsidRPr="00B85B6B" w:rsidRDefault="001D57E5" w:rsidP="00862F02">
            <w:pPr>
              <w:spacing w:before="29" w:line="288" w:lineRule="auto"/>
              <w:jc w:val="right"/>
              <w:rPr>
                <w:color w:val="000000"/>
                <w:sz w:val="24"/>
              </w:rPr>
            </w:pPr>
            <w:r w:rsidRPr="00B85B6B">
              <w:rPr>
                <w:color w:val="000000"/>
                <w:sz w:val="24"/>
              </w:rPr>
              <w:t>1,052,999,473.52</w:t>
            </w:r>
          </w:p>
        </w:tc>
        <w:tc>
          <w:tcPr>
            <w:tcW w:w="2250" w:type="dxa"/>
            <w:vAlign w:val="center"/>
          </w:tcPr>
          <w:p w:rsidR="001D57E5" w:rsidRPr="00B85B6B" w:rsidRDefault="001D57E5" w:rsidP="00862F02">
            <w:pPr>
              <w:spacing w:before="29" w:line="288" w:lineRule="auto"/>
              <w:jc w:val="right"/>
              <w:rPr>
                <w:color w:val="000000"/>
                <w:sz w:val="24"/>
              </w:rPr>
            </w:pPr>
            <w:r w:rsidRPr="00B85B6B">
              <w:rPr>
                <w:color w:val="000000"/>
                <w:sz w:val="24"/>
              </w:rPr>
              <w:t>-710,800,318.89</w:t>
            </w:r>
          </w:p>
        </w:tc>
      </w:tr>
      <w:tr w:rsidR="001D57E5" w:rsidRPr="00B85B6B" w:rsidTr="00D82DAA">
        <w:tc>
          <w:tcPr>
            <w:tcW w:w="3420" w:type="dxa"/>
            <w:vAlign w:val="center"/>
          </w:tcPr>
          <w:p w:rsidR="001D57E5" w:rsidRPr="00B85B6B" w:rsidRDefault="001D57E5" w:rsidP="00D82DAA">
            <w:pPr>
              <w:spacing w:before="29" w:line="288" w:lineRule="auto"/>
              <w:rPr>
                <w:color w:val="000000"/>
                <w:sz w:val="24"/>
              </w:rPr>
            </w:pPr>
            <w:r w:rsidRPr="00B85B6B">
              <w:rPr>
                <w:rFonts w:hint="eastAsia"/>
                <w:color w:val="000000"/>
                <w:sz w:val="24"/>
              </w:rPr>
              <w:t>基金投资收益</w:t>
            </w:r>
          </w:p>
        </w:tc>
        <w:tc>
          <w:tcPr>
            <w:tcW w:w="1080" w:type="dxa"/>
            <w:vAlign w:val="center"/>
          </w:tcPr>
          <w:p w:rsidR="001D57E5" w:rsidRPr="00B85B6B"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B85B6B" w:rsidRDefault="001D57E5" w:rsidP="00862F02">
            <w:pPr>
              <w:spacing w:before="29" w:line="288" w:lineRule="auto"/>
              <w:jc w:val="right"/>
              <w:rPr>
                <w:color w:val="000000"/>
                <w:sz w:val="24"/>
              </w:rPr>
            </w:pPr>
            <w:r w:rsidRPr="00B85B6B">
              <w:rPr>
                <w:color w:val="000000"/>
                <w:sz w:val="24"/>
              </w:rPr>
              <w:t>-</w:t>
            </w:r>
          </w:p>
        </w:tc>
        <w:tc>
          <w:tcPr>
            <w:tcW w:w="2250" w:type="dxa"/>
            <w:vAlign w:val="center"/>
          </w:tcPr>
          <w:p w:rsidR="001D57E5" w:rsidRPr="00B85B6B" w:rsidRDefault="001D57E5" w:rsidP="00862F02">
            <w:pPr>
              <w:spacing w:before="29" w:line="288" w:lineRule="auto"/>
              <w:jc w:val="right"/>
              <w:rPr>
                <w:color w:val="000000"/>
                <w:sz w:val="24"/>
              </w:rPr>
            </w:pPr>
            <w:r w:rsidRPr="00B85B6B">
              <w:rPr>
                <w:color w:val="000000"/>
                <w:sz w:val="24"/>
              </w:rPr>
              <w:t>-</w:t>
            </w:r>
          </w:p>
        </w:tc>
      </w:tr>
      <w:tr w:rsidR="001D57E5" w:rsidRPr="00B85B6B" w:rsidTr="00D82DAA">
        <w:tc>
          <w:tcPr>
            <w:tcW w:w="3420" w:type="dxa"/>
            <w:vAlign w:val="center"/>
          </w:tcPr>
          <w:p w:rsidR="00F901F9" w:rsidRPr="00B85B6B" w:rsidRDefault="00590D20" w:rsidP="00F901F9">
            <w:pPr>
              <w:spacing w:before="29" w:line="288" w:lineRule="auto"/>
              <w:rPr>
                <w:color w:val="000000"/>
                <w:sz w:val="24"/>
              </w:rPr>
            </w:pPr>
            <w:r w:rsidRPr="00B85B6B">
              <w:rPr>
                <w:rFonts w:hint="eastAsia"/>
                <w:color w:val="000000"/>
                <w:sz w:val="24"/>
              </w:rPr>
              <w:t>债券投资收益</w:t>
            </w:r>
          </w:p>
        </w:tc>
        <w:tc>
          <w:tcPr>
            <w:tcW w:w="1080" w:type="dxa"/>
            <w:vAlign w:val="center"/>
          </w:tcPr>
          <w:p w:rsidR="001D57E5" w:rsidRPr="00B85B6B" w:rsidRDefault="001D57E5" w:rsidP="009B4290">
            <w:pPr>
              <w:widowControl/>
              <w:autoSpaceDE w:val="0"/>
              <w:autoSpaceDN w:val="0"/>
              <w:ind w:right="-15"/>
              <w:jc w:val="center"/>
              <w:textAlignment w:val="bottom"/>
              <w:rPr>
                <w:color w:val="000000"/>
                <w:sz w:val="24"/>
              </w:rPr>
            </w:pPr>
            <w:r w:rsidRPr="00B85B6B">
              <w:rPr>
                <w:rFonts w:hint="eastAsia"/>
                <w:color w:val="000000"/>
                <w:sz w:val="24"/>
              </w:rPr>
              <w:t>7.4.7.13</w:t>
            </w:r>
          </w:p>
        </w:tc>
        <w:tc>
          <w:tcPr>
            <w:tcW w:w="2250" w:type="dxa"/>
            <w:vAlign w:val="center"/>
          </w:tcPr>
          <w:p w:rsidR="001D57E5" w:rsidRPr="00B85B6B" w:rsidRDefault="001D57E5" w:rsidP="00862F02">
            <w:pPr>
              <w:spacing w:before="29" w:line="288" w:lineRule="auto"/>
              <w:jc w:val="right"/>
              <w:rPr>
                <w:color w:val="000000"/>
                <w:sz w:val="24"/>
              </w:rPr>
            </w:pPr>
            <w:r w:rsidRPr="00B85B6B">
              <w:rPr>
                <w:color w:val="000000"/>
                <w:sz w:val="24"/>
              </w:rPr>
              <w:t>929,023.31</w:t>
            </w:r>
          </w:p>
        </w:tc>
        <w:tc>
          <w:tcPr>
            <w:tcW w:w="2250" w:type="dxa"/>
            <w:vAlign w:val="center"/>
          </w:tcPr>
          <w:p w:rsidR="001D57E5" w:rsidRPr="00B85B6B" w:rsidRDefault="001D57E5" w:rsidP="00862F02">
            <w:pPr>
              <w:spacing w:before="29" w:line="288" w:lineRule="auto"/>
              <w:jc w:val="right"/>
              <w:rPr>
                <w:color w:val="000000"/>
                <w:sz w:val="24"/>
              </w:rPr>
            </w:pPr>
            <w:r w:rsidRPr="00B85B6B">
              <w:rPr>
                <w:color w:val="000000"/>
                <w:sz w:val="24"/>
              </w:rPr>
              <w:t>24,200.00</w:t>
            </w:r>
          </w:p>
        </w:tc>
      </w:tr>
      <w:tr w:rsidR="001D57E5" w:rsidRPr="00B85B6B" w:rsidTr="00D82DAA">
        <w:tc>
          <w:tcPr>
            <w:tcW w:w="3420" w:type="dxa"/>
            <w:vAlign w:val="center"/>
          </w:tcPr>
          <w:p w:rsidR="001D57E5" w:rsidRPr="00B85B6B" w:rsidRDefault="001D57E5" w:rsidP="00D82DAA">
            <w:pPr>
              <w:spacing w:before="29" w:line="288" w:lineRule="auto"/>
              <w:rPr>
                <w:color w:val="000000"/>
                <w:sz w:val="24"/>
              </w:rPr>
            </w:pPr>
            <w:r w:rsidRPr="00B85B6B">
              <w:rPr>
                <w:rFonts w:hint="eastAsia"/>
                <w:color w:val="000000"/>
                <w:sz w:val="24"/>
              </w:rPr>
              <w:t>资产支持证券投资收益</w:t>
            </w:r>
          </w:p>
        </w:tc>
        <w:tc>
          <w:tcPr>
            <w:tcW w:w="1080" w:type="dxa"/>
            <w:vAlign w:val="center"/>
          </w:tcPr>
          <w:p w:rsidR="001D57E5" w:rsidRPr="00B85B6B" w:rsidRDefault="001D57E5" w:rsidP="009B4290">
            <w:pPr>
              <w:widowControl/>
              <w:autoSpaceDE w:val="0"/>
              <w:autoSpaceDN w:val="0"/>
              <w:ind w:right="-15"/>
              <w:jc w:val="center"/>
              <w:textAlignment w:val="bottom"/>
              <w:rPr>
                <w:color w:val="000000"/>
                <w:sz w:val="24"/>
              </w:rPr>
            </w:pPr>
            <w:r w:rsidRPr="00B85B6B">
              <w:rPr>
                <w:rFonts w:hint="eastAsia"/>
                <w:color w:val="000000"/>
                <w:sz w:val="24"/>
              </w:rPr>
              <w:t>7.4.7.14</w:t>
            </w:r>
          </w:p>
        </w:tc>
        <w:tc>
          <w:tcPr>
            <w:tcW w:w="2250" w:type="dxa"/>
            <w:vAlign w:val="center"/>
          </w:tcPr>
          <w:p w:rsidR="001D57E5" w:rsidRPr="00B85B6B" w:rsidRDefault="001D57E5" w:rsidP="00862F02">
            <w:pPr>
              <w:spacing w:before="29" w:line="288" w:lineRule="auto"/>
              <w:jc w:val="right"/>
              <w:rPr>
                <w:color w:val="000000"/>
                <w:sz w:val="24"/>
              </w:rPr>
            </w:pPr>
            <w:r w:rsidRPr="00B85B6B">
              <w:rPr>
                <w:color w:val="000000"/>
                <w:sz w:val="24"/>
              </w:rPr>
              <w:t>-</w:t>
            </w:r>
          </w:p>
        </w:tc>
        <w:tc>
          <w:tcPr>
            <w:tcW w:w="2250" w:type="dxa"/>
            <w:vAlign w:val="center"/>
          </w:tcPr>
          <w:p w:rsidR="001D57E5" w:rsidRPr="00B85B6B" w:rsidRDefault="001D57E5" w:rsidP="00862F02">
            <w:pPr>
              <w:spacing w:before="29" w:line="288" w:lineRule="auto"/>
              <w:jc w:val="right"/>
              <w:rPr>
                <w:color w:val="000000"/>
                <w:sz w:val="24"/>
              </w:rPr>
            </w:pPr>
            <w:r w:rsidRPr="00B85B6B">
              <w:rPr>
                <w:color w:val="000000"/>
                <w:sz w:val="24"/>
              </w:rPr>
              <w:t>-</w:t>
            </w:r>
          </w:p>
        </w:tc>
      </w:tr>
      <w:tr w:rsidR="001D57E5" w:rsidRPr="00B85B6B" w:rsidTr="00D82DAA">
        <w:tc>
          <w:tcPr>
            <w:tcW w:w="3420" w:type="dxa"/>
            <w:vAlign w:val="center"/>
          </w:tcPr>
          <w:p w:rsidR="001D57E5" w:rsidRPr="00B85B6B" w:rsidRDefault="001D57E5" w:rsidP="00D82DAA">
            <w:pPr>
              <w:spacing w:before="29" w:line="288" w:lineRule="auto"/>
              <w:rPr>
                <w:color w:val="000000"/>
                <w:sz w:val="24"/>
              </w:rPr>
            </w:pPr>
            <w:r w:rsidRPr="00B85B6B">
              <w:rPr>
                <w:rFonts w:hint="eastAsia"/>
                <w:color w:val="000000"/>
                <w:sz w:val="24"/>
              </w:rPr>
              <w:t>贵金属投资收益</w:t>
            </w:r>
          </w:p>
        </w:tc>
        <w:tc>
          <w:tcPr>
            <w:tcW w:w="1080" w:type="dxa"/>
            <w:vAlign w:val="center"/>
          </w:tcPr>
          <w:p w:rsidR="001D57E5" w:rsidRPr="00B85B6B"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B85B6B" w:rsidRDefault="001D57E5" w:rsidP="00862F02">
            <w:pPr>
              <w:spacing w:before="29" w:line="288" w:lineRule="auto"/>
              <w:jc w:val="right"/>
              <w:rPr>
                <w:color w:val="000000"/>
                <w:sz w:val="24"/>
              </w:rPr>
            </w:pPr>
            <w:r w:rsidRPr="00B85B6B">
              <w:rPr>
                <w:rFonts w:hint="eastAsia"/>
                <w:color w:val="000000"/>
                <w:sz w:val="24"/>
              </w:rPr>
              <w:t>-</w:t>
            </w:r>
          </w:p>
        </w:tc>
        <w:tc>
          <w:tcPr>
            <w:tcW w:w="2250" w:type="dxa"/>
            <w:vAlign w:val="center"/>
          </w:tcPr>
          <w:p w:rsidR="001D57E5" w:rsidRPr="00B85B6B" w:rsidRDefault="001D57E5" w:rsidP="00862F02">
            <w:pPr>
              <w:spacing w:before="29" w:line="288" w:lineRule="auto"/>
              <w:jc w:val="right"/>
              <w:rPr>
                <w:color w:val="000000"/>
                <w:sz w:val="24"/>
              </w:rPr>
            </w:pPr>
            <w:r w:rsidRPr="00B85B6B">
              <w:rPr>
                <w:rFonts w:hint="eastAsia"/>
                <w:color w:val="000000"/>
                <w:sz w:val="24"/>
              </w:rPr>
              <w:t>-</w:t>
            </w:r>
          </w:p>
        </w:tc>
      </w:tr>
      <w:tr w:rsidR="001D57E5" w:rsidRPr="00B85B6B" w:rsidTr="00D82DAA">
        <w:tc>
          <w:tcPr>
            <w:tcW w:w="3420" w:type="dxa"/>
            <w:vAlign w:val="center"/>
          </w:tcPr>
          <w:p w:rsidR="001D57E5" w:rsidRPr="00B85B6B" w:rsidRDefault="001D57E5" w:rsidP="00D82DAA">
            <w:pPr>
              <w:spacing w:before="29" w:line="288" w:lineRule="auto"/>
              <w:rPr>
                <w:color w:val="000000"/>
                <w:sz w:val="24"/>
              </w:rPr>
            </w:pPr>
            <w:r w:rsidRPr="00B85B6B">
              <w:rPr>
                <w:rFonts w:hint="eastAsia"/>
                <w:color w:val="000000"/>
                <w:sz w:val="24"/>
              </w:rPr>
              <w:t>衍生工具收益</w:t>
            </w:r>
          </w:p>
        </w:tc>
        <w:tc>
          <w:tcPr>
            <w:tcW w:w="1080" w:type="dxa"/>
            <w:vAlign w:val="center"/>
          </w:tcPr>
          <w:p w:rsidR="001D57E5" w:rsidRPr="00B85B6B" w:rsidRDefault="001D57E5" w:rsidP="009B4290">
            <w:pPr>
              <w:widowControl/>
              <w:autoSpaceDE w:val="0"/>
              <w:autoSpaceDN w:val="0"/>
              <w:ind w:right="-15"/>
              <w:jc w:val="center"/>
              <w:textAlignment w:val="bottom"/>
              <w:rPr>
                <w:color w:val="000000"/>
                <w:sz w:val="24"/>
              </w:rPr>
            </w:pPr>
            <w:r w:rsidRPr="00B85B6B">
              <w:rPr>
                <w:rFonts w:hint="eastAsia"/>
                <w:color w:val="000000"/>
                <w:sz w:val="24"/>
              </w:rPr>
              <w:t>7.4.7.15</w:t>
            </w:r>
          </w:p>
        </w:tc>
        <w:tc>
          <w:tcPr>
            <w:tcW w:w="2250" w:type="dxa"/>
            <w:vAlign w:val="center"/>
          </w:tcPr>
          <w:p w:rsidR="001D57E5" w:rsidRPr="00B85B6B" w:rsidRDefault="001D57E5" w:rsidP="00862F02">
            <w:pPr>
              <w:spacing w:before="29" w:line="288" w:lineRule="auto"/>
              <w:jc w:val="right"/>
              <w:rPr>
                <w:color w:val="000000"/>
                <w:sz w:val="24"/>
              </w:rPr>
            </w:pPr>
            <w:r w:rsidRPr="00B85B6B">
              <w:rPr>
                <w:color w:val="000000"/>
                <w:sz w:val="24"/>
              </w:rPr>
              <w:t>-</w:t>
            </w:r>
          </w:p>
        </w:tc>
        <w:tc>
          <w:tcPr>
            <w:tcW w:w="2250" w:type="dxa"/>
            <w:vAlign w:val="center"/>
          </w:tcPr>
          <w:p w:rsidR="001D57E5" w:rsidRPr="00B85B6B" w:rsidRDefault="001D57E5" w:rsidP="00862F02">
            <w:pPr>
              <w:spacing w:before="29" w:line="288" w:lineRule="auto"/>
              <w:jc w:val="right"/>
              <w:rPr>
                <w:color w:val="000000"/>
                <w:sz w:val="24"/>
              </w:rPr>
            </w:pPr>
            <w:r w:rsidRPr="00B85B6B">
              <w:rPr>
                <w:color w:val="000000"/>
                <w:sz w:val="24"/>
              </w:rPr>
              <w:t>-</w:t>
            </w:r>
          </w:p>
        </w:tc>
      </w:tr>
      <w:tr w:rsidR="001D57E5" w:rsidRPr="00B85B6B" w:rsidTr="00D82DAA">
        <w:tc>
          <w:tcPr>
            <w:tcW w:w="3420" w:type="dxa"/>
            <w:vAlign w:val="center"/>
          </w:tcPr>
          <w:p w:rsidR="001D57E5" w:rsidRPr="00B85B6B" w:rsidRDefault="001D57E5" w:rsidP="00D82DAA">
            <w:pPr>
              <w:spacing w:before="29" w:line="288" w:lineRule="auto"/>
              <w:rPr>
                <w:color w:val="000000"/>
                <w:sz w:val="24"/>
              </w:rPr>
            </w:pPr>
            <w:r w:rsidRPr="00B85B6B">
              <w:rPr>
                <w:rFonts w:hint="eastAsia"/>
                <w:color w:val="000000"/>
                <w:sz w:val="24"/>
              </w:rPr>
              <w:t>股利收益</w:t>
            </w:r>
          </w:p>
        </w:tc>
        <w:tc>
          <w:tcPr>
            <w:tcW w:w="1080" w:type="dxa"/>
            <w:vAlign w:val="center"/>
          </w:tcPr>
          <w:p w:rsidR="001D57E5" w:rsidRPr="00B85B6B" w:rsidRDefault="001D57E5" w:rsidP="009B4290">
            <w:pPr>
              <w:widowControl/>
              <w:autoSpaceDE w:val="0"/>
              <w:autoSpaceDN w:val="0"/>
              <w:ind w:right="-15"/>
              <w:jc w:val="center"/>
              <w:textAlignment w:val="bottom"/>
              <w:rPr>
                <w:color w:val="000000"/>
                <w:sz w:val="24"/>
              </w:rPr>
            </w:pPr>
            <w:r w:rsidRPr="00B85B6B">
              <w:rPr>
                <w:rFonts w:hint="eastAsia"/>
                <w:color w:val="000000"/>
                <w:sz w:val="24"/>
              </w:rPr>
              <w:t>7.4.7.16</w:t>
            </w:r>
          </w:p>
        </w:tc>
        <w:tc>
          <w:tcPr>
            <w:tcW w:w="2250" w:type="dxa"/>
            <w:vAlign w:val="center"/>
          </w:tcPr>
          <w:p w:rsidR="001D57E5" w:rsidRPr="00B85B6B" w:rsidRDefault="001D57E5" w:rsidP="00862F02">
            <w:pPr>
              <w:spacing w:before="29" w:line="288" w:lineRule="auto"/>
              <w:jc w:val="right"/>
              <w:rPr>
                <w:color w:val="000000"/>
                <w:sz w:val="24"/>
              </w:rPr>
            </w:pPr>
            <w:r w:rsidRPr="00B85B6B">
              <w:rPr>
                <w:color w:val="000000"/>
                <w:sz w:val="24"/>
              </w:rPr>
              <w:t>33,079,145.48</w:t>
            </w:r>
          </w:p>
        </w:tc>
        <w:tc>
          <w:tcPr>
            <w:tcW w:w="2250" w:type="dxa"/>
            <w:vAlign w:val="center"/>
          </w:tcPr>
          <w:p w:rsidR="001D57E5" w:rsidRPr="00B85B6B" w:rsidRDefault="001D57E5" w:rsidP="00862F02">
            <w:pPr>
              <w:spacing w:before="29" w:line="288" w:lineRule="auto"/>
              <w:jc w:val="right"/>
              <w:rPr>
                <w:color w:val="000000"/>
                <w:sz w:val="24"/>
              </w:rPr>
            </w:pPr>
            <w:r w:rsidRPr="00B85B6B">
              <w:rPr>
                <w:color w:val="000000"/>
                <w:sz w:val="24"/>
              </w:rPr>
              <w:t>20,727,890.92</w:t>
            </w:r>
          </w:p>
        </w:tc>
      </w:tr>
      <w:tr w:rsidR="001D57E5" w:rsidRPr="00B85B6B" w:rsidTr="00D82DAA">
        <w:tc>
          <w:tcPr>
            <w:tcW w:w="3420" w:type="dxa"/>
            <w:vAlign w:val="center"/>
          </w:tcPr>
          <w:p w:rsidR="001D57E5" w:rsidRPr="00B85B6B" w:rsidRDefault="001D57E5" w:rsidP="00D82DAA">
            <w:pPr>
              <w:spacing w:before="29" w:line="288" w:lineRule="auto"/>
              <w:rPr>
                <w:color w:val="000000"/>
                <w:sz w:val="24"/>
              </w:rPr>
            </w:pPr>
            <w:r w:rsidRPr="00B85B6B">
              <w:rPr>
                <w:color w:val="000000"/>
                <w:sz w:val="24"/>
              </w:rPr>
              <w:t>3.</w:t>
            </w:r>
            <w:r w:rsidRPr="00B85B6B">
              <w:rPr>
                <w:rFonts w:hint="eastAsia"/>
                <w:color w:val="000000"/>
                <w:sz w:val="24"/>
              </w:rPr>
              <w:t>公允价值变动收益（损失以</w:t>
            </w:r>
            <w:r w:rsidRPr="00B85B6B">
              <w:rPr>
                <w:color w:val="000000"/>
                <w:sz w:val="24"/>
              </w:rPr>
              <w:t>“-”</w:t>
            </w:r>
            <w:r w:rsidRPr="00B85B6B">
              <w:rPr>
                <w:rFonts w:hint="eastAsia"/>
                <w:color w:val="000000"/>
                <w:sz w:val="24"/>
              </w:rPr>
              <w:t>号填列）</w:t>
            </w:r>
          </w:p>
        </w:tc>
        <w:tc>
          <w:tcPr>
            <w:tcW w:w="1080" w:type="dxa"/>
            <w:vAlign w:val="center"/>
          </w:tcPr>
          <w:p w:rsidR="001D57E5" w:rsidRPr="00B85B6B" w:rsidRDefault="001D57E5" w:rsidP="009B4290">
            <w:pPr>
              <w:widowControl/>
              <w:autoSpaceDE w:val="0"/>
              <w:autoSpaceDN w:val="0"/>
              <w:ind w:right="-15"/>
              <w:jc w:val="center"/>
              <w:textAlignment w:val="bottom"/>
              <w:rPr>
                <w:color w:val="000000"/>
                <w:sz w:val="24"/>
              </w:rPr>
            </w:pPr>
            <w:r w:rsidRPr="00B85B6B">
              <w:rPr>
                <w:rFonts w:hint="eastAsia"/>
                <w:color w:val="000000"/>
                <w:sz w:val="24"/>
              </w:rPr>
              <w:t>7.4.7.17</w:t>
            </w:r>
          </w:p>
        </w:tc>
        <w:tc>
          <w:tcPr>
            <w:tcW w:w="2250" w:type="dxa"/>
            <w:vAlign w:val="center"/>
          </w:tcPr>
          <w:p w:rsidR="001D57E5" w:rsidRPr="00B85B6B" w:rsidRDefault="001D57E5" w:rsidP="00862F02">
            <w:pPr>
              <w:spacing w:before="29" w:line="288" w:lineRule="auto"/>
              <w:jc w:val="right"/>
              <w:rPr>
                <w:color w:val="000000"/>
                <w:sz w:val="24"/>
              </w:rPr>
            </w:pPr>
            <w:r w:rsidRPr="00B85B6B">
              <w:rPr>
                <w:color w:val="000000"/>
                <w:sz w:val="24"/>
              </w:rPr>
              <w:t>1,099,668,480.97</w:t>
            </w:r>
          </w:p>
        </w:tc>
        <w:tc>
          <w:tcPr>
            <w:tcW w:w="2250" w:type="dxa"/>
            <w:vAlign w:val="center"/>
          </w:tcPr>
          <w:p w:rsidR="001D57E5" w:rsidRPr="00B85B6B" w:rsidRDefault="001D57E5" w:rsidP="00862F02">
            <w:pPr>
              <w:spacing w:before="29" w:line="288" w:lineRule="auto"/>
              <w:jc w:val="right"/>
              <w:rPr>
                <w:color w:val="000000"/>
                <w:sz w:val="24"/>
              </w:rPr>
            </w:pPr>
            <w:r w:rsidRPr="00B85B6B">
              <w:rPr>
                <w:color w:val="000000"/>
                <w:sz w:val="24"/>
              </w:rPr>
              <w:t>-76,498,673.71</w:t>
            </w:r>
          </w:p>
        </w:tc>
      </w:tr>
      <w:tr w:rsidR="001D57E5" w:rsidRPr="00B85B6B" w:rsidTr="00D82DAA">
        <w:tc>
          <w:tcPr>
            <w:tcW w:w="3420" w:type="dxa"/>
            <w:vAlign w:val="center"/>
          </w:tcPr>
          <w:p w:rsidR="001D57E5" w:rsidRPr="00B85B6B" w:rsidRDefault="001D57E5" w:rsidP="00D82DAA">
            <w:pPr>
              <w:spacing w:before="29" w:line="288" w:lineRule="auto"/>
              <w:rPr>
                <w:color w:val="000000"/>
                <w:sz w:val="24"/>
              </w:rPr>
            </w:pPr>
            <w:r w:rsidRPr="00B85B6B">
              <w:rPr>
                <w:color w:val="000000"/>
                <w:sz w:val="24"/>
              </w:rPr>
              <w:t>4.</w:t>
            </w:r>
            <w:r w:rsidRPr="00B85B6B">
              <w:rPr>
                <w:rFonts w:hint="eastAsia"/>
                <w:color w:val="000000"/>
                <w:sz w:val="24"/>
              </w:rPr>
              <w:t>汇兑收益（损失以</w:t>
            </w:r>
            <w:r w:rsidRPr="00B85B6B">
              <w:rPr>
                <w:color w:val="000000"/>
                <w:sz w:val="24"/>
              </w:rPr>
              <w:t>“-”</w:t>
            </w:r>
            <w:r w:rsidRPr="00B85B6B">
              <w:rPr>
                <w:rFonts w:hint="eastAsia"/>
                <w:color w:val="000000"/>
                <w:sz w:val="24"/>
              </w:rPr>
              <w:t>号填列）</w:t>
            </w:r>
          </w:p>
        </w:tc>
        <w:tc>
          <w:tcPr>
            <w:tcW w:w="1080" w:type="dxa"/>
            <w:vAlign w:val="center"/>
          </w:tcPr>
          <w:p w:rsidR="001D57E5" w:rsidRPr="00B85B6B"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B85B6B" w:rsidRDefault="001D57E5" w:rsidP="00862F02">
            <w:pPr>
              <w:spacing w:before="29" w:line="288" w:lineRule="auto"/>
              <w:jc w:val="right"/>
              <w:rPr>
                <w:color w:val="000000"/>
                <w:sz w:val="24"/>
              </w:rPr>
            </w:pPr>
            <w:r w:rsidRPr="00B85B6B">
              <w:rPr>
                <w:color w:val="000000"/>
                <w:sz w:val="24"/>
              </w:rPr>
              <w:t>-</w:t>
            </w:r>
          </w:p>
        </w:tc>
        <w:tc>
          <w:tcPr>
            <w:tcW w:w="2250" w:type="dxa"/>
            <w:vAlign w:val="center"/>
          </w:tcPr>
          <w:p w:rsidR="001D57E5" w:rsidRPr="00B85B6B" w:rsidRDefault="001D57E5" w:rsidP="00862F02">
            <w:pPr>
              <w:spacing w:before="29" w:line="288" w:lineRule="auto"/>
              <w:jc w:val="right"/>
              <w:rPr>
                <w:color w:val="000000"/>
                <w:sz w:val="24"/>
              </w:rPr>
            </w:pPr>
            <w:r w:rsidRPr="00B85B6B">
              <w:rPr>
                <w:color w:val="000000"/>
                <w:sz w:val="24"/>
              </w:rPr>
              <w:t>-</w:t>
            </w:r>
          </w:p>
        </w:tc>
      </w:tr>
      <w:tr w:rsidR="001D57E5" w:rsidRPr="00B85B6B" w:rsidTr="00D82DAA">
        <w:tc>
          <w:tcPr>
            <w:tcW w:w="3420" w:type="dxa"/>
            <w:vAlign w:val="center"/>
          </w:tcPr>
          <w:p w:rsidR="001D57E5" w:rsidRPr="00B85B6B" w:rsidRDefault="001D57E5" w:rsidP="00D82DAA">
            <w:pPr>
              <w:spacing w:before="29" w:line="288" w:lineRule="auto"/>
              <w:rPr>
                <w:color w:val="000000"/>
                <w:sz w:val="24"/>
              </w:rPr>
            </w:pPr>
            <w:r w:rsidRPr="00B85B6B">
              <w:rPr>
                <w:color w:val="000000"/>
                <w:sz w:val="24"/>
              </w:rPr>
              <w:t>5.</w:t>
            </w:r>
            <w:r w:rsidRPr="00B85B6B">
              <w:rPr>
                <w:rFonts w:hint="eastAsia"/>
                <w:color w:val="000000"/>
                <w:sz w:val="24"/>
              </w:rPr>
              <w:t>其他收入（损失以</w:t>
            </w:r>
            <w:r w:rsidRPr="00B85B6B">
              <w:rPr>
                <w:color w:val="000000"/>
                <w:sz w:val="24"/>
              </w:rPr>
              <w:t>“-”</w:t>
            </w:r>
            <w:r w:rsidRPr="00B85B6B">
              <w:rPr>
                <w:rFonts w:hint="eastAsia"/>
                <w:color w:val="000000"/>
                <w:sz w:val="24"/>
              </w:rPr>
              <w:t>号填列）</w:t>
            </w:r>
          </w:p>
        </w:tc>
        <w:tc>
          <w:tcPr>
            <w:tcW w:w="1080" w:type="dxa"/>
            <w:vAlign w:val="center"/>
          </w:tcPr>
          <w:p w:rsidR="001D57E5" w:rsidRPr="00B85B6B" w:rsidRDefault="001D57E5" w:rsidP="009B4290">
            <w:pPr>
              <w:widowControl/>
              <w:autoSpaceDE w:val="0"/>
              <w:autoSpaceDN w:val="0"/>
              <w:ind w:right="-15"/>
              <w:jc w:val="center"/>
              <w:textAlignment w:val="bottom"/>
              <w:rPr>
                <w:color w:val="000000"/>
                <w:sz w:val="24"/>
              </w:rPr>
            </w:pPr>
            <w:r w:rsidRPr="00B85B6B">
              <w:rPr>
                <w:rFonts w:hint="eastAsia"/>
                <w:color w:val="000000"/>
                <w:sz w:val="24"/>
              </w:rPr>
              <w:t>7.4.7.18</w:t>
            </w:r>
          </w:p>
        </w:tc>
        <w:tc>
          <w:tcPr>
            <w:tcW w:w="2250" w:type="dxa"/>
            <w:vAlign w:val="center"/>
          </w:tcPr>
          <w:p w:rsidR="001D57E5" w:rsidRPr="00B85B6B" w:rsidRDefault="001D57E5" w:rsidP="00862F02">
            <w:pPr>
              <w:spacing w:before="29" w:line="288" w:lineRule="auto"/>
              <w:jc w:val="right"/>
              <w:rPr>
                <w:color w:val="000000"/>
                <w:sz w:val="24"/>
              </w:rPr>
            </w:pPr>
            <w:r w:rsidRPr="00B85B6B">
              <w:rPr>
                <w:color w:val="000000"/>
                <w:sz w:val="24"/>
              </w:rPr>
              <w:t>10,245,072.43</w:t>
            </w:r>
          </w:p>
        </w:tc>
        <w:tc>
          <w:tcPr>
            <w:tcW w:w="2250" w:type="dxa"/>
            <w:vAlign w:val="center"/>
          </w:tcPr>
          <w:p w:rsidR="001D57E5" w:rsidRPr="00B85B6B" w:rsidRDefault="001D57E5" w:rsidP="00862F02">
            <w:pPr>
              <w:spacing w:before="29" w:line="288" w:lineRule="auto"/>
              <w:jc w:val="right"/>
              <w:rPr>
                <w:color w:val="000000"/>
                <w:sz w:val="24"/>
              </w:rPr>
            </w:pPr>
            <w:r w:rsidRPr="00B85B6B">
              <w:rPr>
                <w:color w:val="000000"/>
                <w:sz w:val="24"/>
              </w:rPr>
              <w:t>16,423,339.69</w:t>
            </w:r>
          </w:p>
        </w:tc>
      </w:tr>
      <w:tr w:rsidR="001D57E5" w:rsidRPr="00B85B6B" w:rsidTr="00011850">
        <w:tc>
          <w:tcPr>
            <w:tcW w:w="3420" w:type="dxa"/>
            <w:vAlign w:val="center"/>
          </w:tcPr>
          <w:p w:rsidR="001D57E5" w:rsidRPr="00B85B6B" w:rsidRDefault="001D57E5" w:rsidP="007D13C4">
            <w:pPr>
              <w:spacing w:before="29" w:line="288" w:lineRule="auto"/>
              <w:rPr>
                <w:rFonts w:asciiTheme="minorEastAsia" w:eastAsiaTheme="minorEastAsia" w:hAnsiTheme="minorEastAsia"/>
                <w:b/>
                <w:color w:val="000000"/>
                <w:szCs w:val="21"/>
              </w:rPr>
            </w:pPr>
            <w:r w:rsidRPr="00B85B6B">
              <w:rPr>
                <w:rFonts w:hint="eastAsia"/>
                <w:b/>
                <w:color w:val="000000"/>
                <w:sz w:val="24"/>
              </w:rPr>
              <w:t>减：二、费用</w:t>
            </w:r>
          </w:p>
        </w:tc>
        <w:tc>
          <w:tcPr>
            <w:tcW w:w="1080" w:type="dxa"/>
            <w:vAlign w:val="center"/>
          </w:tcPr>
          <w:p w:rsidR="001D57E5" w:rsidRPr="00B85B6B"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B85B6B" w:rsidRDefault="001D57E5" w:rsidP="00D520B7">
            <w:pPr>
              <w:spacing w:before="29" w:line="288" w:lineRule="auto"/>
              <w:jc w:val="right"/>
              <w:rPr>
                <w:b/>
                <w:color w:val="000000"/>
                <w:sz w:val="24"/>
              </w:rPr>
            </w:pPr>
            <w:r w:rsidRPr="00B85B6B">
              <w:rPr>
                <w:b/>
                <w:color w:val="000000"/>
                <w:sz w:val="24"/>
              </w:rPr>
              <w:t>110,114,770.11</w:t>
            </w:r>
          </w:p>
        </w:tc>
        <w:tc>
          <w:tcPr>
            <w:tcW w:w="2250" w:type="dxa"/>
            <w:vAlign w:val="center"/>
          </w:tcPr>
          <w:p w:rsidR="001D57E5" w:rsidRPr="00B85B6B" w:rsidRDefault="001D57E5" w:rsidP="00D520B7">
            <w:pPr>
              <w:spacing w:before="29" w:line="288" w:lineRule="auto"/>
              <w:jc w:val="right"/>
              <w:rPr>
                <w:b/>
                <w:color w:val="000000"/>
                <w:sz w:val="24"/>
              </w:rPr>
            </w:pPr>
            <w:r w:rsidRPr="00B85B6B">
              <w:rPr>
                <w:b/>
                <w:color w:val="000000"/>
                <w:sz w:val="24"/>
              </w:rPr>
              <w:t>102,452,142.86</w:t>
            </w:r>
          </w:p>
        </w:tc>
      </w:tr>
      <w:tr w:rsidR="001D57E5" w:rsidRPr="00B85B6B" w:rsidTr="00011850">
        <w:tc>
          <w:tcPr>
            <w:tcW w:w="3420" w:type="dxa"/>
            <w:vAlign w:val="center"/>
          </w:tcPr>
          <w:p w:rsidR="001D57E5" w:rsidRPr="00B85B6B" w:rsidRDefault="001D57E5" w:rsidP="007D13C4">
            <w:pPr>
              <w:spacing w:before="29" w:line="288" w:lineRule="auto"/>
              <w:rPr>
                <w:color w:val="000000"/>
                <w:sz w:val="24"/>
              </w:rPr>
            </w:pPr>
            <w:r w:rsidRPr="00B85B6B">
              <w:rPr>
                <w:color w:val="000000"/>
                <w:sz w:val="24"/>
              </w:rPr>
              <w:t>1</w:t>
            </w:r>
            <w:r w:rsidRPr="00B85B6B">
              <w:rPr>
                <w:rFonts w:hint="eastAsia"/>
                <w:color w:val="000000"/>
                <w:sz w:val="24"/>
              </w:rPr>
              <w:t>．管理人报酬</w:t>
            </w:r>
          </w:p>
        </w:tc>
        <w:tc>
          <w:tcPr>
            <w:tcW w:w="1080" w:type="dxa"/>
            <w:vAlign w:val="center"/>
          </w:tcPr>
          <w:p w:rsidR="001D57E5" w:rsidRPr="00B85B6B"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B85B6B" w:rsidRDefault="001D57E5" w:rsidP="00862F02">
            <w:pPr>
              <w:spacing w:before="29" w:line="288" w:lineRule="auto"/>
              <w:jc w:val="right"/>
              <w:rPr>
                <w:color w:val="000000"/>
                <w:sz w:val="24"/>
              </w:rPr>
            </w:pPr>
            <w:r w:rsidRPr="00B85B6B">
              <w:rPr>
                <w:color w:val="000000"/>
                <w:sz w:val="24"/>
              </w:rPr>
              <w:t>67,206,688.42</w:t>
            </w:r>
          </w:p>
        </w:tc>
        <w:tc>
          <w:tcPr>
            <w:tcW w:w="2250" w:type="dxa"/>
            <w:vAlign w:val="center"/>
          </w:tcPr>
          <w:p w:rsidR="001D57E5" w:rsidRPr="00B85B6B" w:rsidRDefault="001D57E5" w:rsidP="00862F02">
            <w:pPr>
              <w:spacing w:before="29" w:line="288" w:lineRule="auto"/>
              <w:jc w:val="right"/>
              <w:rPr>
                <w:color w:val="000000"/>
                <w:sz w:val="24"/>
              </w:rPr>
            </w:pPr>
            <w:r w:rsidRPr="00B85B6B">
              <w:rPr>
                <w:color w:val="000000"/>
                <w:sz w:val="24"/>
              </w:rPr>
              <w:t>61,209,131.86</w:t>
            </w:r>
          </w:p>
        </w:tc>
      </w:tr>
      <w:tr w:rsidR="001D57E5" w:rsidRPr="00B85B6B" w:rsidTr="00011850">
        <w:tc>
          <w:tcPr>
            <w:tcW w:w="3420" w:type="dxa"/>
            <w:vAlign w:val="center"/>
          </w:tcPr>
          <w:p w:rsidR="001D57E5" w:rsidRPr="00B85B6B" w:rsidRDefault="001D57E5" w:rsidP="007D13C4">
            <w:pPr>
              <w:spacing w:before="29" w:line="288" w:lineRule="auto"/>
              <w:rPr>
                <w:color w:val="000000"/>
                <w:sz w:val="24"/>
              </w:rPr>
            </w:pPr>
            <w:r w:rsidRPr="00B85B6B">
              <w:rPr>
                <w:color w:val="000000"/>
                <w:sz w:val="24"/>
              </w:rPr>
              <w:t>2</w:t>
            </w:r>
            <w:r w:rsidRPr="00B85B6B">
              <w:rPr>
                <w:rFonts w:hint="eastAsia"/>
                <w:color w:val="000000"/>
                <w:sz w:val="24"/>
              </w:rPr>
              <w:t>．托管费</w:t>
            </w:r>
          </w:p>
        </w:tc>
        <w:tc>
          <w:tcPr>
            <w:tcW w:w="1080" w:type="dxa"/>
            <w:vAlign w:val="center"/>
          </w:tcPr>
          <w:p w:rsidR="001D57E5" w:rsidRPr="00B85B6B"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B85B6B" w:rsidRDefault="001D57E5" w:rsidP="00862F02">
            <w:pPr>
              <w:spacing w:before="29" w:line="288" w:lineRule="auto"/>
              <w:jc w:val="right"/>
              <w:rPr>
                <w:color w:val="000000"/>
                <w:sz w:val="24"/>
              </w:rPr>
            </w:pPr>
            <w:r w:rsidRPr="00B85B6B">
              <w:rPr>
                <w:color w:val="000000"/>
                <w:sz w:val="24"/>
              </w:rPr>
              <w:t>11,201,114.69</w:t>
            </w:r>
          </w:p>
        </w:tc>
        <w:tc>
          <w:tcPr>
            <w:tcW w:w="2250" w:type="dxa"/>
            <w:vAlign w:val="center"/>
          </w:tcPr>
          <w:p w:rsidR="001D57E5" w:rsidRPr="00B85B6B" w:rsidRDefault="001D57E5" w:rsidP="00862F02">
            <w:pPr>
              <w:spacing w:before="29" w:line="288" w:lineRule="auto"/>
              <w:jc w:val="right"/>
              <w:rPr>
                <w:color w:val="000000"/>
                <w:sz w:val="24"/>
              </w:rPr>
            </w:pPr>
            <w:r w:rsidRPr="00B85B6B">
              <w:rPr>
                <w:color w:val="000000"/>
                <w:sz w:val="24"/>
              </w:rPr>
              <w:t>10,201,522.05</w:t>
            </w:r>
          </w:p>
        </w:tc>
      </w:tr>
      <w:tr w:rsidR="001D57E5" w:rsidRPr="00B85B6B" w:rsidTr="00011850">
        <w:tc>
          <w:tcPr>
            <w:tcW w:w="3420" w:type="dxa"/>
            <w:vAlign w:val="center"/>
          </w:tcPr>
          <w:p w:rsidR="001D57E5" w:rsidRPr="00B85B6B" w:rsidRDefault="001D57E5" w:rsidP="007D13C4">
            <w:pPr>
              <w:spacing w:before="29" w:line="288" w:lineRule="auto"/>
              <w:rPr>
                <w:color w:val="000000"/>
                <w:sz w:val="24"/>
              </w:rPr>
            </w:pPr>
            <w:r w:rsidRPr="00B85B6B">
              <w:rPr>
                <w:color w:val="000000"/>
                <w:sz w:val="24"/>
              </w:rPr>
              <w:t>3</w:t>
            </w:r>
            <w:r w:rsidRPr="00B85B6B">
              <w:rPr>
                <w:rFonts w:hint="eastAsia"/>
                <w:color w:val="000000"/>
                <w:sz w:val="24"/>
              </w:rPr>
              <w:t>．销售服务费</w:t>
            </w:r>
          </w:p>
        </w:tc>
        <w:tc>
          <w:tcPr>
            <w:tcW w:w="1080" w:type="dxa"/>
            <w:vAlign w:val="center"/>
          </w:tcPr>
          <w:p w:rsidR="001D57E5" w:rsidRPr="00B85B6B"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B85B6B" w:rsidRDefault="001D57E5" w:rsidP="00862F02">
            <w:pPr>
              <w:spacing w:before="29" w:line="288" w:lineRule="auto"/>
              <w:jc w:val="right"/>
              <w:rPr>
                <w:color w:val="000000"/>
                <w:sz w:val="24"/>
              </w:rPr>
            </w:pPr>
            <w:r w:rsidRPr="00B85B6B">
              <w:rPr>
                <w:color w:val="000000"/>
                <w:sz w:val="24"/>
              </w:rPr>
              <w:t>-</w:t>
            </w:r>
          </w:p>
        </w:tc>
        <w:tc>
          <w:tcPr>
            <w:tcW w:w="2250" w:type="dxa"/>
            <w:vAlign w:val="center"/>
          </w:tcPr>
          <w:p w:rsidR="001D57E5" w:rsidRPr="00B85B6B" w:rsidRDefault="001D57E5" w:rsidP="00862F02">
            <w:pPr>
              <w:spacing w:before="29" w:line="288" w:lineRule="auto"/>
              <w:jc w:val="right"/>
              <w:rPr>
                <w:color w:val="000000"/>
                <w:sz w:val="24"/>
              </w:rPr>
            </w:pPr>
            <w:r w:rsidRPr="00B85B6B">
              <w:rPr>
                <w:color w:val="000000"/>
                <w:sz w:val="24"/>
              </w:rPr>
              <w:t>-</w:t>
            </w:r>
          </w:p>
        </w:tc>
      </w:tr>
      <w:tr w:rsidR="001D57E5" w:rsidRPr="00B85B6B" w:rsidTr="00011850">
        <w:tc>
          <w:tcPr>
            <w:tcW w:w="3420" w:type="dxa"/>
            <w:vAlign w:val="center"/>
          </w:tcPr>
          <w:p w:rsidR="001D57E5" w:rsidRPr="00B85B6B" w:rsidRDefault="001D57E5" w:rsidP="007D13C4">
            <w:pPr>
              <w:spacing w:before="29" w:line="288" w:lineRule="auto"/>
              <w:rPr>
                <w:color w:val="000000"/>
                <w:sz w:val="24"/>
              </w:rPr>
            </w:pPr>
            <w:r w:rsidRPr="00B85B6B">
              <w:rPr>
                <w:color w:val="000000"/>
                <w:sz w:val="24"/>
              </w:rPr>
              <w:t>4</w:t>
            </w:r>
            <w:r w:rsidRPr="00B85B6B">
              <w:rPr>
                <w:rFonts w:hint="eastAsia"/>
                <w:color w:val="000000"/>
                <w:sz w:val="24"/>
              </w:rPr>
              <w:t>．交易费用</w:t>
            </w:r>
          </w:p>
        </w:tc>
        <w:tc>
          <w:tcPr>
            <w:tcW w:w="1080" w:type="dxa"/>
            <w:vAlign w:val="center"/>
          </w:tcPr>
          <w:p w:rsidR="001D57E5" w:rsidRPr="00B85B6B" w:rsidRDefault="001D57E5" w:rsidP="009B4290">
            <w:pPr>
              <w:widowControl/>
              <w:autoSpaceDE w:val="0"/>
              <w:autoSpaceDN w:val="0"/>
              <w:ind w:right="-15"/>
              <w:jc w:val="center"/>
              <w:textAlignment w:val="bottom"/>
              <w:rPr>
                <w:color w:val="000000"/>
                <w:sz w:val="24"/>
              </w:rPr>
            </w:pPr>
            <w:r w:rsidRPr="00B85B6B">
              <w:rPr>
                <w:rFonts w:hint="eastAsia"/>
                <w:color w:val="000000"/>
                <w:sz w:val="24"/>
              </w:rPr>
              <w:t>7.4.7.19</w:t>
            </w:r>
          </w:p>
        </w:tc>
        <w:tc>
          <w:tcPr>
            <w:tcW w:w="2250" w:type="dxa"/>
            <w:vAlign w:val="center"/>
          </w:tcPr>
          <w:p w:rsidR="001D57E5" w:rsidRPr="00B85B6B" w:rsidRDefault="001D57E5" w:rsidP="00862F02">
            <w:pPr>
              <w:spacing w:before="29" w:line="288" w:lineRule="auto"/>
              <w:jc w:val="right"/>
              <w:rPr>
                <w:color w:val="000000"/>
                <w:sz w:val="24"/>
              </w:rPr>
            </w:pPr>
            <w:r w:rsidRPr="00B85B6B">
              <w:rPr>
                <w:color w:val="000000"/>
                <w:sz w:val="24"/>
              </w:rPr>
              <w:t>31,385,021.91</w:t>
            </w:r>
          </w:p>
        </w:tc>
        <w:tc>
          <w:tcPr>
            <w:tcW w:w="2250" w:type="dxa"/>
            <w:vAlign w:val="center"/>
          </w:tcPr>
          <w:p w:rsidR="001D57E5" w:rsidRPr="00B85B6B" w:rsidRDefault="001D57E5" w:rsidP="00862F02">
            <w:pPr>
              <w:spacing w:before="29" w:line="288" w:lineRule="auto"/>
              <w:jc w:val="right"/>
              <w:rPr>
                <w:color w:val="000000"/>
                <w:sz w:val="24"/>
              </w:rPr>
            </w:pPr>
            <w:r w:rsidRPr="00B85B6B">
              <w:rPr>
                <w:color w:val="000000"/>
                <w:sz w:val="24"/>
              </w:rPr>
              <w:t>30,551,342.47</w:t>
            </w:r>
          </w:p>
        </w:tc>
      </w:tr>
      <w:tr w:rsidR="001D57E5" w:rsidRPr="00B85B6B" w:rsidTr="00011850">
        <w:tc>
          <w:tcPr>
            <w:tcW w:w="3420" w:type="dxa"/>
            <w:vAlign w:val="center"/>
          </w:tcPr>
          <w:p w:rsidR="001D57E5" w:rsidRPr="00B85B6B" w:rsidRDefault="001D57E5" w:rsidP="007D13C4">
            <w:pPr>
              <w:spacing w:before="29" w:line="288" w:lineRule="auto"/>
              <w:rPr>
                <w:color w:val="000000"/>
                <w:sz w:val="24"/>
              </w:rPr>
            </w:pPr>
            <w:r w:rsidRPr="00B85B6B">
              <w:rPr>
                <w:color w:val="000000"/>
                <w:sz w:val="24"/>
              </w:rPr>
              <w:t>5</w:t>
            </w:r>
            <w:r w:rsidRPr="00B85B6B">
              <w:rPr>
                <w:rFonts w:hint="eastAsia"/>
                <w:color w:val="000000"/>
                <w:sz w:val="24"/>
              </w:rPr>
              <w:t>．利息支出</w:t>
            </w:r>
          </w:p>
        </w:tc>
        <w:tc>
          <w:tcPr>
            <w:tcW w:w="1080" w:type="dxa"/>
            <w:vAlign w:val="center"/>
          </w:tcPr>
          <w:p w:rsidR="001D57E5" w:rsidRPr="00B85B6B"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B85B6B" w:rsidRDefault="001D57E5" w:rsidP="00862F02">
            <w:pPr>
              <w:spacing w:before="29" w:line="288" w:lineRule="auto"/>
              <w:jc w:val="right"/>
              <w:rPr>
                <w:color w:val="000000"/>
                <w:sz w:val="24"/>
              </w:rPr>
            </w:pPr>
            <w:r w:rsidRPr="00B85B6B">
              <w:rPr>
                <w:color w:val="000000"/>
                <w:sz w:val="24"/>
              </w:rPr>
              <w:t>-</w:t>
            </w:r>
          </w:p>
        </w:tc>
        <w:tc>
          <w:tcPr>
            <w:tcW w:w="2250" w:type="dxa"/>
            <w:vAlign w:val="center"/>
          </w:tcPr>
          <w:p w:rsidR="001D57E5" w:rsidRPr="00B85B6B" w:rsidRDefault="001D57E5" w:rsidP="00862F02">
            <w:pPr>
              <w:spacing w:before="29" w:line="288" w:lineRule="auto"/>
              <w:jc w:val="right"/>
              <w:rPr>
                <w:color w:val="000000"/>
                <w:sz w:val="24"/>
              </w:rPr>
            </w:pPr>
            <w:r w:rsidRPr="00B85B6B">
              <w:rPr>
                <w:color w:val="000000"/>
                <w:sz w:val="24"/>
              </w:rPr>
              <w:t>-</w:t>
            </w:r>
          </w:p>
        </w:tc>
      </w:tr>
      <w:tr w:rsidR="001D57E5" w:rsidRPr="00B85B6B" w:rsidTr="00011850">
        <w:tc>
          <w:tcPr>
            <w:tcW w:w="3420" w:type="dxa"/>
            <w:vAlign w:val="center"/>
          </w:tcPr>
          <w:p w:rsidR="001D57E5" w:rsidRPr="00B85B6B" w:rsidRDefault="001D57E5" w:rsidP="007D13C4">
            <w:pPr>
              <w:spacing w:before="29" w:line="288" w:lineRule="auto"/>
              <w:rPr>
                <w:color w:val="000000"/>
                <w:sz w:val="24"/>
              </w:rPr>
            </w:pPr>
            <w:r w:rsidRPr="00B85B6B">
              <w:rPr>
                <w:rFonts w:hint="eastAsia"/>
                <w:color w:val="000000"/>
                <w:sz w:val="24"/>
              </w:rPr>
              <w:t>其中：卖出回购金融资产支出</w:t>
            </w:r>
          </w:p>
        </w:tc>
        <w:tc>
          <w:tcPr>
            <w:tcW w:w="1080" w:type="dxa"/>
            <w:vAlign w:val="center"/>
          </w:tcPr>
          <w:p w:rsidR="001D57E5" w:rsidRPr="00B85B6B"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B85B6B" w:rsidRDefault="001D57E5" w:rsidP="00862F02">
            <w:pPr>
              <w:spacing w:before="29" w:line="288" w:lineRule="auto"/>
              <w:jc w:val="right"/>
              <w:rPr>
                <w:color w:val="000000"/>
                <w:sz w:val="24"/>
              </w:rPr>
            </w:pPr>
            <w:r w:rsidRPr="00B85B6B">
              <w:rPr>
                <w:color w:val="000000"/>
                <w:sz w:val="24"/>
              </w:rPr>
              <w:t>-</w:t>
            </w:r>
          </w:p>
        </w:tc>
        <w:tc>
          <w:tcPr>
            <w:tcW w:w="2250" w:type="dxa"/>
            <w:vAlign w:val="center"/>
          </w:tcPr>
          <w:p w:rsidR="001D57E5" w:rsidRPr="00B85B6B" w:rsidRDefault="001D57E5" w:rsidP="00862F02">
            <w:pPr>
              <w:spacing w:before="29" w:line="288" w:lineRule="auto"/>
              <w:jc w:val="right"/>
              <w:rPr>
                <w:color w:val="000000"/>
                <w:sz w:val="24"/>
              </w:rPr>
            </w:pPr>
            <w:r w:rsidRPr="00B85B6B">
              <w:rPr>
                <w:color w:val="000000"/>
                <w:sz w:val="24"/>
              </w:rPr>
              <w:t>-</w:t>
            </w:r>
          </w:p>
        </w:tc>
      </w:tr>
      <w:tr w:rsidR="00F337F0" w:rsidRPr="00B85B6B" w:rsidTr="00DB5159">
        <w:tc>
          <w:tcPr>
            <w:tcW w:w="3420" w:type="dxa"/>
            <w:vAlign w:val="center"/>
          </w:tcPr>
          <w:p w:rsidR="00F337F0" w:rsidRPr="00B85B6B" w:rsidRDefault="00F337F0" w:rsidP="00DB5159">
            <w:pPr>
              <w:rPr>
                <w:rFonts w:eastAsiaTheme="minorEastAsia"/>
                <w:color w:val="000000"/>
                <w:sz w:val="24"/>
              </w:rPr>
            </w:pPr>
            <w:r w:rsidRPr="00B85B6B">
              <w:rPr>
                <w:rFonts w:eastAsiaTheme="minorEastAsia" w:hint="eastAsia"/>
                <w:color w:val="000000"/>
                <w:sz w:val="24"/>
              </w:rPr>
              <w:t>6</w:t>
            </w:r>
            <w:r w:rsidRPr="00B85B6B">
              <w:rPr>
                <w:rFonts w:eastAsiaTheme="minorEastAsia"/>
                <w:color w:val="000000"/>
                <w:sz w:val="24"/>
              </w:rPr>
              <w:t>．</w:t>
            </w:r>
            <w:r w:rsidRPr="00B85B6B">
              <w:rPr>
                <w:rFonts w:eastAsiaTheme="minorEastAsia" w:hint="eastAsia"/>
                <w:color w:val="000000"/>
                <w:sz w:val="24"/>
              </w:rPr>
              <w:t>税金及附加</w:t>
            </w:r>
          </w:p>
        </w:tc>
        <w:tc>
          <w:tcPr>
            <w:tcW w:w="1080" w:type="dxa"/>
            <w:vAlign w:val="center"/>
          </w:tcPr>
          <w:p w:rsidR="00F337F0" w:rsidRPr="00B85B6B" w:rsidRDefault="00F337F0" w:rsidP="00DB5159">
            <w:pPr>
              <w:pStyle w:val="af6"/>
              <w:jc w:val="center"/>
              <w:rPr>
                <w:rFonts w:ascii="Times New Roman" w:eastAsiaTheme="minorEastAsia" w:hAnsi="Times New Roman"/>
                <w:color w:val="000000"/>
              </w:rPr>
            </w:pPr>
          </w:p>
        </w:tc>
        <w:tc>
          <w:tcPr>
            <w:tcW w:w="2250" w:type="dxa"/>
            <w:vAlign w:val="bottom"/>
          </w:tcPr>
          <w:p w:rsidR="00F337F0" w:rsidRPr="00B85B6B" w:rsidRDefault="00F337F0" w:rsidP="00DB5159">
            <w:pPr>
              <w:jc w:val="right"/>
              <w:rPr>
                <w:rFonts w:eastAsiaTheme="minorEastAsia"/>
                <w:color w:val="000000"/>
                <w:sz w:val="24"/>
              </w:rPr>
            </w:pPr>
            <w:r w:rsidRPr="00B85B6B">
              <w:rPr>
                <w:rFonts w:eastAsiaTheme="minorEastAsia"/>
                <w:color w:val="000000"/>
                <w:sz w:val="24"/>
              </w:rPr>
              <w:t>1,329.88</w:t>
            </w:r>
          </w:p>
        </w:tc>
        <w:tc>
          <w:tcPr>
            <w:tcW w:w="2250" w:type="dxa"/>
            <w:vAlign w:val="bottom"/>
          </w:tcPr>
          <w:p w:rsidR="00F337F0" w:rsidRPr="00B85B6B" w:rsidRDefault="00F337F0" w:rsidP="00DB5159">
            <w:pPr>
              <w:jc w:val="right"/>
              <w:rPr>
                <w:rFonts w:eastAsiaTheme="minorEastAsia"/>
                <w:color w:val="000000"/>
                <w:sz w:val="24"/>
              </w:rPr>
            </w:pPr>
            <w:r w:rsidRPr="00B85B6B">
              <w:rPr>
                <w:rFonts w:eastAsiaTheme="minorEastAsia"/>
                <w:color w:val="000000"/>
                <w:sz w:val="24"/>
              </w:rPr>
              <w:t>5,052.41</w:t>
            </w:r>
          </w:p>
        </w:tc>
      </w:tr>
      <w:tr w:rsidR="00F337F0" w:rsidRPr="00B85B6B" w:rsidTr="00011850">
        <w:tc>
          <w:tcPr>
            <w:tcW w:w="3420" w:type="dxa"/>
            <w:vAlign w:val="center"/>
          </w:tcPr>
          <w:p w:rsidR="00F337F0" w:rsidRPr="00B85B6B" w:rsidRDefault="00F337F0" w:rsidP="007D13C4">
            <w:pPr>
              <w:spacing w:before="29" w:line="288" w:lineRule="auto"/>
              <w:rPr>
                <w:color w:val="000000"/>
                <w:sz w:val="24"/>
              </w:rPr>
            </w:pPr>
            <w:r w:rsidRPr="00B85B6B">
              <w:rPr>
                <w:rFonts w:hint="eastAsia"/>
                <w:color w:val="000000"/>
                <w:sz w:val="24"/>
              </w:rPr>
              <w:t>7</w:t>
            </w:r>
            <w:r w:rsidRPr="00B85B6B">
              <w:rPr>
                <w:rFonts w:hint="eastAsia"/>
                <w:color w:val="000000"/>
                <w:sz w:val="24"/>
              </w:rPr>
              <w:t>．其他费用</w:t>
            </w:r>
          </w:p>
        </w:tc>
        <w:tc>
          <w:tcPr>
            <w:tcW w:w="1080" w:type="dxa"/>
            <w:vAlign w:val="center"/>
          </w:tcPr>
          <w:p w:rsidR="00F337F0" w:rsidRPr="00B85B6B" w:rsidRDefault="00F337F0" w:rsidP="009B4290">
            <w:pPr>
              <w:widowControl/>
              <w:autoSpaceDE w:val="0"/>
              <w:autoSpaceDN w:val="0"/>
              <w:ind w:right="-15"/>
              <w:jc w:val="center"/>
              <w:textAlignment w:val="bottom"/>
              <w:rPr>
                <w:color w:val="000000"/>
                <w:sz w:val="24"/>
              </w:rPr>
            </w:pPr>
            <w:r w:rsidRPr="00B85B6B">
              <w:rPr>
                <w:rFonts w:hint="eastAsia"/>
                <w:color w:val="000000"/>
                <w:sz w:val="24"/>
              </w:rPr>
              <w:t>7.4.7.20</w:t>
            </w:r>
          </w:p>
        </w:tc>
        <w:tc>
          <w:tcPr>
            <w:tcW w:w="2250" w:type="dxa"/>
            <w:vAlign w:val="center"/>
          </w:tcPr>
          <w:p w:rsidR="00F337F0" w:rsidRPr="00B85B6B" w:rsidRDefault="00F337F0" w:rsidP="00862F02">
            <w:pPr>
              <w:spacing w:before="29" w:line="288" w:lineRule="auto"/>
              <w:jc w:val="right"/>
              <w:rPr>
                <w:color w:val="000000"/>
                <w:sz w:val="24"/>
              </w:rPr>
            </w:pPr>
            <w:r w:rsidRPr="00B85B6B">
              <w:rPr>
                <w:color w:val="000000"/>
                <w:sz w:val="24"/>
              </w:rPr>
              <w:t>320,615.21</w:t>
            </w:r>
          </w:p>
        </w:tc>
        <w:tc>
          <w:tcPr>
            <w:tcW w:w="2250" w:type="dxa"/>
            <w:vAlign w:val="center"/>
          </w:tcPr>
          <w:p w:rsidR="00F337F0" w:rsidRPr="00B85B6B" w:rsidRDefault="00F337F0" w:rsidP="00862F02">
            <w:pPr>
              <w:spacing w:before="29" w:line="288" w:lineRule="auto"/>
              <w:jc w:val="right"/>
              <w:rPr>
                <w:color w:val="000000"/>
                <w:sz w:val="24"/>
              </w:rPr>
            </w:pPr>
            <w:r w:rsidRPr="00B85B6B">
              <w:rPr>
                <w:color w:val="000000"/>
                <w:sz w:val="24"/>
              </w:rPr>
              <w:t>485,094.07</w:t>
            </w:r>
          </w:p>
        </w:tc>
      </w:tr>
      <w:tr w:rsidR="00F337F0" w:rsidRPr="00B85B6B" w:rsidTr="00011850">
        <w:tc>
          <w:tcPr>
            <w:tcW w:w="3420" w:type="dxa"/>
            <w:vAlign w:val="center"/>
          </w:tcPr>
          <w:p w:rsidR="00F337F0" w:rsidRPr="00B85B6B" w:rsidRDefault="00F337F0" w:rsidP="007D13C4">
            <w:pPr>
              <w:spacing w:before="29" w:line="288" w:lineRule="auto"/>
              <w:rPr>
                <w:rFonts w:asciiTheme="minorEastAsia" w:eastAsiaTheme="minorEastAsia" w:hAnsiTheme="minorEastAsia"/>
                <w:b/>
                <w:color w:val="000000"/>
                <w:szCs w:val="21"/>
              </w:rPr>
            </w:pPr>
            <w:r w:rsidRPr="00B85B6B">
              <w:rPr>
                <w:rFonts w:hint="eastAsia"/>
                <w:b/>
                <w:color w:val="000000"/>
                <w:sz w:val="24"/>
              </w:rPr>
              <w:t>三、利润总额（亏损总额以</w:t>
            </w:r>
            <w:r w:rsidRPr="00B85B6B">
              <w:rPr>
                <w:b/>
                <w:color w:val="000000"/>
                <w:sz w:val="24"/>
              </w:rPr>
              <w:t>“-”</w:t>
            </w:r>
            <w:r w:rsidRPr="00B85B6B">
              <w:rPr>
                <w:rFonts w:hint="eastAsia"/>
                <w:b/>
                <w:color w:val="000000"/>
                <w:sz w:val="24"/>
              </w:rPr>
              <w:t>号填列）</w:t>
            </w:r>
          </w:p>
        </w:tc>
        <w:tc>
          <w:tcPr>
            <w:tcW w:w="1080" w:type="dxa"/>
            <w:vAlign w:val="center"/>
          </w:tcPr>
          <w:p w:rsidR="00F337F0" w:rsidRPr="00B85B6B"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B85B6B" w:rsidRDefault="00F337F0" w:rsidP="00D520B7">
            <w:pPr>
              <w:spacing w:before="29" w:line="288" w:lineRule="auto"/>
              <w:jc w:val="right"/>
              <w:rPr>
                <w:b/>
                <w:color w:val="000000"/>
                <w:sz w:val="24"/>
              </w:rPr>
            </w:pPr>
            <w:r w:rsidRPr="00B85B6B">
              <w:rPr>
                <w:b/>
                <w:color w:val="000000"/>
                <w:sz w:val="24"/>
              </w:rPr>
              <w:t>2,094,510,803.66</w:t>
            </w:r>
          </w:p>
        </w:tc>
        <w:tc>
          <w:tcPr>
            <w:tcW w:w="2250" w:type="dxa"/>
            <w:vAlign w:val="center"/>
          </w:tcPr>
          <w:p w:rsidR="00F337F0" w:rsidRPr="00B85B6B" w:rsidRDefault="00F337F0" w:rsidP="00D520B7">
            <w:pPr>
              <w:spacing w:before="29" w:line="288" w:lineRule="auto"/>
              <w:jc w:val="right"/>
              <w:rPr>
                <w:b/>
                <w:color w:val="000000"/>
                <w:sz w:val="24"/>
              </w:rPr>
            </w:pPr>
            <w:r w:rsidRPr="00B85B6B">
              <w:rPr>
                <w:b/>
                <w:color w:val="000000"/>
                <w:sz w:val="24"/>
              </w:rPr>
              <w:t>-842,557,422.36</w:t>
            </w:r>
          </w:p>
        </w:tc>
      </w:tr>
      <w:tr w:rsidR="00F337F0" w:rsidRPr="00B85B6B" w:rsidTr="00011850">
        <w:tc>
          <w:tcPr>
            <w:tcW w:w="3420" w:type="dxa"/>
            <w:vAlign w:val="center"/>
          </w:tcPr>
          <w:p w:rsidR="00F337F0" w:rsidRPr="00B85B6B" w:rsidRDefault="00F337F0" w:rsidP="00011850">
            <w:pPr>
              <w:spacing w:line="360" w:lineRule="auto"/>
              <w:rPr>
                <w:rFonts w:asciiTheme="minorEastAsia" w:eastAsiaTheme="minorEastAsia" w:hAnsiTheme="minorEastAsia"/>
                <w:b/>
                <w:color w:val="000000"/>
                <w:szCs w:val="21"/>
              </w:rPr>
            </w:pPr>
            <w:r w:rsidRPr="00B85B6B">
              <w:rPr>
                <w:rFonts w:hint="eastAsia"/>
                <w:color w:val="000000"/>
                <w:sz w:val="24"/>
              </w:rPr>
              <w:t>减：所得税费用</w:t>
            </w:r>
          </w:p>
        </w:tc>
        <w:tc>
          <w:tcPr>
            <w:tcW w:w="1080" w:type="dxa"/>
            <w:vAlign w:val="center"/>
          </w:tcPr>
          <w:p w:rsidR="00F337F0" w:rsidRPr="00B85B6B"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B85B6B" w:rsidRDefault="00F337F0" w:rsidP="00862F02">
            <w:pPr>
              <w:spacing w:before="29" w:line="288" w:lineRule="auto"/>
              <w:jc w:val="right"/>
              <w:rPr>
                <w:color w:val="000000"/>
                <w:sz w:val="24"/>
              </w:rPr>
            </w:pPr>
            <w:r w:rsidRPr="00B85B6B">
              <w:rPr>
                <w:color w:val="000000"/>
                <w:sz w:val="24"/>
              </w:rPr>
              <w:t>-</w:t>
            </w:r>
          </w:p>
        </w:tc>
        <w:tc>
          <w:tcPr>
            <w:tcW w:w="2250" w:type="dxa"/>
            <w:vAlign w:val="center"/>
          </w:tcPr>
          <w:p w:rsidR="00F337F0" w:rsidRPr="00B85B6B" w:rsidRDefault="00F337F0" w:rsidP="00862F02">
            <w:pPr>
              <w:spacing w:before="29" w:line="288" w:lineRule="auto"/>
              <w:jc w:val="right"/>
              <w:rPr>
                <w:color w:val="000000"/>
                <w:sz w:val="24"/>
              </w:rPr>
            </w:pPr>
            <w:r w:rsidRPr="00B85B6B">
              <w:rPr>
                <w:color w:val="000000"/>
                <w:sz w:val="24"/>
              </w:rPr>
              <w:t>-</w:t>
            </w:r>
          </w:p>
        </w:tc>
      </w:tr>
      <w:tr w:rsidR="00F337F0" w:rsidRPr="00B85B6B" w:rsidTr="00011850">
        <w:tc>
          <w:tcPr>
            <w:tcW w:w="3420" w:type="dxa"/>
            <w:vAlign w:val="center"/>
          </w:tcPr>
          <w:p w:rsidR="00F337F0" w:rsidRPr="00B85B6B" w:rsidRDefault="00F337F0" w:rsidP="007D13C4">
            <w:pPr>
              <w:spacing w:before="29" w:line="288" w:lineRule="auto"/>
              <w:rPr>
                <w:rFonts w:asciiTheme="minorEastAsia" w:eastAsiaTheme="minorEastAsia" w:hAnsiTheme="minorEastAsia"/>
                <w:b/>
                <w:color w:val="000000"/>
                <w:szCs w:val="21"/>
              </w:rPr>
            </w:pPr>
            <w:r w:rsidRPr="00B85B6B">
              <w:rPr>
                <w:rFonts w:hint="eastAsia"/>
                <w:b/>
                <w:color w:val="000000"/>
                <w:sz w:val="24"/>
              </w:rPr>
              <w:t>四、净利润（净亏损以</w:t>
            </w:r>
            <w:r w:rsidRPr="00B85B6B">
              <w:rPr>
                <w:b/>
                <w:color w:val="000000"/>
                <w:sz w:val="24"/>
              </w:rPr>
              <w:t>“-”</w:t>
            </w:r>
            <w:r w:rsidRPr="00B85B6B">
              <w:rPr>
                <w:rFonts w:hint="eastAsia"/>
                <w:b/>
                <w:color w:val="000000"/>
                <w:sz w:val="24"/>
              </w:rPr>
              <w:t>号填列）</w:t>
            </w:r>
          </w:p>
        </w:tc>
        <w:tc>
          <w:tcPr>
            <w:tcW w:w="1080" w:type="dxa"/>
            <w:vAlign w:val="center"/>
          </w:tcPr>
          <w:p w:rsidR="00F337F0" w:rsidRPr="00B85B6B"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B85B6B" w:rsidRDefault="00F337F0" w:rsidP="00D520B7">
            <w:pPr>
              <w:spacing w:before="29" w:line="288" w:lineRule="auto"/>
              <w:jc w:val="right"/>
              <w:rPr>
                <w:b/>
                <w:color w:val="000000"/>
                <w:sz w:val="24"/>
              </w:rPr>
            </w:pPr>
            <w:r w:rsidRPr="00B85B6B">
              <w:rPr>
                <w:b/>
                <w:color w:val="000000"/>
                <w:sz w:val="24"/>
              </w:rPr>
              <w:t>2,094,510,803.66</w:t>
            </w:r>
          </w:p>
        </w:tc>
        <w:tc>
          <w:tcPr>
            <w:tcW w:w="2250" w:type="dxa"/>
            <w:vAlign w:val="center"/>
          </w:tcPr>
          <w:p w:rsidR="00F337F0" w:rsidRPr="00B85B6B" w:rsidRDefault="00F337F0" w:rsidP="00D520B7">
            <w:pPr>
              <w:spacing w:before="29" w:line="288" w:lineRule="auto"/>
              <w:jc w:val="right"/>
              <w:rPr>
                <w:b/>
                <w:color w:val="000000"/>
                <w:sz w:val="24"/>
              </w:rPr>
            </w:pPr>
            <w:r w:rsidRPr="00B85B6B">
              <w:rPr>
                <w:b/>
                <w:color w:val="000000"/>
                <w:sz w:val="24"/>
              </w:rPr>
              <w:t>-842,557,422.36</w:t>
            </w:r>
          </w:p>
        </w:tc>
      </w:tr>
    </w:tbl>
    <w:p w:rsidR="001A59F9" w:rsidRPr="00B85B6B" w:rsidRDefault="001A59F9" w:rsidP="00026C9C">
      <w:pPr>
        <w:spacing w:line="360" w:lineRule="auto"/>
        <w:rPr>
          <w:rFonts w:asciiTheme="minorEastAsia" w:eastAsiaTheme="minorEastAsia" w:hAnsiTheme="minorEastAsia"/>
          <w:color w:val="000000"/>
          <w:szCs w:val="21"/>
        </w:rPr>
      </w:pPr>
    </w:p>
    <w:p w:rsidR="001A59F9" w:rsidRPr="00B85B6B" w:rsidRDefault="001A59F9" w:rsidP="00480B3C">
      <w:pPr>
        <w:pStyle w:val="20"/>
        <w:spacing w:before="29" w:after="0" w:line="288" w:lineRule="auto"/>
        <w:rPr>
          <w:rFonts w:ascii="Times New Roman" w:hAnsi="Times New Roman"/>
          <w:kern w:val="0"/>
          <w:szCs w:val="24"/>
        </w:rPr>
      </w:pPr>
      <w:bookmarkStart w:id="127" w:name="_Toc225498270"/>
      <w:bookmarkStart w:id="128" w:name="_Toc361324875"/>
      <w:bookmarkStart w:id="129" w:name="_Toc35965086"/>
      <w:r w:rsidRPr="00B85B6B">
        <w:rPr>
          <w:rFonts w:ascii="Times New Roman" w:hAnsi="Times New Roman"/>
          <w:kern w:val="0"/>
          <w:szCs w:val="24"/>
        </w:rPr>
        <w:t xml:space="preserve">7.3 </w:t>
      </w:r>
      <w:r w:rsidRPr="00B85B6B">
        <w:rPr>
          <w:rFonts w:ascii="Times New Roman" w:hAnsi="Times New Roman" w:hint="eastAsia"/>
          <w:kern w:val="0"/>
          <w:szCs w:val="24"/>
        </w:rPr>
        <w:t>所有者权益（基金净值）变动表</w:t>
      </w:r>
      <w:bookmarkEnd w:id="127"/>
      <w:bookmarkEnd w:id="128"/>
      <w:bookmarkEnd w:id="129"/>
    </w:p>
    <w:p w:rsidR="001A59F9" w:rsidRPr="00B85B6B" w:rsidRDefault="001A59F9" w:rsidP="00480B3C">
      <w:pPr>
        <w:spacing w:before="29" w:line="288" w:lineRule="auto"/>
        <w:rPr>
          <w:color w:val="000000"/>
          <w:sz w:val="24"/>
        </w:rPr>
      </w:pPr>
      <w:r w:rsidRPr="00B85B6B">
        <w:rPr>
          <w:rFonts w:hint="eastAsia"/>
          <w:color w:val="000000"/>
          <w:sz w:val="24"/>
        </w:rPr>
        <w:t>会计主体：</w:t>
      </w:r>
      <w:r w:rsidRPr="00B85B6B">
        <w:rPr>
          <w:color w:val="000000"/>
          <w:sz w:val="24"/>
        </w:rPr>
        <w:t>交银施罗德新生活力灵活配置混合型证券投资基金</w:t>
      </w:r>
    </w:p>
    <w:p w:rsidR="001A59F9" w:rsidRPr="00B85B6B" w:rsidRDefault="001A59F9" w:rsidP="00480B3C">
      <w:pPr>
        <w:spacing w:before="29" w:line="288" w:lineRule="auto"/>
        <w:rPr>
          <w:color w:val="000000"/>
          <w:sz w:val="24"/>
        </w:rPr>
      </w:pPr>
      <w:r w:rsidRPr="00B85B6B">
        <w:rPr>
          <w:rFonts w:hint="eastAsia"/>
          <w:color w:val="000000"/>
          <w:sz w:val="24"/>
        </w:rPr>
        <w:lastRenderedPageBreak/>
        <w:t>本报告期：</w:t>
      </w:r>
      <w:r w:rsidR="00F64FAD" w:rsidRPr="00B85B6B">
        <w:rPr>
          <w:color w:val="000000"/>
          <w:sz w:val="24"/>
        </w:rPr>
        <w:t>2019</w:t>
      </w:r>
      <w:r w:rsidR="00F64FAD" w:rsidRPr="00B85B6B">
        <w:rPr>
          <w:color w:val="000000"/>
          <w:sz w:val="24"/>
        </w:rPr>
        <w:t>年</w:t>
      </w:r>
      <w:r w:rsidR="00F64FAD" w:rsidRPr="00B85B6B">
        <w:rPr>
          <w:color w:val="000000"/>
          <w:sz w:val="24"/>
        </w:rPr>
        <w:t>1</w:t>
      </w:r>
      <w:r w:rsidR="00F64FAD" w:rsidRPr="00B85B6B">
        <w:rPr>
          <w:color w:val="000000"/>
          <w:sz w:val="24"/>
        </w:rPr>
        <w:t>月</w:t>
      </w:r>
      <w:r w:rsidR="00F64FAD" w:rsidRPr="00B85B6B">
        <w:rPr>
          <w:color w:val="000000"/>
          <w:sz w:val="24"/>
        </w:rPr>
        <w:t>1</w:t>
      </w:r>
      <w:r w:rsidR="00F64FAD" w:rsidRPr="00B85B6B">
        <w:rPr>
          <w:color w:val="000000"/>
          <w:sz w:val="24"/>
        </w:rPr>
        <w:t>日</w:t>
      </w:r>
      <w:r w:rsidRPr="00B85B6B">
        <w:rPr>
          <w:rFonts w:hint="eastAsia"/>
          <w:color w:val="000000"/>
          <w:sz w:val="24"/>
        </w:rPr>
        <w:t>至</w:t>
      </w:r>
      <w:r w:rsidR="00F64FAD" w:rsidRPr="00B85B6B">
        <w:rPr>
          <w:color w:val="000000"/>
          <w:sz w:val="24"/>
        </w:rPr>
        <w:t>2019</w:t>
      </w:r>
      <w:r w:rsidR="00F64FAD" w:rsidRPr="00B85B6B">
        <w:rPr>
          <w:color w:val="000000"/>
          <w:sz w:val="24"/>
        </w:rPr>
        <w:t>年</w:t>
      </w:r>
      <w:r w:rsidR="00F64FAD" w:rsidRPr="00B85B6B">
        <w:rPr>
          <w:color w:val="000000"/>
          <w:sz w:val="24"/>
        </w:rPr>
        <w:t>12</w:t>
      </w:r>
      <w:r w:rsidR="00F64FAD" w:rsidRPr="00B85B6B">
        <w:rPr>
          <w:color w:val="000000"/>
          <w:sz w:val="24"/>
        </w:rPr>
        <w:t>月</w:t>
      </w:r>
      <w:r w:rsidR="00F64FAD" w:rsidRPr="00B85B6B">
        <w:rPr>
          <w:color w:val="000000"/>
          <w:sz w:val="24"/>
        </w:rPr>
        <w:t>31</w:t>
      </w:r>
      <w:r w:rsidR="00F64FAD" w:rsidRPr="00B85B6B">
        <w:rPr>
          <w:color w:val="000000"/>
          <w:sz w:val="24"/>
        </w:rPr>
        <w:t>日</w:t>
      </w:r>
    </w:p>
    <w:p w:rsidR="001A59F9" w:rsidRPr="00B85B6B" w:rsidRDefault="001A59F9" w:rsidP="00480B3C">
      <w:pPr>
        <w:autoSpaceDE w:val="0"/>
        <w:autoSpaceDN w:val="0"/>
        <w:adjustRightInd w:val="0"/>
        <w:spacing w:before="29" w:line="288" w:lineRule="auto"/>
        <w:ind w:left="15"/>
        <w:jc w:val="right"/>
        <w:rPr>
          <w:color w:val="000000"/>
          <w:kern w:val="0"/>
          <w:sz w:val="24"/>
        </w:rPr>
      </w:pPr>
      <w:r w:rsidRPr="00B85B6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B85B6B" w:rsidTr="0009357E">
        <w:tc>
          <w:tcPr>
            <w:tcW w:w="2410" w:type="dxa"/>
            <w:vMerge w:val="restart"/>
            <w:vAlign w:val="center"/>
          </w:tcPr>
          <w:p w:rsidR="001A59F9" w:rsidRPr="00B85B6B" w:rsidRDefault="001A59F9" w:rsidP="00480B3C">
            <w:pPr>
              <w:spacing w:before="29" w:line="288" w:lineRule="auto"/>
              <w:jc w:val="center"/>
              <w:rPr>
                <w:b/>
                <w:color w:val="000000"/>
                <w:sz w:val="24"/>
              </w:rPr>
            </w:pPr>
            <w:r w:rsidRPr="00B85B6B">
              <w:rPr>
                <w:rFonts w:hint="eastAsia"/>
                <w:b/>
                <w:color w:val="000000"/>
                <w:sz w:val="24"/>
              </w:rPr>
              <w:t>项目</w:t>
            </w:r>
          </w:p>
        </w:tc>
        <w:tc>
          <w:tcPr>
            <w:tcW w:w="6590" w:type="dxa"/>
            <w:gridSpan w:val="3"/>
            <w:vAlign w:val="center"/>
          </w:tcPr>
          <w:p w:rsidR="001A59F9" w:rsidRPr="00B85B6B" w:rsidRDefault="001A59F9" w:rsidP="00480B3C">
            <w:pPr>
              <w:spacing w:before="29" w:line="288" w:lineRule="auto"/>
              <w:jc w:val="center"/>
              <w:rPr>
                <w:b/>
                <w:color w:val="000000"/>
                <w:sz w:val="24"/>
              </w:rPr>
            </w:pPr>
            <w:r w:rsidRPr="00B85B6B">
              <w:rPr>
                <w:rFonts w:hint="eastAsia"/>
                <w:b/>
                <w:color w:val="000000"/>
                <w:sz w:val="24"/>
              </w:rPr>
              <w:t>本期</w:t>
            </w:r>
          </w:p>
          <w:p w:rsidR="001A59F9" w:rsidRPr="00B85B6B" w:rsidRDefault="00F64FAD" w:rsidP="00480B3C">
            <w:pPr>
              <w:pStyle w:val="af6"/>
              <w:spacing w:before="29" w:beforeAutospacing="0" w:after="0" w:afterAutospacing="0" w:line="288" w:lineRule="auto"/>
              <w:jc w:val="center"/>
              <w:rPr>
                <w:rFonts w:ascii="Times New Roman" w:hAnsi="Times New Roman"/>
                <w:b/>
                <w:color w:val="000000"/>
                <w:kern w:val="2"/>
              </w:rPr>
            </w:pPr>
            <w:r w:rsidRPr="00B85B6B">
              <w:rPr>
                <w:rFonts w:ascii="Times New Roman" w:hAnsi="Times New Roman"/>
                <w:b/>
                <w:color w:val="000000"/>
                <w:kern w:val="2"/>
              </w:rPr>
              <w:t>2019</w:t>
            </w:r>
            <w:r w:rsidRPr="00B85B6B">
              <w:rPr>
                <w:rFonts w:ascii="Times New Roman" w:hAnsi="Times New Roman"/>
                <w:b/>
                <w:color w:val="000000"/>
                <w:kern w:val="2"/>
              </w:rPr>
              <w:t>年</w:t>
            </w:r>
            <w:r w:rsidRPr="00B85B6B">
              <w:rPr>
                <w:rFonts w:ascii="Times New Roman" w:hAnsi="Times New Roman"/>
                <w:b/>
                <w:color w:val="000000"/>
                <w:kern w:val="2"/>
              </w:rPr>
              <w:t>1</w:t>
            </w:r>
            <w:r w:rsidRPr="00B85B6B">
              <w:rPr>
                <w:rFonts w:ascii="Times New Roman" w:hAnsi="Times New Roman"/>
                <w:b/>
                <w:color w:val="000000"/>
                <w:kern w:val="2"/>
              </w:rPr>
              <w:t>月</w:t>
            </w:r>
            <w:r w:rsidRPr="00B85B6B">
              <w:rPr>
                <w:rFonts w:ascii="Times New Roman" w:hAnsi="Times New Roman"/>
                <w:b/>
                <w:color w:val="000000"/>
                <w:kern w:val="2"/>
              </w:rPr>
              <w:t>1</w:t>
            </w:r>
            <w:r w:rsidRPr="00B85B6B">
              <w:rPr>
                <w:rFonts w:ascii="Times New Roman" w:hAnsi="Times New Roman"/>
                <w:b/>
                <w:color w:val="000000"/>
                <w:kern w:val="2"/>
              </w:rPr>
              <w:t>日</w:t>
            </w:r>
            <w:r w:rsidR="001A59F9" w:rsidRPr="00B85B6B">
              <w:rPr>
                <w:rFonts w:ascii="Times New Roman" w:hAnsi="Times New Roman" w:hint="eastAsia"/>
                <w:b/>
                <w:color w:val="000000"/>
                <w:kern w:val="2"/>
              </w:rPr>
              <w:t>至</w:t>
            </w:r>
            <w:r w:rsidRPr="00B85B6B">
              <w:rPr>
                <w:rFonts w:ascii="Times New Roman" w:hAnsi="Times New Roman"/>
                <w:b/>
                <w:color w:val="000000"/>
                <w:kern w:val="2"/>
              </w:rPr>
              <w:t>2019</w:t>
            </w:r>
            <w:r w:rsidRPr="00B85B6B">
              <w:rPr>
                <w:rFonts w:ascii="Times New Roman" w:hAnsi="Times New Roman"/>
                <w:b/>
                <w:color w:val="000000"/>
                <w:kern w:val="2"/>
              </w:rPr>
              <w:t>年</w:t>
            </w:r>
            <w:r w:rsidRPr="00B85B6B">
              <w:rPr>
                <w:rFonts w:ascii="Times New Roman" w:hAnsi="Times New Roman"/>
                <w:b/>
                <w:color w:val="000000"/>
                <w:kern w:val="2"/>
              </w:rPr>
              <w:t>12</w:t>
            </w:r>
            <w:r w:rsidRPr="00B85B6B">
              <w:rPr>
                <w:rFonts w:ascii="Times New Roman" w:hAnsi="Times New Roman"/>
                <w:b/>
                <w:color w:val="000000"/>
                <w:kern w:val="2"/>
              </w:rPr>
              <w:t>月</w:t>
            </w:r>
            <w:r w:rsidRPr="00B85B6B">
              <w:rPr>
                <w:rFonts w:ascii="Times New Roman" w:hAnsi="Times New Roman"/>
                <w:b/>
                <w:color w:val="000000"/>
                <w:kern w:val="2"/>
              </w:rPr>
              <w:t>31</w:t>
            </w:r>
            <w:r w:rsidRPr="00B85B6B">
              <w:rPr>
                <w:rFonts w:ascii="Times New Roman" w:hAnsi="Times New Roman"/>
                <w:b/>
                <w:color w:val="000000"/>
                <w:kern w:val="2"/>
              </w:rPr>
              <w:t>日</w:t>
            </w:r>
          </w:p>
        </w:tc>
      </w:tr>
      <w:tr w:rsidR="001A59F9" w:rsidRPr="00B85B6B" w:rsidTr="0009357E">
        <w:tc>
          <w:tcPr>
            <w:tcW w:w="2410" w:type="dxa"/>
            <w:vMerge/>
            <w:vAlign w:val="center"/>
          </w:tcPr>
          <w:p w:rsidR="001A59F9" w:rsidRPr="00B85B6B" w:rsidRDefault="001A59F9" w:rsidP="00480B3C">
            <w:pPr>
              <w:spacing w:before="29" w:line="288" w:lineRule="auto"/>
              <w:jc w:val="center"/>
              <w:rPr>
                <w:b/>
                <w:color w:val="000000"/>
                <w:sz w:val="24"/>
              </w:rPr>
            </w:pPr>
          </w:p>
        </w:tc>
        <w:tc>
          <w:tcPr>
            <w:tcW w:w="2196" w:type="dxa"/>
            <w:vAlign w:val="center"/>
          </w:tcPr>
          <w:p w:rsidR="001A59F9" w:rsidRPr="00B85B6B" w:rsidRDefault="001A59F9" w:rsidP="00480B3C">
            <w:pPr>
              <w:spacing w:before="29" w:line="288" w:lineRule="auto"/>
              <w:jc w:val="center"/>
              <w:rPr>
                <w:b/>
                <w:color w:val="000000"/>
                <w:sz w:val="24"/>
              </w:rPr>
            </w:pPr>
            <w:r w:rsidRPr="00B85B6B">
              <w:rPr>
                <w:rFonts w:hint="eastAsia"/>
                <w:b/>
                <w:color w:val="000000"/>
                <w:sz w:val="24"/>
              </w:rPr>
              <w:t>实收基金</w:t>
            </w:r>
          </w:p>
        </w:tc>
        <w:tc>
          <w:tcPr>
            <w:tcW w:w="2197" w:type="dxa"/>
            <w:vAlign w:val="center"/>
          </w:tcPr>
          <w:p w:rsidR="001A59F9" w:rsidRPr="00B85B6B" w:rsidRDefault="001A59F9" w:rsidP="00480B3C">
            <w:pPr>
              <w:spacing w:before="29" w:line="288" w:lineRule="auto"/>
              <w:jc w:val="center"/>
              <w:rPr>
                <w:b/>
                <w:color w:val="000000"/>
                <w:sz w:val="24"/>
              </w:rPr>
            </w:pPr>
            <w:r w:rsidRPr="00B85B6B">
              <w:rPr>
                <w:rFonts w:hint="eastAsia"/>
                <w:b/>
                <w:color w:val="000000"/>
                <w:sz w:val="24"/>
              </w:rPr>
              <w:t>未分配利润</w:t>
            </w:r>
          </w:p>
        </w:tc>
        <w:tc>
          <w:tcPr>
            <w:tcW w:w="2197" w:type="dxa"/>
            <w:vAlign w:val="center"/>
          </w:tcPr>
          <w:p w:rsidR="001A59F9" w:rsidRPr="00B85B6B" w:rsidRDefault="001A59F9" w:rsidP="00480B3C">
            <w:pPr>
              <w:spacing w:before="29" w:line="288" w:lineRule="auto"/>
              <w:jc w:val="center"/>
              <w:rPr>
                <w:b/>
                <w:color w:val="000000"/>
                <w:sz w:val="24"/>
              </w:rPr>
            </w:pPr>
            <w:r w:rsidRPr="00B85B6B">
              <w:rPr>
                <w:rFonts w:hint="eastAsia"/>
                <w:b/>
                <w:color w:val="000000"/>
                <w:sz w:val="24"/>
              </w:rPr>
              <w:t>所有者权益合计</w:t>
            </w:r>
          </w:p>
        </w:tc>
      </w:tr>
      <w:tr w:rsidR="001A59F9" w:rsidRPr="00B85B6B" w:rsidTr="0009357E">
        <w:tc>
          <w:tcPr>
            <w:tcW w:w="2410" w:type="dxa"/>
            <w:vAlign w:val="center"/>
          </w:tcPr>
          <w:p w:rsidR="001A59F9" w:rsidRPr="00B85B6B" w:rsidRDefault="001A59F9" w:rsidP="00A04958">
            <w:pPr>
              <w:spacing w:before="29" w:line="288" w:lineRule="auto"/>
              <w:rPr>
                <w:color w:val="000000"/>
                <w:sz w:val="24"/>
              </w:rPr>
            </w:pPr>
            <w:r w:rsidRPr="00B85B6B">
              <w:rPr>
                <w:rFonts w:hint="eastAsia"/>
                <w:color w:val="000000"/>
                <w:sz w:val="24"/>
              </w:rPr>
              <w:t>一、期初所有者权益（基金净值）</w:t>
            </w:r>
          </w:p>
        </w:tc>
        <w:tc>
          <w:tcPr>
            <w:tcW w:w="2196" w:type="dxa"/>
            <w:vAlign w:val="center"/>
          </w:tcPr>
          <w:p w:rsidR="001A59F9" w:rsidRPr="00B85B6B" w:rsidRDefault="001A59F9" w:rsidP="00862F02">
            <w:pPr>
              <w:spacing w:before="29" w:line="288" w:lineRule="auto"/>
              <w:jc w:val="right"/>
              <w:rPr>
                <w:color w:val="000000"/>
                <w:sz w:val="24"/>
              </w:rPr>
            </w:pPr>
            <w:r w:rsidRPr="00B85B6B">
              <w:rPr>
                <w:color w:val="000000"/>
                <w:sz w:val="24"/>
              </w:rPr>
              <w:t>3,287,694,196.95</w:t>
            </w:r>
          </w:p>
        </w:tc>
        <w:tc>
          <w:tcPr>
            <w:tcW w:w="2197" w:type="dxa"/>
            <w:vAlign w:val="center"/>
          </w:tcPr>
          <w:p w:rsidR="001A59F9" w:rsidRPr="00B85B6B" w:rsidRDefault="001A59F9" w:rsidP="00862F02">
            <w:pPr>
              <w:spacing w:before="29" w:line="288" w:lineRule="auto"/>
              <w:jc w:val="right"/>
              <w:rPr>
                <w:color w:val="000000"/>
                <w:sz w:val="24"/>
              </w:rPr>
            </w:pPr>
            <w:r w:rsidRPr="00B85B6B">
              <w:rPr>
                <w:color w:val="000000"/>
                <w:sz w:val="24"/>
              </w:rPr>
              <w:t>896,505,764.53</w:t>
            </w:r>
          </w:p>
        </w:tc>
        <w:tc>
          <w:tcPr>
            <w:tcW w:w="2197" w:type="dxa"/>
            <w:vAlign w:val="center"/>
          </w:tcPr>
          <w:p w:rsidR="001A59F9" w:rsidRPr="00B85B6B" w:rsidRDefault="001A59F9" w:rsidP="00862F02">
            <w:pPr>
              <w:spacing w:before="29" w:line="288" w:lineRule="auto"/>
              <w:jc w:val="right"/>
              <w:rPr>
                <w:color w:val="000000"/>
                <w:sz w:val="24"/>
              </w:rPr>
            </w:pPr>
            <w:r w:rsidRPr="00B85B6B">
              <w:rPr>
                <w:color w:val="000000"/>
                <w:sz w:val="24"/>
              </w:rPr>
              <w:t>4,184,199,961.48</w:t>
            </w:r>
          </w:p>
        </w:tc>
      </w:tr>
      <w:tr w:rsidR="001A59F9" w:rsidRPr="00B85B6B" w:rsidTr="0009357E">
        <w:tc>
          <w:tcPr>
            <w:tcW w:w="2410" w:type="dxa"/>
            <w:vAlign w:val="center"/>
          </w:tcPr>
          <w:p w:rsidR="001A59F9" w:rsidRPr="00B85B6B" w:rsidRDefault="001A59F9" w:rsidP="00A04958">
            <w:pPr>
              <w:spacing w:before="29" w:line="288" w:lineRule="auto"/>
              <w:rPr>
                <w:color w:val="000000"/>
                <w:sz w:val="24"/>
              </w:rPr>
            </w:pPr>
            <w:r w:rsidRPr="00B85B6B">
              <w:rPr>
                <w:rFonts w:hint="eastAsia"/>
                <w:color w:val="000000"/>
                <w:sz w:val="24"/>
              </w:rPr>
              <w:t>二、本期经营活动产生的基金净值变动数（本期利润）</w:t>
            </w:r>
          </w:p>
        </w:tc>
        <w:tc>
          <w:tcPr>
            <w:tcW w:w="2196" w:type="dxa"/>
            <w:vAlign w:val="center"/>
          </w:tcPr>
          <w:p w:rsidR="001A59F9" w:rsidRPr="00B85B6B" w:rsidRDefault="001A59F9" w:rsidP="00862F02">
            <w:pPr>
              <w:spacing w:before="29" w:line="288" w:lineRule="auto"/>
              <w:jc w:val="right"/>
              <w:rPr>
                <w:color w:val="000000"/>
                <w:sz w:val="24"/>
              </w:rPr>
            </w:pPr>
            <w:r w:rsidRPr="00B85B6B">
              <w:rPr>
                <w:color w:val="000000"/>
                <w:sz w:val="24"/>
              </w:rPr>
              <w:t>-</w:t>
            </w:r>
          </w:p>
        </w:tc>
        <w:tc>
          <w:tcPr>
            <w:tcW w:w="2197" w:type="dxa"/>
            <w:vAlign w:val="center"/>
          </w:tcPr>
          <w:p w:rsidR="001A59F9" w:rsidRPr="00B85B6B" w:rsidRDefault="001A59F9" w:rsidP="00862F02">
            <w:pPr>
              <w:spacing w:before="29" w:line="288" w:lineRule="auto"/>
              <w:jc w:val="right"/>
              <w:rPr>
                <w:color w:val="000000"/>
                <w:sz w:val="24"/>
              </w:rPr>
            </w:pPr>
            <w:r w:rsidRPr="00B85B6B">
              <w:rPr>
                <w:color w:val="000000"/>
                <w:sz w:val="24"/>
              </w:rPr>
              <w:t>2,094,510,803.66</w:t>
            </w:r>
          </w:p>
        </w:tc>
        <w:tc>
          <w:tcPr>
            <w:tcW w:w="2197" w:type="dxa"/>
            <w:vAlign w:val="center"/>
          </w:tcPr>
          <w:p w:rsidR="001A59F9" w:rsidRPr="00B85B6B" w:rsidRDefault="001A59F9" w:rsidP="00862F02">
            <w:pPr>
              <w:spacing w:before="29" w:line="288" w:lineRule="auto"/>
              <w:jc w:val="right"/>
              <w:rPr>
                <w:color w:val="000000"/>
                <w:sz w:val="24"/>
              </w:rPr>
            </w:pPr>
            <w:r w:rsidRPr="00B85B6B">
              <w:rPr>
                <w:color w:val="000000"/>
                <w:sz w:val="24"/>
              </w:rPr>
              <w:t>2,094,510,803.66</w:t>
            </w:r>
          </w:p>
        </w:tc>
      </w:tr>
      <w:tr w:rsidR="001A59F9" w:rsidRPr="00B85B6B" w:rsidTr="0009357E">
        <w:tc>
          <w:tcPr>
            <w:tcW w:w="2410" w:type="dxa"/>
            <w:vAlign w:val="center"/>
          </w:tcPr>
          <w:p w:rsidR="001A59F9" w:rsidRPr="00B85B6B" w:rsidRDefault="001A59F9" w:rsidP="00A04958">
            <w:pPr>
              <w:spacing w:before="29" w:line="288" w:lineRule="auto"/>
              <w:rPr>
                <w:color w:val="000000"/>
                <w:sz w:val="24"/>
              </w:rPr>
            </w:pPr>
            <w:r w:rsidRPr="00B85B6B">
              <w:rPr>
                <w:rFonts w:hint="eastAsia"/>
                <w:color w:val="000000"/>
                <w:sz w:val="24"/>
              </w:rPr>
              <w:t>三、本期基金份额交易产生的基金净值变动数（净值减少以</w:t>
            </w:r>
            <w:r w:rsidR="00354302" w:rsidRPr="00B85B6B">
              <w:rPr>
                <w:color w:val="000000"/>
                <w:sz w:val="24"/>
              </w:rPr>
              <w:t>“-”</w:t>
            </w:r>
            <w:r w:rsidRPr="00B85B6B">
              <w:rPr>
                <w:rFonts w:hint="eastAsia"/>
                <w:color w:val="000000"/>
                <w:sz w:val="24"/>
              </w:rPr>
              <w:t>号填列）</w:t>
            </w:r>
          </w:p>
        </w:tc>
        <w:tc>
          <w:tcPr>
            <w:tcW w:w="2196" w:type="dxa"/>
            <w:vAlign w:val="center"/>
          </w:tcPr>
          <w:p w:rsidR="001A59F9" w:rsidRPr="00B85B6B" w:rsidRDefault="001A59F9" w:rsidP="00862F02">
            <w:pPr>
              <w:spacing w:before="29" w:line="288" w:lineRule="auto"/>
              <w:jc w:val="right"/>
              <w:rPr>
                <w:color w:val="000000"/>
                <w:sz w:val="24"/>
              </w:rPr>
            </w:pPr>
            <w:r w:rsidRPr="00B85B6B">
              <w:rPr>
                <w:color w:val="000000"/>
                <w:sz w:val="24"/>
              </w:rPr>
              <w:t>371,822,060.95</w:t>
            </w:r>
          </w:p>
        </w:tc>
        <w:tc>
          <w:tcPr>
            <w:tcW w:w="2197" w:type="dxa"/>
            <w:vAlign w:val="center"/>
          </w:tcPr>
          <w:p w:rsidR="001A59F9" w:rsidRPr="00B85B6B" w:rsidRDefault="001A59F9" w:rsidP="00862F02">
            <w:pPr>
              <w:spacing w:before="29" w:line="288" w:lineRule="auto"/>
              <w:jc w:val="right"/>
              <w:rPr>
                <w:color w:val="000000"/>
                <w:sz w:val="24"/>
              </w:rPr>
            </w:pPr>
            <w:r w:rsidRPr="00B85B6B">
              <w:rPr>
                <w:color w:val="000000"/>
                <w:sz w:val="24"/>
              </w:rPr>
              <w:t>698,286,205.92</w:t>
            </w:r>
          </w:p>
        </w:tc>
        <w:tc>
          <w:tcPr>
            <w:tcW w:w="2197" w:type="dxa"/>
            <w:vAlign w:val="center"/>
          </w:tcPr>
          <w:p w:rsidR="001A59F9" w:rsidRPr="00B85B6B" w:rsidRDefault="001A59F9" w:rsidP="00862F02">
            <w:pPr>
              <w:spacing w:before="29" w:line="288" w:lineRule="auto"/>
              <w:jc w:val="right"/>
              <w:rPr>
                <w:color w:val="000000"/>
                <w:sz w:val="24"/>
              </w:rPr>
            </w:pPr>
            <w:r w:rsidRPr="00B85B6B">
              <w:rPr>
                <w:color w:val="000000"/>
                <w:sz w:val="24"/>
              </w:rPr>
              <w:t>1,070,108,266.87</w:t>
            </w:r>
          </w:p>
        </w:tc>
      </w:tr>
      <w:tr w:rsidR="001A59F9" w:rsidRPr="00B85B6B" w:rsidTr="0009357E">
        <w:tc>
          <w:tcPr>
            <w:tcW w:w="2410" w:type="dxa"/>
            <w:vAlign w:val="center"/>
          </w:tcPr>
          <w:p w:rsidR="001A59F9" w:rsidRPr="00B85B6B" w:rsidRDefault="001A59F9" w:rsidP="00A04958">
            <w:pPr>
              <w:spacing w:before="29" w:line="288" w:lineRule="auto"/>
              <w:rPr>
                <w:color w:val="000000"/>
                <w:sz w:val="24"/>
              </w:rPr>
            </w:pPr>
            <w:r w:rsidRPr="00B85B6B">
              <w:rPr>
                <w:rFonts w:hint="eastAsia"/>
                <w:color w:val="000000"/>
                <w:sz w:val="24"/>
              </w:rPr>
              <w:t>其中：</w:t>
            </w:r>
            <w:r w:rsidRPr="00B85B6B">
              <w:rPr>
                <w:color w:val="000000"/>
                <w:sz w:val="24"/>
              </w:rPr>
              <w:t>1.</w:t>
            </w:r>
            <w:r w:rsidRPr="00B85B6B">
              <w:rPr>
                <w:rFonts w:hint="eastAsia"/>
                <w:color w:val="000000"/>
                <w:sz w:val="24"/>
              </w:rPr>
              <w:t>基金申购款</w:t>
            </w:r>
          </w:p>
        </w:tc>
        <w:tc>
          <w:tcPr>
            <w:tcW w:w="2196" w:type="dxa"/>
            <w:vAlign w:val="center"/>
          </w:tcPr>
          <w:p w:rsidR="001A59F9" w:rsidRPr="00B85B6B" w:rsidRDefault="001A59F9" w:rsidP="00862F02">
            <w:pPr>
              <w:spacing w:before="29" w:line="288" w:lineRule="auto"/>
              <w:jc w:val="right"/>
              <w:rPr>
                <w:color w:val="000000"/>
                <w:sz w:val="24"/>
              </w:rPr>
            </w:pPr>
            <w:r w:rsidRPr="00B85B6B">
              <w:rPr>
                <w:color w:val="000000"/>
                <w:sz w:val="24"/>
              </w:rPr>
              <w:t>3,790,027,305.29</w:t>
            </w:r>
          </w:p>
        </w:tc>
        <w:tc>
          <w:tcPr>
            <w:tcW w:w="2197" w:type="dxa"/>
            <w:vAlign w:val="center"/>
          </w:tcPr>
          <w:p w:rsidR="001A59F9" w:rsidRPr="00B85B6B" w:rsidRDefault="001A59F9" w:rsidP="00862F02">
            <w:pPr>
              <w:spacing w:before="29" w:line="288" w:lineRule="auto"/>
              <w:jc w:val="right"/>
              <w:rPr>
                <w:color w:val="000000"/>
                <w:sz w:val="24"/>
              </w:rPr>
            </w:pPr>
            <w:r w:rsidRPr="00B85B6B">
              <w:rPr>
                <w:color w:val="000000"/>
                <w:sz w:val="24"/>
              </w:rPr>
              <w:t>2,897,105,350.13</w:t>
            </w:r>
          </w:p>
        </w:tc>
        <w:tc>
          <w:tcPr>
            <w:tcW w:w="2197" w:type="dxa"/>
            <w:vAlign w:val="center"/>
          </w:tcPr>
          <w:p w:rsidR="001A59F9" w:rsidRPr="00B85B6B" w:rsidRDefault="001A59F9" w:rsidP="00862F02">
            <w:pPr>
              <w:spacing w:before="29" w:line="288" w:lineRule="auto"/>
              <w:jc w:val="right"/>
              <w:rPr>
                <w:color w:val="000000"/>
                <w:sz w:val="24"/>
              </w:rPr>
            </w:pPr>
            <w:r w:rsidRPr="00B85B6B">
              <w:rPr>
                <w:color w:val="000000"/>
                <w:sz w:val="24"/>
              </w:rPr>
              <w:t>6,687,132,655.42</w:t>
            </w:r>
          </w:p>
        </w:tc>
      </w:tr>
      <w:tr w:rsidR="001A59F9" w:rsidRPr="00B85B6B" w:rsidTr="0009357E">
        <w:tc>
          <w:tcPr>
            <w:tcW w:w="2410" w:type="dxa"/>
            <w:vAlign w:val="center"/>
          </w:tcPr>
          <w:p w:rsidR="001A59F9" w:rsidRPr="00B85B6B" w:rsidRDefault="001A59F9" w:rsidP="00A04958">
            <w:pPr>
              <w:spacing w:before="29" w:line="288" w:lineRule="auto"/>
              <w:rPr>
                <w:color w:val="000000"/>
                <w:sz w:val="24"/>
              </w:rPr>
            </w:pPr>
            <w:r w:rsidRPr="00B85B6B">
              <w:rPr>
                <w:color w:val="000000"/>
                <w:sz w:val="24"/>
              </w:rPr>
              <w:t>2.</w:t>
            </w:r>
            <w:r w:rsidRPr="00B85B6B">
              <w:rPr>
                <w:rFonts w:hint="eastAsia"/>
                <w:color w:val="000000"/>
                <w:sz w:val="24"/>
              </w:rPr>
              <w:t>基金赎回款</w:t>
            </w:r>
          </w:p>
        </w:tc>
        <w:tc>
          <w:tcPr>
            <w:tcW w:w="2196" w:type="dxa"/>
            <w:vAlign w:val="center"/>
          </w:tcPr>
          <w:p w:rsidR="001A59F9" w:rsidRPr="00B85B6B" w:rsidRDefault="001A59F9" w:rsidP="00862F02">
            <w:pPr>
              <w:spacing w:before="29" w:line="288" w:lineRule="auto"/>
              <w:jc w:val="right"/>
              <w:rPr>
                <w:color w:val="000000"/>
                <w:sz w:val="24"/>
              </w:rPr>
            </w:pPr>
            <w:r w:rsidRPr="00B85B6B">
              <w:rPr>
                <w:color w:val="000000"/>
                <w:sz w:val="24"/>
              </w:rPr>
              <w:t>-3,418,205,244.34</w:t>
            </w:r>
          </w:p>
        </w:tc>
        <w:tc>
          <w:tcPr>
            <w:tcW w:w="2197" w:type="dxa"/>
            <w:vAlign w:val="center"/>
          </w:tcPr>
          <w:p w:rsidR="001A59F9" w:rsidRPr="00B85B6B" w:rsidRDefault="001A59F9" w:rsidP="00862F02">
            <w:pPr>
              <w:spacing w:before="29" w:line="288" w:lineRule="auto"/>
              <w:jc w:val="right"/>
              <w:rPr>
                <w:color w:val="000000"/>
                <w:sz w:val="24"/>
              </w:rPr>
            </w:pPr>
            <w:r w:rsidRPr="00B85B6B">
              <w:rPr>
                <w:color w:val="000000"/>
                <w:sz w:val="24"/>
              </w:rPr>
              <w:t>-2,198,819,144.21</w:t>
            </w:r>
          </w:p>
        </w:tc>
        <w:tc>
          <w:tcPr>
            <w:tcW w:w="2197" w:type="dxa"/>
            <w:vAlign w:val="center"/>
          </w:tcPr>
          <w:p w:rsidR="001A59F9" w:rsidRPr="00B85B6B" w:rsidRDefault="001A59F9" w:rsidP="00862F02">
            <w:pPr>
              <w:spacing w:before="29" w:line="288" w:lineRule="auto"/>
              <w:jc w:val="right"/>
              <w:rPr>
                <w:color w:val="000000"/>
                <w:sz w:val="24"/>
              </w:rPr>
            </w:pPr>
            <w:r w:rsidRPr="00B85B6B">
              <w:rPr>
                <w:color w:val="000000"/>
                <w:sz w:val="24"/>
              </w:rPr>
              <w:t>-5,617,024,388.55</w:t>
            </w:r>
          </w:p>
        </w:tc>
      </w:tr>
      <w:tr w:rsidR="001A59F9" w:rsidRPr="00B85B6B" w:rsidTr="0009357E">
        <w:tc>
          <w:tcPr>
            <w:tcW w:w="2410" w:type="dxa"/>
            <w:vAlign w:val="center"/>
          </w:tcPr>
          <w:p w:rsidR="001A59F9" w:rsidRPr="00B85B6B" w:rsidRDefault="001A59F9" w:rsidP="00A04958">
            <w:pPr>
              <w:spacing w:before="29" w:line="288" w:lineRule="auto"/>
              <w:rPr>
                <w:color w:val="000000"/>
                <w:sz w:val="24"/>
              </w:rPr>
            </w:pPr>
            <w:r w:rsidRPr="00B85B6B">
              <w:rPr>
                <w:rFonts w:hint="eastAsia"/>
                <w:color w:val="000000"/>
                <w:sz w:val="24"/>
              </w:rPr>
              <w:t>四、本期向基金份额持有人分配利润产生的基金净值变动（净值减少以</w:t>
            </w:r>
            <w:r w:rsidR="00354302" w:rsidRPr="00B85B6B">
              <w:rPr>
                <w:color w:val="000000"/>
                <w:sz w:val="24"/>
              </w:rPr>
              <w:t>“-”</w:t>
            </w:r>
            <w:r w:rsidRPr="00B85B6B">
              <w:rPr>
                <w:rFonts w:hint="eastAsia"/>
                <w:color w:val="000000"/>
                <w:sz w:val="24"/>
              </w:rPr>
              <w:t>号填列）</w:t>
            </w:r>
          </w:p>
        </w:tc>
        <w:tc>
          <w:tcPr>
            <w:tcW w:w="2196" w:type="dxa"/>
            <w:vAlign w:val="center"/>
          </w:tcPr>
          <w:p w:rsidR="001A59F9" w:rsidRPr="00B85B6B" w:rsidRDefault="001A59F9" w:rsidP="00862F02">
            <w:pPr>
              <w:spacing w:before="29" w:line="288" w:lineRule="auto"/>
              <w:jc w:val="right"/>
              <w:rPr>
                <w:color w:val="000000"/>
                <w:sz w:val="24"/>
              </w:rPr>
            </w:pPr>
            <w:r w:rsidRPr="00B85B6B">
              <w:rPr>
                <w:color w:val="000000"/>
                <w:sz w:val="24"/>
              </w:rPr>
              <w:t>-</w:t>
            </w:r>
          </w:p>
        </w:tc>
        <w:tc>
          <w:tcPr>
            <w:tcW w:w="2197" w:type="dxa"/>
            <w:vAlign w:val="center"/>
          </w:tcPr>
          <w:p w:rsidR="001A59F9" w:rsidRPr="00B85B6B" w:rsidRDefault="001A59F9" w:rsidP="00862F02">
            <w:pPr>
              <w:spacing w:before="29" w:line="288" w:lineRule="auto"/>
              <w:jc w:val="right"/>
              <w:rPr>
                <w:color w:val="000000"/>
                <w:sz w:val="24"/>
              </w:rPr>
            </w:pPr>
            <w:r w:rsidRPr="00B85B6B">
              <w:rPr>
                <w:color w:val="000000"/>
                <w:sz w:val="24"/>
              </w:rPr>
              <w:t>-</w:t>
            </w:r>
          </w:p>
        </w:tc>
        <w:tc>
          <w:tcPr>
            <w:tcW w:w="2197" w:type="dxa"/>
            <w:vAlign w:val="center"/>
          </w:tcPr>
          <w:p w:rsidR="001A59F9" w:rsidRPr="00B85B6B" w:rsidRDefault="001A59F9" w:rsidP="00862F02">
            <w:pPr>
              <w:spacing w:before="29" w:line="288" w:lineRule="auto"/>
              <w:jc w:val="right"/>
              <w:rPr>
                <w:color w:val="000000"/>
                <w:sz w:val="24"/>
              </w:rPr>
            </w:pPr>
            <w:r w:rsidRPr="00B85B6B">
              <w:rPr>
                <w:color w:val="000000"/>
                <w:sz w:val="24"/>
              </w:rPr>
              <w:t>-</w:t>
            </w:r>
          </w:p>
        </w:tc>
      </w:tr>
      <w:tr w:rsidR="001A59F9" w:rsidRPr="00B85B6B" w:rsidTr="0009357E">
        <w:tc>
          <w:tcPr>
            <w:tcW w:w="2410" w:type="dxa"/>
            <w:vAlign w:val="center"/>
          </w:tcPr>
          <w:p w:rsidR="001A59F9" w:rsidRPr="00B85B6B" w:rsidRDefault="001A59F9" w:rsidP="00A04958">
            <w:pPr>
              <w:spacing w:before="29" w:line="288" w:lineRule="auto"/>
              <w:rPr>
                <w:color w:val="000000"/>
                <w:sz w:val="24"/>
              </w:rPr>
            </w:pPr>
            <w:r w:rsidRPr="00B85B6B">
              <w:rPr>
                <w:rFonts w:hint="eastAsia"/>
                <w:color w:val="000000"/>
                <w:sz w:val="24"/>
              </w:rPr>
              <w:t>五、期末所有者权益（基金净值）</w:t>
            </w:r>
          </w:p>
        </w:tc>
        <w:tc>
          <w:tcPr>
            <w:tcW w:w="2196" w:type="dxa"/>
            <w:vAlign w:val="center"/>
          </w:tcPr>
          <w:p w:rsidR="001A59F9" w:rsidRPr="00B85B6B" w:rsidRDefault="001A59F9" w:rsidP="00862F02">
            <w:pPr>
              <w:spacing w:before="29" w:line="288" w:lineRule="auto"/>
              <w:jc w:val="right"/>
              <w:rPr>
                <w:color w:val="000000"/>
                <w:sz w:val="24"/>
              </w:rPr>
            </w:pPr>
            <w:r w:rsidRPr="00B85B6B">
              <w:rPr>
                <w:color w:val="000000"/>
                <w:sz w:val="24"/>
              </w:rPr>
              <w:t>3,659,516,257.90</w:t>
            </w:r>
          </w:p>
        </w:tc>
        <w:tc>
          <w:tcPr>
            <w:tcW w:w="2197" w:type="dxa"/>
            <w:vAlign w:val="center"/>
          </w:tcPr>
          <w:p w:rsidR="001A59F9" w:rsidRPr="00B85B6B" w:rsidRDefault="001A59F9" w:rsidP="00862F02">
            <w:pPr>
              <w:spacing w:before="29" w:line="288" w:lineRule="auto"/>
              <w:jc w:val="right"/>
              <w:rPr>
                <w:color w:val="000000"/>
                <w:sz w:val="24"/>
              </w:rPr>
            </w:pPr>
            <w:r w:rsidRPr="00B85B6B">
              <w:rPr>
                <w:color w:val="000000"/>
                <w:sz w:val="24"/>
              </w:rPr>
              <w:t>3,689,302,774.11</w:t>
            </w:r>
          </w:p>
        </w:tc>
        <w:tc>
          <w:tcPr>
            <w:tcW w:w="2197" w:type="dxa"/>
            <w:vAlign w:val="center"/>
          </w:tcPr>
          <w:p w:rsidR="001A59F9" w:rsidRPr="00B85B6B" w:rsidRDefault="001A59F9" w:rsidP="00862F02">
            <w:pPr>
              <w:spacing w:before="29" w:line="288" w:lineRule="auto"/>
              <w:jc w:val="right"/>
              <w:rPr>
                <w:color w:val="000000"/>
                <w:sz w:val="24"/>
              </w:rPr>
            </w:pPr>
            <w:r w:rsidRPr="00B85B6B">
              <w:rPr>
                <w:color w:val="000000"/>
                <w:sz w:val="24"/>
              </w:rPr>
              <w:t>7,348,819,032.01</w:t>
            </w:r>
          </w:p>
        </w:tc>
      </w:tr>
      <w:tr w:rsidR="001A59F9" w:rsidRPr="00B85B6B" w:rsidTr="0009357E">
        <w:tc>
          <w:tcPr>
            <w:tcW w:w="2410" w:type="dxa"/>
            <w:vMerge w:val="restart"/>
            <w:vAlign w:val="center"/>
          </w:tcPr>
          <w:p w:rsidR="001A59F9" w:rsidRPr="00B85B6B" w:rsidRDefault="001A59F9" w:rsidP="00480B3C">
            <w:pPr>
              <w:spacing w:before="29" w:line="288" w:lineRule="auto"/>
              <w:jc w:val="center"/>
              <w:rPr>
                <w:b/>
                <w:color w:val="000000"/>
                <w:sz w:val="24"/>
              </w:rPr>
            </w:pPr>
            <w:r w:rsidRPr="00B85B6B">
              <w:rPr>
                <w:rFonts w:hint="eastAsia"/>
                <w:b/>
                <w:color w:val="000000"/>
                <w:sz w:val="24"/>
              </w:rPr>
              <w:t>项目</w:t>
            </w:r>
          </w:p>
        </w:tc>
        <w:tc>
          <w:tcPr>
            <w:tcW w:w="6590" w:type="dxa"/>
            <w:gridSpan w:val="3"/>
            <w:vAlign w:val="center"/>
          </w:tcPr>
          <w:p w:rsidR="001A59F9" w:rsidRPr="00B85B6B" w:rsidRDefault="001A59F9" w:rsidP="00480B3C">
            <w:pPr>
              <w:spacing w:before="29" w:line="288" w:lineRule="auto"/>
              <w:jc w:val="center"/>
              <w:rPr>
                <w:b/>
                <w:color w:val="000000"/>
                <w:sz w:val="24"/>
              </w:rPr>
            </w:pPr>
            <w:r w:rsidRPr="00B85B6B">
              <w:rPr>
                <w:rFonts w:hint="eastAsia"/>
                <w:b/>
                <w:color w:val="000000"/>
                <w:sz w:val="24"/>
              </w:rPr>
              <w:t>上年度可比期间</w:t>
            </w:r>
          </w:p>
          <w:p w:rsidR="001A59F9" w:rsidRPr="00B85B6B" w:rsidRDefault="007F35DC" w:rsidP="00480B3C">
            <w:pPr>
              <w:pStyle w:val="af6"/>
              <w:spacing w:before="29" w:beforeAutospacing="0" w:after="0" w:afterAutospacing="0" w:line="288" w:lineRule="auto"/>
              <w:jc w:val="center"/>
              <w:rPr>
                <w:rFonts w:ascii="Times New Roman" w:hAnsi="Times New Roman"/>
                <w:b/>
                <w:color w:val="000000"/>
                <w:kern w:val="2"/>
              </w:rPr>
            </w:pPr>
            <w:r w:rsidRPr="00B85B6B">
              <w:rPr>
                <w:rFonts w:ascii="Times New Roman" w:hAnsi="Times New Roman"/>
                <w:b/>
                <w:color w:val="000000"/>
                <w:kern w:val="2"/>
              </w:rPr>
              <w:t>2018</w:t>
            </w:r>
            <w:r w:rsidRPr="00B85B6B">
              <w:rPr>
                <w:rFonts w:ascii="Times New Roman" w:hAnsi="Times New Roman"/>
                <w:b/>
                <w:color w:val="000000"/>
                <w:kern w:val="2"/>
              </w:rPr>
              <w:t>年</w:t>
            </w:r>
            <w:r w:rsidRPr="00B85B6B">
              <w:rPr>
                <w:rFonts w:ascii="Times New Roman" w:hAnsi="Times New Roman"/>
                <w:b/>
                <w:color w:val="000000"/>
                <w:kern w:val="2"/>
              </w:rPr>
              <w:t>1</w:t>
            </w:r>
            <w:r w:rsidRPr="00B85B6B">
              <w:rPr>
                <w:rFonts w:ascii="Times New Roman" w:hAnsi="Times New Roman"/>
                <w:b/>
                <w:color w:val="000000"/>
                <w:kern w:val="2"/>
              </w:rPr>
              <w:t>月</w:t>
            </w:r>
            <w:r w:rsidRPr="00B85B6B">
              <w:rPr>
                <w:rFonts w:ascii="Times New Roman" w:hAnsi="Times New Roman"/>
                <w:b/>
                <w:color w:val="000000"/>
                <w:kern w:val="2"/>
              </w:rPr>
              <w:t>1</w:t>
            </w:r>
            <w:r w:rsidRPr="00B85B6B">
              <w:rPr>
                <w:rFonts w:ascii="Times New Roman" w:hAnsi="Times New Roman"/>
                <w:b/>
                <w:color w:val="000000"/>
                <w:kern w:val="2"/>
              </w:rPr>
              <w:t>日至</w:t>
            </w:r>
            <w:r w:rsidRPr="00B85B6B">
              <w:rPr>
                <w:rFonts w:ascii="Times New Roman" w:hAnsi="Times New Roman"/>
                <w:b/>
                <w:color w:val="000000"/>
                <w:kern w:val="2"/>
              </w:rPr>
              <w:t>2018</w:t>
            </w:r>
            <w:r w:rsidRPr="00B85B6B">
              <w:rPr>
                <w:rFonts w:ascii="Times New Roman" w:hAnsi="Times New Roman"/>
                <w:b/>
                <w:color w:val="000000"/>
                <w:kern w:val="2"/>
              </w:rPr>
              <w:t>年</w:t>
            </w:r>
            <w:r w:rsidRPr="00B85B6B">
              <w:rPr>
                <w:rFonts w:ascii="Times New Roman" w:hAnsi="Times New Roman"/>
                <w:b/>
                <w:color w:val="000000"/>
                <w:kern w:val="2"/>
              </w:rPr>
              <w:t>12</w:t>
            </w:r>
            <w:r w:rsidRPr="00B85B6B">
              <w:rPr>
                <w:rFonts w:ascii="Times New Roman" w:hAnsi="Times New Roman"/>
                <w:b/>
                <w:color w:val="000000"/>
                <w:kern w:val="2"/>
              </w:rPr>
              <w:t>月</w:t>
            </w:r>
            <w:r w:rsidRPr="00B85B6B">
              <w:rPr>
                <w:rFonts w:ascii="Times New Roman" w:hAnsi="Times New Roman"/>
                <w:b/>
                <w:color w:val="000000"/>
                <w:kern w:val="2"/>
              </w:rPr>
              <w:t>31</w:t>
            </w:r>
            <w:r w:rsidRPr="00B85B6B">
              <w:rPr>
                <w:rFonts w:ascii="Times New Roman" w:hAnsi="Times New Roman"/>
                <w:b/>
                <w:color w:val="000000"/>
                <w:kern w:val="2"/>
              </w:rPr>
              <w:t>日</w:t>
            </w:r>
          </w:p>
        </w:tc>
      </w:tr>
      <w:tr w:rsidR="001A59F9" w:rsidRPr="00B85B6B" w:rsidTr="0009357E">
        <w:tc>
          <w:tcPr>
            <w:tcW w:w="2410" w:type="dxa"/>
            <w:vMerge/>
            <w:vAlign w:val="center"/>
          </w:tcPr>
          <w:p w:rsidR="001A59F9" w:rsidRPr="00B85B6B" w:rsidRDefault="001A59F9" w:rsidP="00480B3C">
            <w:pPr>
              <w:spacing w:before="29" w:line="288" w:lineRule="auto"/>
              <w:jc w:val="center"/>
              <w:rPr>
                <w:b/>
                <w:color w:val="000000"/>
                <w:sz w:val="24"/>
              </w:rPr>
            </w:pPr>
          </w:p>
        </w:tc>
        <w:tc>
          <w:tcPr>
            <w:tcW w:w="2196" w:type="dxa"/>
            <w:vAlign w:val="center"/>
          </w:tcPr>
          <w:p w:rsidR="001A59F9" w:rsidRPr="00B85B6B" w:rsidRDefault="001A59F9" w:rsidP="00480B3C">
            <w:pPr>
              <w:spacing w:before="29" w:line="288" w:lineRule="auto"/>
              <w:jc w:val="center"/>
              <w:rPr>
                <w:b/>
                <w:color w:val="000000"/>
                <w:sz w:val="24"/>
              </w:rPr>
            </w:pPr>
            <w:r w:rsidRPr="00B85B6B">
              <w:rPr>
                <w:rFonts w:hint="eastAsia"/>
                <w:b/>
                <w:color w:val="000000"/>
                <w:sz w:val="24"/>
              </w:rPr>
              <w:t>实收基金</w:t>
            </w:r>
          </w:p>
        </w:tc>
        <w:tc>
          <w:tcPr>
            <w:tcW w:w="2197" w:type="dxa"/>
          </w:tcPr>
          <w:p w:rsidR="001A59F9" w:rsidRPr="00B85B6B" w:rsidRDefault="001A59F9" w:rsidP="00480B3C">
            <w:pPr>
              <w:spacing w:before="29" w:line="288" w:lineRule="auto"/>
              <w:jc w:val="center"/>
              <w:rPr>
                <w:b/>
                <w:color w:val="000000"/>
                <w:sz w:val="24"/>
              </w:rPr>
            </w:pPr>
            <w:r w:rsidRPr="00B85B6B">
              <w:rPr>
                <w:rFonts w:hint="eastAsia"/>
                <w:b/>
                <w:color w:val="000000"/>
                <w:sz w:val="24"/>
              </w:rPr>
              <w:t>未分配利润</w:t>
            </w:r>
          </w:p>
        </w:tc>
        <w:tc>
          <w:tcPr>
            <w:tcW w:w="2197" w:type="dxa"/>
            <w:vAlign w:val="center"/>
          </w:tcPr>
          <w:p w:rsidR="001A59F9" w:rsidRPr="00B85B6B" w:rsidRDefault="001A59F9" w:rsidP="00480B3C">
            <w:pPr>
              <w:spacing w:before="29" w:line="288" w:lineRule="auto"/>
              <w:jc w:val="center"/>
              <w:rPr>
                <w:b/>
                <w:color w:val="000000"/>
                <w:sz w:val="24"/>
              </w:rPr>
            </w:pPr>
            <w:r w:rsidRPr="00B85B6B">
              <w:rPr>
                <w:rFonts w:hint="eastAsia"/>
                <w:b/>
                <w:color w:val="000000"/>
                <w:sz w:val="24"/>
              </w:rPr>
              <w:t>所有者权益合计</w:t>
            </w:r>
          </w:p>
        </w:tc>
      </w:tr>
      <w:tr w:rsidR="001A59F9" w:rsidRPr="00B85B6B" w:rsidTr="0009357E">
        <w:tc>
          <w:tcPr>
            <w:tcW w:w="2410" w:type="dxa"/>
            <w:vAlign w:val="center"/>
          </w:tcPr>
          <w:p w:rsidR="001A59F9" w:rsidRPr="00B85B6B" w:rsidRDefault="001A59F9" w:rsidP="00151625">
            <w:pPr>
              <w:spacing w:before="29" w:line="288" w:lineRule="auto"/>
              <w:rPr>
                <w:color w:val="000000"/>
                <w:sz w:val="24"/>
              </w:rPr>
            </w:pPr>
            <w:r w:rsidRPr="00B85B6B">
              <w:rPr>
                <w:rFonts w:hint="eastAsia"/>
                <w:color w:val="000000"/>
                <w:sz w:val="24"/>
              </w:rPr>
              <w:t>一、期初所有者权益（基金净值）</w:t>
            </w:r>
          </w:p>
        </w:tc>
        <w:tc>
          <w:tcPr>
            <w:tcW w:w="2196" w:type="dxa"/>
            <w:vAlign w:val="center"/>
          </w:tcPr>
          <w:p w:rsidR="001A59F9" w:rsidRPr="00B85B6B" w:rsidRDefault="001A59F9" w:rsidP="00862F02">
            <w:pPr>
              <w:spacing w:before="29" w:line="288" w:lineRule="auto"/>
              <w:jc w:val="right"/>
              <w:rPr>
                <w:color w:val="000000"/>
                <w:sz w:val="24"/>
              </w:rPr>
            </w:pPr>
            <w:r w:rsidRPr="00B85B6B">
              <w:rPr>
                <w:color w:val="000000"/>
                <w:sz w:val="24"/>
              </w:rPr>
              <w:t>1,146,027,550.05</w:t>
            </w:r>
          </w:p>
        </w:tc>
        <w:tc>
          <w:tcPr>
            <w:tcW w:w="2197" w:type="dxa"/>
            <w:vAlign w:val="center"/>
          </w:tcPr>
          <w:p w:rsidR="001A59F9" w:rsidRPr="00B85B6B" w:rsidRDefault="001A59F9" w:rsidP="00862F02">
            <w:pPr>
              <w:spacing w:before="29" w:line="288" w:lineRule="auto"/>
              <w:jc w:val="right"/>
              <w:rPr>
                <w:color w:val="000000"/>
                <w:sz w:val="24"/>
              </w:rPr>
            </w:pPr>
            <w:r w:rsidRPr="00B85B6B">
              <w:rPr>
                <w:color w:val="000000"/>
                <w:sz w:val="24"/>
              </w:rPr>
              <w:t>494,420,360.98</w:t>
            </w:r>
          </w:p>
        </w:tc>
        <w:tc>
          <w:tcPr>
            <w:tcW w:w="2197" w:type="dxa"/>
            <w:vAlign w:val="center"/>
          </w:tcPr>
          <w:p w:rsidR="001A59F9" w:rsidRPr="00B85B6B" w:rsidRDefault="001A59F9" w:rsidP="00862F02">
            <w:pPr>
              <w:spacing w:before="29" w:line="288" w:lineRule="auto"/>
              <w:jc w:val="right"/>
              <w:rPr>
                <w:color w:val="000000"/>
                <w:sz w:val="24"/>
              </w:rPr>
            </w:pPr>
            <w:r w:rsidRPr="00B85B6B">
              <w:rPr>
                <w:color w:val="000000"/>
                <w:sz w:val="24"/>
              </w:rPr>
              <w:t>1,640,447,911.03</w:t>
            </w:r>
          </w:p>
        </w:tc>
      </w:tr>
      <w:tr w:rsidR="001A59F9" w:rsidRPr="00B85B6B" w:rsidTr="0009357E">
        <w:tc>
          <w:tcPr>
            <w:tcW w:w="2410" w:type="dxa"/>
            <w:vAlign w:val="center"/>
          </w:tcPr>
          <w:p w:rsidR="001A59F9" w:rsidRPr="00B85B6B" w:rsidRDefault="001A59F9" w:rsidP="00151625">
            <w:pPr>
              <w:spacing w:before="29" w:line="288" w:lineRule="auto"/>
              <w:rPr>
                <w:color w:val="000000"/>
                <w:sz w:val="24"/>
              </w:rPr>
            </w:pPr>
            <w:r w:rsidRPr="00B85B6B">
              <w:rPr>
                <w:rFonts w:hint="eastAsia"/>
                <w:color w:val="000000"/>
                <w:sz w:val="24"/>
              </w:rPr>
              <w:t>二、本期经营活动产生的基金净值变动数（本期利润）</w:t>
            </w:r>
          </w:p>
        </w:tc>
        <w:tc>
          <w:tcPr>
            <w:tcW w:w="2196" w:type="dxa"/>
            <w:vAlign w:val="center"/>
          </w:tcPr>
          <w:p w:rsidR="001A59F9" w:rsidRPr="00B85B6B" w:rsidRDefault="001A59F9" w:rsidP="00862F02">
            <w:pPr>
              <w:spacing w:before="29" w:line="288" w:lineRule="auto"/>
              <w:jc w:val="right"/>
              <w:rPr>
                <w:color w:val="000000"/>
                <w:sz w:val="24"/>
              </w:rPr>
            </w:pPr>
            <w:r w:rsidRPr="00B85B6B">
              <w:rPr>
                <w:color w:val="000000"/>
                <w:sz w:val="24"/>
              </w:rPr>
              <w:t>-</w:t>
            </w:r>
          </w:p>
        </w:tc>
        <w:tc>
          <w:tcPr>
            <w:tcW w:w="2197" w:type="dxa"/>
            <w:vAlign w:val="center"/>
          </w:tcPr>
          <w:p w:rsidR="001A59F9" w:rsidRPr="00B85B6B" w:rsidRDefault="001A59F9" w:rsidP="00862F02">
            <w:pPr>
              <w:spacing w:before="29" w:line="288" w:lineRule="auto"/>
              <w:jc w:val="right"/>
              <w:rPr>
                <w:color w:val="000000"/>
                <w:sz w:val="24"/>
              </w:rPr>
            </w:pPr>
            <w:r w:rsidRPr="00B85B6B">
              <w:rPr>
                <w:color w:val="000000"/>
                <w:sz w:val="24"/>
              </w:rPr>
              <w:t>-842,557,422.36</w:t>
            </w:r>
          </w:p>
        </w:tc>
        <w:tc>
          <w:tcPr>
            <w:tcW w:w="2197" w:type="dxa"/>
            <w:vAlign w:val="center"/>
          </w:tcPr>
          <w:p w:rsidR="001A59F9" w:rsidRPr="00B85B6B" w:rsidRDefault="001A59F9" w:rsidP="00862F02">
            <w:pPr>
              <w:spacing w:before="29" w:line="288" w:lineRule="auto"/>
              <w:jc w:val="right"/>
              <w:rPr>
                <w:color w:val="000000"/>
                <w:sz w:val="24"/>
              </w:rPr>
            </w:pPr>
            <w:r w:rsidRPr="00B85B6B">
              <w:rPr>
                <w:color w:val="000000"/>
                <w:sz w:val="24"/>
              </w:rPr>
              <w:t>-842,557,422.36</w:t>
            </w:r>
          </w:p>
        </w:tc>
      </w:tr>
      <w:tr w:rsidR="001A59F9" w:rsidRPr="00B85B6B" w:rsidTr="0009357E">
        <w:tc>
          <w:tcPr>
            <w:tcW w:w="2410" w:type="dxa"/>
            <w:vAlign w:val="center"/>
          </w:tcPr>
          <w:p w:rsidR="001A59F9" w:rsidRPr="00B85B6B" w:rsidRDefault="001A59F9" w:rsidP="00151625">
            <w:pPr>
              <w:spacing w:before="29" w:line="288" w:lineRule="auto"/>
              <w:rPr>
                <w:color w:val="000000"/>
                <w:sz w:val="24"/>
              </w:rPr>
            </w:pPr>
            <w:r w:rsidRPr="00B85B6B">
              <w:rPr>
                <w:rFonts w:hint="eastAsia"/>
                <w:color w:val="000000"/>
                <w:sz w:val="24"/>
              </w:rPr>
              <w:t>三、本期基金份额交易产生的基金净值变动数（净值减少以</w:t>
            </w:r>
            <w:r w:rsidR="00354302" w:rsidRPr="00B85B6B">
              <w:rPr>
                <w:color w:val="000000"/>
                <w:sz w:val="24"/>
              </w:rPr>
              <w:t>“-”</w:t>
            </w:r>
            <w:r w:rsidRPr="00B85B6B">
              <w:rPr>
                <w:rFonts w:hint="eastAsia"/>
                <w:color w:val="000000"/>
                <w:sz w:val="24"/>
              </w:rPr>
              <w:t>号填列）</w:t>
            </w:r>
          </w:p>
        </w:tc>
        <w:tc>
          <w:tcPr>
            <w:tcW w:w="2196" w:type="dxa"/>
            <w:vAlign w:val="center"/>
          </w:tcPr>
          <w:p w:rsidR="001A59F9" w:rsidRPr="00B85B6B" w:rsidRDefault="001A59F9" w:rsidP="00862F02">
            <w:pPr>
              <w:spacing w:before="29" w:line="288" w:lineRule="auto"/>
              <w:jc w:val="right"/>
              <w:rPr>
                <w:color w:val="000000"/>
                <w:sz w:val="24"/>
              </w:rPr>
            </w:pPr>
            <w:r w:rsidRPr="00B85B6B">
              <w:rPr>
                <w:color w:val="000000"/>
                <w:sz w:val="24"/>
              </w:rPr>
              <w:t>2,141,666,646.90</w:t>
            </w:r>
          </w:p>
        </w:tc>
        <w:tc>
          <w:tcPr>
            <w:tcW w:w="2197" w:type="dxa"/>
            <w:vAlign w:val="center"/>
          </w:tcPr>
          <w:p w:rsidR="001A59F9" w:rsidRPr="00B85B6B" w:rsidRDefault="001A59F9" w:rsidP="00862F02">
            <w:pPr>
              <w:spacing w:before="29" w:line="288" w:lineRule="auto"/>
              <w:jc w:val="right"/>
              <w:rPr>
                <w:color w:val="000000"/>
                <w:sz w:val="24"/>
              </w:rPr>
            </w:pPr>
            <w:r w:rsidRPr="00B85B6B">
              <w:rPr>
                <w:color w:val="000000"/>
                <w:sz w:val="24"/>
              </w:rPr>
              <w:t>1,244,642,825.91</w:t>
            </w:r>
          </w:p>
        </w:tc>
        <w:tc>
          <w:tcPr>
            <w:tcW w:w="2197" w:type="dxa"/>
            <w:vAlign w:val="center"/>
          </w:tcPr>
          <w:p w:rsidR="001A59F9" w:rsidRPr="00B85B6B" w:rsidRDefault="001A59F9" w:rsidP="00862F02">
            <w:pPr>
              <w:spacing w:before="29" w:line="288" w:lineRule="auto"/>
              <w:jc w:val="right"/>
              <w:rPr>
                <w:color w:val="000000"/>
                <w:sz w:val="24"/>
              </w:rPr>
            </w:pPr>
            <w:r w:rsidRPr="00B85B6B">
              <w:rPr>
                <w:color w:val="000000"/>
                <w:sz w:val="24"/>
              </w:rPr>
              <w:t>3,386,309,472.81</w:t>
            </w:r>
          </w:p>
        </w:tc>
      </w:tr>
      <w:tr w:rsidR="001A59F9" w:rsidRPr="00B85B6B" w:rsidTr="0009357E">
        <w:tc>
          <w:tcPr>
            <w:tcW w:w="2410" w:type="dxa"/>
            <w:vAlign w:val="center"/>
          </w:tcPr>
          <w:p w:rsidR="001A59F9" w:rsidRPr="00B85B6B" w:rsidRDefault="001A59F9" w:rsidP="00151625">
            <w:pPr>
              <w:spacing w:before="29" w:line="288" w:lineRule="auto"/>
              <w:rPr>
                <w:color w:val="000000"/>
                <w:sz w:val="24"/>
              </w:rPr>
            </w:pPr>
            <w:r w:rsidRPr="00B85B6B">
              <w:rPr>
                <w:rFonts w:hint="eastAsia"/>
                <w:color w:val="000000"/>
                <w:sz w:val="24"/>
              </w:rPr>
              <w:t>其中：</w:t>
            </w:r>
            <w:r w:rsidRPr="00B85B6B">
              <w:rPr>
                <w:color w:val="000000"/>
                <w:sz w:val="24"/>
              </w:rPr>
              <w:t>1.</w:t>
            </w:r>
            <w:r w:rsidRPr="00B85B6B">
              <w:rPr>
                <w:rFonts w:hint="eastAsia"/>
                <w:color w:val="000000"/>
                <w:sz w:val="24"/>
              </w:rPr>
              <w:t>基金申购款</w:t>
            </w:r>
          </w:p>
        </w:tc>
        <w:tc>
          <w:tcPr>
            <w:tcW w:w="2196" w:type="dxa"/>
            <w:vAlign w:val="center"/>
          </w:tcPr>
          <w:p w:rsidR="001A59F9" w:rsidRPr="00B85B6B" w:rsidRDefault="001A59F9" w:rsidP="00862F02">
            <w:pPr>
              <w:spacing w:before="29" w:line="288" w:lineRule="auto"/>
              <w:jc w:val="right"/>
              <w:rPr>
                <w:color w:val="000000"/>
                <w:sz w:val="24"/>
              </w:rPr>
            </w:pPr>
            <w:r w:rsidRPr="00B85B6B">
              <w:rPr>
                <w:color w:val="000000"/>
                <w:sz w:val="24"/>
              </w:rPr>
              <w:t>4,679,560,590.81</w:t>
            </w:r>
          </w:p>
        </w:tc>
        <w:tc>
          <w:tcPr>
            <w:tcW w:w="2197" w:type="dxa"/>
            <w:vAlign w:val="center"/>
          </w:tcPr>
          <w:p w:rsidR="001A59F9" w:rsidRPr="00B85B6B" w:rsidRDefault="001A59F9" w:rsidP="00862F02">
            <w:pPr>
              <w:spacing w:line="360" w:lineRule="auto"/>
              <w:jc w:val="right"/>
              <w:rPr>
                <w:color w:val="000000"/>
                <w:sz w:val="24"/>
              </w:rPr>
            </w:pPr>
            <w:r w:rsidRPr="00B85B6B">
              <w:rPr>
                <w:color w:val="000000"/>
                <w:sz w:val="24"/>
              </w:rPr>
              <w:t>2,497,121,266.39</w:t>
            </w:r>
          </w:p>
        </w:tc>
        <w:tc>
          <w:tcPr>
            <w:tcW w:w="2197" w:type="dxa"/>
            <w:vAlign w:val="center"/>
          </w:tcPr>
          <w:p w:rsidR="001A59F9" w:rsidRPr="00B85B6B" w:rsidRDefault="001A59F9" w:rsidP="00862F02">
            <w:pPr>
              <w:spacing w:line="360" w:lineRule="auto"/>
              <w:jc w:val="right"/>
              <w:rPr>
                <w:color w:val="000000"/>
                <w:sz w:val="24"/>
              </w:rPr>
            </w:pPr>
            <w:r w:rsidRPr="00B85B6B">
              <w:rPr>
                <w:color w:val="000000"/>
                <w:sz w:val="24"/>
              </w:rPr>
              <w:t>7,176,681,857.20</w:t>
            </w:r>
          </w:p>
        </w:tc>
      </w:tr>
      <w:tr w:rsidR="001A59F9" w:rsidRPr="00B85B6B" w:rsidTr="0009357E">
        <w:tc>
          <w:tcPr>
            <w:tcW w:w="2410" w:type="dxa"/>
            <w:vAlign w:val="center"/>
          </w:tcPr>
          <w:p w:rsidR="001A59F9" w:rsidRPr="00B85B6B" w:rsidRDefault="001A59F9" w:rsidP="00151625">
            <w:pPr>
              <w:spacing w:before="29" w:line="288" w:lineRule="auto"/>
              <w:rPr>
                <w:color w:val="000000"/>
                <w:sz w:val="24"/>
              </w:rPr>
            </w:pPr>
            <w:r w:rsidRPr="00B85B6B">
              <w:rPr>
                <w:color w:val="000000"/>
                <w:sz w:val="24"/>
              </w:rPr>
              <w:lastRenderedPageBreak/>
              <w:t>2.</w:t>
            </w:r>
            <w:r w:rsidRPr="00B85B6B">
              <w:rPr>
                <w:rFonts w:hint="eastAsia"/>
                <w:color w:val="000000"/>
                <w:sz w:val="24"/>
              </w:rPr>
              <w:t>基金赎回款</w:t>
            </w:r>
          </w:p>
        </w:tc>
        <w:tc>
          <w:tcPr>
            <w:tcW w:w="2196" w:type="dxa"/>
            <w:vAlign w:val="center"/>
          </w:tcPr>
          <w:p w:rsidR="001A59F9" w:rsidRPr="00B85B6B" w:rsidRDefault="001A59F9" w:rsidP="00862F02">
            <w:pPr>
              <w:spacing w:before="29" w:line="288" w:lineRule="auto"/>
              <w:jc w:val="right"/>
              <w:rPr>
                <w:color w:val="000000"/>
                <w:sz w:val="24"/>
              </w:rPr>
            </w:pPr>
            <w:r w:rsidRPr="00B85B6B">
              <w:rPr>
                <w:color w:val="000000"/>
                <w:sz w:val="24"/>
              </w:rPr>
              <w:t>-2,537,893,943.91</w:t>
            </w:r>
          </w:p>
        </w:tc>
        <w:tc>
          <w:tcPr>
            <w:tcW w:w="2197" w:type="dxa"/>
            <w:vAlign w:val="center"/>
          </w:tcPr>
          <w:p w:rsidR="001A59F9" w:rsidRPr="00B85B6B" w:rsidRDefault="001A59F9" w:rsidP="00862F02">
            <w:pPr>
              <w:spacing w:before="29" w:line="288" w:lineRule="auto"/>
              <w:jc w:val="right"/>
              <w:rPr>
                <w:color w:val="000000"/>
                <w:sz w:val="24"/>
              </w:rPr>
            </w:pPr>
            <w:r w:rsidRPr="00B85B6B">
              <w:rPr>
                <w:color w:val="000000"/>
                <w:sz w:val="24"/>
              </w:rPr>
              <w:t>-1,252,478,440.48</w:t>
            </w:r>
          </w:p>
        </w:tc>
        <w:tc>
          <w:tcPr>
            <w:tcW w:w="2197" w:type="dxa"/>
            <w:vAlign w:val="center"/>
          </w:tcPr>
          <w:p w:rsidR="001A59F9" w:rsidRPr="00B85B6B" w:rsidRDefault="001A59F9" w:rsidP="00862F02">
            <w:pPr>
              <w:spacing w:before="29" w:line="288" w:lineRule="auto"/>
              <w:jc w:val="right"/>
              <w:rPr>
                <w:color w:val="000000"/>
                <w:sz w:val="24"/>
              </w:rPr>
            </w:pPr>
            <w:r w:rsidRPr="00B85B6B">
              <w:rPr>
                <w:color w:val="000000"/>
                <w:sz w:val="24"/>
              </w:rPr>
              <w:t>-3,790,372,384.39</w:t>
            </w:r>
          </w:p>
        </w:tc>
      </w:tr>
      <w:tr w:rsidR="001A59F9" w:rsidRPr="00B85B6B" w:rsidTr="0009357E">
        <w:tc>
          <w:tcPr>
            <w:tcW w:w="2410" w:type="dxa"/>
            <w:vAlign w:val="center"/>
          </w:tcPr>
          <w:p w:rsidR="001A59F9" w:rsidRPr="00B85B6B" w:rsidRDefault="001A59F9" w:rsidP="00151625">
            <w:pPr>
              <w:spacing w:before="29" w:line="288" w:lineRule="auto"/>
              <w:rPr>
                <w:color w:val="000000"/>
                <w:sz w:val="24"/>
              </w:rPr>
            </w:pPr>
            <w:r w:rsidRPr="00B85B6B">
              <w:rPr>
                <w:rFonts w:hint="eastAsia"/>
                <w:color w:val="000000"/>
                <w:sz w:val="24"/>
              </w:rPr>
              <w:t>四、本期向基金份额持有人分配利润产生的基金净值变动（净值减少以</w:t>
            </w:r>
            <w:r w:rsidR="00354302" w:rsidRPr="00B85B6B">
              <w:rPr>
                <w:color w:val="000000"/>
                <w:sz w:val="24"/>
              </w:rPr>
              <w:t>“-”</w:t>
            </w:r>
            <w:r w:rsidRPr="00B85B6B">
              <w:rPr>
                <w:rFonts w:hint="eastAsia"/>
                <w:color w:val="000000"/>
                <w:sz w:val="24"/>
              </w:rPr>
              <w:t>号填列）</w:t>
            </w:r>
          </w:p>
        </w:tc>
        <w:tc>
          <w:tcPr>
            <w:tcW w:w="2196" w:type="dxa"/>
            <w:vAlign w:val="center"/>
          </w:tcPr>
          <w:p w:rsidR="001A59F9" w:rsidRPr="00B85B6B" w:rsidRDefault="001A59F9" w:rsidP="00862F02">
            <w:pPr>
              <w:spacing w:before="29" w:line="288" w:lineRule="auto"/>
              <w:jc w:val="right"/>
              <w:rPr>
                <w:color w:val="000000"/>
                <w:sz w:val="24"/>
              </w:rPr>
            </w:pPr>
            <w:r w:rsidRPr="00B85B6B">
              <w:rPr>
                <w:color w:val="000000"/>
                <w:sz w:val="24"/>
              </w:rPr>
              <w:t>-</w:t>
            </w:r>
          </w:p>
        </w:tc>
        <w:tc>
          <w:tcPr>
            <w:tcW w:w="2197" w:type="dxa"/>
            <w:vAlign w:val="center"/>
          </w:tcPr>
          <w:p w:rsidR="001A59F9" w:rsidRPr="00B85B6B" w:rsidRDefault="001A59F9" w:rsidP="00862F02">
            <w:pPr>
              <w:spacing w:before="29" w:line="288" w:lineRule="auto"/>
              <w:jc w:val="right"/>
              <w:rPr>
                <w:color w:val="000000"/>
                <w:sz w:val="24"/>
              </w:rPr>
            </w:pPr>
            <w:r w:rsidRPr="00B85B6B">
              <w:rPr>
                <w:color w:val="000000"/>
                <w:sz w:val="24"/>
              </w:rPr>
              <w:t>-</w:t>
            </w:r>
          </w:p>
        </w:tc>
        <w:tc>
          <w:tcPr>
            <w:tcW w:w="2197" w:type="dxa"/>
            <w:vAlign w:val="center"/>
          </w:tcPr>
          <w:p w:rsidR="001A59F9" w:rsidRPr="00B85B6B" w:rsidRDefault="001A59F9" w:rsidP="00862F02">
            <w:pPr>
              <w:spacing w:before="29" w:line="288" w:lineRule="auto"/>
              <w:jc w:val="right"/>
              <w:rPr>
                <w:color w:val="000000"/>
                <w:sz w:val="24"/>
              </w:rPr>
            </w:pPr>
            <w:r w:rsidRPr="00B85B6B">
              <w:rPr>
                <w:color w:val="000000"/>
                <w:sz w:val="24"/>
              </w:rPr>
              <w:t>-</w:t>
            </w:r>
          </w:p>
        </w:tc>
      </w:tr>
      <w:tr w:rsidR="001A59F9" w:rsidRPr="00B85B6B" w:rsidTr="0009357E">
        <w:tc>
          <w:tcPr>
            <w:tcW w:w="2410" w:type="dxa"/>
            <w:vAlign w:val="center"/>
          </w:tcPr>
          <w:p w:rsidR="001A59F9" w:rsidRPr="00B85B6B" w:rsidRDefault="001A59F9" w:rsidP="00151625">
            <w:pPr>
              <w:spacing w:before="29" w:line="288" w:lineRule="auto"/>
              <w:rPr>
                <w:color w:val="000000"/>
                <w:sz w:val="24"/>
              </w:rPr>
            </w:pPr>
            <w:r w:rsidRPr="00B85B6B">
              <w:rPr>
                <w:rFonts w:hint="eastAsia"/>
                <w:color w:val="000000"/>
                <w:sz w:val="24"/>
              </w:rPr>
              <w:t>五、期末所有者权益（基金净值）</w:t>
            </w:r>
          </w:p>
        </w:tc>
        <w:tc>
          <w:tcPr>
            <w:tcW w:w="2196" w:type="dxa"/>
            <w:vAlign w:val="center"/>
          </w:tcPr>
          <w:p w:rsidR="001A59F9" w:rsidRPr="00B85B6B" w:rsidRDefault="001A59F9" w:rsidP="00862F02">
            <w:pPr>
              <w:spacing w:before="29" w:line="288" w:lineRule="auto"/>
              <w:jc w:val="right"/>
              <w:rPr>
                <w:color w:val="000000"/>
                <w:sz w:val="24"/>
              </w:rPr>
            </w:pPr>
            <w:r w:rsidRPr="00B85B6B">
              <w:rPr>
                <w:color w:val="000000"/>
                <w:sz w:val="24"/>
              </w:rPr>
              <w:t>3,287,694,196.95</w:t>
            </w:r>
          </w:p>
        </w:tc>
        <w:tc>
          <w:tcPr>
            <w:tcW w:w="2197" w:type="dxa"/>
            <w:vAlign w:val="center"/>
          </w:tcPr>
          <w:p w:rsidR="001A59F9" w:rsidRPr="00B85B6B" w:rsidRDefault="001A59F9" w:rsidP="00862F02">
            <w:pPr>
              <w:spacing w:before="29" w:line="288" w:lineRule="auto"/>
              <w:jc w:val="right"/>
              <w:rPr>
                <w:color w:val="000000"/>
                <w:sz w:val="24"/>
              </w:rPr>
            </w:pPr>
            <w:r w:rsidRPr="00B85B6B">
              <w:rPr>
                <w:color w:val="000000"/>
                <w:sz w:val="24"/>
              </w:rPr>
              <w:t>896,505,764.53</w:t>
            </w:r>
          </w:p>
        </w:tc>
        <w:tc>
          <w:tcPr>
            <w:tcW w:w="2197" w:type="dxa"/>
            <w:vAlign w:val="center"/>
          </w:tcPr>
          <w:p w:rsidR="001A59F9" w:rsidRPr="00B85B6B" w:rsidRDefault="001A59F9" w:rsidP="00862F02">
            <w:pPr>
              <w:spacing w:before="29" w:line="288" w:lineRule="auto"/>
              <w:jc w:val="right"/>
              <w:rPr>
                <w:color w:val="000000"/>
                <w:sz w:val="24"/>
              </w:rPr>
            </w:pPr>
            <w:r w:rsidRPr="00B85B6B">
              <w:rPr>
                <w:color w:val="000000"/>
                <w:sz w:val="24"/>
              </w:rPr>
              <w:t>4,184,199,961.48</w:t>
            </w:r>
          </w:p>
        </w:tc>
      </w:tr>
    </w:tbl>
    <w:p w:rsidR="001F790F" w:rsidRPr="00B85B6B" w:rsidRDefault="001F790F" w:rsidP="00480B3C">
      <w:pPr>
        <w:spacing w:before="29" w:line="288" w:lineRule="auto"/>
        <w:rPr>
          <w:sz w:val="24"/>
        </w:rPr>
      </w:pPr>
      <w:r w:rsidRPr="00B85B6B">
        <w:rPr>
          <w:rFonts w:hint="eastAsia"/>
          <w:sz w:val="24"/>
        </w:rPr>
        <w:t>报表附注为财务报表的组成部分。</w:t>
      </w:r>
    </w:p>
    <w:p w:rsidR="001F790F" w:rsidRPr="00B85B6B" w:rsidRDefault="001F790F" w:rsidP="00480B3C">
      <w:pPr>
        <w:spacing w:before="29" w:line="288" w:lineRule="auto"/>
        <w:rPr>
          <w:sz w:val="24"/>
        </w:rPr>
      </w:pPr>
      <w:r w:rsidRPr="00B85B6B">
        <w:rPr>
          <w:rFonts w:hint="eastAsia"/>
          <w:sz w:val="24"/>
        </w:rPr>
        <w:t>本报告</w:t>
      </w:r>
      <w:r w:rsidR="00B4640F" w:rsidRPr="00B85B6B">
        <w:rPr>
          <w:rFonts w:hint="eastAsia"/>
          <w:sz w:val="24"/>
        </w:rPr>
        <w:t>页码（序号）从</w:t>
      </w:r>
      <w:r w:rsidRPr="00B85B6B">
        <w:rPr>
          <w:rFonts w:hint="eastAsia"/>
          <w:sz w:val="24"/>
        </w:rPr>
        <w:t>7.1</w:t>
      </w:r>
      <w:r w:rsidRPr="00B85B6B">
        <w:rPr>
          <w:rFonts w:hint="eastAsia"/>
          <w:sz w:val="24"/>
        </w:rPr>
        <w:t>至</w:t>
      </w:r>
      <w:r w:rsidRPr="00B85B6B">
        <w:rPr>
          <w:rFonts w:hint="eastAsia"/>
          <w:sz w:val="24"/>
        </w:rPr>
        <w:t>7.4</w:t>
      </w:r>
      <w:r w:rsidRPr="00B85B6B">
        <w:rPr>
          <w:rFonts w:hint="eastAsia"/>
          <w:sz w:val="24"/>
        </w:rPr>
        <w:t>，财务报表由下列负责人签署：</w:t>
      </w:r>
    </w:p>
    <w:p w:rsidR="001F790F" w:rsidRPr="00B85B6B" w:rsidRDefault="00177405" w:rsidP="00480B3C">
      <w:pPr>
        <w:spacing w:before="29" w:line="288" w:lineRule="auto"/>
        <w:rPr>
          <w:sz w:val="24"/>
        </w:rPr>
      </w:pPr>
      <w:r w:rsidRPr="00B85B6B">
        <w:rPr>
          <w:rFonts w:hint="eastAsia"/>
          <w:sz w:val="24"/>
        </w:rPr>
        <w:t>基金管理人</w:t>
      </w:r>
      <w:r w:rsidR="001F790F" w:rsidRPr="00B85B6B">
        <w:rPr>
          <w:rFonts w:hint="eastAsia"/>
          <w:sz w:val="24"/>
        </w:rPr>
        <w:t>负责人：谢卫，主管会计工作负责人：夏华龙，会计机构负责人：单江</w:t>
      </w:r>
    </w:p>
    <w:p w:rsidR="001A59F9" w:rsidRPr="00B85B6B" w:rsidRDefault="001A59F9" w:rsidP="0091212A">
      <w:pPr>
        <w:spacing w:line="360" w:lineRule="auto"/>
        <w:ind w:firstLineChars="200" w:firstLine="420"/>
        <w:rPr>
          <w:rFonts w:asciiTheme="minorEastAsia" w:eastAsiaTheme="minorEastAsia" w:hAnsiTheme="minorEastAsia"/>
          <w:color w:val="000000"/>
          <w:szCs w:val="21"/>
        </w:rPr>
      </w:pPr>
    </w:p>
    <w:p w:rsidR="001A59F9" w:rsidRPr="00B85B6B" w:rsidRDefault="001A59F9" w:rsidP="00AD0E47">
      <w:pPr>
        <w:pStyle w:val="20"/>
        <w:spacing w:before="29" w:after="0" w:line="288" w:lineRule="auto"/>
        <w:rPr>
          <w:rFonts w:ascii="Times New Roman" w:hAnsi="Times New Roman"/>
          <w:kern w:val="0"/>
          <w:szCs w:val="24"/>
        </w:rPr>
      </w:pPr>
      <w:bookmarkStart w:id="130" w:name="_Toc225498271"/>
      <w:bookmarkStart w:id="131" w:name="_Toc361324876"/>
      <w:bookmarkStart w:id="132" w:name="_Toc35965087"/>
      <w:r w:rsidRPr="00B85B6B">
        <w:rPr>
          <w:rFonts w:ascii="Times New Roman" w:hAnsi="Times New Roman"/>
          <w:kern w:val="0"/>
          <w:szCs w:val="24"/>
        </w:rPr>
        <w:t xml:space="preserve">7.4 </w:t>
      </w:r>
      <w:r w:rsidRPr="00B85B6B">
        <w:rPr>
          <w:rFonts w:ascii="Times New Roman" w:hAnsi="Times New Roman" w:hint="eastAsia"/>
          <w:kern w:val="0"/>
          <w:szCs w:val="24"/>
        </w:rPr>
        <w:t>报表附注</w:t>
      </w:r>
      <w:bookmarkEnd w:id="130"/>
      <w:bookmarkEnd w:id="131"/>
      <w:bookmarkEnd w:id="132"/>
    </w:p>
    <w:p w:rsidR="001A59F9" w:rsidRPr="00B85B6B" w:rsidRDefault="001A59F9" w:rsidP="00AD0E47">
      <w:pPr>
        <w:pStyle w:val="20"/>
        <w:spacing w:before="29" w:after="0" w:line="288" w:lineRule="auto"/>
        <w:rPr>
          <w:rFonts w:ascii="Times New Roman" w:hAnsi="Times New Roman"/>
          <w:kern w:val="0"/>
          <w:szCs w:val="24"/>
        </w:rPr>
      </w:pPr>
      <w:bookmarkStart w:id="133" w:name="_Toc35965088"/>
      <w:r w:rsidRPr="00B85B6B">
        <w:rPr>
          <w:rFonts w:ascii="Times New Roman" w:hAnsi="Times New Roman"/>
          <w:kern w:val="0"/>
          <w:szCs w:val="24"/>
        </w:rPr>
        <w:t>7.4.1</w:t>
      </w:r>
      <w:r w:rsidRPr="00B85B6B">
        <w:rPr>
          <w:rFonts w:ascii="Times New Roman" w:hAnsi="Times New Roman" w:hint="eastAsia"/>
          <w:kern w:val="0"/>
          <w:szCs w:val="24"/>
        </w:rPr>
        <w:t>基金基本情况</w:t>
      </w:r>
      <w:bookmarkEnd w:id="133"/>
    </w:p>
    <w:p w:rsidR="00AC2381" w:rsidRPr="00B85B6B" w:rsidRDefault="00B57F64">
      <w:pPr>
        <w:spacing w:before="29" w:line="288" w:lineRule="auto"/>
        <w:ind w:firstLineChars="200" w:firstLine="480"/>
        <w:rPr>
          <w:color w:val="000000"/>
          <w:sz w:val="24"/>
        </w:rPr>
      </w:pPr>
      <w:r w:rsidRPr="00B85B6B">
        <w:rPr>
          <w:color w:val="000000"/>
          <w:sz w:val="24"/>
        </w:rPr>
        <w:t>交银施罗德新生活力灵活配置混合型证券投资基金</w:t>
      </w:r>
      <w:r w:rsidRPr="00B85B6B">
        <w:rPr>
          <w:color w:val="000000"/>
          <w:sz w:val="24"/>
        </w:rPr>
        <w:t xml:space="preserve"> (</w:t>
      </w:r>
      <w:r w:rsidRPr="00B85B6B">
        <w:rPr>
          <w:color w:val="000000"/>
          <w:sz w:val="24"/>
        </w:rPr>
        <w:t>以下简称</w:t>
      </w:r>
      <w:r w:rsidRPr="00B85B6B">
        <w:rPr>
          <w:color w:val="000000"/>
          <w:sz w:val="24"/>
        </w:rPr>
        <w:t>“</w:t>
      </w:r>
      <w:r w:rsidRPr="00B85B6B">
        <w:rPr>
          <w:color w:val="000000"/>
          <w:sz w:val="24"/>
        </w:rPr>
        <w:t>本基金</w:t>
      </w:r>
      <w:r w:rsidRPr="00B85B6B">
        <w:rPr>
          <w:color w:val="000000"/>
          <w:sz w:val="24"/>
        </w:rPr>
        <w:t>”)</w:t>
      </w:r>
      <w:r w:rsidRPr="00B85B6B">
        <w:rPr>
          <w:color w:val="000000"/>
          <w:sz w:val="24"/>
        </w:rPr>
        <w:t>经中国证券监督管理委员会</w:t>
      </w:r>
      <w:r w:rsidRPr="00B85B6B">
        <w:rPr>
          <w:color w:val="000000"/>
          <w:sz w:val="24"/>
        </w:rPr>
        <w:t xml:space="preserve"> (</w:t>
      </w:r>
      <w:r w:rsidRPr="00B85B6B">
        <w:rPr>
          <w:color w:val="000000"/>
          <w:sz w:val="24"/>
        </w:rPr>
        <w:t>以下简称</w:t>
      </w:r>
      <w:r w:rsidRPr="00B85B6B">
        <w:rPr>
          <w:color w:val="000000"/>
          <w:sz w:val="24"/>
        </w:rPr>
        <w:t>“</w:t>
      </w:r>
      <w:r w:rsidRPr="00B85B6B">
        <w:rPr>
          <w:color w:val="000000"/>
          <w:sz w:val="24"/>
        </w:rPr>
        <w:t>中国证监会</w:t>
      </w:r>
      <w:r w:rsidRPr="00B85B6B">
        <w:rPr>
          <w:color w:val="000000"/>
          <w:sz w:val="24"/>
        </w:rPr>
        <w:t>”)</w:t>
      </w:r>
      <w:r w:rsidRPr="00B85B6B">
        <w:rPr>
          <w:color w:val="000000"/>
          <w:sz w:val="24"/>
        </w:rPr>
        <w:t>证监许可</w:t>
      </w:r>
      <w:r w:rsidRPr="00B85B6B">
        <w:rPr>
          <w:color w:val="000000"/>
          <w:sz w:val="24"/>
        </w:rPr>
        <w:t>[2016]</w:t>
      </w:r>
      <w:r w:rsidRPr="00B85B6B">
        <w:rPr>
          <w:color w:val="000000"/>
          <w:sz w:val="24"/>
        </w:rPr>
        <w:t>第</w:t>
      </w:r>
      <w:r w:rsidRPr="00B85B6B">
        <w:rPr>
          <w:color w:val="000000"/>
          <w:sz w:val="24"/>
        </w:rPr>
        <w:t>933</w:t>
      </w:r>
      <w:r w:rsidRPr="00B85B6B">
        <w:rPr>
          <w:color w:val="000000"/>
          <w:sz w:val="24"/>
        </w:rPr>
        <w:t>号《关于准予交银施罗德新生活力灵活配置混合型证券投资基金注册的批复》核准，由交银施罗德基金管理有限公司依照《中华人民共和国证券投资基金法》和《交银施罗德新生活力灵活配置混合型证券投资基金基金合同》负责公开募集。本基金为契约型开放式，存续期限不定，首次设立募集不包括认购资金利息共募集人民币</w:t>
      </w:r>
      <w:r w:rsidRPr="00B85B6B">
        <w:rPr>
          <w:color w:val="000000"/>
          <w:sz w:val="24"/>
        </w:rPr>
        <w:t>545,045,027.18</w:t>
      </w:r>
      <w:r w:rsidRPr="00B85B6B">
        <w:rPr>
          <w:color w:val="000000"/>
          <w:sz w:val="24"/>
        </w:rPr>
        <w:t>元，业经普华永道中天会计师事务所</w:t>
      </w:r>
      <w:r w:rsidRPr="00B85B6B">
        <w:rPr>
          <w:color w:val="000000"/>
          <w:sz w:val="24"/>
        </w:rPr>
        <w:t>(</w:t>
      </w:r>
      <w:r w:rsidRPr="00B85B6B">
        <w:rPr>
          <w:color w:val="000000"/>
          <w:sz w:val="24"/>
        </w:rPr>
        <w:t>特殊普通合伙</w:t>
      </w:r>
      <w:r w:rsidRPr="00B85B6B">
        <w:rPr>
          <w:color w:val="000000"/>
          <w:sz w:val="24"/>
        </w:rPr>
        <w:t>)</w:t>
      </w:r>
      <w:r w:rsidRPr="00B85B6B">
        <w:rPr>
          <w:color w:val="000000"/>
          <w:sz w:val="24"/>
        </w:rPr>
        <w:t>普华永道中天验字</w:t>
      </w:r>
      <w:r w:rsidRPr="00B85B6B">
        <w:rPr>
          <w:color w:val="000000"/>
          <w:sz w:val="24"/>
        </w:rPr>
        <w:t>(2016)</w:t>
      </w:r>
      <w:r w:rsidRPr="00B85B6B">
        <w:rPr>
          <w:color w:val="000000"/>
          <w:sz w:val="24"/>
        </w:rPr>
        <w:t>第</w:t>
      </w:r>
      <w:r w:rsidRPr="00B85B6B">
        <w:rPr>
          <w:color w:val="000000"/>
          <w:sz w:val="24"/>
        </w:rPr>
        <w:t>1289</w:t>
      </w:r>
      <w:r w:rsidRPr="00B85B6B">
        <w:rPr>
          <w:color w:val="000000"/>
          <w:sz w:val="24"/>
        </w:rPr>
        <w:t>号验资报告予以验证。经向中国证监会备案，《交银施罗德新生活力灵活配置混合型证券投资基金基金合同》于</w:t>
      </w:r>
      <w:r w:rsidRPr="00B85B6B">
        <w:rPr>
          <w:color w:val="000000"/>
          <w:sz w:val="24"/>
        </w:rPr>
        <w:t>2016</w:t>
      </w:r>
      <w:r w:rsidRPr="00B85B6B">
        <w:rPr>
          <w:color w:val="000000"/>
          <w:sz w:val="24"/>
        </w:rPr>
        <w:t>年</w:t>
      </w:r>
      <w:r w:rsidRPr="00B85B6B">
        <w:rPr>
          <w:color w:val="000000"/>
          <w:sz w:val="24"/>
        </w:rPr>
        <w:t>11</w:t>
      </w:r>
      <w:r w:rsidRPr="00B85B6B">
        <w:rPr>
          <w:color w:val="000000"/>
          <w:sz w:val="24"/>
        </w:rPr>
        <w:t>月</w:t>
      </w:r>
      <w:r w:rsidRPr="00B85B6B">
        <w:rPr>
          <w:color w:val="000000"/>
          <w:sz w:val="24"/>
        </w:rPr>
        <w:t>11</w:t>
      </w:r>
      <w:r w:rsidRPr="00B85B6B">
        <w:rPr>
          <w:color w:val="000000"/>
          <w:sz w:val="24"/>
        </w:rPr>
        <w:t>日正式生效，基金合同生效日的基金份额总额为</w:t>
      </w:r>
      <w:r w:rsidRPr="00B85B6B">
        <w:rPr>
          <w:color w:val="000000"/>
          <w:sz w:val="24"/>
        </w:rPr>
        <w:t>545,311,306.60</w:t>
      </w:r>
      <w:r w:rsidRPr="00B85B6B">
        <w:rPr>
          <w:color w:val="000000"/>
          <w:sz w:val="24"/>
        </w:rPr>
        <w:t>份基金份额，其中认购资金利息折合</w:t>
      </w:r>
      <w:r w:rsidRPr="00B85B6B">
        <w:rPr>
          <w:color w:val="000000"/>
          <w:sz w:val="24"/>
        </w:rPr>
        <w:t>266,279.42</w:t>
      </w:r>
      <w:r w:rsidRPr="00B85B6B">
        <w:rPr>
          <w:color w:val="000000"/>
          <w:sz w:val="24"/>
        </w:rPr>
        <w:t>份基金份额。本基金的基金管理人为交银施罗德基金管理有限公司，基金托管人为中信银行股份有限公司。</w:t>
      </w:r>
    </w:p>
    <w:p w:rsidR="00AC2381" w:rsidRPr="00B85B6B" w:rsidRDefault="00B57F64">
      <w:pPr>
        <w:spacing w:before="29" w:line="288" w:lineRule="auto"/>
        <w:ind w:firstLineChars="200" w:firstLine="480"/>
        <w:rPr>
          <w:color w:val="000000"/>
          <w:sz w:val="24"/>
        </w:rPr>
      </w:pPr>
      <w:r w:rsidRPr="00B85B6B">
        <w:rPr>
          <w:color w:val="000000"/>
          <w:sz w:val="24"/>
        </w:rPr>
        <w:t>根据《中华人民共和国证券投资基金法》和《交银施罗德新生活力灵活配置混合型证券投资基金基金合同》的有关规定，本基金的投资范围为具有良好流动性的金融工具，包括国内依法发行上市的股票</w:t>
      </w:r>
      <w:r w:rsidRPr="00B85B6B">
        <w:rPr>
          <w:color w:val="000000"/>
          <w:sz w:val="24"/>
        </w:rPr>
        <w:t>(</w:t>
      </w:r>
      <w:r w:rsidRPr="00B85B6B">
        <w:rPr>
          <w:color w:val="000000"/>
          <w:sz w:val="24"/>
        </w:rPr>
        <w:t>含中小板、创业板及其他经中国证监会核准上市的股票</w:t>
      </w:r>
      <w:r w:rsidRPr="00B85B6B">
        <w:rPr>
          <w:color w:val="000000"/>
          <w:sz w:val="24"/>
        </w:rPr>
        <w:t>)</w:t>
      </w:r>
      <w:r w:rsidRPr="00B85B6B">
        <w:rPr>
          <w:color w:val="000000"/>
          <w:sz w:val="24"/>
        </w:rPr>
        <w:t>、债券</w:t>
      </w:r>
      <w:r w:rsidRPr="00B85B6B">
        <w:rPr>
          <w:color w:val="000000"/>
          <w:sz w:val="24"/>
        </w:rPr>
        <w:t>(</w:t>
      </w:r>
      <w:r w:rsidRPr="00B85B6B">
        <w:rPr>
          <w:color w:val="000000"/>
          <w:sz w:val="24"/>
        </w:rPr>
        <w:t>含国债、央行票据、金融债、地方政府债、企业债、公司债、可转债</w:t>
      </w:r>
      <w:r w:rsidRPr="00B85B6B">
        <w:rPr>
          <w:color w:val="000000"/>
          <w:sz w:val="24"/>
        </w:rPr>
        <w:t>(</w:t>
      </w:r>
      <w:r w:rsidRPr="00B85B6B">
        <w:rPr>
          <w:color w:val="000000"/>
          <w:sz w:val="24"/>
        </w:rPr>
        <w:t>含可分离交易可转换债券</w:t>
      </w:r>
      <w:r w:rsidRPr="00B85B6B">
        <w:rPr>
          <w:color w:val="000000"/>
          <w:sz w:val="24"/>
        </w:rPr>
        <w:t>)</w:t>
      </w:r>
      <w:r w:rsidRPr="00B85B6B">
        <w:rPr>
          <w:color w:val="000000"/>
          <w:sz w:val="24"/>
        </w:rPr>
        <w:t>、可交换公司债、次级债、中期票据、短期融资券、超级短期融资券、中小企业私募债等</w:t>
      </w:r>
      <w:r w:rsidRPr="00B85B6B">
        <w:rPr>
          <w:color w:val="000000"/>
          <w:sz w:val="24"/>
        </w:rPr>
        <w:t>)</w:t>
      </w:r>
      <w:r w:rsidRPr="00B85B6B">
        <w:rPr>
          <w:color w:val="000000"/>
          <w:sz w:val="24"/>
        </w:rPr>
        <w:t>、资产支持证券、货币市场工具、银行存款、股指期货、权证以及法律法规或中国证监会允许基金投资的其他金融工具</w:t>
      </w:r>
      <w:r w:rsidRPr="00B85B6B">
        <w:rPr>
          <w:color w:val="000000"/>
          <w:sz w:val="24"/>
        </w:rPr>
        <w:t>(</w:t>
      </w:r>
      <w:r w:rsidRPr="00B85B6B">
        <w:rPr>
          <w:color w:val="000000"/>
          <w:sz w:val="24"/>
        </w:rPr>
        <w:t>但须符合中国证监会相关规定</w:t>
      </w:r>
      <w:r w:rsidRPr="00B85B6B">
        <w:rPr>
          <w:color w:val="000000"/>
          <w:sz w:val="24"/>
        </w:rPr>
        <w:t>)</w:t>
      </w:r>
      <w:r w:rsidRPr="00B85B6B">
        <w:rPr>
          <w:color w:val="000000"/>
          <w:sz w:val="24"/>
        </w:rPr>
        <w:t>。本基金的投资组合比例为：股票资产占基金资产的</w:t>
      </w:r>
      <w:r w:rsidRPr="00B85B6B">
        <w:rPr>
          <w:color w:val="000000"/>
          <w:sz w:val="24"/>
        </w:rPr>
        <w:t>0%-95%</w:t>
      </w:r>
      <w:r w:rsidRPr="00B85B6B">
        <w:rPr>
          <w:color w:val="000000"/>
          <w:sz w:val="24"/>
        </w:rPr>
        <w:t>，股票资产按照基金所持有的股票市值以及买入、卖出股指期货合约价值合计</w:t>
      </w:r>
      <w:r w:rsidRPr="00B85B6B">
        <w:rPr>
          <w:color w:val="000000"/>
          <w:sz w:val="24"/>
        </w:rPr>
        <w:t>(</w:t>
      </w:r>
      <w:r w:rsidRPr="00B85B6B">
        <w:rPr>
          <w:color w:val="000000"/>
          <w:sz w:val="24"/>
        </w:rPr>
        <w:t>轧差计算</w:t>
      </w:r>
      <w:r w:rsidRPr="00B85B6B">
        <w:rPr>
          <w:color w:val="000000"/>
          <w:sz w:val="24"/>
        </w:rPr>
        <w:t>)</w:t>
      </w:r>
      <w:r w:rsidRPr="00B85B6B">
        <w:rPr>
          <w:color w:val="000000"/>
          <w:sz w:val="24"/>
        </w:rPr>
        <w:t>；本基金投资于与新生活力主题相关证券的比例不低于非现金基金资产的</w:t>
      </w:r>
      <w:r w:rsidRPr="00B85B6B">
        <w:rPr>
          <w:color w:val="000000"/>
          <w:sz w:val="24"/>
        </w:rPr>
        <w:t>80%</w:t>
      </w:r>
      <w:r w:rsidRPr="00B85B6B">
        <w:rPr>
          <w:color w:val="000000"/>
          <w:sz w:val="24"/>
        </w:rPr>
        <w:t>；权证的投资比例不超过基金资产净值的</w:t>
      </w:r>
      <w:r w:rsidRPr="00B85B6B">
        <w:rPr>
          <w:color w:val="000000"/>
          <w:sz w:val="24"/>
        </w:rPr>
        <w:t>3%</w:t>
      </w:r>
      <w:r w:rsidRPr="00B85B6B">
        <w:rPr>
          <w:color w:val="000000"/>
          <w:sz w:val="24"/>
        </w:rPr>
        <w:t>；每个交易日日终在扣除股指期货合约需缴纳的交易保证金后，基金保留的现金或者投资于到期日在一年以内的政府债券的比例合计不低于基金资产净值的</w:t>
      </w:r>
      <w:r w:rsidRPr="00B85B6B">
        <w:rPr>
          <w:color w:val="000000"/>
          <w:sz w:val="24"/>
        </w:rPr>
        <w:t>5%</w:t>
      </w:r>
      <w:r w:rsidRPr="00B85B6B">
        <w:rPr>
          <w:color w:val="000000"/>
          <w:sz w:val="24"/>
        </w:rPr>
        <w:t>，</w:t>
      </w:r>
      <w:r w:rsidRPr="00B85B6B">
        <w:rPr>
          <w:color w:val="000000"/>
          <w:sz w:val="24"/>
        </w:rPr>
        <w:lastRenderedPageBreak/>
        <w:t>其中现金不包括结算备付金、存出保证金和应收申购款等。本基金的业绩比较基准为：沪深</w:t>
      </w:r>
      <w:r w:rsidRPr="00B85B6B">
        <w:rPr>
          <w:color w:val="000000"/>
          <w:sz w:val="24"/>
        </w:rPr>
        <w:t>300</w:t>
      </w:r>
      <w:r w:rsidRPr="00B85B6B">
        <w:rPr>
          <w:color w:val="000000"/>
          <w:sz w:val="24"/>
        </w:rPr>
        <w:t>指数收益率</w:t>
      </w:r>
      <w:r w:rsidRPr="00B85B6B">
        <w:rPr>
          <w:color w:val="000000"/>
          <w:sz w:val="24"/>
        </w:rPr>
        <w:t>×60%+</w:t>
      </w:r>
      <w:r w:rsidRPr="00B85B6B">
        <w:rPr>
          <w:color w:val="000000"/>
          <w:sz w:val="24"/>
        </w:rPr>
        <w:t>中证综合债券指数收益率</w:t>
      </w:r>
      <w:r w:rsidRPr="00B85B6B">
        <w:rPr>
          <w:color w:val="000000"/>
          <w:sz w:val="24"/>
        </w:rPr>
        <w:t>×40%</w:t>
      </w:r>
      <w:r w:rsidRPr="00B85B6B">
        <w:rPr>
          <w:color w:val="000000"/>
          <w:sz w:val="24"/>
        </w:rPr>
        <w:t>。</w:t>
      </w:r>
    </w:p>
    <w:p w:rsidR="001A59F9" w:rsidRPr="00B85B6B" w:rsidRDefault="001A59F9" w:rsidP="00AC056D">
      <w:pPr>
        <w:spacing w:before="29" w:line="288" w:lineRule="auto"/>
        <w:ind w:firstLineChars="200" w:firstLine="480"/>
        <w:rPr>
          <w:color w:val="000000"/>
          <w:sz w:val="24"/>
        </w:rPr>
      </w:pPr>
      <w:r w:rsidRPr="00B85B6B">
        <w:rPr>
          <w:color w:val="000000"/>
          <w:sz w:val="24"/>
        </w:rPr>
        <w:t>本财务报表由本基金的基金管理人交银施罗德基金管理有限公司于</w:t>
      </w:r>
      <w:r w:rsidRPr="00B85B6B">
        <w:rPr>
          <w:color w:val="000000"/>
          <w:sz w:val="24"/>
        </w:rPr>
        <w:t>2020</w:t>
      </w:r>
      <w:r w:rsidRPr="00B85B6B">
        <w:rPr>
          <w:color w:val="000000"/>
          <w:sz w:val="24"/>
        </w:rPr>
        <w:t>年</w:t>
      </w:r>
      <w:r w:rsidRPr="00B85B6B">
        <w:rPr>
          <w:color w:val="000000"/>
          <w:sz w:val="24"/>
        </w:rPr>
        <w:t>3</w:t>
      </w:r>
      <w:r w:rsidRPr="00B85B6B">
        <w:rPr>
          <w:color w:val="000000"/>
          <w:sz w:val="24"/>
        </w:rPr>
        <w:t>月</w:t>
      </w:r>
      <w:r w:rsidRPr="00B85B6B">
        <w:rPr>
          <w:color w:val="000000"/>
          <w:sz w:val="24"/>
        </w:rPr>
        <w:t>27</w:t>
      </w:r>
      <w:r w:rsidRPr="00B85B6B">
        <w:rPr>
          <w:color w:val="000000"/>
          <w:sz w:val="24"/>
        </w:rPr>
        <w:t>日批准报出。</w:t>
      </w:r>
    </w:p>
    <w:p w:rsidR="001A59F9" w:rsidRPr="00B85B6B"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B85B6B" w:rsidRDefault="001A59F9" w:rsidP="00AD0E47">
      <w:pPr>
        <w:pStyle w:val="20"/>
        <w:spacing w:before="29" w:after="0" w:line="288" w:lineRule="auto"/>
        <w:rPr>
          <w:rFonts w:ascii="Times New Roman" w:hAnsi="Times New Roman"/>
          <w:kern w:val="0"/>
          <w:szCs w:val="24"/>
        </w:rPr>
      </w:pPr>
      <w:bookmarkStart w:id="134" w:name="_Toc35965089"/>
      <w:r w:rsidRPr="00B85B6B">
        <w:rPr>
          <w:rFonts w:ascii="Times New Roman" w:hAnsi="Times New Roman"/>
          <w:kern w:val="0"/>
          <w:szCs w:val="24"/>
        </w:rPr>
        <w:t>7.4.2</w:t>
      </w:r>
      <w:r w:rsidRPr="00B85B6B">
        <w:rPr>
          <w:rFonts w:ascii="Times New Roman" w:hAnsi="Times New Roman" w:hint="eastAsia"/>
          <w:kern w:val="0"/>
          <w:szCs w:val="24"/>
        </w:rPr>
        <w:t>会计报表的编制基础</w:t>
      </w:r>
      <w:bookmarkEnd w:id="134"/>
    </w:p>
    <w:p w:rsidR="00AC2381" w:rsidRPr="00B85B6B" w:rsidRDefault="00B57F64">
      <w:pPr>
        <w:spacing w:before="29" w:line="288" w:lineRule="auto"/>
        <w:ind w:firstLineChars="200" w:firstLine="480"/>
        <w:rPr>
          <w:color w:val="000000"/>
          <w:sz w:val="24"/>
        </w:rPr>
      </w:pPr>
      <w:r w:rsidRPr="00B85B6B">
        <w:rPr>
          <w:color w:val="000000"/>
          <w:sz w:val="24"/>
        </w:rPr>
        <w:t>本基金的财务报表按照财政部于</w:t>
      </w:r>
      <w:r w:rsidRPr="00B85B6B">
        <w:rPr>
          <w:color w:val="000000"/>
          <w:sz w:val="24"/>
        </w:rPr>
        <w:t>2006</w:t>
      </w:r>
      <w:r w:rsidRPr="00B85B6B">
        <w:rPr>
          <w:color w:val="000000"/>
          <w:sz w:val="24"/>
        </w:rPr>
        <w:t>年</w:t>
      </w:r>
      <w:r w:rsidRPr="00B85B6B">
        <w:rPr>
          <w:color w:val="000000"/>
          <w:sz w:val="24"/>
        </w:rPr>
        <w:t>2</w:t>
      </w:r>
      <w:r w:rsidRPr="00B85B6B">
        <w:rPr>
          <w:color w:val="000000"/>
          <w:sz w:val="24"/>
        </w:rPr>
        <w:t>月</w:t>
      </w:r>
      <w:r w:rsidRPr="00B85B6B">
        <w:rPr>
          <w:color w:val="000000"/>
          <w:sz w:val="24"/>
        </w:rPr>
        <w:t>15</w:t>
      </w:r>
      <w:r w:rsidRPr="00B85B6B">
        <w:rPr>
          <w:color w:val="000000"/>
          <w:sz w:val="24"/>
        </w:rPr>
        <w:t>日及以后期间颁布的《企业会计准则－基本准则》、各项具体会计准则及相关规定</w:t>
      </w:r>
      <w:r w:rsidRPr="00B85B6B">
        <w:rPr>
          <w:color w:val="000000"/>
          <w:sz w:val="24"/>
        </w:rPr>
        <w:t>(</w:t>
      </w:r>
      <w:r w:rsidRPr="00B85B6B">
        <w:rPr>
          <w:color w:val="000000"/>
          <w:sz w:val="24"/>
        </w:rPr>
        <w:t>以下合称</w:t>
      </w:r>
      <w:r w:rsidRPr="00B85B6B">
        <w:rPr>
          <w:color w:val="000000"/>
          <w:sz w:val="24"/>
        </w:rPr>
        <w:t>“</w:t>
      </w:r>
      <w:r w:rsidRPr="00B85B6B">
        <w:rPr>
          <w:color w:val="000000"/>
          <w:sz w:val="24"/>
        </w:rPr>
        <w:t>企业会计准则</w:t>
      </w:r>
      <w:r w:rsidRPr="00B85B6B">
        <w:rPr>
          <w:color w:val="000000"/>
          <w:sz w:val="24"/>
        </w:rPr>
        <w:t>”)</w:t>
      </w:r>
      <w:r w:rsidRPr="00B85B6B">
        <w:rPr>
          <w:color w:val="000000"/>
          <w:sz w:val="24"/>
        </w:rPr>
        <w:t>、中国证监会颁布的《证券投资基金信息披露</w:t>
      </w:r>
      <w:r w:rsidRPr="00B85B6B">
        <w:rPr>
          <w:color w:val="000000"/>
          <w:sz w:val="24"/>
        </w:rPr>
        <w:t>XBRL</w:t>
      </w:r>
      <w:r w:rsidRPr="00B85B6B">
        <w:rPr>
          <w:color w:val="000000"/>
          <w:sz w:val="24"/>
        </w:rPr>
        <w:t>模板第</w:t>
      </w:r>
      <w:r w:rsidRPr="00B85B6B">
        <w:rPr>
          <w:color w:val="000000"/>
          <w:sz w:val="24"/>
        </w:rPr>
        <w:t>3</w:t>
      </w:r>
      <w:r w:rsidRPr="00B85B6B">
        <w:rPr>
          <w:color w:val="000000"/>
          <w:sz w:val="24"/>
        </w:rPr>
        <w:t>号</w:t>
      </w:r>
      <w:r w:rsidRPr="00B85B6B">
        <w:rPr>
          <w:color w:val="000000"/>
          <w:sz w:val="24"/>
        </w:rPr>
        <w:t>&lt;</w:t>
      </w:r>
      <w:r w:rsidRPr="00B85B6B">
        <w:rPr>
          <w:color w:val="000000"/>
          <w:sz w:val="24"/>
        </w:rPr>
        <w:t>年度报告和中期报告</w:t>
      </w:r>
      <w:r w:rsidRPr="00B85B6B">
        <w:rPr>
          <w:color w:val="000000"/>
          <w:sz w:val="24"/>
        </w:rPr>
        <w:t>&gt;</w:t>
      </w:r>
      <w:r w:rsidRPr="00B85B6B">
        <w:rPr>
          <w:color w:val="000000"/>
          <w:sz w:val="24"/>
        </w:rPr>
        <w:t>》、中国证券投资基金业协会</w:t>
      </w:r>
      <w:r w:rsidRPr="00B85B6B">
        <w:rPr>
          <w:color w:val="000000"/>
          <w:sz w:val="24"/>
        </w:rPr>
        <w:t>(</w:t>
      </w:r>
      <w:r w:rsidRPr="00B85B6B">
        <w:rPr>
          <w:color w:val="000000"/>
          <w:sz w:val="24"/>
        </w:rPr>
        <w:t>以下简称</w:t>
      </w:r>
      <w:r w:rsidRPr="00B85B6B">
        <w:rPr>
          <w:color w:val="000000"/>
          <w:sz w:val="24"/>
        </w:rPr>
        <w:t>“</w:t>
      </w:r>
      <w:r w:rsidRPr="00B85B6B">
        <w:rPr>
          <w:color w:val="000000"/>
          <w:sz w:val="24"/>
        </w:rPr>
        <w:t>中国基金业协会</w:t>
      </w:r>
      <w:r w:rsidRPr="00B85B6B">
        <w:rPr>
          <w:color w:val="000000"/>
          <w:sz w:val="24"/>
        </w:rPr>
        <w:t>”)</w:t>
      </w:r>
      <w:r w:rsidRPr="00B85B6B">
        <w:rPr>
          <w:color w:val="000000"/>
          <w:sz w:val="24"/>
        </w:rPr>
        <w:t>颁布的《证券投资基金会计核算业务指引》、《交银施罗德新生活力灵活配置混合型证券投资基金基金合同》和在财务报表附注</w:t>
      </w:r>
      <w:r w:rsidRPr="00B85B6B">
        <w:rPr>
          <w:color w:val="000000"/>
          <w:sz w:val="24"/>
        </w:rPr>
        <w:t>7.4.4</w:t>
      </w:r>
      <w:r w:rsidRPr="00B85B6B">
        <w:rPr>
          <w:color w:val="000000"/>
          <w:sz w:val="24"/>
        </w:rPr>
        <w:t>所列示的中国证监会、中国基金业协会发布的有关规定及允许的基金行业实务操作编制。</w:t>
      </w:r>
    </w:p>
    <w:p w:rsidR="001A59F9" w:rsidRPr="00B85B6B" w:rsidRDefault="001A59F9" w:rsidP="00AC056D">
      <w:pPr>
        <w:spacing w:before="29" w:line="288" w:lineRule="auto"/>
        <w:ind w:firstLineChars="200" w:firstLine="480"/>
        <w:rPr>
          <w:color w:val="000000"/>
          <w:sz w:val="24"/>
        </w:rPr>
      </w:pPr>
      <w:r w:rsidRPr="00B85B6B">
        <w:rPr>
          <w:color w:val="000000"/>
          <w:sz w:val="24"/>
        </w:rPr>
        <w:t>本财务报表以持续经营为基础编制。</w:t>
      </w:r>
    </w:p>
    <w:p w:rsidR="001A59F9" w:rsidRPr="00B85B6B" w:rsidRDefault="001A59F9" w:rsidP="001A1740">
      <w:pPr>
        <w:spacing w:line="360" w:lineRule="auto"/>
        <w:ind w:firstLineChars="200" w:firstLine="422"/>
        <w:rPr>
          <w:rFonts w:asciiTheme="minorEastAsia" w:eastAsiaTheme="minorEastAsia" w:hAnsiTheme="minorEastAsia"/>
          <w:b/>
          <w:color w:val="000000"/>
          <w:szCs w:val="21"/>
        </w:rPr>
      </w:pPr>
    </w:p>
    <w:p w:rsidR="001A59F9" w:rsidRPr="00B85B6B" w:rsidRDefault="001A59F9" w:rsidP="00AD0E47">
      <w:pPr>
        <w:pStyle w:val="20"/>
        <w:spacing w:before="29" w:after="0" w:line="288" w:lineRule="auto"/>
        <w:rPr>
          <w:rFonts w:ascii="Times New Roman" w:hAnsi="Times New Roman"/>
          <w:kern w:val="0"/>
          <w:szCs w:val="24"/>
        </w:rPr>
      </w:pPr>
      <w:bookmarkStart w:id="135" w:name="_Toc35965090"/>
      <w:r w:rsidRPr="00B85B6B">
        <w:rPr>
          <w:rFonts w:ascii="Times New Roman" w:hAnsi="Times New Roman"/>
          <w:kern w:val="0"/>
          <w:szCs w:val="24"/>
        </w:rPr>
        <w:t>7.4.3</w:t>
      </w:r>
      <w:r w:rsidRPr="00B85B6B">
        <w:rPr>
          <w:rFonts w:ascii="Times New Roman" w:hAnsi="Times New Roman" w:hint="eastAsia"/>
          <w:kern w:val="0"/>
          <w:szCs w:val="24"/>
        </w:rPr>
        <w:t>遵循企业会计准则及其他有关规定的声明</w:t>
      </w:r>
      <w:bookmarkEnd w:id="135"/>
    </w:p>
    <w:p w:rsidR="001A59F9" w:rsidRPr="00B85B6B" w:rsidRDefault="001A59F9" w:rsidP="00AC056D">
      <w:pPr>
        <w:spacing w:before="29" w:line="288" w:lineRule="auto"/>
        <w:ind w:firstLineChars="200" w:firstLine="480"/>
        <w:rPr>
          <w:color w:val="000000"/>
          <w:sz w:val="24"/>
        </w:rPr>
      </w:pPr>
      <w:r w:rsidRPr="00B85B6B">
        <w:rPr>
          <w:color w:val="000000"/>
          <w:sz w:val="24"/>
        </w:rPr>
        <w:t>本基金</w:t>
      </w:r>
      <w:r w:rsidRPr="00B85B6B">
        <w:rPr>
          <w:color w:val="000000"/>
          <w:sz w:val="24"/>
        </w:rPr>
        <w:t>2019</w:t>
      </w:r>
      <w:r w:rsidRPr="00B85B6B">
        <w:rPr>
          <w:color w:val="000000"/>
          <w:sz w:val="24"/>
        </w:rPr>
        <w:t>年度财务报表符合企业会计准则的要求，真实、完整地反映了本基金</w:t>
      </w:r>
      <w:r w:rsidRPr="00B85B6B">
        <w:rPr>
          <w:color w:val="000000"/>
          <w:sz w:val="24"/>
        </w:rPr>
        <w:t>2019</w:t>
      </w:r>
      <w:r w:rsidRPr="00B85B6B">
        <w:rPr>
          <w:color w:val="000000"/>
          <w:sz w:val="24"/>
        </w:rPr>
        <w:t>年</w:t>
      </w:r>
      <w:r w:rsidRPr="00B85B6B">
        <w:rPr>
          <w:color w:val="000000"/>
          <w:sz w:val="24"/>
        </w:rPr>
        <w:t>12</w:t>
      </w:r>
      <w:r w:rsidRPr="00B85B6B">
        <w:rPr>
          <w:color w:val="000000"/>
          <w:sz w:val="24"/>
        </w:rPr>
        <w:t>月</w:t>
      </w:r>
      <w:r w:rsidRPr="00B85B6B">
        <w:rPr>
          <w:color w:val="000000"/>
          <w:sz w:val="24"/>
        </w:rPr>
        <w:t>31</w:t>
      </w:r>
      <w:r w:rsidRPr="00B85B6B">
        <w:rPr>
          <w:color w:val="000000"/>
          <w:sz w:val="24"/>
        </w:rPr>
        <w:t>日的财务状况以及</w:t>
      </w:r>
      <w:r w:rsidRPr="00B85B6B">
        <w:rPr>
          <w:color w:val="000000"/>
          <w:sz w:val="24"/>
        </w:rPr>
        <w:t>2019</w:t>
      </w:r>
      <w:r w:rsidRPr="00B85B6B">
        <w:rPr>
          <w:color w:val="000000"/>
          <w:sz w:val="24"/>
        </w:rPr>
        <w:t>年度的经营成果和基金净值变动情况等有关信息。</w:t>
      </w:r>
    </w:p>
    <w:p w:rsidR="001A59F9" w:rsidRPr="00B85B6B" w:rsidRDefault="001A59F9" w:rsidP="001A1740">
      <w:pPr>
        <w:spacing w:line="360" w:lineRule="auto"/>
        <w:ind w:firstLineChars="200" w:firstLine="422"/>
        <w:rPr>
          <w:rFonts w:asciiTheme="minorEastAsia" w:eastAsiaTheme="minorEastAsia" w:hAnsiTheme="minorEastAsia"/>
          <w:b/>
          <w:color w:val="000000"/>
          <w:szCs w:val="21"/>
        </w:rPr>
      </w:pPr>
    </w:p>
    <w:p w:rsidR="001A59F9" w:rsidRPr="00B85B6B" w:rsidRDefault="001A59F9" w:rsidP="00AD0E47">
      <w:pPr>
        <w:pStyle w:val="20"/>
        <w:spacing w:before="29" w:after="0" w:line="288" w:lineRule="auto"/>
        <w:rPr>
          <w:rFonts w:ascii="Times New Roman" w:hAnsi="Times New Roman"/>
          <w:kern w:val="0"/>
          <w:szCs w:val="24"/>
        </w:rPr>
      </w:pPr>
      <w:bookmarkStart w:id="136" w:name="_Toc35965091"/>
      <w:r w:rsidRPr="00B85B6B">
        <w:rPr>
          <w:rFonts w:ascii="Times New Roman" w:hAnsi="Times New Roman"/>
          <w:kern w:val="0"/>
          <w:szCs w:val="24"/>
        </w:rPr>
        <w:t>7.4.4</w:t>
      </w:r>
      <w:r w:rsidRPr="00B85B6B">
        <w:rPr>
          <w:rFonts w:ascii="Times New Roman" w:hAnsi="Times New Roman" w:hint="eastAsia"/>
          <w:kern w:val="0"/>
          <w:szCs w:val="24"/>
        </w:rPr>
        <w:t>重要会计政策和会计估计</w:t>
      </w:r>
      <w:bookmarkEnd w:id="136"/>
    </w:p>
    <w:p w:rsidR="001A59F9" w:rsidRPr="00B85B6B" w:rsidRDefault="001A59F9" w:rsidP="00AD0E47">
      <w:pPr>
        <w:pStyle w:val="20"/>
        <w:spacing w:before="29" w:after="0" w:line="288" w:lineRule="auto"/>
        <w:rPr>
          <w:rFonts w:ascii="Times New Roman" w:hAnsi="Times New Roman"/>
          <w:kern w:val="0"/>
          <w:szCs w:val="24"/>
        </w:rPr>
      </w:pPr>
      <w:bookmarkStart w:id="137" w:name="_Toc35965092"/>
      <w:r w:rsidRPr="00B85B6B">
        <w:rPr>
          <w:rFonts w:ascii="Times New Roman" w:hAnsi="Times New Roman"/>
          <w:kern w:val="0"/>
          <w:szCs w:val="24"/>
        </w:rPr>
        <w:t>7.4.4.1</w:t>
      </w:r>
      <w:r w:rsidRPr="00B85B6B">
        <w:rPr>
          <w:rFonts w:ascii="Times New Roman" w:hAnsi="Times New Roman" w:hint="eastAsia"/>
          <w:kern w:val="0"/>
          <w:szCs w:val="24"/>
        </w:rPr>
        <w:t>会计年度</w:t>
      </w:r>
      <w:bookmarkEnd w:id="137"/>
    </w:p>
    <w:p w:rsidR="001A59F9" w:rsidRPr="00B85B6B" w:rsidRDefault="001A59F9" w:rsidP="00AC056D">
      <w:pPr>
        <w:spacing w:before="29" w:line="288" w:lineRule="auto"/>
        <w:ind w:firstLineChars="200" w:firstLine="480"/>
        <w:rPr>
          <w:color w:val="000000"/>
          <w:sz w:val="24"/>
        </w:rPr>
      </w:pPr>
      <w:r w:rsidRPr="00B85B6B">
        <w:rPr>
          <w:color w:val="000000"/>
          <w:sz w:val="24"/>
        </w:rPr>
        <w:t>本基金会计年度为公历</w:t>
      </w:r>
      <w:r w:rsidRPr="00B85B6B">
        <w:rPr>
          <w:color w:val="000000"/>
          <w:sz w:val="24"/>
        </w:rPr>
        <w:t>1</w:t>
      </w:r>
      <w:r w:rsidRPr="00B85B6B">
        <w:rPr>
          <w:color w:val="000000"/>
          <w:sz w:val="24"/>
        </w:rPr>
        <w:t>月</w:t>
      </w:r>
      <w:r w:rsidRPr="00B85B6B">
        <w:rPr>
          <w:color w:val="000000"/>
          <w:sz w:val="24"/>
        </w:rPr>
        <w:t>1</w:t>
      </w:r>
      <w:r w:rsidRPr="00B85B6B">
        <w:rPr>
          <w:color w:val="000000"/>
          <w:sz w:val="24"/>
        </w:rPr>
        <w:t>日起至</w:t>
      </w:r>
      <w:r w:rsidRPr="00B85B6B">
        <w:rPr>
          <w:color w:val="000000"/>
          <w:sz w:val="24"/>
        </w:rPr>
        <w:t>12</w:t>
      </w:r>
      <w:r w:rsidRPr="00B85B6B">
        <w:rPr>
          <w:color w:val="000000"/>
          <w:sz w:val="24"/>
        </w:rPr>
        <w:t>月</w:t>
      </w:r>
      <w:r w:rsidRPr="00B85B6B">
        <w:rPr>
          <w:color w:val="000000"/>
          <w:sz w:val="24"/>
        </w:rPr>
        <w:t>31</w:t>
      </w:r>
      <w:r w:rsidRPr="00B85B6B">
        <w:rPr>
          <w:color w:val="000000"/>
          <w:sz w:val="24"/>
        </w:rPr>
        <w:t>日止。</w:t>
      </w:r>
    </w:p>
    <w:p w:rsidR="001A59F9" w:rsidRPr="00B85B6B" w:rsidRDefault="001A59F9" w:rsidP="001A1740">
      <w:pPr>
        <w:spacing w:line="360" w:lineRule="auto"/>
        <w:ind w:firstLineChars="200" w:firstLine="422"/>
        <w:rPr>
          <w:rFonts w:asciiTheme="minorEastAsia" w:eastAsiaTheme="minorEastAsia" w:hAnsiTheme="minorEastAsia"/>
          <w:b/>
          <w:color w:val="000000"/>
          <w:szCs w:val="21"/>
        </w:rPr>
      </w:pPr>
    </w:p>
    <w:p w:rsidR="001A59F9" w:rsidRPr="00B85B6B" w:rsidRDefault="001A59F9" w:rsidP="00AD0E47">
      <w:pPr>
        <w:pStyle w:val="20"/>
        <w:spacing w:before="29" w:after="0" w:line="288" w:lineRule="auto"/>
        <w:rPr>
          <w:rFonts w:ascii="Times New Roman" w:hAnsi="Times New Roman"/>
          <w:kern w:val="0"/>
          <w:szCs w:val="24"/>
        </w:rPr>
      </w:pPr>
      <w:bookmarkStart w:id="138" w:name="_Toc35965093"/>
      <w:r w:rsidRPr="00B85B6B">
        <w:rPr>
          <w:rFonts w:ascii="Times New Roman" w:hAnsi="Times New Roman"/>
          <w:kern w:val="0"/>
          <w:szCs w:val="24"/>
        </w:rPr>
        <w:t xml:space="preserve">7.4.4.2 </w:t>
      </w:r>
      <w:r w:rsidRPr="00B85B6B">
        <w:rPr>
          <w:rFonts w:ascii="Times New Roman" w:hAnsi="Times New Roman" w:hint="eastAsia"/>
          <w:kern w:val="0"/>
          <w:szCs w:val="24"/>
        </w:rPr>
        <w:t>记账本位币</w:t>
      </w:r>
      <w:bookmarkEnd w:id="138"/>
    </w:p>
    <w:p w:rsidR="001A59F9" w:rsidRPr="00B85B6B" w:rsidRDefault="001A59F9" w:rsidP="00AC056D">
      <w:pPr>
        <w:spacing w:before="29" w:line="288" w:lineRule="auto"/>
        <w:ind w:firstLineChars="200" w:firstLine="480"/>
        <w:rPr>
          <w:color w:val="000000"/>
          <w:sz w:val="24"/>
        </w:rPr>
      </w:pPr>
      <w:r w:rsidRPr="00B85B6B">
        <w:rPr>
          <w:color w:val="000000"/>
          <w:sz w:val="24"/>
        </w:rPr>
        <w:t>本基金的记账本位币为人民币。</w:t>
      </w:r>
    </w:p>
    <w:p w:rsidR="001A59F9" w:rsidRPr="00B85B6B"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B85B6B" w:rsidRDefault="001A59F9" w:rsidP="00AD0E47">
      <w:pPr>
        <w:pStyle w:val="20"/>
        <w:spacing w:before="29" w:after="0" w:line="288" w:lineRule="auto"/>
        <w:rPr>
          <w:rFonts w:ascii="Times New Roman" w:hAnsi="Times New Roman"/>
          <w:kern w:val="0"/>
          <w:szCs w:val="24"/>
        </w:rPr>
      </w:pPr>
      <w:bookmarkStart w:id="139" w:name="_Toc35965094"/>
      <w:r w:rsidRPr="00B85B6B">
        <w:rPr>
          <w:rFonts w:ascii="Times New Roman" w:hAnsi="Times New Roman"/>
          <w:kern w:val="0"/>
          <w:szCs w:val="24"/>
        </w:rPr>
        <w:t xml:space="preserve">7.4.4.3 </w:t>
      </w:r>
      <w:r w:rsidRPr="00B85B6B">
        <w:rPr>
          <w:rFonts w:ascii="Times New Roman" w:hAnsi="Times New Roman" w:hint="eastAsia"/>
          <w:kern w:val="0"/>
          <w:szCs w:val="24"/>
        </w:rPr>
        <w:t>金融资产和金融负债的分类</w:t>
      </w:r>
      <w:bookmarkEnd w:id="139"/>
    </w:p>
    <w:p w:rsidR="00AC2381" w:rsidRPr="00B85B6B" w:rsidRDefault="00B57F64">
      <w:pPr>
        <w:spacing w:before="29" w:line="288" w:lineRule="auto"/>
        <w:ind w:firstLineChars="200" w:firstLine="480"/>
        <w:rPr>
          <w:color w:val="000000"/>
          <w:sz w:val="24"/>
        </w:rPr>
      </w:pPr>
      <w:r w:rsidRPr="00B85B6B">
        <w:rPr>
          <w:color w:val="000000"/>
          <w:sz w:val="24"/>
        </w:rPr>
        <w:t xml:space="preserve">(1) </w:t>
      </w:r>
      <w:r w:rsidRPr="00B85B6B">
        <w:rPr>
          <w:color w:val="000000"/>
          <w:sz w:val="24"/>
        </w:rPr>
        <w:t>金融资产的分类</w:t>
      </w:r>
    </w:p>
    <w:p w:rsidR="00AC2381" w:rsidRPr="00B85B6B" w:rsidRDefault="00B57F64">
      <w:pPr>
        <w:spacing w:before="29" w:line="288" w:lineRule="auto"/>
        <w:ind w:firstLineChars="200" w:firstLine="480"/>
        <w:rPr>
          <w:color w:val="000000"/>
          <w:sz w:val="24"/>
        </w:rPr>
      </w:pPr>
      <w:r w:rsidRPr="00B85B6B">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AC2381" w:rsidRPr="00B85B6B" w:rsidRDefault="00B57F64">
      <w:pPr>
        <w:spacing w:before="29" w:line="288" w:lineRule="auto"/>
        <w:ind w:firstLineChars="200" w:firstLine="480"/>
        <w:rPr>
          <w:color w:val="000000"/>
          <w:sz w:val="24"/>
        </w:rPr>
      </w:pPr>
      <w:r w:rsidRPr="00B85B6B">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w:t>
      </w:r>
      <w:r w:rsidRPr="00B85B6B">
        <w:rPr>
          <w:color w:val="000000"/>
          <w:sz w:val="24"/>
        </w:rPr>
        <w:lastRenderedPageBreak/>
        <w:t>产在资产负债表中以交易性金融资产列示。</w:t>
      </w:r>
    </w:p>
    <w:p w:rsidR="00AC2381" w:rsidRPr="00B85B6B" w:rsidRDefault="00B57F64">
      <w:pPr>
        <w:spacing w:before="29" w:line="288" w:lineRule="auto"/>
        <w:ind w:firstLineChars="200" w:firstLine="480"/>
        <w:rPr>
          <w:color w:val="000000"/>
          <w:sz w:val="24"/>
        </w:rPr>
      </w:pPr>
      <w:r w:rsidRPr="00B85B6B">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AC2381" w:rsidRPr="00B85B6B" w:rsidRDefault="00B57F64">
      <w:pPr>
        <w:spacing w:before="29" w:line="288" w:lineRule="auto"/>
        <w:ind w:firstLineChars="200" w:firstLine="480"/>
        <w:rPr>
          <w:color w:val="000000"/>
          <w:sz w:val="24"/>
        </w:rPr>
      </w:pPr>
      <w:r w:rsidRPr="00B85B6B">
        <w:rPr>
          <w:color w:val="000000"/>
          <w:sz w:val="24"/>
        </w:rPr>
        <w:t xml:space="preserve">(2) </w:t>
      </w:r>
      <w:r w:rsidRPr="00B85B6B">
        <w:rPr>
          <w:color w:val="000000"/>
          <w:sz w:val="24"/>
        </w:rPr>
        <w:t>金融负债的分类</w:t>
      </w:r>
    </w:p>
    <w:p w:rsidR="001A59F9" w:rsidRPr="00B85B6B" w:rsidRDefault="001A59F9" w:rsidP="00AC056D">
      <w:pPr>
        <w:spacing w:before="29" w:line="288" w:lineRule="auto"/>
        <w:ind w:firstLineChars="200" w:firstLine="480"/>
        <w:rPr>
          <w:color w:val="000000"/>
          <w:sz w:val="24"/>
        </w:rPr>
      </w:pPr>
      <w:r w:rsidRPr="00B85B6B">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B85B6B"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B85B6B" w:rsidRDefault="001A59F9" w:rsidP="00AD0E47">
      <w:pPr>
        <w:pStyle w:val="20"/>
        <w:spacing w:before="29" w:after="0" w:line="288" w:lineRule="auto"/>
        <w:rPr>
          <w:rFonts w:ascii="Times New Roman" w:hAnsi="Times New Roman"/>
          <w:kern w:val="0"/>
          <w:szCs w:val="24"/>
        </w:rPr>
      </w:pPr>
      <w:bookmarkStart w:id="140" w:name="_Toc35965095"/>
      <w:r w:rsidRPr="00B85B6B">
        <w:rPr>
          <w:rFonts w:ascii="Times New Roman" w:hAnsi="Times New Roman"/>
          <w:kern w:val="0"/>
          <w:szCs w:val="24"/>
        </w:rPr>
        <w:t xml:space="preserve">7.4.4.4 </w:t>
      </w:r>
      <w:r w:rsidRPr="00B85B6B">
        <w:rPr>
          <w:rFonts w:ascii="Times New Roman" w:hAnsi="Times New Roman" w:hint="eastAsia"/>
          <w:kern w:val="0"/>
          <w:szCs w:val="24"/>
        </w:rPr>
        <w:t>金融资产和金融负债的初始确认、后续计量和终止确认</w:t>
      </w:r>
      <w:bookmarkEnd w:id="140"/>
    </w:p>
    <w:p w:rsidR="00AC2381" w:rsidRPr="00B85B6B" w:rsidRDefault="00B57F64">
      <w:pPr>
        <w:spacing w:before="29" w:line="288" w:lineRule="auto"/>
        <w:ind w:firstLineChars="200" w:firstLine="480"/>
        <w:rPr>
          <w:rFonts w:asciiTheme="minorEastAsia" w:eastAsiaTheme="minorEastAsia" w:hAnsiTheme="minorEastAsia"/>
          <w:color w:val="000000"/>
          <w:szCs w:val="21"/>
        </w:rPr>
      </w:pPr>
      <w:r w:rsidRPr="00B85B6B">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AC2381" w:rsidRPr="00B85B6B" w:rsidRDefault="00B57F64">
      <w:pPr>
        <w:spacing w:before="29" w:line="288" w:lineRule="auto"/>
        <w:ind w:firstLineChars="200" w:firstLine="480"/>
        <w:rPr>
          <w:rFonts w:asciiTheme="minorEastAsia" w:eastAsiaTheme="minorEastAsia" w:hAnsiTheme="minorEastAsia"/>
          <w:color w:val="000000"/>
          <w:szCs w:val="21"/>
        </w:rPr>
      </w:pPr>
      <w:r w:rsidRPr="00B85B6B">
        <w:rPr>
          <w:color w:val="000000"/>
          <w:sz w:val="24"/>
        </w:rPr>
        <w:t>对于以公允价值计量且其变动计入当期损益的金融资产，按照公允价值进行后续计量；对于应收款项和其他金融负债采用实际利率法，以摊余成本进行后续计量。</w:t>
      </w:r>
    </w:p>
    <w:p w:rsidR="00AC2381" w:rsidRPr="00B85B6B" w:rsidRDefault="00B57F64">
      <w:pPr>
        <w:spacing w:before="29" w:line="288" w:lineRule="auto"/>
        <w:ind w:firstLineChars="200" w:firstLine="480"/>
        <w:rPr>
          <w:rFonts w:asciiTheme="minorEastAsia" w:eastAsiaTheme="minorEastAsia" w:hAnsiTheme="minorEastAsia"/>
          <w:color w:val="000000"/>
          <w:szCs w:val="21"/>
        </w:rPr>
      </w:pPr>
      <w:r w:rsidRPr="00B85B6B">
        <w:rPr>
          <w:color w:val="000000"/>
          <w:sz w:val="24"/>
        </w:rPr>
        <w:t>金融资产满足下列条件之一的，予以终止确认：</w:t>
      </w:r>
      <w:r w:rsidRPr="00B85B6B">
        <w:rPr>
          <w:color w:val="000000"/>
          <w:sz w:val="24"/>
        </w:rPr>
        <w:t xml:space="preserve">(1) </w:t>
      </w:r>
      <w:r w:rsidRPr="00B85B6B">
        <w:rPr>
          <w:color w:val="000000"/>
          <w:sz w:val="24"/>
        </w:rPr>
        <w:t>收取该金融资产现金流量的合同权利终止；</w:t>
      </w:r>
      <w:r w:rsidRPr="00B85B6B">
        <w:rPr>
          <w:color w:val="000000"/>
          <w:sz w:val="24"/>
        </w:rPr>
        <w:t xml:space="preserve">(2) </w:t>
      </w:r>
      <w:r w:rsidRPr="00B85B6B">
        <w:rPr>
          <w:color w:val="000000"/>
          <w:sz w:val="24"/>
        </w:rPr>
        <w:t>该金融资产已转移，且本基金将金融资产所有权上几乎所有的风险和报酬转移给转入方；或者</w:t>
      </w:r>
      <w:r w:rsidRPr="00B85B6B">
        <w:rPr>
          <w:color w:val="000000"/>
          <w:sz w:val="24"/>
        </w:rPr>
        <w:t xml:space="preserve">(3) </w:t>
      </w:r>
      <w:r w:rsidRPr="00B85B6B">
        <w:rPr>
          <w:color w:val="000000"/>
          <w:sz w:val="24"/>
        </w:rPr>
        <w:t>该金融资产已转移，虽然本基金既没有转移也没有保留金融资产所有权上几乎所有的风险和报酬，但是放弃了对该金融资产控制。</w:t>
      </w:r>
    </w:p>
    <w:p w:rsidR="00AC2381" w:rsidRPr="00B85B6B" w:rsidRDefault="00B57F64">
      <w:pPr>
        <w:spacing w:before="29" w:line="288" w:lineRule="auto"/>
        <w:ind w:firstLineChars="200" w:firstLine="480"/>
        <w:rPr>
          <w:rFonts w:asciiTheme="minorEastAsia" w:eastAsiaTheme="minorEastAsia" w:hAnsiTheme="minorEastAsia"/>
          <w:color w:val="000000"/>
          <w:szCs w:val="21"/>
        </w:rPr>
      </w:pPr>
      <w:r w:rsidRPr="00B85B6B">
        <w:rPr>
          <w:color w:val="000000"/>
          <w:sz w:val="24"/>
        </w:rPr>
        <w:t>金融资产终止确认时，其账面价值与收到的对价的差额，计入当期损益。</w:t>
      </w:r>
    </w:p>
    <w:p w:rsidR="001A59F9" w:rsidRPr="00B85B6B" w:rsidRDefault="001A59F9" w:rsidP="00AC056D">
      <w:pPr>
        <w:spacing w:before="29" w:line="288" w:lineRule="auto"/>
        <w:ind w:firstLineChars="200" w:firstLine="480"/>
        <w:rPr>
          <w:rFonts w:asciiTheme="minorEastAsia" w:eastAsiaTheme="minorEastAsia" w:hAnsiTheme="minorEastAsia"/>
          <w:color w:val="000000"/>
          <w:szCs w:val="21"/>
        </w:rPr>
      </w:pPr>
      <w:r w:rsidRPr="00B85B6B">
        <w:rPr>
          <w:color w:val="000000"/>
          <w:sz w:val="24"/>
        </w:rPr>
        <w:t>当金融负债的现时义务全部或部分已经解除时，终止确认该金融负债或义务已解除的部分。终止确认部分的账面价值与支付的对价之间的差额，计入当期损益。</w:t>
      </w:r>
    </w:p>
    <w:p w:rsidR="001A59F9" w:rsidRPr="00B85B6B"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B85B6B" w:rsidRDefault="001A59F9" w:rsidP="00AD0E47">
      <w:pPr>
        <w:pStyle w:val="20"/>
        <w:spacing w:before="29" w:after="0" w:line="288" w:lineRule="auto"/>
        <w:rPr>
          <w:rFonts w:ascii="Times New Roman" w:hAnsi="Times New Roman"/>
          <w:kern w:val="0"/>
          <w:szCs w:val="24"/>
        </w:rPr>
      </w:pPr>
      <w:bookmarkStart w:id="141" w:name="_Toc35965096"/>
      <w:r w:rsidRPr="00B85B6B">
        <w:rPr>
          <w:rFonts w:ascii="Times New Roman" w:hAnsi="Times New Roman"/>
          <w:kern w:val="0"/>
          <w:szCs w:val="24"/>
        </w:rPr>
        <w:t xml:space="preserve">7.4.4.5 </w:t>
      </w:r>
      <w:r w:rsidRPr="00B85B6B">
        <w:rPr>
          <w:rFonts w:ascii="Times New Roman" w:hAnsi="Times New Roman" w:hint="eastAsia"/>
          <w:kern w:val="0"/>
          <w:szCs w:val="24"/>
        </w:rPr>
        <w:t>金融资产和金融负债的估值原则</w:t>
      </w:r>
      <w:bookmarkEnd w:id="141"/>
    </w:p>
    <w:p w:rsidR="00AC2381" w:rsidRPr="00B85B6B" w:rsidRDefault="00B57F64">
      <w:pPr>
        <w:spacing w:before="29" w:line="288" w:lineRule="auto"/>
        <w:ind w:firstLineChars="200" w:firstLine="480"/>
        <w:rPr>
          <w:color w:val="000000"/>
          <w:sz w:val="24"/>
        </w:rPr>
      </w:pPr>
      <w:r w:rsidRPr="00B85B6B">
        <w:rPr>
          <w:color w:val="000000"/>
          <w:sz w:val="24"/>
        </w:rPr>
        <w:t>本基金持有的股票投资、债券投资、资产支持证券投资和衍生工具按如下原则确定公允价值并进行估值：</w:t>
      </w:r>
    </w:p>
    <w:p w:rsidR="00AC2381" w:rsidRPr="00B85B6B" w:rsidRDefault="00B57F64">
      <w:pPr>
        <w:spacing w:before="29" w:line="288" w:lineRule="auto"/>
        <w:ind w:firstLineChars="200" w:firstLine="480"/>
        <w:rPr>
          <w:color w:val="000000"/>
          <w:sz w:val="24"/>
        </w:rPr>
      </w:pPr>
      <w:r w:rsidRPr="00B85B6B">
        <w:rPr>
          <w:color w:val="000000"/>
          <w:sz w:val="24"/>
        </w:rPr>
        <w:t xml:space="preserve">(1) </w:t>
      </w:r>
      <w:r w:rsidRPr="00B85B6B">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w:t>
      </w:r>
      <w:r w:rsidRPr="00B85B6B">
        <w:rPr>
          <w:color w:val="000000"/>
          <w:sz w:val="24"/>
        </w:rPr>
        <w:lastRenderedPageBreak/>
        <w:t>相关资产或负债所产生的溢价或折价。</w:t>
      </w:r>
    </w:p>
    <w:p w:rsidR="00AC2381" w:rsidRPr="00B85B6B" w:rsidRDefault="00B57F64">
      <w:pPr>
        <w:spacing w:before="29" w:line="288" w:lineRule="auto"/>
        <w:ind w:firstLineChars="200" w:firstLine="480"/>
        <w:rPr>
          <w:color w:val="000000"/>
          <w:sz w:val="24"/>
        </w:rPr>
      </w:pPr>
      <w:r w:rsidRPr="00B85B6B">
        <w:rPr>
          <w:color w:val="000000"/>
          <w:sz w:val="24"/>
        </w:rPr>
        <w:t xml:space="preserve">(2) </w:t>
      </w:r>
      <w:r w:rsidRPr="00B85B6B">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B85B6B" w:rsidRDefault="001A59F9" w:rsidP="00AC056D">
      <w:pPr>
        <w:spacing w:before="29" w:line="288" w:lineRule="auto"/>
        <w:ind w:firstLineChars="200" w:firstLine="480"/>
        <w:rPr>
          <w:color w:val="000000"/>
          <w:sz w:val="24"/>
        </w:rPr>
      </w:pPr>
      <w:r w:rsidRPr="00B85B6B">
        <w:rPr>
          <w:color w:val="000000"/>
          <w:sz w:val="24"/>
        </w:rPr>
        <w:t xml:space="preserve">(3) </w:t>
      </w:r>
      <w:r w:rsidRPr="00B85B6B">
        <w:rPr>
          <w:color w:val="000000"/>
          <w:sz w:val="24"/>
        </w:rPr>
        <w:t>如经济环境发生重大变化或证券发行人发生影响金融工具价格的重大事件，应对估值进行调整并确定公允价值。</w:t>
      </w:r>
    </w:p>
    <w:p w:rsidR="001A59F9" w:rsidRPr="00B85B6B"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B85B6B" w:rsidRDefault="001A59F9" w:rsidP="00AD0E47">
      <w:pPr>
        <w:pStyle w:val="20"/>
        <w:spacing w:before="29" w:after="0" w:line="288" w:lineRule="auto"/>
        <w:rPr>
          <w:rFonts w:ascii="Times New Roman" w:hAnsi="Times New Roman"/>
          <w:kern w:val="0"/>
          <w:szCs w:val="24"/>
        </w:rPr>
      </w:pPr>
      <w:bookmarkStart w:id="142" w:name="_Toc35965097"/>
      <w:r w:rsidRPr="00B85B6B">
        <w:rPr>
          <w:rFonts w:ascii="Times New Roman" w:hAnsi="Times New Roman"/>
          <w:kern w:val="0"/>
          <w:szCs w:val="24"/>
        </w:rPr>
        <w:t xml:space="preserve">7.4.4.6 </w:t>
      </w:r>
      <w:r w:rsidRPr="00B85B6B">
        <w:rPr>
          <w:rFonts w:ascii="Times New Roman" w:hAnsi="Times New Roman" w:hint="eastAsia"/>
          <w:kern w:val="0"/>
          <w:szCs w:val="24"/>
        </w:rPr>
        <w:t>金融资产和金融负债的抵销</w:t>
      </w:r>
      <w:bookmarkEnd w:id="142"/>
    </w:p>
    <w:p w:rsidR="001A59F9" w:rsidRPr="00B85B6B" w:rsidRDefault="001A59F9" w:rsidP="00AC056D">
      <w:pPr>
        <w:spacing w:before="29" w:line="288" w:lineRule="auto"/>
        <w:ind w:firstLineChars="200" w:firstLine="480"/>
        <w:rPr>
          <w:color w:val="000000"/>
          <w:sz w:val="24"/>
        </w:rPr>
      </w:pPr>
      <w:r w:rsidRPr="00B85B6B">
        <w:rPr>
          <w:color w:val="000000"/>
          <w:sz w:val="24"/>
        </w:rPr>
        <w:t>本基金持有的资产和承担的负债基本为金融资产和金融负债。当本基金</w:t>
      </w:r>
      <w:r w:rsidRPr="00B85B6B">
        <w:rPr>
          <w:color w:val="000000"/>
          <w:sz w:val="24"/>
        </w:rPr>
        <w:t xml:space="preserve">1) </w:t>
      </w:r>
      <w:r w:rsidRPr="00B85B6B">
        <w:rPr>
          <w:color w:val="000000"/>
          <w:sz w:val="24"/>
        </w:rPr>
        <w:t>具有抵销已确认金额的法定权利且该种法定权利现在是可执行的；且</w:t>
      </w:r>
      <w:r w:rsidRPr="00B85B6B">
        <w:rPr>
          <w:color w:val="000000"/>
          <w:sz w:val="24"/>
        </w:rPr>
        <w:t xml:space="preserve">2) </w:t>
      </w:r>
      <w:r w:rsidRPr="00B85B6B">
        <w:rPr>
          <w:color w:val="000000"/>
          <w:sz w:val="24"/>
        </w:rPr>
        <w:t>交易双方准备按净额结算时，金融资产与金融负债按抵销后的净额在资产负债表中列示。</w:t>
      </w:r>
    </w:p>
    <w:p w:rsidR="001A59F9" w:rsidRPr="00B85B6B"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B85B6B" w:rsidRDefault="001A59F9" w:rsidP="00AD0E47">
      <w:pPr>
        <w:pStyle w:val="20"/>
        <w:spacing w:before="29" w:after="0" w:line="288" w:lineRule="auto"/>
        <w:rPr>
          <w:rFonts w:ascii="Times New Roman" w:hAnsi="Times New Roman"/>
          <w:kern w:val="0"/>
          <w:szCs w:val="24"/>
        </w:rPr>
      </w:pPr>
      <w:bookmarkStart w:id="143" w:name="_Toc35965098"/>
      <w:r w:rsidRPr="00B85B6B">
        <w:rPr>
          <w:rFonts w:ascii="Times New Roman" w:hAnsi="Times New Roman"/>
          <w:kern w:val="0"/>
          <w:szCs w:val="24"/>
        </w:rPr>
        <w:t xml:space="preserve">7.4.4.7 </w:t>
      </w:r>
      <w:r w:rsidRPr="00B85B6B">
        <w:rPr>
          <w:rFonts w:ascii="Times New Roman" w:hAnsi="Times New Roman" w:hint="eastAsia"/>
          <w:kern w:val="0"/>
          <w:szCs w:val="24"/>
        </w:rPr>
        <w:t>实收基金</w:t>
      </w:r>
      <w:bookmarkEnd w:id="143"/>
    </w:p>
    <w:p w:rsidR="001A59F9" w:rsidRPr="00B85B6B" w:rsidRDefault="001A59F9" w:rsidP="00AC056D">
      <w:pPr>
        <w:spacing w:before="29" w:line="288" w:lineRule="auto"/>
        <w:ind w:firstLineChars="200" w:firstLine="480"/>
        <w:rPr>
          <w:color w:val="000000"/>
          <w:sz w:val="24"/>
        </w:rPr>
      </w:pPr>
      <w:r w:rsidRPr="00B85B6B">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B85B6B"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B85B6B" w:rsidRDefault="001A59F9" w:rsidP="00AD0E47">
      <w:pPr>
        <w:pStyle w:val="20"/>
        <w:spacing w:before="29" w:after="0" w:line="288" w:lineRule="auto"/>
        <w:rPr>
          <w:rFonts w:ascii="Times New Roman" w:hAnsi="Times New Roman"/>
          <w:kern w:val="0"/>
          <w:szCs w:val="24"/>
        </w:rPr>
      </w:pPr>
      <w:bookmarkStart w:id="144" w:name="_Toc35965099"/>
      <w:r w:rsidRPr="00B85B6B">
        <w:rPr>
          <w:rFonts w:ascii="Times New Roman" w:hAnsi="Times New Roman"/>
          <w:kern w:val="0"/>
          <w:szCs w:val="24"/>
        </w:rPr>
        <w:t xml:space="preserve">7.4.4.8 </w:t>
      </w:r>
      <w:r w:rsidRPr="00B85B6B">
        <w:rPr>
          <w:rFonts w:ascii="Times New Roman" w:hAnsi="Times New Roman" w:hint="eastAsia"/>
          <w:kern w:val="0"/>
          <w:szCs w:val="24"/>
        </w:rPr>
        <w:t>损益平准金</w:t>
      </w:r>
      <w:bookmarkEnd w:id="144"/>
    </w:p>
    <w:p w:rsidR="001A59F9" w:rsidRPr="00B85B6B" w:rsidRDefault="001A59F9" w:rsidP="00AC056D">
      <w:pPr>
        <w:spacing w:before="29" w:line="288" w:lineRule="auto"/>
        <w:ind w:firstLineChars="200" w:firstLine="480"/>
        <w:rPr>
          <w:color w:val="000000"/>
          <w:sz w:val="24"/>
        </w:rPr>
      </w:pPr>
      <w:r w:rsidRPr="00B85B6B">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B85B6B">
        <w:rPr>
          <w:color w:val="000000"/>
          <w:sz w:val="24"/>
        </w:rPr>
        <w:t>/(</w:t>
      </w:r>
      <w:r w:rsidRPr="00B85B6B">
        <w:rPr>
          <w:color w:val="000000"/>
          <w:sz w:val="24"/>
        </w:rPr>
        <w:t>累计亏损</w:t>
      </w:r>
      <w:r w:rsidRPr="00B85B6B">
        <w:rPr>
          <w:color w:val="000000"/>
          <w:sz w:val="24"/>
        </w:rPr>
        <w:t>)</w:t>
      </w:r>
      <w:r w:rsidRPr="00B85B6B">
        <w:rPr>
          <w:color w:val="000000"/>
          <w:sz w:val="24"/>
        </w:rPr>
        <w:t>。</w:t>
      </w:r>
    </w:p>
    <w:p w:rsidR="001A59F9" w:rsidRPr="00B85B6B"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B85B6B"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5" w:name="_Toc35965100"/>
      <w:r w:rsidRPr="00B85B6B">
        <w:rPr>
          <w:rFonts w:ascii="Times New Roman" w:hAnsi="Times New Roman"/>
          <w:kern w:val="0"/>
          <w:szCs w:val="24"/>
        </w:rPr>
        <w:t xml:space="preserve">7.4.4.9 </w:t>
      </w:r>
      <w:r w:rsidRPr="00B85B6B">
        <w:rPr>
          <w:rFonts w:ascii="Times New Roman" w:hAnsi="Times New Roman" w:hint="eastAsia"/>
          <w:kern w:val="0"/>
          <w:szCs w:val="24"/>
        </w:rPr>
        <w:t>收入</w:t>
      </w:r>
      <w:r w:rsidRPr="00B85B6B">
        <w:rPr>
          <w:rFonts w:ascii="Times New Roman" w:hAnsi="Times New Roman"/>
          <w:kern w:val="0"/>
          <w:szCs w:val="24"/>
        </w:rPr>
        <w:t>/(</w:t>
      </w:r>
      <w:r w:rsidRPr="00B85B6B">
        <w:rPr>
          <w:rFonts w:ascii="Times New Roman" w:hAnsi="Times New Roman" w:hint="eastAsia"/>
          <w:kern w:val="0"/>
          <w:szCs w:val="24"/>
        </w:rPr>
        <w:t>损失</w:t>
      </w:r>
      <w:r w:rsidRPr="00B85B6B">
        <w:rPr>
          <w:rFonts w:ascii="Times New Roman" w:hAnsi="Times New Roman"/>
          <w:kern w:val="0"/>
          <w:szCs w:val="24"/>
        </w:rPr>
        <w:t>)</w:t>
      </w:r>
      <w:r w:rsidRPr="00B85B6B">
        <w:rPr>
          <w:rFonts w:ascii="Times New Roman" w:hAnsi="Times New Roman" w:hint="eastAsia"/>
          <w:kern w:val="0"/>
          <w:szCs w:val="24"/>
        </w:rPr>
        <w:t>的确认和计量</w:t>
      </w:r>
      <w:bookmarkEnd w:id="145"/>
    </w:p>
    <w:p w:rsidR="00AC2381" w:rsidRPr="00B85B6B" w:rsidRDefault="00B57F64">
      <w:pPr>
        <w:spacing w:before="29" w:line="288" w:lineRule="auto"/>
        <w:ind w:firstLineChars="200" w:firstLine="480"/>
        <w:rPr>
          <w:color w:val="000000"/>
          <w:sz w:val="24"/>
        </w:rPr>
      </w:pPr>
      <w:r w:rsidRPr="00B85B6B">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AC2381" w:rsidRPr="00B85B6B" w:rsidRDefault="00B57F64">
      <w:pPr>
        <w:spacing w:before="29" w:line="288" w:lineRule="auto"/>
        <w:ind w:firstLineChars="200" w:firstLine="480"/>
        <w:rPr>
          <w:color w:val="000000"/>
          <w:sz w:val="24"/>
        </w:rPr>
      </w:pPr>
      <w:r w:rsidRPr="00B85B6B">
        <w:rPr>
          <w:color w:val="000000"/>
          <w:sz w:val="24"/>
        </w:rPr>
        <w:t>以公允价值计量且其变动计入当期损益的金融资产在持有期间的公允价值变动确认为公允价值变动损益；于处置时，其处置价格与初始确认金额之间的差额确认为投资</w:t>
      </w:r>
      <w:r w:rsidRPr="00B85B6B">
        <w:rPr>
          <w:color w:val="000000"/>
          <w:sz w:val="24"/>
        </w:rPr>
        <w:lastRenderedPageBreak/>
        <w:t>收益，其中包括从公允价值变动损益结转的公允价值累计变动额。</w:t>
      </w:r>
    </w:p>
    <w:p w:rsidR="001A59F9" w:rsidRPr="00B85B6B" w:rsidRDefault="001A59F9" w:rsidP="00AC056D">
      <w:pPr>
        <w:spacing w:before="29" w:line="288" w:lineRule="auto"/>
        <w:ind w:firstLineChars="200" w:firstLine="480"/>
        <w:rPr>
          <w:color w:val="000000"/>
          <w:sz w:val="24"/>
        </w:rPr>
      </w:pPr>
      <w:r w:rsidRPr="00B85B6B">
        <w:rPr>
          <w:color w:val="000000"/>
          <w:sz w:val="24"/>
        </w:rPr>
        <w:t>应收款项在持有期间确认的利息收入按实际利率法计算，实际利率法与直线法差异较小的则按直线法计算。</w:t>
      </w:r>
    </w:p>
    <w:p w:rsidR="001A59F9" w:rsidRPr="00B85B6B"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B85B6B" w:rsidRDefault="001A59F9" w:rsidP="00AD0E47">
      <w:pPr>
        <w:pStyle w:val="20"/>
        <w:spacing w:before="29" w:after="0" w:line="288" w:lineRule="auto"/>
        <w:rPr>
          <w:rFonts w:ascii="Times New Roman" w:hAnsi="Times New Roman"/>
          <w:kern w:val="0"/>
          <w:szCs w:val="24"/>
        </w:rPr>
      </w:pPr>
      <w:bookmarkStart w:id="146" w:name="_Toc35965101"/>
      <w:r w:rsidRPr="00B85B6B">
        <w:rPr>
          <w:rFonts w:ascii="Times New Roman" w:hAnsi="Times New Roman"/>
          <w:kern w:val="0"/>
          <w:szCs w:val="24"/>
        </w:rPr>
        <w:t xml:space="preserve">7.4.4.10 </w:t>
      </w:r>
      <w:r w:rsidRPr="00B85B6B">
        <w:rPr>
          <w:rFonts w:ascii="Times New Roman" w:hAnsi="Times New Roman" w:hint="eastAsia"/>
          <w:kern w:val="0"/>
          <w:szCs w:val="24"/>
        </w:rPr>
        <w:t>费用的确认和计量</w:t>
      </w:r>
      <w:bookmarkEnd w:id="146"/>
    </w:p>
    <w:p w:rsidR="00AC2381" w:rsidRPr="00B85B6B" w:rsidRDefault="00B57F64">
      <w:pPr>
        <w:spacing w:before="29" w:line="288" w:lineRule="auto"/>
        <w:ind w:firstLineChars="200" w:firstLine="480"/>
        <w:rPr>
          <w:color w:val="000000"/>
          <w:sz w:val="24"/>
        </w:rPr>
      </w:pPr>
      <w:r w:rsidRPr="00B85B6B">
        <w:rPr>
          <w:color w:val="000000"/>
          <w:sz w:val="24"/>
        </w:rPr>
        <w:t>本基金的管理人报酬和托管费在费用涵盖期间按基金合同约定的费率和计算方法逐日确认。</w:t>
      </w:r>
    </w:p>
    <w:p w:rsidR="001A59F9" w:rsidRPr="00B85B6B" w:rsidRDefault="001A59F9" w:rsidP="00AC056D">
      <w:pPr>
        <w:spacing w:before="29" w:line="288" w:lineRule="auto"/>
        <w:ind w:firstLineChars="200" w:firstLine="480"/>
        <w:rPr>
          <w:color w:val="000000"/>
          <w:sz w:val="24"/>
        </w:rPr>
      </w:pPr>
      <w:r w:rsidRPr="00B85B6B">
        <w:rPr>
          <w:color w:val="000000"/>
          <w:sz w:val="24"/>
        </w:rPr>
        <w:t>其他金融负债在持有期间确认的利息支出按实际利率法计算，实际利率法与直线法差异较小的则按直线法计算。</w:t>
      </w:r>
    </w:p>
    <w:p w:rsidR="001A59F9" w:rsidRPr="00B85B6B"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B85B6B" w:rsidRDefault="001A59F9" w:rsidP="00AD0E47">
      <w:pPr>
        <w:pStyle w:val="20"/>
        <w:spacing w:before="29" w:after="0" w:line="288" w:lineRule="auto"/>
        <w:rPr>
          <w:rFonts w:ascii="Times New Roman" w:hAnsi="Times New Roman"/>
          <w:kern w:val="0"/>
          <w:szCs w:val="24"/>
        </w:rPr>
      </w:pPr>
      <w:bookmarkStart w:id="147" w:name="_Toc35965102"/>
      <w:r w:rsidRPr="00B85B6B">
        <w:rPr>
          <w:rFonts w:ascii="Times New Roman" w:hAnsi="Times New Roman"/>
          <w:kern w:val="0"/>
          <w:szCs w:val="24"/>
        </w:rPr>
        <w:t xml:space="preserve">7.4.4.11 </w:t>
      </w:r>
      <w:r w:rsidRPr="00B85B6B">
        <w:rPr>
          <w:rFonts w:ascii="Times New Roman" w:hAnsi="Times New Roman" w:hint="eastAsia"/>
          <w:kern w:val="0"/>
          <w:szCs w:val="24"/>
        </w:rPr>
        <w:t>基金的收益分配政策</w:t>
      </w:r>
      <w:bookmarkEnd w:id="147"/>
    </w:p>
    <w:p w:rsidR="00AC2381" w:rsidRPr="00B85B6B" w:rsidRDefault="00B57F64">
      <w:pPr>
        <w:spacing w:before="29" w:line="288" w:lineRule="auto"/>
        <w:ind w:firstLineChars="200" w:firstLine="480"/>
        <w:rPr>
          <w:color w:val="000000"/>
          <w:sz w:val="24"/>
        </w:rPr>
      </w:pPr>
      <w:r w:rsidRPr="00B85B6B">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B85B6B" w:rsidRDefault="001A59F9" w:rsidP="00AC056D">
      <w:pPr>
        <w:spacing w:before="29" w:line="288" w:lineRule="auto"/>
        <w:ind w:firstLineChars="200" w:firstLine="480"/>
        <w:rPr>
          <w:color w:val="000000"/>
          <w:sz w:val="24"/>
        </w:rPr>
      </w:pPr>
      <w:r w:rsidRPr="00B85B6B">
        <w:rPr>
          <w:color w:val="000000"/>
          <w:sz w:val="24"/>
        </w:rPr>
        <w:t>经宣告的拟分配基金收益于分红除权日从所有者权益转出。</w:t>
      </w:r>
    </w:p>
    <w:p w:rsidR="001A59F9" w:rsidRPr="00B85B6B"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B85B6B" w:rsidRDefault="001A59F9" w:rsidP="00AD0E47">
      <w:pPr>
        <w:pStyle w:val="20"/>
        <w:spacing w:before="29" w:after="0" w:line="288" w:lineRule="auto"/>
        <w:rPr>
          <w:rFonts w:ascii="Times New Roman" w:hAnsi="Times New Roman"/>
          <w:kern w:val="0"/>
          <w:szCs w:val="24"/>
        </w:rPr>
      </w:pPr>
      <w:bookmarkStart w:id="148" w:name="_Toc35965103"/>
      <w:r w:rsidRPr="00B85B6B">
        <w:rPr>
          <w:rFonts w:ascii="Times New Roman" w:hAnsi="Times New Roman"/>
          <w:kern w:val="0"/>
          <w:szCs w:val="24"/>
        </w:rPr>
        <w:t xml:space="preserve">7.4.4.12 </w:t>
      </w:r>
      <w:r w:rsidRPr="00B85B6B">
        <w:rPr>
          <w:rFonts w:ascii="Times New Roman" w:hAnsi="Times New Roman" w:hint="eastAsia"/>
          <w:kern w:val="0"/>
          <w:szCs w:val="24"/>
        </w:rPr>
        <w:t>分部报告</w:t>
      </w:r>
      <w:bookmarkEnd w:id="148"/>
    </w:p>
    <w:p w:rsidR="00AC2381" w:rsidRPr="00B85B6B" w:rsidRDefault="00B57F64">
      <w:pPr>
        <w:spacing w:before="29" w:line="288" w:lineRule="auto"/>
        <w:ind w:firstLineChars="200" w:firstLine="480"/>
        <w:rPr>
          <w:color w:val="000000"/>
          <w:sz w:val="24"/>
        </w:rPr>
      </w:pPr>
      <w:r w:rsidRPr="00B85B6B">
        <w:rPr>
          <w:color w:val="000000"/>
          <w:sz w:val="24"/>
        </w:rPr>
        <w:t>本基金以内部组织结构、管理要求、内部报告制度为依据确定经营分部，以经营分部为基础确定报告分部并披露分部信息。经营分部是指本基金内同时满足下列条件的组成部分：</w:t>
      </w:r>
      <w:r w:rsidRPr="00B85B6B">
        <w:rPr>
          <w:color w:val="000000"/>
          <w:sz w:val="24"/>
        </w:rPr>
        <w:t xml:space="preserve">(1) </w:t>
      </w:r>
      <w:r w:rsidRPr="00B85B6B">
        <w:rPr>
          <w:color w:val="000000"/>
          <w:sz w:val="24"/>
        </w:rPr>
        <w:t>该组成部分能够在日常活动中产生收入、发生费用；</w:t>
      </w:r>
      <w:r w:rsidRPr="00B85B6B">
        <w:rPr>
          <w:color w:val="000000"/>
          <w:sz w:val="24"/>
        </w:rPr>
        <w:t xml:space="preserve">(2) </w:t>
      </w:r>
      <w:r w:rsidRPr="00B85B6B">
        <w:rPr>
          <w:color w:val="000000"/>
          <w:sz w:val="24"/>
        </w:rPr>
        <w:t>本基金的基金管理人能够定期评价该组成部分的经营成果，以决定向其配置资源、评价其业绩；</w:t>
      </w:r>
      <w:r w:rsidRPr="00B85B6B">
        <w:rPr>
          <w:color w:val="000000"/>
          <w:sz w:val="24"/>
        </w:rPr>
        <w:t xml:space="preserve">(3) </w:t>
      </w:r>
      <w:r w:rsidRPr="00B85B6B">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B85B6B" w:rsidRDefault="001A59F9" w:rsidP="00AC056D">
      <w:pPr>
        <w:spacing w:before="29" w:line="288" w:lineRule="auto"/>
        <w:ind w:firstLineChars="200" w:firstLine="480"/>
        <w:rPr>
          <w:color w:val="000000"/>
          <w:sz w:val="24"/>
        </w:rPr>
      </w:pPr>
      <w:r w:rsidRPr="00B85B6B">
        <w:rPr>
          <w:color w:val="000000"/>
          <w:sz w:val="24"/>
        </w:rPr>
        <w:t>本基金目前以一个单一的经营分部运作，不需要披露分部信息。</w:t>
      </w:r>
    </w:p>
    <w:p w:rsidR="001A59F9" w:rsidRPr="00B85B6B"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B85B6B" w:rsidRDefault="001A59F9" w:rsidP="00AD0E47">
      <w:pPr>
        <w:pStyle w:val="20"/>
        <w:spacing w:before="29" w:after="0" w:line="288" w:lineRule="auto"/>
        <w:rPr>
          <w:rFonts w:ascii="Times New Roman" w:hAnsi="Times New Roman"/>
          <w:kern w:val="0"/>
          <w:szCs w:val="24"/>
        </w:rPr>
      </w:pPr>
      <w:bookmarkStart w:id="149" w:name="_Toc35965104"/>
      <w:r w:rsidRPr="00B85B6B">
        <w:rPr>
          <w:rFonts w:ascii="Times New Roman" w:hAnsi="Times New Roman"/>
          <w:kern w:val="0"/>
          <w:szCs w:val="24"/>
        </w:rPr>
        <w:t xml:space="preserve">7.4.4.13 </w:t>
      </w:r>
      <w:r w:rsidRPr="00B85B6B">
        <w:rPr>
          <w:rFonts w:ascii="Times New Roman" w:hAnsi="Times New Roman" w:hint="eastAsia"/>
          <w:kern w:val="0"/>
          <w:szCs w:val="24"/>
        </w:rPr>
        <w:t>其他重要的会计政策和会计估计</w:t>
      </w:r>
      <w:bookmarkEnd w:id="149"/>
    </w:p>
    <w:p w:rsidR="00AC2381" w:rsidRPr="00B85B6B" w:rsidRDefault="00B57F64">
      <w:pPr>
        <w:spacing w:before="29" w:line="288" w:lineRule="auto"/>
        <w:ind w:firstLineChars="200" w:firstLine="480"/>
        <w:rPr>
          <w:color w:val="000000"/>
          <w:sz w:val="24"/>
        </w:rPr>
      </w:pPr>
      <w:r w:rsidRPr="00B85B6B">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AC2381" w:rsidRPr="00B85B6B" w:rsidRDefault="00B57F64">
      <w:pPr>
        <w:spacing w:before="29" w:line="288" w:lineRule="auto"/>
        <w:ind w:firstLineChars="200" w:firstLine="480"/>
        <w:rPr>
          <w:color w:val="000000"/>
          <w:sz w:val="24"/>
        </w:rPr>
      </w:pPr>
      <w:r w:rsidRPr="00B85B6B">
        <w:rPr>
          <w:color w:val="000000"/>
          <w:sz w:val="24"/>
        </w:rPr>
        <w:t xml:space="preserve">(1) </w:t>
      </w:r>
      <w:r w:rsidRPr="00B85B6B">
        <w:rPr>
          <w:color w:val="000000"/>
          <w:sz w:val="24"/>
        </w:rPr>
        <w:t>对于证券交易所上市的股票和债券，若出现重大事项停牌或交易不活跃</w:t>
      </w:r>
      <w:r w:rsidRPr="00B85B6B">
        <w:rPr>
          <w:color w:val="000000"/>
          <w:sz w:val="24"/>
        </w:rPr>
        <w:t>(</w:t>
      </w:r>
      <w:r w:rsidRPr="00B85B6B">
        <w:rPr>
          <w:color w:val="000000"/>
          <w:sz w:val="24"/>
        </w:rPr>
        <w:t>包括涨跌停时的交易不活跃</w:t>
      </w:r>
      <w:r w:rsidRPr="00B85B6B">
        <w:rPr>
          <w:color w:val="000000"/>
          <w:sz w:val="24"/>
        </w:rPr>
        <w:t>)</w:t>
      </w:r>
      <w:r w:rsidRPr="00B85B6B">
        <w:rPr>
          <w:color w:val="000000"/>
          <w:sz w:val="24"/>
        </w:rPr>
        <w:t>等情况，本基金根据中国证监会公告</w:t>
      </w:r>
      <w:r w:rsidRPr="00B85B6B">
        <w:rPr>
          <w:color w:val="000000"/>
          <w:sz w:val="24"/>
        </w:rPr>
        <w:t>[2017]13</w:t>
      </w:r>
      <w:r w:rsidRPr="00B85B6B">
        <w:rPr>
          <w:color w:val="000000"/>
          <w:sz w:val="24"/>
        </w:rPr>
        <w:t>号《中国证监会关于证券投资基金估值业务的指导意见》，根据具体情况采用《关于发布中基协</w:t>
      </w:r>
      <w:r w:rsidRPr="00B85B6B">
        <w:rPr>
          <w:color w:val="000000"/>
          <w:sz w:val="24"/>
        </w:rPr>
        <w:t>(AMAC)</w:t>
      </w:r>
      <w:r w:rsidRPr="00B85B6B">
        <w:rPr>
          <w:color w:val="000000"/>
          <w:sz w:val="24"/>
        </w:rPr>
        <w:t>基金</w:t>
      </w:r>
      <w:r w:rsidRPr="00B85B6B">
        <w:rPr>
          <w:color w:val="000000"/>
          <w:sz w:val="24"/>
        </w:rPr>
        <w:lastRenderedPageBreak/>
        <w:t>行业股票估值指数的通知》提供的指数收益法、市盈率法、现金流量折现法等估值技术进行估值。</w:t>
      </w:r>
    </w:p>
    <w:p w:rsidR="00AC2381" w:rsidRPr="00B85B6B" w:rsidRDefault="00B57F64">
      <w:pPr>
        <w:spacing w:before="29" w:line="288" w:lineRule="auto"/>
        <w:ind w:firstLineChars="200" w:firstLine="480"/>
        <w:rPr>
          <w:color w:val="000000"/>
          <w:sz w:val="24"/>
        </w:rPr>
      </w:pPr>
      <w:r w:rsidRPr="00B85B6B">
        <w:rPr>
          <w:color w:val="000000"/>
          <w:sz w:val="24"/>
        </w:rPr>
        <w:t xml:space="preserve">(2) </w:t>
      </w:r>
      <w:r w:rsidRPr="00B85B6B">
        <w:rPr>
          <w:color w:val="000000"/>
          <w:sz w:val="24"/>
        </w:rPr>
        <w:t>对于在锁定期内的非公开发行股票、首次公开发行股票时公司股东公开发售股份、通过大宗交易取得的带限售期的股票等流通受限股票，根据中国基金业协会中基协发</w:t>
      </w:r>
      <w:r w:rsidRPr="00B85B6B">
        <w:rPr>
          <w:color w:val="000000"/>
          <w:sz w:val="24"/>
        </w:rPr>
        <w:t>[2017]6</w:t>
      </w:r>
      <w:r w:rsidRPr="00B85B6B">
        <w:rPr>
          <w:color w:val="000000"/>
          <w:sz w:val="24"/>
        </w:rPr>
        <w:t>号《关于发布</w:t>
      </w:r>
      <w:r w:rsidRPr="00B85B6B">
        <w:rPr>
          <w:color w:val="000000"/>
          <w:sz w:val="24"/>
        </w:rPr>
        <w:t>&lt;</w:t>
      </w:r>
      <w:r w:rsidRPr="00B85B6B">
        <w:rPr>
          <w:color w:val="000000"/>
          <w:sz w:val="24"/>
        </w:rPr>
        <w:t>证券投资基金投资流通受限股票估值指引</w:t>
      </w:r>
      <w:r w:rsidRPr="00B85B6B">
        <w:rPr>
          <w:color w:val="000000"/>
          <w:sz w:val="24"/>
        </w:rPr>
        <w:t>(</w:t>
      </w:r>
      <w:r w:rsidRPr="00B85B6B">
        <w:rPr>
          <w:color w:val="000000"/>
          <w:sz w:val="24"/>
        </w:rPr>
        <w:t>试行</w:t>
      </w:r>
      <w:r w:rsidRPr="00B85B6B">
        <w:rPr>
          <w:color w:val="000000"/>
          <w:sz w:val="24"/>
        </w:rPr>
        <w:t>)&gt;</w:t>
      </w:r>
      <w:r w:rsidRPr="00B85B6B">
        <w:rPr>
          <w:color w:val="000000"/>
          <w:sz w:val="24"/>
        </w:rPr>
        <w:t>的通知》之附件《证券投资基金投资流通受限股票估值指引</w:t>
      </w:r>
      <w:r w:rsidRPr="00B85B6B">
        <w:rPr>
          <w:color w:val="000000"/>
          <w:sz w:val="24"/>
        </w:rPr>
        <w:t>(</w:t>
      </w:r>
      <w:r w:rsidRPr="00B85B6B">
        <w:rPr>
          <w:color w:val="000000"/>
          <w:sz w:val="24"/>
        </w:rPr>
        <w:t>试行</w:t>
      </w:r>
      <w:r w:rsidRPr="00B85B6B">
        <w:rPr>
          <w:color w:val="000000"/>
          <w:sz w:val="24"/>
        </w:rPr>
        <w:t>)</w:t>
      </w:r>
      <w:r w:rsidRPr="00B85B6B">
        <w:rPr>
          <w:color w:val="000000"/>
          <w:sz w:val="24"/>
        </w:rPr>
        <w:t>》</w:t>
      </w:r>
      <w:r w:rsidRPr="00B85B6B">
        <w:rPr>
          <w:color w:val="000000"/>
          <w:sz w:val="24"/>
        </w:rPr>
        <w:t>(</w:t>
      </w:r>
      <w:r w:rsidRPr="00B85B6B">
        <w:rPr>
          <w:color w:val="000000"/>
          <w:sz w:val="24"/>
        </w:rPr>
        <w:t>以下简称</w:t>
      </w:r>
      <w:r w:rsidRPr="00B85B6B">
        <w:rPr>
          <w:color w:val="000000"/>
          <w:sz w:val="24"/>
        </w:rPr>
        <w:t>“</w:t>
      </w:r>
      <w:r w:rsidRPr="00B85B6B">
        <w:rPr>
          <w:color w:val="000000"/>
          <w:sz w:val="24"/>
        </w:rPr>
        <w:t>指引</w:t>
      </w:r>
      <w:r w:rsidRPr="00B85B6B">
        <w:rPr>
          <w:color w:val="000000"/>
          <w:sz w:val="24"/>
        </w:rPr>
        <w:t>”)</w:t>
      </w:r>
      <w:r w:rsidRPr="00B85B6B">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B85B6B" w:rsidRDefault="001A59F9" w:rsidP="00AC056D">
      <w:pPr>
        <w:spacing w:before="29" w:line="288" w:lineRule="auto"/>
        <w:ind w:firstLineChars="200" w:firstLine="480"/>
        <w:rPr>
          <w:color w:val="000000"/>
          <w:sz w:val="24"/>
        </w:rPr>
      </w:pPr>
      <w:r w:rsidRPr="00B85B6B">
        <w:rPr>
          <w:color w:val="000000"/>
          <w:sz w:val="24"/>
        </w:rPr>
        <w:t xml:space="preserve">(3) </w:t>
      </w:r>
      <w:r w:rsidRPr="00B85B6B">
        <w:rPr>
          <w:color w:val="000000"/>
          <w:sz w:val="24"/>
        </w:rPr>
        <w:t>对于在证券交易所上市或挂牌转让的固定收益品种</w:t>
      </w:r>
      <w:r w:rsidRPr="00B85B6B">
        <w:rPr>
          <w:color w:val="000000"/>
          <w:sz w:val="24"/>
        </w:rPr>
        <w:t>(</w:t>
      </w:r>
      <w:r w:rsidRPr="00B85B6B">
        <w:rPr>
          <w:color w:val="000000"/>
          <w:sz w:val="24"/>
        </w:rPr>
        <w:t>可转换债券、可交换债券和私募债券除外</w:t>
      </w:r>
      <w:r w:rsidRPr="00B85B6B">
        <w:rPr>
          <w:color w:val="000000"/>
          <w:sz w:val="24"/>
        </w:rPr>
        <w:t>)</w:t>
      </w:r>
      <w:r w:rsidRPr="00B85B6B">
        <w:rPr>
          <w:color w:val="000000"/>
          <w:sz w:val="24"/>
        </w:rPr>
        <w:t>及在银行间同业市场交易的固定收益品种，根据中国证监会公告</w:t>
      </w:r>
      <w:r w:rsidRPr="00B85B6B">
        <w:rPr>
          <w:color w:val="000000"/>
          <w:sz w:val="24"/>
        </w:rPr>
        <w:t>[2017]13</w:t>
      </w:r>
      <w:r w:rsidRPr="00B85B6B">
        <w:rPr>
          <w:color w:val="000000"/>
          <w:sz w:val="24"/>
        </w:rPr>
        <w:t>号《中国证监会关于证券投资基金估值业务的指导意见》及《中国证券投资基金业协会估值核算工作小组关于</w:t>
      </w:r>
      <w:r w:rsidRPr="00B85B6B">
        <w:rPr>
          <w:color w:val="000000"/>
          <w:sz w:val="24"/>
        </w:rPr>
        <w:t>2015</w:t>
      </w:r>
      <w:r w:rsidRPr="00B85B6B">
        <w:rPr>
          <w:color w:val="000000"/>
          <w:sz w:val="24"/>
        </w:rPr>
        <w:t>年</w:t>
      </w:r>
      <w:r w:rsidRPr="00B85B6B">
        <w:rPr>
          <w:color w:val="000000"/>
          <w:sz w:val="24"/>
        </w:rPr>
        <w:t>1</w:t>
      </w:r>
      <w:r w:rsidRPr="00B85B6B">
        <w:rPr>
          <w:color w:val="000000"/>
          <w:sz w:val="24"/>
        </w:rPr>
        <w:t>季度固定收益品种的估值处理标准》采用估值技术确定公允价值。本基金持有的证券交易所上市或挂牌转让的固定收益品种</w:t>
      </w:r>
      <w:r w:rsidRPr="00B85B6B">
        <w:rPr>
          <w:color w:val="000000"/>
          <w:sz w:val="24"/>
        </w:rPr>
        <w:t>(</w:t>
      </w:r>
      <w:r w:rsidRPr="00B85B6B">
        <w:rPr>
          <w:color w:val="000000"/>
          <w:sz w:val="24"/>
        </w:rPr>
        <w:t>可转换债券、可交换债券和私募债券除外</w:t>
      </w:r>
      <w:r w:rsidRPr="00B85B6B">
        <w:rPr>
          <w:color w:val="000000"/>
          <w:sz w:val="24"/>
        </w:rPr>
        <w:t>)</w:t>
      </w:r>
      <w:r w:rsidRPr="00B85B6B">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B85B6B"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B85B6B" w:rsidRDefault="001A59F9" w:rsidP="00AD0E47">
      <w:pPr>
        <w:pStyle w:val="20"/>
        <w:spacing w:before="29" w:after="0" w:line="288" w:lineRule="auto"/>
        <w:rPr>
          <w:rFonts w:ascii="Times New Roman" w:hAnsi="Times New Roman"/>
          <w:kern w:val="0"/>
          <w:szCs w:val="24"/>
        </w:rPr>
      </w:pPr>
      <w:bookmarkStart w:id="150" w:name="_Toc35965105"/>
      <w:r w:rsidRPr="00B85B6B">
        <w:rPr>
          <w:rFonts w:ascii="Times New Roman" w:hAnsi="Times New Roman"/>
          <w:kern w:val="0"/>
          <w:szCs w:val="24"/>
        </w:rPr>
        <w:t>7.4.5</w:t>
      </w:r>
      <w:r w:rsidRPr="00B85B6B">
        <w:rPr>
          <w:rFonts w:ascii="Times New Roman" w:hAnsi="Times New Roman" w:hint="eastAsia"/>
          <w:kern w:val="0"/>
          <w:szCs w:val="24"/>
        </w:rPr>
        <w:t>会计政策和会计估计变更以及差错更正的说明</w:t>
      </w:r>
      <w:bookmarkEnd w:id="150"/>
    </w:p>
    <w:p w:rsidR="001A59F9" w:rsidRPr="00B85B6B" w:rsidRDefault="001A59F9" w:rsidP="00AD0E47">
      <w:pPr>
        <w:pStyle w:val="20"/>
        <w:spacing w:before="29" w:after="0" w:line="288" w:lineRule="auto"/>
        <w:rPr>
          <w:rFonts w:ascii="Times New Roman" w:hAnsi="Times New Roman"/>
          <w:kern w:val="0"/>
          <w:szCs w:val="24"/>
        </w:rPr>
      </w:pPr>
      <w:bookmarkStart w:id="151" w:name="_Toc35965106"/>
      <w:r w:rsidRPr="00B85B6B">
        <w:rPr>
          <w:rFonts w:ascii="Times New Roman" w:hAnsi="Times New Roman"/>
          <w:kern w:val="0"/>
          <w:szCs w:val="24"/>
        </w:rPr>
        <w:t xml:space="preserve">7.4.5.1 </w:t>
      </w:r>
      <w:r w:rsidRPr="00B85B6B">
        <w:rPr>
          <w:rFonts w:ascii="Times New Roman" w:hAnsi="Times New Roman" w:hint="eastAsia"/>
          <w:kern w:val="0"/>
          <w:szCs w:val="24"/>
        </w:rPr>
        <w:t>会计政策变更的说明</w:t>
      </w:r>
      <w:bookmarkEnd w:id="151"/>
    </w:p>
    <w:p w:rsidR="001A59F9" w:rsidRPr="00B85B6B" w:rsidRDefault="001A59F9" w:rsidP="00AC056D">
      <w:pPr>
        <w:spacing w:before="29" w:line="288" w:lineRule="auto"/>
        <w:ind w:firstLineChars="200" w:firstLine="480"/>
        <w:rPr>
          <w:color w:val="000000"/>
          <w:sz w:val="24"/>
        </w:rPr>
      </w:pPr>
      <w:r w:rsidRPr="00B85B6B">
        <w:rPr>
          <w:color w:val="000000"/>
          <w:sz w:val="24"/>
        </w:rPr>
        <w:t>本基金本报告期未发生会计政策变更。</w:t>
      </w:r>
    </w:p>
    <w:p w:rsidR="001A59F9" w:rsidRPr="00B85B6B"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B85B6B" w:rsidRDefault="001A59F9" w:rsidP="00AD0E47">
      <w:pPr>
        <w:pStyle w:val="20"/>
        <w:spacing w:before="29" w:after="0" w:line="288" w:lineRule="auto"/>
        <w:rPr>
          <w:rFonts w:ascii="Times New Roman" w:hAnsi="Times New Roman"/>
          <w:kern w:val="0"/>
          <w:szCs w:val="24"/>
        </w:rPr>
      </w:pPr>
      <w:bookmarkStart w:id="152" w:name="_Toc35965107"/>
      <w:r w:rsidRPr="00B85B6B">
        <w:rPr>
          <w:rFonts w:ascii="Times New Roman" w:hAnsi="Times New Roman"/>
          <w:kern w:val="0"/>
          <w:szCs w:val="24"/>
        </w:rPr>
        <w:t xml:space="preserve">7.4.5.2 </w:t>
      </w:r>
      <w:r w:rsidRPr="00B85B6B">
        <w:rPr>
          <w:rFonts w:ascii="Times New Roman" w:hAnsi="Times New Roman" w:hint="eastAsia"/>
          <w:kern w:val="0"/>
          <w:szCs w:val="24"/>
        </w:rPr>
        <w:t>会计估计变更的说明</w:t>
      </w:r>
      <w:bookmarkEnd w:id="152"/>
    </w:p>
    <w:p w:rsidR="001A59F9" w:rsidRPr="00B85B6B" w:rsidRDefault="001A59F9" w:rsidP="00AC056D">
      <w:pPr>
        <w:spacing w:before="29" w:line="288" w:lineRule="auto"/>
        <w:ind w:firstLineChars="200" w:firstLine="480"/>
        <w:rPr>
          <w:color w:val="000000"/>
          <w:sz w:val="24"/>
        </w:rPr>
      </w:pPr>
      <w:r w:rsidRPr="00B85B6B">
        <w:rPr>
          <w:color w:val="000000"/>
          <w:sz w:val="24"/>
        </w:rPr>
        <w:t>本基金本报告期未发生会计估计变更。</w:t>
      </w:r>
    </w:p>
    <w:p w:rsidR="001A59F9" w:rsidRPr="00B85B6B"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B85B6B" w:rsidRDefault="001A59F9" w:rsidP="00AD0E47">
      <w:pPr>
        <w:pStyle w:val="20"/>
        <w:spacing w:before="29" w:after="0" w:line="288" w:lineRule="auto"/>
        <w:rPr>
          <w:rFonts w:ascii="Times New Roman" w:hAnsi="Times New Roman"/>
          <w:kern w:val="0"/>
          <w:szCs w:val="24"/>
        </w:rPr>
      </w:pPr>
      <w:bookmarkStart w:id="153" w:name="_Toc35965108"/>
      <w:r w:rsidRPr="00B85B6B">
        <w:rPr>
          <w:rFonts w:ascii="Times New Roman" w:hAnsi="Times New Roman"/>
          <w:kern w:val="0"/>
          <w:szCs w:val="24"/>
        </w:rPr>
        <w:t xml:space="preserve">7.4.5.3 </w:t>
      </w:r>
      <w:r w:rsidRPr="00B85B6B">
        <w:rPr>
          <w:rFonts w:ascii="Times New Roman" w:hAnsi="Times New Roman" w:hint="eastAsia"/>
          <w:kern w:val="0"/>
          <w:szCs w:val="24"/>
        </w:rPr>
        <w:t>差错更正的说明</w:t>
      </w:r>
      <w:bookmarkEnd w:id="153"/>
    </w:p>
    <w:p w:rsidR="001A59F9" w:rsidRPr="00B85B6B" w:rsidRDefault="001A59F9" w:rsidP="00AC056D">
      <w:pPr>
        <w:spacing w:before="29" w:line="288" w:lineRule="auto"/>
        <w:ind w:firstLineChars="200" w:firstLine="480"/>
        <w:rPr>
          <w:color w:val="000000"/>
          <w:sz w:val="24"/>
        </w:rPr>
      </w:pPr>
      <w:r w:rsidRPr="00B85B6B">
        <w:rPr>
          <w:color w:val="000000"/>
          <w:sz w:val="24"/>
        </w:rPr>
        <w:t>本基金在本报告期间无须说明的会计差错更正。</w:t>
      </w:r>
    </w:p>
    <w:p w:rsidR="001A59F9" w:rsidRPr="00B85B6B"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B85B6B" w:rsidRDefault="001A59F9" w:rsidP="00AD0E47">
      <w:pPr>
        <w:pStyle w:val="20"/>
        <w:spacing w:before="29" w:after="0" w:line="288" w:lineRule="auto"/>
        <w:rPr>
          <w:rFonts w:ascii="Times New Roman" w:hAnsi="Times New Roman"/>
          <w:kern w:val="0"/>
          <w:szCs w:val="24"/>
        </w:rPr>
      </w:pPr>
      <w:bookmarkStart w:id="154" w:name="_Toc35965109"/>
      <w:r w:rsidRPr="00B85B6B">
        <w:rPr>
          <w:rFonts w:ascii="Times New Roman" w:hAnsi="Times New Roman"/>
          <w:kern w:val="0"/>
          <w:szCs w:val="24"/>
        </w:rPr>
        <w:t>7.4.6</w:t>
      </w:r>
      <w:r w:rsidRPr="00B85B6B">
        <w:rPr>
          <w:rFonts w:ascii="Times New Roman" w:hAnsi="Times New Roman" w:hint="eastAsia"/>
          <w:kern w:val="0"/>
          <w:szCs w:val="24"/>
        </w:rPr>
        <w:t>税项</w:t>
      </w:r>
      <w:bookmarkEnd w:id="154"/>
    </w:p>
    <w:p w:rsidR="00AC2381" w:rsidRPr="00B85B6B" w:rsidRDefault="00B57F64">
      <w:pPr>
        <w:spacing w:before="29" w:line="288" w:lineRule="auto"/>
        <w:ind w:firstLineChars="200" w:firstLine="480"/>
        <w:rPr>
          <w:color w:val="000000"/>
          <w:sz w:val="24"/>
        </w:rPr>
      </w:pPr>
      <w:r w:rsidRPr="00B85B6B">
        <w:rPr>
          <w:color w:val="000000"/>
          <w:sz w:val="24"/>
        </w:rPr>
        <w:t>根据财政部、国家税务总局财税</w:t>
      </w:r>
      <w:r w:rsidRPr="00B85B6B">
        <w:rPr>
          <w:color w:val="000000"/>
          <w:sz w:val="24"/>
        </w:rPr>
        <w:t>[2002]128</w:t>
      </w:r>
      <w:r w:rsidRPr="00B85B6B">
        <w:rPr>
          <w:color w:val="000000"/>
          <w:sz w:val="24"/>
        </w:rPr>
        <w:t>号《关于开放式证券投资基金有关税收问题的通知》、财税</w:t>
      </w:r>
      <w:r w:rsidRPr="00B85B6B">
        <w:rPr>
          <w:color w:val="000000"/>
          <w:sz w:val="24"/>
        </w:rPr>
        <w:t>[2008]1</w:t>
      </w:r>
      <w:r w:rsidRPr="00B85B6B">
        <w:rPr>
          <w:color w:val="000000"/>
          <w:sz w:val="24"/>
        </w:rPr>
        <w:t>号《关于企业所得税若干优惠政策的通知》、财税</w:t>
      </w:r>
      <w:r w:rsidRPr="00B85B6B">
        <w:rPr>
          <w:color w:val="000000"/>
          <w:sz w:val="24"/>
        </w:rPr>
        <w:t>[2012]85</w:t>
      </w:r>
      <w:r w:rsidRPr="00B85B6B">
        <w:rPr>
          <w:color w:val="000000"/>
          <w:sz w:val="24"/>
        </w:rPr>
        <w:t>号《关于实施上市公司股息红利差别化个人所得税政策有关问题的通知》、财税</w:t>
      </w:r>
      <w:r w:rsidRPr="00B85B6B">
        <w:rPr>
          <w:color w:val="000000"/>
          <w:sz w:val="24"/>
        </w:rPr>
        <w:t>[2015]101</w:t>
      </w:r>
      <w:r w:rsidRPr="00B85B6B">
        <w:rPr>
          <w:color w:val="000000"/>
          <w:sz w:val="24"/>
        </w:rPr>
        <w:t>号《关于上市公司股息红利差别化个人所得税政策有关问题的通知》、财税</w:t>
      </w:r>
      <w:r w:rsidRPr="00B85B6B">
        <w:rPr>
          <w:color w:val="000000"/>
          <w:sz w:val="24"/>
        </w:rPr>
        <w:t>[2016]36</w:t>
      </w:r>
      <w:r w:rsidRPr="00B85B6B">
        <w:rPr>
          <w:color w:val="000000"/>
          <w:sz w:val="24"/>
        </w:rPr>
        <w:t>号《关于全面推开营业税改征增值税试点的通知》、财税</w:t>
      </w:r>
      <w:r w:rsidRPr="00B85B6B">
        <w:rPr>
          <w:color w:val="000000"/>
          <w:sz w:val="24"/>
        </w:rPr>
        <w:t>[2016]46</w:t>
      </w:r>
      <w:r w:rsidRPr="00B85B6B">
        <w:rPr>
          <w:color w:val="000000"/>
          <w:sz w:val="24"/>
        </w:rPr>
        <w:t>号《关于进一步明确全面推开营改增试点金融业有关政策的通知》、财税</w:t>
      </w:r>
      <w:r w:rsidRPr="00B85B6B">
        <w:rPr>
          <w:color w:val="000000"/>
          <w:sz w:val="24"/>
        </w:rPr>
        <w:t>[2016]70</w:t>
      </w:r>
      <w:r w:rsidRPr="00B85B6B">
        <w:rPr>
          <w:color w:val="000000"/>
          <w:sz w:val="24"/>
        </w:rPr>
        <w:t>号《关于金融机构同业往来等增值税政策的补充通知》、财税</w:t>
      </w:r>
      <w:r w:rsidRPr="00B85B6B">
        <w:rPr>
          <w:color w:val="000000"/>
          <w:sz w:val="24"/>
        </w:rPr>
        <w:t>[2016]140</w:t>
      </w:r>
      <w:r w:rsidRPr="00B85B6B">
        <w:rPr>
          <w:color w:val="000000"/>
          <w:sz w:val="24"/>
        </w:rPr>
        <w:t>号《关于明确金融</w:t>
      </w:r>
      <w:r w:rsidRPr="00B85B6B">
        <w:rPr>
          <w:color w:val="000000"/>
          <w:sz w:val="24"/>
        </w:rPr>
        <w:t xml:space="preserve"> </w:t>
      </w:r>
      <w:r w:rsidRPr="00B85B6B">
        <w:rPr>
          <w:color w:val="000000"/>
          <w:sz w:val="24"/>
        </w:rPr>
        <w:t>房地产开发</w:t>
      </w:r>
      <w:r w:rsidRPr="00B85B6B">
        <w:rPr>
          <w:color w:val="000000"/>
          <w:sz w:val="24"/>
        </w:rPr>
        <w:t xml:space="preserve"> </w:t>
      </w:r>
      <w:r w:rsidRPr="00B85B6B">
        <w:rPr>
          <w:color w:val="000000"/>
          <w:sz w:val="24"/>
        </w:rPr>
        <w:t>教育辅助服务等增值税政策的通知》、财税</w:t>
      </w:r>
      <w:r w:rsidRPr="00B85B6B">
        <w:rPr>
          <w:color w:val="000000"/>
          <w:sz w:val="24"/>
        </w:rPr>
        <w:t>[2017]2</w:t>
      </w:r>
      <w:r w:rsidRPr="00B85B6B">
        <w:rPr>
          <w:color w:val="000000"/>
          <w:sz w:val="24"/>
        </w:rPr>
        <w:t>号《关于资管产品增值税政策有关问题的补充通</w:t>
      </w:r>
      <w:r w:rsidRPr="00B85B6B">
        <w:rPr>
          <w:color w:val="000000"/>
          <w:sz w:val="24"/>
        </w:rPr>
        <w:lastRenderedPageBreak/>
        <w:t>知》、财税</w:t>
      </w:r>
      <w:r w:rsidRPr="00B85B6B">
        <w:rPr>
          <w:color w:val="000000"/>
          <w:sz w:val="24"/>
        </w:rPr>
        <w:t>[2017]56</w:t>
      </w:r>
      <w:r w:rsidRPr="00B85B6B">
        <w:rPr>
          <w:color w:val="000000"/>
          <w:sz w:val="24"/>
        </w:rPr>
        <w:t>号《关于资管产品增值税有关问题的通知》、财税</w:t>
      </w:r>
      <w:r w:rsidRPr="00B85B6B">
        <w:rPr>
          <w:color w:val="000000"/>
          <w:sz w:val="24"/>
        </w:rPr>
        <w:t>[2017]90</w:t>
      </w:r>
      <w:r w:rsidRPr="00B85B6B">
        <w:rPr>
          <w:color w:val="000000"/>
          <w:sz w:val="24"/>
        </w:rPr>
        <w:t>号《关于租入固定资产进项税额抵扣等增值税政策的通知》及其他相关财税法规和实务操作，主要税项列示如下：</w:t>
      </w:r>
    </w:p>
    <w:p w:rsidR="00AC2381" w:rsidRPr="00B85B6B" w:rsidRDefault="00B57F64">
      <w:pPr>
        <w:spacing w:before="29" w:line="288" w:lineRule="auto"/>
        <w:ind w:firstLineChars="200" w:firstLine="480"/>
        <w:rPr>
          <w:color w:val="000000"/>
          <w:sz w:val="24"/>
        </w:rPr>
      </w:pPr>
      <w:r w:rsidRPr="00B85B6B">
        <w:rPr>
          <w:color w:val="000000"/>
          <w:sz w:val="24"/>
        </w:rPr>
        <w:t xml:space="preserve">(1) </w:t>
      </w:r>
      <w:r w:rsidRPr="00B85B6B">
        <w:rPr>
          <w:color w:val="000000"/>
          <w:sz w:val="24"/>
        </w:rPr>
        <w:t>资管产品运营过程中发生的增值税应税行为，以资管产品管理人为增值税纳税人。资管产品管理人运营资管产品过程中发生的增值税应税行为，暂适用简易计税方法，按照</w:t>
      </w:r>
      <w:r w:rsidRPr="00B85B6B">
        <w:rPr>
          <w:color w:val="000000"/>
          <w:sz w:val="24"/>
        </w:rPr>
        <w:t>3%</w:t>
      </w:r>
      <w:r w:rsidRPr="00B85B6B">
        <w:rPr>
          <w:color w:val="000000"/>
          <w:sz w:val="24"/>
        </w:rPr>
        <w:t>的征收率缴纳增值税。</w:t>
      </w:r>
    </w:p>
    <w:p w:rsidR="00AC2381" w:rsidRPr="00B85B6B" w:rsidRDefault="00B57F64">
      <w:pPr>
        <w:spacing w:before="29" w:line="288" w:lineRule="auto"/>
        <w:ind w:firstLineChars="200" w:firstLine="480"/>
        <w:rPr>
          <w:color w:val="000000"/>
          <w:sz w:val="24"/>
        </w:rPr>
      </w:pPr>
      <w:r w:rsidRPr="00B85B6B">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AC2381" w:rsidRPr="00B85B6B" w:rsidRDefault="00B57F64">
      <w:pPr>
        <w:spacing w:before="29" w:line="288" w:lineRule="auto"/>
        <w:ind w:firstLineChars="200" w:firstLine="480"/>
        <w:rPr>
          <w:color w:val="000000"/>
          <w:sz w:val="24"/>
        </w:rPr>
      </w:pPr>
      <w:r w:rsidRPr="00B85B6B">
        <w:rPr>
          <w:color w:val="000000"/>
          <w:sz w:val="24"/>
        </w:rPr>
        <w:t xml:space="preserve">(2) </w:t>
      </w:r>
      <w:r w:rsidRPr="00B85B6B">
        <w:rPr>
          <w:color w:val="000000"/>
          <w:sz w:val="24"/>
        </w:rPr>
        <w:t>对基金从证券市场中取得的收入，包括买卖股票、债券的差价收入，股票的股息、红利收入，债券的利息收入及其他收入，暂不征收企业所得税。</w:t>
      </w:r>
    </w:p>
    <w:p w:rsidR="00AC2381" w:rsidRPr="00B85B6B" w:rsidRDefault="00B57F64">
      <w:pPr>
        <w:spacing w:before="29" w:line="288" w:lineRule="auto"/>
        <w:ind w:firstLineChars="200" w:firstLine="480"/>
        <w:rPr>
          <w:color w:val="000000"/>
          <w:sz w:val="24"/>
        </w:rPr>
      </w:pPr>
      <w:r w:rsidRPr="00B85B6B">
        <w:rPr>
          <w:color w:val="000000"/>
          <w:sz w:val="24"/>
        </w:rPr>
        <w:t xml:space="preserve">(3) </w:t>
      </w:r>
      <w:r w:rsidRPr="00B85B6B">
        <w:rPr>
          <w:color w:val="000000"/>
          <w:sz w:val="24"/>
        </w:rPr>
        <w:t>对基金取得的企业债券利息收入，应由发行债券的企业在向基金支付利息时代扣代缴</w:t>
      </w:r>
      <w:r w:rsidRPr="00B85B6B">
        <w:rPr>
          <w:color w:val="000000"/>
          <w:sz w:val="24"/>
        </w:rPr>
        <w:t>20%</w:t>
      </w:r>
      <w:r w:rsidRPr="00B85B6B">
        <w:rPr>
          <w:color w:val="000000"/>
          <w:sz w:val="24"/>
        </w:rPr>
        <w:t>的个人所得税。对基金从上市公司取得的股息红利所得，持股期限在</w:t>
      </w:r>
      <w:r w:rsidRPr="00B85B6B">
        <w:rPr>
          <w:color w:val="000000"/>
          <w:sz w:val="24"/>
        </w:rPr>
        <w:t>1</w:t>
      </w:r>
      <w:r w:rsidRPr="00B85B6B">
        <w:rPr>
          <w:color w:val="000000"/>
          <w:sz w:val="24"/>
        </w:rPr>
        <w:t>个月以内</w:t>
      </w:r>
      <w:r w:rsidRPr="00B85B6B">
        <w:rPr>
          <w:color w:val="000000"/>
          <w:sz w:val="24"/>
        </w:rPr>
        <w:t>(</w:t>
      </w:r>
      <w:r w:rsidRPr="00B85B6B">
        <w:rPr>
          <w:color w:val="000000"/>
          <w:sz w:val="24"/>
        </w:rPr>
        <w:t>含</w:t>
      </w:r>
      <w:r w:rsidRPr="00B85B6B">
        <w:rPr>
          <w:color w:val="000000"/>
          <w:sz w:val="24"/>
        </w:rPr>
        <w:t>1</w:t>
      </w:r>
      <w:r w:rsidRPr="00B85B6B">
        <w:rPr>
          <w:color w:val="000000"/>
          <w:sz w:val="24"/>
        </w:rPr>
        <w:t>个月</w:t>
      </w:r>
      <w:r w:rsidRPr="00B85B6B">
        <w:rPr>
          <w:color w:val="000000"/>
          <w:sz w:val="24"/>
        </w:rPr>
        <w:t>)</w:t>
      </w:r>
      <w:r w:rsidRPr="00B85B6B">
        <w:rPr>
          <w:color w:val="000000"/>
          <w:sz w:val="24"/>
        </w:rPr>
        <w:t>的，其股息红利所得全额计入应纳税所得额；持股期限在</w:t>
      </w:r>
      <w:r w:rsidRPr="00B85B6B">
        <w:rPr>
          <w:color w:val="000000"/>
          <w:sz w:val="24"/>
        </w:rPr>
        <w:t>1</w:t>
      </w:r>
      <w:r w:rsidRPr="00B85B6B">
        <w:rPr>
          <w:color w:val="000000"/>
          <w:sz w:val="24"/>
        </w:rPr>
        <w:t>个月以上至</w:t>
      </w:r>
      <w:r w:rsidRPr="00B85B6B">
        <w:rPr>
          <w:color w:val="000000"/>
          <w:sz w:val="24"/>
        </w:rPr>
        <w:t>1</w:t>
      </w:r>
      <w:r w:rsidRPr="00B85B6B">
        <w:rPr>
          <w:color w:val="000000"/>
          <w:sz w:val="24"/>
        </w:rPr>
        <w:t>年</w:t>
      </w:r>
      <w:r w:rsidRPr="00B85B6B">
        <w:rPr>
          <w:color w:val="000000"/>
          <w:sz w:val="24"/>
        </w:rPr>
        <w:t>(</w:t>
      </w:r>
      <w:r w:rsidRPr="00B85B6B">
        <w:rPr>
          <w:color w:val="000000"/>
          <w:sz w:val="24"/>
        </w:rPr>
        <w:t>含</w:t>
      </w:r>
      <w:r w:rsidRPr="00B85B6B">
        <w:rPr>
          <w:color w:val="000000"/>
          <w:sz w:val="24"/>
        </w:rPr>
        <w:t>1</w:t>
      </w:r>
      <w:r w:rsidRPr="00B85B6B">
        <w:rPr>
          <w:color w:val="000000"/>
          <w:sz w:val="24"/>
        </w:rPr>
        <w:t>年</w:t>
      </w:r>
      <w:r w:rsidRPr="00B85B6B">
        <w:rPr>
          <w:color w:val="000000"/>
          <w:sz w:val="24"/>
        </w:rPr>
        <w:t>)</w:t>
      </w:r>
      <w:r w:rsidRPr="00B85B6B">
        <w:rPr>
          <w:color w:val="000000"/>
          <w:sz w:val="24"/>
        </w:rPr>
        <w:t>的，暂减按</w:t>
      </w:r>
      <w:r w:rsidRPr="00B85B6B">
        <w:rPr>
          <w:color w:val="000000"/>
          <w:sz w:val="24"/>
        </w:rPr>
        <w:t>50%</w:t>
      </w:r>
      <w:r w:rsidRPr="00B85B6B">
        <w:rPr>
          <w:color w:val="000000"/>
          <w:sz w:val="24"/>
        </w:rPr>
        <w:t>计入应纳税所得额；持股期限超过</w:t>
      </w:r>
      <w:r w:rsidRPr="00B85B6B">
        <w:rPr>
          <w:color w:val="000000"/>
          <w:sz w:val="24"/>
        </w:rPr>
        <w:t>1</w:t>
      </w:r>
      <w:r w:rsidRPr="00B85B6B">
        <w:rPr>
          <w:color w:val="000000"/>
          <w:sz w:val="24"/>
        </w:rPr>
        <w:t>年的，暂免征收个人所得税。对基金持有的上市公司限售股，解禁后取得的股息、红利收入，按照上述规定计算纳税，持股时间自解禁日起计算；解禁前取得的股息、红利收入继续暂减按</w:t>
      </w:r>
      <w:r w:rsidRPr="00B85B6B">
        <w:rPr>
          <w:color w:val="000000"/>
          <w:sz w:val="24"/>
        </w:rPr>
        <w:t>50%</w:t>
      </w:r>
      <w:r w:rsidRPr="00B85B6B">
        <w:rPr>
          <w:color w:val="000000"/>
          <w:sz w:val="24"/>
        </w:rPr>
        <w:t>计入应纳税所得额。上述所得统一适用</w:t>
      </w:r>
      <w:r w:rsidRPr="00B85B6B">
        <w:rPr>
          <w:color w:val="000000"/>
          <w:sz w:val="24"/>
        </w:rPr>
        <w:t>20%</w:t>
      </w:r>
      <w:r w:rsidRPr="00B85B6B">
        <w:rPr>
          <w:color w:val="000000"/>
          <w:sz w:val="24"/>
        </w:rPr>
        <w:t>的税率计征个人所得税。</w:t>
      </w:r>
    </w:p>
    <w:p w:rsidR="00AC2381" w:rsidRPr="00B85B6B" w:rsidRDefault="00B57F64">
      <w:pPr>
        <w:spacing w:before="29" w:line="288" w:lineRule="auto"/>
        <w:ind w:firstLineChars="200" w:firstLine="480"/>
        <w:rPr>
          <w:color w:val="000000"/>
          <w:sz w:val="24"/>
        </w:rPr>
      </w:pPr>
      <w:r w:rsidRPr="00B85B6B">
        <w:rPr>
          <w:color w:val="000000"/>
          <w:sz w:val="24"/>
        </w:rPr>
        <w:t xml:space="preserve">(4) </w:t>
      </w:r>
      <w:r w:rsidRPr="00B85B6B">
        <w:rPr>
          <w:color w:val="000000"/>
          <w:sz w:val="24"/>
        </w:rPr>
        <w:t>基金卖出股票按</w:t>
      </w:r>
      <w:r w:rsidRPr="00B85B6B">
        <w:rPr>
          <w:color w:val="000000"/>
          <w:sz w:val="24"/>
        </w:rPr>
        <w:t>0.1%</w:t>
      </w:r>
      <w:r w:rsidRPr="00B85B6B">
        <w:rPr>
          <w:color w:val="000000"/>
          <w:sz w:val="24"/>
        </w:rPr>
        <w:t>的税率缴纳股票交易印花税，买入股票不征收股票交易印花税。</w:t>
      </w:r>
    </w:p>
    <w:p w:rsidR="001A59F9" w:rsidRPr="00B85B6B" w:rsidRDefault="001A59F9" w:rsidP="00AC056D">
      <w:pPr>
        <w:spacing w:before="29" w:line="288" w:lineRule="auto"/>
        <w:ind w:firstLineChars="200" w:firstLine="480"/>
        <w:rPr>
          <w:color w:val="000000"/>
          <w:sz w:val="24"/>
        </w:rPr>
      </w:pPr>
      <w:r w:rsidRPr="00B85B6B">
        <w:rPr>
          <w:color w:val="000000"/>
          <w:sz w:val="24"/>
        </w:rPr>
        <w:t xml:space="preserve">(5) </w:t>
      </w:r>
      <w:r w:rsidRPr="00B85B6B">
        <w:rPr>
          <w:color w:val="000000"/>
          <w:sz w:val="24"/>
        </w:rPr>
        <w:t>本基金的城市维护建设税、教育费附加和地方教育费附加等税费按照实际缴纳增值税额的适用比例计算缴纳。</w:t>
      </w:r>
    </w:p>
    <w:p w:rsidR="001A59F9" w:rsidRPr="00B85B6B" w:rsidRDefault="001A59F9" w:rsidP="001A1740">
      <w:pPr>
        <w:spacing w:line="360" w:lineRule="auto"/>
        <w:ind w:firstLineChars="200" w:firstLine="420"/>
        <w:rPr>
          <w:rFonts w:asciiTheme="minorEastAsia" w:eastAsiaTheme="minorEastAsia" w:hAnsiTheme="minorEastAsia"/>
          <w:bCs/>
          <w:color w:val="000000"/>
          <w:szCs w:val="21"/>
        </w:rPr>
      </w:pPr>
    </w:p>
    <w:p w:rsidR="006F1319" w:rsidRPr="00B85B6B" w:rsidRDefault="006F1319" w:rsidP="006F1319">
      <w:pPr>
        <w:spacing w:before="29" w:line="288" w:lineRule="auto"/>
        <w:rPr>
          <w:rFonts w:eastAsiaTheme="minorEastAsia"/>
          <w:b/>
          <w:sz w:val="24"/>
        </w:rPr>
      </w:pPr>
      <w:r w:rsidRPr="00B85B6B">
        <w:rPr>
          <w:rFonts w:eastAsiaTheme="minorEastAsia"/>
          <w:b/>
          <w:sz w:val="24"/>
        </w:rPr>
        <w:t>7.4.7</w:t>
      </w:r>
      <w:r w:rsidRPr="00B85B6B">
        <w:rPr>
          <w:rFonts w:eastAsiaTheme="minorEastAsia" w:hint="eastAsia"/>
          <w:b/>
          <w:sz w:val="24"/>
        </w:rPr>
        <w:t>重要财务报表项目的说明</w:t>
      </w:r>
    </w:p>
    <w:p w:rsidR="006F1319" w:rsidRPr="00B85B6B" w:rsidRDefault="006F1319" w:rsidP="006F1319">
      <w:pPr>
        <w:spacing w:before="29" w:line="288" w:lineRule="auto"/>
        <w:rPr>
          <w:rFonts w:eastAsiaTheme="minorEastAsia"/>
          <w:b/>
          <w:sz w:val="24"/>
        </w:rPr>
      </w:pPr>
      <w:r w:rsidRPr="00B85B6B">
        <w:rPr>
          <w:rFonts w:eastAsiaTheme="minorEastAsia"/>
          <w:b/>
          <w:sz w:val="24"/>
        </w:rPr>
        <w:t>7.4.7.1</w:t>
      </w:r>
      <w:r w:rsidRPr="00B85B6B">
        <w:rPr>
          <w:rFonts w:eastAsiaTheme="minorEastAsia" w:hint="eastAsia"/>
          <w:b/>
          <w:sz w:val="24"/>
        </w:rPr>
        <w:t>银行存款</w:t>
      </w:r>
    </w:p>
    <w:p w:rsidR="006F1319" w:rsidRPr="00B85B6B" w:rsidRDefault="006F1319" w:rsidP="006F1319">
      <w:pPr>
        <w:autoSpaceDE w:val="0"/>
        <w:autoSpaceDN w:val="0"/>
        <w:adjustRightInd w:val="0"/>
        <w:spacing w:line="360" w:lineRule="auto"/>
        <w:ind w:left="15"/>
        <w:jc w:val="right"/>
        <w:rPr>
          <w:rFonts w:eastAsiaTheme="minorEastAsia"/>
          <w:b/>
          <w:color w:val="000000"/>
          <w:kern w:val="0"/>
          <w:sz w:val="24"/>
        </w:rPr>
      </w:pPr>
      <w:r w:rsidRPr="00B85B6B">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F1319" w:rsidRPr="00B85B6B" w:rsidTr="00DB5159">
        <w:trPr>
          <w:trHeight w:val="345"/>
          <w:jc w:val="center"/>
        </w:trPr>
        <w:tc>
          <w:tcPr>
            <w:tcW w:w="2634" w:type="dxa"/>
            <w:tcMar>
              <w:top w:w="15" w:type="dxa"/>
              <w:left w:w="15" w:type="dxa"/>
              <w:bottom w:w="0" w:type="dxa"/>
              <w:right w:w="15" w:type="dxa"/>
            </w:tcMar>
            <w:vAlign w:val="center"/>
          </w:tcPr>
          <w:p w:rsidR="006F1319" w:rsidRPr="00B85B6B" w:rsidRDefault="006F1319" w:rsidP="00DB5159">
            <w:pPr>
              <w:spacing w:line="360" w:lineRule="auto"/>
              <w:jc w:val="center"/>
              <w:rPr>
                <w:rFonts w:eastAsiaTheme="minorEastAsia"/>
                <w:sz w:val="24"/>
              </w:rPr>
            </w:pPr>
            <w:r w:rsidRPr="00B85B6B">
              <w:rPr>
                <w:rFonts w:eastAsiaTheme="minorEastAsia"/>
                <w:kern w:val="0"/>
                <w:sz w:val="24"/>
              </w:rPr>
              <w:t>项目</w:t>
            </w:r>
          </w:p>
        </w:tc>
        <w:tc>
          <w:tcPr>
            <w:tcW w:w="3157" w:type="dxa"/>
            <w:tcMar>
              <w:top w:w="15" w:type="dxa"/>
              <w:left w:w="15" w:type="dxa"/>
              <w:bottom w:w="0" w:type="dxa"/>
              <w:right w:w="15" w:type="dxa"/>
            </w:tcMar>
          </w:tcPr>
          <w:p w:rsidR="006F1319" w:rsidRPr="00B85B6B" w:rsidRDefault="006F1319" w:rsidP="00DB5159">
            <w:pPr>
              <w:spacing w:line="360" w:lineRule="auto"/>
              <w:jc w:val="center"/>
              <w:rPr>
                <w:rFonts w:eastAsiaTheme="minorEastAsia"/>
                <w:kern w:val="0"/>
                <w:sz w:val="24"/>
              </w:rPr>
            </w:pPr>
            <w:r w:rsidRPr="00B85B6B">
              <w:rPr>
                <w:rFonts w:eastAsiaTheme="minorEastAsia"/>
                <w:kern w:val="0"/>
                <w:sz w:val="24"/>
              </w:rPr>
              <w:t>本期末</w:t>
            </w:r>
          </w:p>
          <w:p w:rsidR="006F1319" w:rsidRPr="00B85B6B" w:rsidRDefault="006F1319" w:rsidP="00DB5159">
            <w:pPr>
              <w:spacing w:line="360" w:lineRule="auto"/>
              <w:jc w:val="center"/>
              <w:rPr>
                <w:rFonts w:eastAsiaTheme="minorEastAsia"/>
                <w:sz w:val="24"/>
              </w:rPr>
            </w:pPr>
            <w:r w:rsidRPr="00B85B6B">
              <w:rPr>
                <w:rFonts w:eastAsiaTheme="minorEastAsia"/>
                <w:sz w:val="24"/>
              </w:rPr>
              <w:t>2019</w:t>
            </w:r>
            <w:r w:rsidRPr="00B85B6B">
              <w:rPr>
                <w:rFonts w:eastAsiaTheme="minorEastAsia"/>
                <w:sz w:val="24"/>
              </w:rPr>
              <w:t>年</w:t>
            </w:r>
            <w:r w:rsidRPr="00B85B6B">
              <w:rPr>
                <w:rFonts w:eastAsiaTheme="minorEastAsia"/>
                <w:sz w:val="24"/>
              </w:rPr>
              <w:t>12</w:t>
            </w:r>
            <w:r w:rsidRPr="00B85B6B">
              <w:rPr>
                <w:rFonts w:eastAsiaTheme="minorEastAsia"/>
                <w:sz w:val="24"/>
              </w:rPr>
              <w:t>月</w:t>
            </w:r>
            <w:r w:rsidRPr="00B85B6B">
              <w:rPr>
                <w:rFonts w:eastAsiaTheme="minorEastAsia"/>
                <w:sz w:val="24"/>
              </w:rPr>
              <w:t>31</w:t>
            </w:r>
            <w:r w:rsidRPr="00B85B6B">
              <w:rPr>
                <w:rFonts w:eastAsiaTheme="minorEastAsia"/>
                <w:sz w:val="24"/>
              </w:rPr>
              <w:t>日</w:t>
            </w:r>
          </w:p>
        </w:tc>
        <w:tc>
          <w:tcPr>
            <w:tcW w:w="3158" w:type="dxa"/>
            <w:tcMar>
              <w:top w:w="15" w:type="dxa"/>
              <w:left w:w="15" w:type="dxa"/>
              <w:bottom w:w="0" w:type="dxa"/>
              <w:right w:w="15" w:type="dxa"/>
            </w:tcMar>
          </w:tcPr>
          <w:p w:rsidR="006F1319" w:rsidRPr="00B85B6B" w:rsidRDefault="006F1319" w:rsidP="00DB5159">
            <w:pPr>
              <w:spacing w:line="360" w:lineRule="auto"/>
              <w:jc w:val="center"/>
              <w:rPr>
                <w:rFonts w:eastAsiaTheme="minorEastAsia"/>
                <w:kern w:val="0"/>
                <w:sz w:val="24"/>
              </w:rPr>
            </w:pPr>
            <w:r w:rsidRPr="00B85B6B">
              <w:rPr>
                <w:rFonts w:eastAsiaTheme="minorEastAsia"/>
                <w:kern w:val="0"/>
                <w:sz w:val="24"/>
              </w:rPr>
              <w:t>上年度末</w:t>
            </w:r>
          </w:p>
          <w:p w:rsidR="006F1319" w:rsidRPr="00B85B6B" w:rsidRDefault="006F1319" w:rsidP="00DB5159">
            <w:pPr>
              <w:spacing w:line="360" w:lineRule="auto"/>
              <w:jc w:val="center"/>
              <w:rPr>
                <w:rFonts w:eastAsiaTheme="minorEastAsia"/>
                <w:kern w:val="0"/>
                <w:sz w:val="24"/>
              </w:rPr>
            </w:pPr>
            <w:r w:rsidRPr="00B85B6B">
              <w:rPr>
                <w:rFonts w:eastAsiaTheme="minorEastAsia"/>
                <w:sz w:val="24"/>
              </w:rPr>
              <w:t>2018</w:t>
            </w:r>
            <w:r w:rsidRPr="00B85B6B">
              <w:rPr>
                <w:rFonts w:eastAsiaTheme="minorEastAsia"/>
                <w:sz w:val="24"/>
              </w:rPr>
              <w:t>年</w:t>
            </w:r>
            <w:r w:rsidRPr="00B85B6B">
              <w:rPr>
                <w:rFonts w:eastAsiaTheme="minorEastAsia"/>
                <w:sz w:val="24"/>
              </w:rPr>
              <w:t>12</w:t>
            </w:r>
            <w:r w:rsidRPr="00B85B6B">
              <w:rPr>
                <w:rFonts w:eastAsiaTheme="minorEastAsia"/>
                <w:sz w:val="24"/>
              </w:rPr>
              <w:t>月</w:t>
            </w:r>
            <w:r w:rsidRPr="00B85B6B">
              <w:rPr>
                <w:rFonts w:eastAsiaTheme="minorEastAsia"/>
                <w:sz w:val="24"/>
              </w:rPr>
              <w:t>31</w:t>
            </w:r>
            <w:r w:rsidRPr="00B85B6B">
              <w:rPr>
                <w:rFonts w:eastAsiaTheme="minorEastAsia"/>
                <w:sz w:val="24"/>
              </w:rPr>
              <w:t>日</w:t>
            </w:r>
          </w:p>
        </w:tc>
      </w:tr>
      <w:tr w:rsidR="006F1319" w:rsidRPr="00B85B6B" w:rsidTr="00DB5159">
        <w:trPr>
          <w:trHeight w:val="315"/>
          <w:jc w:val="center"/>
        </w:trPr>
        <w:tc>
          <w:tcPr>
            <w:tcW w:w="2634" w:type="dxa"/>
            <w:tcMar>
              <w:top w:w="15" w:type="dxa"/>
              <w:left w:w="15" w:type="dxa"/>
              <w:bottom w:w="0" w:type="dxa"/>
              <w:right w:w="15" w:type="dxa"/>
            </w:tcMar>
            <w:vAlign w:val="center"/>
          </w:tcPr>
          <w:p w:rsidR="006F1319" w:rsidRPr="00B85B6B" w:rsidRDefault="006F1319" w:rsidP="00DB5159">
            <w:pPr>
              <w:spacing w:line="360" w:lineRule="auto"/>
              <w:rPr>
                <w:rFonts w:eastAsiaTheme="minorEastAsia"/>
                <w:kern w:val="0"/>
                <w:sz w:val="24"/>
              </w:rPr>
            </w:pPr>
            <w:r w:rsidRPr="00B85B6B">
              <w:rPr>
                <w:rFonts w:eastAsiaTheme="minorEastAsia"/>
                <w:kern w:val="0"/>
                <w:sz w:val="24"/>
              </w:rPr>
              <w:t>活期存款</w:t>
            </w:r>
          </w:p>
        </w:tc>
        <w:tc>
          <w:tcPr>
            <w:tcW w:w="3157" w:type="dxa"/>
            <w:tcMar>
              <w:top w:w="15" w:type="dxa"/>
              <w:left w:w="15" w:type="dxa"/>
              <w:bottom w:w="0" w:type="dxa"/>
              <w:right w:w="15" w:type="dxa"/>
            </w:tcMar>
            <w:vAlign w:val="center"/>
          </w:tcPr>
          <w:p w:rsidR="006F1319" w:rsidRPr="00B85B6B" w:rsidRDefault="006F1319" w:rsidP="00DB5159">
            <w:pPr>
              <w:spacing w:line="360" w:lineRule="auto"/>
              <w:jc w:val="right"/>
              <w:rPr>
                <w:rFonts w:eastAsiaTheme="minorEastAsia"/>
                <w:kern w:val="0"/>
                <w:sz w:val="24"/>
              </w:rPr>
            </w:pPr>
            <w:r w:rsidRPr="00B85B6B">
              <w:rPr>
                <w:rFonts w:eastAsiaTheme="minorEastAsia"/>
                <w:kern w:val="0"/>
                <w:sz w:val="24"/>
              </w:rPr>
              <w:t>349,748,989.99</w:t>
            </w:r>
          </w:p>
        </w:tc>
        <w:tc>
          <w:tcPr>
            <w:tcW w:w="3158" w:type="dxa"/>
            <w:tcMar>
              <w:top w:w="15" w:type="dxa"/>
              <w:left w:w="15" w:type="dxa"/>
              <w:bottom w:w="0" w:type="dxa"/>
              <w:right w:w="15" w:type="dxa"/>
            </w:tcMar>
            <w:vAlign w:val="center"/>
          </w:tcPr>
          <w:p w:rsidR="006F1319" w:rsidRPr="00B85B6B" w:rsidRDefault="006F1319" w:rsidP="00DB5159">
            <w:pPr>
              <w:spacing w:line="360" w:lineRule="auto"/>
              <w:jc w:val="right"/>
              <w:rPr>
                <w:rFonts w:eastAsiaTheme="minorEastAsia"/>
                <w:kern w:val="0"/>
                <w:sz w:val="24"/>
              </w:rPr>
            </w:pPr>
            <w:r w:rsidRPr="00B85B6B">
              <w:rPr>
                <w:rFonts w:eastAsiaTheme="minorEastAsia"/>
                <w:kern w:val="0"/>
                <w:sz w:val="24"/>
              </w:rPr>
              <w:t>1,499,770,833.05</w:t>
            </w:r>
          </w:p>
        </w:tc>
      </w:tr>
      <w:tr w:rsidR="006F1319" w:rsidRPr="00B85B6B" w:rsidTr="00DB5159">
        <w:trPr>
          <w:trHeight w:val="315"/>
          <w:jc w:val="center"/>
        </w:trPr>
        <w:tc>
          <w:tcPr>
            <w:tcW w:w="2634" w:type="dxa"/>
            <w:tcMar>
              <w:top w:w="15" w:type="dxa"/>
              <w:left w:w="15" w:type="dxa"/>
              <w:bottom w:w="0" w:type="dxa"/>
              <w:right w:w="15" w:type="dxa"/>
            </w:tcMar>
            <w:vAlign w:val="center"/>
          </w:tcPr>
          <w:p w:rsidR="006F1319" w:rsidRPr="00B85B6B" w:rsidRDefault="006F1319" w:rsidP="00DB5159">
            <w:pPr>
              <w:spacing w:line="360" w:lineRule="auto"/>
              <w:rPr>
                <w:rFonts w:eastAsiaTheme="minorEastAsia"/>
                <w:kern w:val="0"/>
                <w:sz w:val="24"/>
              </w:rPr>
            </w:pPr>
            <w:r w:rsidRPr="00B85B6B">
              <w:rPr>
                <w:rFonts w:eastAsiaTheme="minorEastAsia"/>
                <w:kern w:val="0"/>
                <w:sz w:val="24"/>
              </w:rPr>
              <w:t>定期存款</w:t>
            </w:r>
          </w:p>
        </w:tc>
        <w:tc>
          <w:tcPr>
            <w:tcW w:w="3157" w:type="dxa"/>
            <w:tcMar>
              <w:top w:w="15" w:type="dxa"/>
              <w:left w:w="15" w:type="dxa"/>
              <w:bottom w:w="0" w:type="dxa"/>
              <w:right w:w="15" w:type="dxa"/>
            </w:tcMar>
            <w:vAlign w:val="center"/>
          </w:tcPr>
          <w:p w:rsidR="006F1319" w:rsidRPr="00B85B6B" w:rsidRDefault="006F1319" w:rsidP="00DB5159">
            <w:pPr>
              <w:spacing w:line="360" w:lineRule="auto"/>
              <w:jc w:val="right"/>
              <w:rPr>
                <w:rFonts w:eastAsiaTheme="minorEastAsia"/>
                <w:kern w:val="0"/>
                <w:sz w:val="24"/>
              </w:rPr>
            </w:pPr>
            <w:r w:rsidRPr="00B85B6B">
              <w:rPr>
                <w:rFonts w:eastAsiaTheme="minorEastAsia"/>
                <w:kern w:val="0"/>
                <w:sz w:val="24"/>
              </w:rPr>
              <w:t>-</w:t>
            </w:r>
          </w:p>
        </w:tc>
        <w:tc>
          <w:tcPr>
            <w:tcW w:w="3158" w:type="dxa"/>
            <w:tcMar>
              <w:top w:w="15" w:type="dxa"/>
              <w:left w:w="15" w:type="dxa"/>
              <w:bottom w:w="0" w:type="dxa"/>
              <w:right w:w="15" w:type="dxa"/>
            </w:tcMar>
            <w:vAlign w:val="center"/>
          </w:tcPr>
          <w:p w:rsidR="006F1319" w:rsidRPr="00B85B6B" w:rsidRDefault="006F1319" w:rsidP="00DB5159">
            <w:pPr>
              <w:spacing w:line="360" w:lineRule="auto"/>
              <w:jc w:val="right"/>
              <w:rPr>
                <w:rFonts w:eastAsiaTheme="minorEastAsia"/>
                <w:kern w:val="0"/>
                <w:sz w:val="24"/>
              </w:rPr>
            </w:pPr>
            <w:r w:rsidRPr="00B85B6B">
              <w:rPr>
                <w:rFonts w:eastAsiaTheme="minorEastAsia"/>
                <w:kern w:val="0"/>
                <w:sz w:val="24"/>
              </w:rPr>
              <w:t>-</w:t>
            </w:r>
          </w:p>
        </w:tc>
      </w:tr>
      <w:tr w:rsidR="006F1319" w:rsidRPr="00B85B6B" w:rsidTr="00DB5159">
        <w:trPr>
          <w:trHeight w:val="315"/>
          <w:jc w:val="center"/>
        </w:trPr>
        <w:tc>
          <w:tcPr>
            <w:tcW w:w="2634" w:type="dxa"/>
            <w:tcMar>
              <w:top w:w="15" w:type="dxa"/>
              <w:left w:w="15" w:type="dxa"/>
              <w:bottom w:w="0" w:type="dxa"/>
              <w:right w:w="15" w:type="dxa"/>
            </w:tcMar>
          </w:tcPr>
          <w:p w:rsidR="006F1319" w:rsidRPr="00B85B6B" w:rsidRDefault="006F1319" w:rsidP="00DB5159">
            <w:pPr>
              <w:rPr>
                <w:rFonts w:ascii="宋体" w:hAnsi="宋体"/>
                <w:color w:val="000000" w:themeColor="text1"/>
                <w:kern w:val="0"/>
                <w:sz w:val="24"/>
              </w:rPr>
            </w:pPr>
            <w:r w:rsidRPr="00B85B6B">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F1319" w:rsidRPr="00B85B6B" w:rsidRDefault="006F1319" w:rsidP="00DB5159">
            <w:pPr>
              <w:spacing w:line="360" w:lineRule="auto"/>
              <w:jc w:val="right"/>
              <w:rPr>
                <w:rFonts w:eastAsiaTheme="minorEastAsia"/>
                <w:color w:val="000000" w:themeColor="text1"/>
                <w:kern w:val="0"/>
                <w:sz w:val="24"/>
              </w:rPr>
            </w:pPr>
            <w:r w:rsidRPr="00B85B6B">
              <w:rPr>
                <w:rFonts w:eastAsiaTheme="minorEastAsia"/>
                <w:kern w:val="0"/>
                <w:sz w:val="24"/>
              </w:rPr>
              <w:t>-</w:t>
            </w:r>
          </w:p>
        </w:tc>
        <w:tc>
          <w:tcPr>
            <w:tcW w:w="3158" w:type="dxa"/>
            <w:tcMar>
              <w:top w:w="15" w:type="dxa"/>
              <w:left w:w="15" w:type="dxa"/>
              <w:bottom w:w="0" w:type="dxa"/>
              <w:right w:w="15" w:type="dxa"/>
            </w:tcMar>
            <w:vAlign w:val="center"/>
          </w:tcPr>
          <w:p w:rsidR="006F1319" w:rsidRPr="00B85B6B" w:rsidRDefault="006F1319" w:rsidP="00DB5159">
            <w:pPr>
              <w:spacing w:line="360" w:lineRule="auto"/>
              <w:jc w:val="right"/>
              <w:rPr>
                <w:rFonts w:eastAsiaTheme="minorEastAsia"/>
                <w:kern w:val="0"/>
                <w:sz w:val="24"/>
              </w:rPr>
            </w:pPr>
            <w:r w:rsidRPr="00B85B6B">
              <w:rPr>
                <w:rFonts w:eastAsiaTheme="minorEastAsia"/>
                <w:color w:val="000000" w:themeColor="text1"/>
                <w:kern w:val="0"/>
                <w:sz w:val="24"/>
              </w:rPr>
              <w:t>-</w:t>
            </w:r>
          </w:p>
        </w:tc>
      </w:tr>
      <w:tr w:rsidR="006F1319" w:rsidRPr="00B85B6B" w:rsidTr="00DB5159">
        <w:trPr>
          <w:trHeight w:val="315"/>
          <w:jc w:val="center"/>
        </w:trPr>
        <w:tc>
          <w:tcPr>
            <w:tcW w:w="2634" w:type="dxa"/>
            <w:tcMar>
              <w:top w:w="15" w:type="dxa"/>
              <w:left w:w="15" w:type="dxa"/>
              <w:bottom w:w="0" w:type="dxa"/>
              <w:right w:w="15" w:type="dxa"/>
            </w:tcMar>
          </w:tcPr>
          <w:p w:rsidR="006F1319" w:rsidRPr="00B85B6B" w:rsidRDefault="006F1319" w:rsidP="00DB5159">
            <w:pPr>
              <w:ind w:firstLineChars="300" w:firstLine="720"/>
              <w:rPr>
                <w:rFonts w:ascii="宋体" w:hAnsi="宋体"/>
                <w:color w:val="000000" w:themeColor="text1"/>
                <w:kern w:val="0"/>
                <w:sz w:val="24"/>
              </w:rPr>
            </w:pPr>
            <w:r w:rsidRPr="00B85B6B">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F1319" w:rsidRPr="00B85B6B" w:rsidRDefault="006F1319" w:rsidP="00DB5159">
            <w:pPr>
              <w:spacing w:line="360" w:lineRule="auto"/>
              <w:jc w:val="right"/>
              <w:rPr>
                <w:rFonts w:eastAsiaTheme="minorEastAsia"/>
                <w:color w:val="000000" w:themeColor="text1"/>
                <w:kern w:val="0"/>
                <w:sz w:val="24"/>
              </w:rPr>
            </w:pPr>
            <w:r w:rsidRPr="00B85B6B">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B85B6B" w:rsidRDefault="006F1319" w:rsidP="00DB5159">
            <w:pPr>
              <w:spacing w:line="360" w:lineRule="auto"/>
              <w:jc w:val="right"/>
              <w:rPr>
                <w:rFonts w:eastAsiaTheme="minorEastAsia"/>
                <w:kern w:val="0"/>
                <w:sz w:val="24"/>
              </w:rPr>
            </w:pPr>
            <w:r w:rsidRPr="00B85B6B">
              <w:rPr>
                <w:rFonts w:eastAsiaTheme="minorEastAsia"/>
                <w:kern w:val="0"/>
                <w:sz w:val="24"/>
              </w:rPr>
              <w:t>-</w:t>
            </w:r>
          </w:p>
        </w:tc>
      </w:tr>
      <w:tr w:rsidR="006F1319" w:rsidRPr="00B85B6B" w:rsidTr="00DB5159">
        <w:trPr>
          <w:trHeight w:val="315"/>
          <w:jc w:val="center"/>
        </w:trPr>
        <w:tc>
          <w:tcPr>
            <w:tcW w:w="2634" w:type="dxa"/>
            <w:tcMar>
              <w:top w:w="15" w:type="dxa"/>
              <w:left w:w="15" w:type="dxa"/>
              <w:bottom w:w="0" w:type="dxa"/>
              <w:right w:w="15" w:type="dxa"/>
            </w:tcMar>
          </w:tcPr>
          <w:p w:rsidR="006F1319" w:rsidRPr="00B85B6B" w:rsidRDefault="006F1319" w:rsidP="00DB5159">
            <w:pPr>
              <w:ind w:firstLineChars="300" w:firstLine="720"/>
              <w:rPr>
                <w:rFonts w:ascii="宋体" w:hAnsi="宋体"/>
                <w:color w:val="000000" w:themeColor="text1"/>
                <w:kern w:val="0"/>
                <w:sz w:val="24"/>
              </w:rPr>
            </w:pPr>
            <w:r w:rsidRPr="00B85B6B">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F1319" w:rsidRPr="00B85B6B" w:rsidRDefault="006F1319" w:rsidP="00DB5159">
            <w:pPr>
              <w:spacing w:line="360" w:lineRule="auto"/>
              <w:jc w:val="right"/>
              <w:rPr>
                <w:rFonts w:eastAsiaTheme="minorEastAsia"/>
                <w:color w:val="000000" w:themeColor="text1"/>
                <w:kern w:val="0"/>
                <w:sz w:val="24"/>
              </w:rPr>
            </w:pPr>
            <w:r w:rsidRPr="00B85B6B">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B85B6B" w:rsidRDefault="006F1319" w:rsidP="00DB5159">
            <w:pPr>
              <w:spacing w:line="360" w:lineRule="auto"/>
              <w:jc w:val="right"/>
              <w:rPr>
                <w:rFonts w:eastAsiaTheme="minorEastAsia"/>
                <w:color w:val="000000" w:themeColor="text1"/>
                <w:kern w:val="0"/>
                <w:sz w:val="24"/>
              </w:rPr>
            </w:pPr>
            <w:r w:rsidRPr="00B85B6B">
              <w:rPr>
                <w:rFonts w:eastAsiaTheme="minorEastAsia"/>
                <w:color w:val="000000" w:themeColor="text1"/>
                <w:kern w:val="0"/>
                <w:sz w:val="24"/>
              </w:rPr>
              <w:t>-</w:t>
            </w:r>
          </w:p>
        </w:tc>
      </w:tr>
      <w:tr w:rsidR="006F1319" w:rsidRPr="00B85B6B" w:rsidTr="00DB5159">
        <w:trPr>
          <w:trHeight w:val="315"/>
          <w:jc w:val="center"/>
        </w:trPr>
        <w:tc>
          <w:tcPr>
            <w:tcW w:w="2634" w:type="dxa"/>
            <w:tcMar>
              <w:top w:w="15" w:type="dxa"/>
              <w:left w:w="15" w:type="dxa"/>
              <w:bottom w:w="0" w:type="dxa"/>
              <w:right w:w="15" w:type="dxa"/>
            </w:tcMar>
            <w:vAlign w:val="center"/>
          </w:tcPr>
          <w:p w:rsidR="006F1319" w:rsidRPr="00B85B6B" w:rsidRDefault="006F1319" w:rsidP="00DB5159">
            <w:pPr>
              <w:spacing w:line="360" w:lineRule="auto"/>
              <w:rPr>
                <w:rFonts w:eastAsiaTheme="minorEastAsia"/>
                <w:color w:val="000000"/>
                <w:kern w:val="0"/>
                <w:sz w:val="24"/>
              </w:rPr>
            </w:pPr>
            <w:r w:rsidRPr="00B85B6B">
              <w:rPr>
                <w:rFonts w:eastAsiaTheme="minorEastAsia"/>
                <w:kern w:val="0"/>
                <w:sz w:val="24"/>
              </w:rPr>
              <w:lastRenderedPageBreak/>
              <w:t>其他存款</w:t>
            </w:r>
          </w:p>
        </w:tc>
        <w:tc>
          <w:tcPr>
            <w:tcW w:w="3157" w:type="dxa"/>
            <w:tcMar>
              <w:top w:w="15" w:type="dxa"/>
              <w:left w:w="15" w:type="dxa"/>
              <w:bottom w:w="0" w:type="dxa"/>
              <w:right w:w="15" w:type="dxa"/>
            </w:tcMar>
            <w:vAlign w:val="center"/>
          </w:tcPr>
          <w:p w:rsidR="006F1319" w:rsidRPr="00B85B6B" w:rsidRDefault="006F1319" w:rsidP="00DB5159">
            <w:pPr>
              <w:spacing w:line="360" w:lineRule="auto"/>
              <w:jc w:val="right"/>
              <w:rPr>
                <w:rFonts w:eastAsiaTheme="minorEastAsia"/>
                <w:kern w:val="0"/>
                <w:sz w:val="24"/>
              </w:rPr>
            </w:pPr>
            <w:r w:rsidRPr="00B85B6B">
              <w:rPr>
                <w:rFonts w:eastAsiaTheme="minorEastAsia"/>
                <w:kern w:val="0"/>
                <w:sz w:val="24"/>
              </w:rPr>
              <w:t>-</w:t>
            </w:r>
          </w:p>
        </w:tc>
        <w:tc>
          <w:tcPr>
            <w:tcW w:w="3158" w:type="dxa"/>
            <w:tcMar>
              <w:top w:w="15" w:type="dxa"/>
              <w:left w:w="15" w:type="dxa"/>
              <w:bottom w:w="0" w:type="dxa"/>
              <w:right w:w="15" w:type="dxa"/>
            </w:tcMar>
            <w:vAlign w:val="center"/>
          </w:tcPr>
          <w:p w:rsidR="006F1319" w:rsidRPr="00B85B6B" w:rsidRDefault="006F1319" w:rsidP="00DB5159">
            <w:pPr>
              <w:spacing w:line="360" w:lineRule="auto"/>
              <w:jc w:val="right"/>
              <w:rPr>
                <w:rFonts w:eastAsiaTheme="minorEastAsia"/>
                <w:kern w:val="0"/>
                <w:sz w:val="24"/>
              </w:rPr>
            </w:pPr>
            <w:r w:rsidRPr="00B85B6B">
              <w:rPr>
                <w:rFonts w:eastAsiaTheme="minorEastAsia"/>
                <w:kern w:val="0"/>
                <w:sz w:val="24"/>
              </w:rPr>
              <w:t>-</w:t>
            </w:r>
          </w:p>
        </w:tc>
      </w:tr>
      <w:tr w:rsidR="006F1319" w:rsidRPr="00B85B6B" w:rsidTr="00DB5159">
        <w:trPr>
          <w:trHeight w:val="315"/>
          <w:jc w:val="center"/>
        </w:trPr>
        <w:tc>
          <w:tcPr>
            <w:tcW w:w="2634" w:type="dxa"/>
            <w:tcMar>
              <w:top w:w="15" w:type="dxa"/>
              <w:left w:w="15" w:type="dxa"/>
              <w:bottom w:w="0" w:type="dxa"/>
              <w:right w:w="15" w:type="dxa"/>
            </w:tcMar>
            <w:vAlign w:val="center"/>
          </w:tcPr>
          <w:p w:rsidR="006F1319" w:rsidRPr="00B85B6B" w:rsidRDefault="006F1319" w:rsidP="00DB5159">
            <w:pPr>
              <w:spacing w:line="360" w:lineRule="auto"/>
              <w:rPr>
                <w:rFonts w:eastAsiaTheme="minorEastAsia"/>
                <w:color w:val="000000"/>
                <w:kern w:val="0"/>
                <w:sz w:val="24"/>
              </w:rPr>
            </w:pPr>
            <w:r w:rsidRPr="00B85B6B">
              <w:rPr>
                <w:rFonts w:eastAsiaTheme="minorEastAsia"/>
                <w:kern w:val="0"/>
                <w:sz w:val="24"/>
              </w:rPr>
              <w:t>合计</w:t>
            </w:r>
          </w:p>
        </w:tc>
        <w:tc>
          <w:tcPr>
            <w:tcW w:w="3157" w:type="dxa"/>
            <w:tcMar>
              <w:top w:w="15" w:type="dxa"/>
              <w:left w:w="15" w:type="dxa"/>
              <w:bottom w:w="0" w:type="dxa"/>
              <w:right w:w="15" w:type="dxa"/>
            </w:tcMar>
            <w:vAlign w:val="center"/>
          </w:tcPr>
          <w:p w:rsidR="006F1319" w:rsidRPr="00B85B6B" w:rsidRDefault="006F1319" w:rsidP="00DB5159">
            <w:pPr>
              <w:spacing w:line="360" w:lineRule="auto"/>
              <w:jc w:val="right"/>
              <w:rPr>
                <w:rFonts w:eastAsiaTheme="minorEastAsia"/>
                <w:kern w:val="0"/>
                <w:sz w:val="24"/>
              </w:rPr>
            </w:pPr>
            <w:r w:rsidRPr="00B85B6B">
              <w:rPr>
                <w:rFonts w:eastAsiaTheme="minorEastAsia"/>
                <w:kern w:val="0"/>
                <w:sz w:val="24"/>
              </w:rPr>
              <w:t>349,748,989.99</w:t>
            </w:r>
          </w:p>
        </w:tc>
        <w:tc>
          <w:tcPr>
            <w:tcW w:w="3158" w:type="dxa"/>
            <w:tcMar>
              <w:top w:w="15" w:type="dxa"/>
              <w:left w:w="15" w:type="dxa"/>
              <w:bottom w:w="0" w:type="dxa"/>
              <w:right w:w="15" w:type="dxa"/>
            </w:tcMar>
            <w:vAlign w:val="center"/>
          </w:tcPr>
          <w:p w:rsidR="006F1319" w:rsidRPr="00B85B6B" w:rsidRDefault="006F1319" w:rsidP="00DB5159">
            <w:pPr>
              <w:spacing w:line="360" w:lineRule="auto"/>
              <w:jc w:val="right"/>
              <w:rPr>
                <w:rFonts w:eastAsiaTheme="minorEastAsia"/>
                <w:kern w:val="0"/>
                <w:sz w:val="24"/>
              </w:rPr>
            </w:pPr>
            <w:r w:rsidRPr="00B85B6B">
              <w:rPr>
                <w:rFonts w:eastAsiaTheme="minorEastAsia"/>
                <w:kern w:val="0"/>
                <w:sz w:val="24"/>
              </w:rPr>
              <w:t>1,499,770,833.05</w:t>
            </w:r>
          </w:p>
        </w:tc>
      </w:tr>
    </w:tbl>
    <w:p w:rsidR="001A59F9" w:rsidRPr="00B85B6B" w:rsidRDefault="001A59F9" w:rsidP="00026C9C">
      <w:pPr>
        <w:spacing w:line="360" w:lineRule="auto"/>
        <w:rPr>
          <w:rFonts w:asciiTheme="minorEastAsia" w:eastAsiaTheme="minorEastAsia" w:hAnsiTheme="minorEastAsia"/>
          <w:bCs/>
          <w:color w:val="000000"/>
          <w:szCs w:val="21"/>
        </w:rPr>
      </w:pPr>
      <w:r w:rsidRPr="00B85B6B">
        <w:rPr>
          <w:rFonts w:asciiTheme="minorEastAsia" w:eastAsiaTheme="minorEastAsia" w:hAnsiTheme="minorEastAsia"/>
          <w:bCs/>
          <w:color w:val="000000"/>
          <w:szCs w:val="21"/>
        </w:rPr>
        <w:tab/>
      </w:r>
    </w:p>
    <w:p w:rsidR="001A59F9" w:rsidRPr="00B85B6B" w:rsidRDefault="001A59F9" w:rsidP="00AD0E47">
      <w:pPr>
        <w:pStyle w:val="20"/>
        <w:spacing w:before="29" w:after="0" w:line="288" w:lineRule="auto"/>
        <w:rPr>
          <w:rFonts w:ascii="Times New Roman" w:hAnsi="Times New Roman"/>
          <w:kern w:val="0"/>
          <w:szCs w:val="24"/>
        </w:rPr>
      </w:pPr>
      <w:bookmarkStart w:id="155" w:name="_Toc35965110"/>
      <w:r w:rsidRPr="00B85B6B">
        <w:rPr>
          <w:rFonts w:ascii="Times New Roman" w:hAnsi="Times New Roman"/>
          <w:kern w:val="0"/>
          <w:szCs w:val="24"/>
        </w:rPr>
        <w:t>7.4.7.2</w:t>
      </w:r>
      <w:r w:rsidRPr="00B85B6B">
        <w:rPr>
          <w:rFonts w:ascii="Times New Roman" w:hAnsi="Times New Roman" w:hint="eastAsia"/>
          <w:kern w:val="0"/>
          <w:szCs w:val="24"/>
        </w:rPr>
        <w:t>交易性金融资产</w:t>
      </w:r>
      <w:bookmarkEnd w:id="155"/>
    </w:p>
    <w:p w:rsidR="00BF6EEE" w:rsidRPr="00B85B6B" w:rsidRDefault="00BF6EEE" w:rsidP="00626617">
      <w:pPr>
        <w:autoSpaceDE w:val="0"/>
        <w:autoSpaceDN w:val="0"/>
        <w:adjustRightInd w:val="0"/>
        <w:spacing w:before="29" w:line="288" w:lineRule="auto"/>
        <w:ind w:left="15"/>
        <w:jc w:val="right"/>
        <w:rPr>
          <w:bCs/>
          <w:color w:val="000000"/>
          <w:sz w:val="24"/>
        </w:rPr>
      </w:pPr>
      <w:r w:rsidRPr="00B85B6B">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B85B6B" w:rsidTr="0087482E">
        <w:trPr>
          <w:trHeight w:val="255"/>
          <w:jc w:val="center"/>
        </w:trPr>
        <w:tc>
          <w:tcPr>
            <w:tcW w:w="2268" w:type="dxa"/>
            <w:gridSpan w:val="2"/>
            <w:vMerge w:val="restart"/>
            <w:vAlign w:val="center"/>
          </w:tcPr>
          <w:p w:rsidR="00BF6EEE" w:rsidRPr="00B85B6B" w:rsidRDefault="00BF6EEE" w:rsidP="00626617">
            <w:pPr>
              <w:spacing w:before="29" w:line="288" w:lineRule="auto"/>
              <w:jc w:val="center"/>
              <w:rPr>
                <w:color w:val="000000"/>
                <w:kern w:val="0"/>
                <w:sz w:val="24"/>
              </w:rPr>
            </w:pPr>
            <w:r w:rsidRPr="00B85B6B">
              <w:rPr>
                <w:rFonts w:hint="eastAsia"/>
                <w:color w:val="000000"/>
                <w:kern w:val="0"/>
                <w:sz w:val="24"/>
              </w:rPr>
              <w:t>项目</w:t>
            </w:r>
          </w:p>
        </w:tc>
        <w:tc>
          <w:tcPr>
            <w:tcW w:w="7018" w:type="dxa"/>
            <w:gridSpan w:val="3"/>
            <w:vAlign w:val="center"/>
          </w:tcPr>
          <w:p w:rsidR="00BF6EEE" w:rsidRPr="00B85B6B" w:rsidRDefault="00BF6EEE" w:rsidP="00626617">
            <w:pPr>
              <w:spacing w:before="29" w:line="288" w:lineRule="auto"/>
              <w:jc w:val="center"/>
              <w:rPr>
                <w:color w:val="000000"/>
                <w:kern w:val="0"/>
                <w:sz w:val="24"/>
              </w:rPr>
            </w:pPr>
            <w:r w:rsidRPr="00B85B6B">
              <w:rPr>
                <w:rFonts w:hint="eastAsia"/>
                <w:color w:val="000000"/>
                <w:kern w:val="0"/>
                <w:sz w:val="24"/>
              </w:rPr>
              <w:t>本期末</w:t>
            </w:r>
          </w:p>
          <w:p w:rsidR="00BF6EEE" w:rsidRPr="00B85B6B" w:rsidRDefault="00BF6EEE" w:rsidP="00626617">
            <w:pPr>
              <w:spacing w:before="29" w:line="288" w:lineRule="auto"/>
              <w:jc w:val="center"/>
              <w:rPr>
                <w:color w:val="000000"/>
                <w:kern w:val="0"/>
                <w:sz w:val="24"/>
              </w:rPr>
            </w:pPr>
            <w:r w:rsidRPr="00B85B6B">
              <w:rPr>
                <w:color w:val="000000"/>
                <w:kern w:val="0"/>
                <w:sz w:val="24"/>
              </w:rPr>
              <w:t>2019</w:t>
            </w:r>
            <w:r w:rsidRPr="00B85B6B">
              <w:rPr>
                <w:color w:val="000000"/>
                <w:kern w:val="0"/>
                <w:sz w:val="24"/>
              </w:rPr>
              <w:t>年</w:t>
            </w:r>
            <w:r w:rsidRPr="00B85B6B">
              <w:rPr>
                <w:color w:val="000000"/>
                <w:kern w:val="0"/>
                <w:sz w:val="24"/>
              </w:rPr>
              <w:t>12</w:t>
            </w:r>
            <w:r w:rsidRPr="00B85B6B">
              <w:rPr>
                <w:color w:val="000000"/>
                <w:kern w:val="0"/>
                <w:sz w:val="24"/>
              </w:rPr>
              <w:t>月</w:t>
            </w:r>
            <w:r w:rsidRPr="00B85B6B">
              <w:rPr>
                <w:color w:val="000000"/>
                <w:kern w:val="0"/>
                <w:sz w:val="24"/>
              </w:rPr>
              <w:t>31</w:t>
            </w:r>
            <w:r w:rsidRPr="00B85B6B">
              <w:rPr>
                <w:color w:val="000000"/>
                <w:kern w:val="0"/>
                <w:sz w:val="24"/>
              </w:rPr>
              <w:t>日</w:t>
            </w:r>
          </w:p>
        </w:tc>
      </w:tr>
      <w:tr w:rsidR="00BF6EEE" w:rsidRPr="00B85B6B" w:rsidTr="0087482E">
        <w:trPr>
          <w:trHeight w:val="270"/>
          <w:jc w:val="center"/>
        </w:trPr>
        <w:tc>
          <w:tcPr>
            <w:tcW w:w="2268" w:type="dxa"/>
            <w:gridSpan w:val="2"/>
            <w:vMerge/>
            <w:vAlign w:val="center"/>
          </w:tcPr>
          <w:p w:rsidR="00BF6EEE" w:rsidRPr="00B85B6B" w:rsidRDefault="00BF6EEE" w:rsidP="00626617">
            <w:pPr>
              <w:spacing w:before="29" w:line="288" w:lineRule="auto"/>
              <w:jc w:val="center"/>
              <w:rPr>
                <w:color w:val="000000"/>
                <w:kern w:val="0"/>
                <w:sz w:val="24"/>
              </w:rPr>
            </w:pPr>
          </w:p>
        </w:tc>
        <w:tc>
          <w:tcPr>
            <w:tcW w:w="2339" w:type="dxa"/>
            <w:vAlign w:val="center"/>
          </w:tcPr>
          <w:p w:rsidR="00BF6EEE" w:rsidRPr="00B85B6B" w:rsidRDefault="00BF6EEE" w:rsidP="00626617">
            <w:pPr>
              <w:spacing w:before="29" w:line="288" w:lineRule="auto"/>
              <w:jc w:val="center"/>
              <w:rPr>
                <w:color w:val="000000"/>
                <w:kern w:val="0"/>
                <w:sz w:val="24"/>
              </w:rPr>
            </w:pPr>
            <w:r w:rsidRPr="00B85B6B">
              <w:rPr>
                <w:rFonts w:hint="eastAsia"/>
                <w:color w:val="000000"/>
                <w:kern w:val="0"/>
                <w:sz w:val="24"/>
              </w:rPr>
              <w:t>成本</w:t>
            </w:r>
          </w:p>
        </w:tc>
        <w:tc>
          <w:tcPr>
            <w:tcW w:w="2339" w:type="dxa"/>
            <w:vAlign w:val="center"/>
          </w:tcPr>
          <w:p w:rsidR="00BF6EEE" w:rsidRPr="00B85B6B" w:rsidRDefault="00BF6EEE" w:rsidP="00626617">
            <w:pPr>
              <w:spacing w:before="29" w:line="288" w:lineRule="auto"/>
              <w:jc w:val="center"/>
              <w:rPr>
                <w:color w:val="000000"/>
                <w:kern w:val="0"/>
                <w:sz w:val="24"/>
              </w:rPr>
            </w:pPr>
            <w:r w:rsidRPr="00B85B6B">
              <w:rPr>
                <w:rFonts w:hint="eastAsia"/>
                <w:color w:val="000000"/>
                <w:kern w:val="0"/>
                <w:sz w:val="24"/>
              </w:rPr>
              <w:t>公允价值</w:t>
            </w:r>
          </w:p>
        </w:tc>
        <w:tc>
          <w:tcPr>
            <w:tcW w:w="2340" w:type="dxa"/>
            <w:vAlign w:val="center"/>
          </w:tcPr>
          <w:p w:rsidR="00BF6EEE" w:rsidRPr="00B85B6B" w:rsidRDefault="00BF6EEE" w:rsidP="00626617">
            <w:pPr>
              <w:spacing w:before="29" w:line="288" w:lineRule="auto"/>
              <w:jc w:val="center"/>
              <w:rPr>
                <w:color w:val="000000"/>
                <w:kern w:val="0"/>
                <w:sz w:val="24"/>
              </w:rPr>
            </w:pPr>
            <w:r w:rsidRPr="00B85B6B">
              <w:rPr>
                <w:rFonts w:hint="eastAsia"/>
                <w:color w:val="000000"/>
                <w:kern w:val="0"/>
                <w:sz w:val="24"/>
              </w:rPr>
              <w:t>公允价值变动</w:t>
            </w:r>
          </w:p>
        </w:tc>
      </w:tr>
      <w:tr w:rsidR="00BF6EEE" w:rsidRPr="00B85B6B" w:rsidTr="0087482E">
        <w:trPr>
          <w:trHeight w:val="270"/>
          <w:jc w:val="center"/>
        </w:trPr>
        <w:tc>
          <w:tcPr>
            <w:tcW w:w="2268" w:type="dxa"/>
            <w:gridSpan w:val="2"/>
            <w:vAlign w:val="center"/>
          </w:tcPr>
          <w:p w:rsidR="00BF6EEE" w:rsidRPr="00B85B6B" w:rsidRDefault="00BF6EEE" w:rsidP="00626617">
            <w:pPr>
              <w:widowControl/>
              <w:spacing w:before="29" w:line="288" w:lineRule="auto"/>
              <w:rPr>
                <w:color w:val="000000"/>
                <w:kern w:val="0"/>
                <w:sz w:val="24"/>
              </w:rPr>
            </w:pPr>
            <w:r w:rsidRPr="00B85B6B">
              <w:rPr>
                <w:rFonts w:hint="eastAsia"/>
                <w:color w:val="000000"/>
                <w:kern w:val="0"/>
                <w:sz w:val="24"/>
              </w:rPr>
              <w:t>股票</w:t>
            </w:r>
          </w:p>
        </w:tc>
        <w:tc>
          <w:tcPr>
            <w:tcW w:w="2339" w:type="dxa"/>
            <w:vAlign w:val="center"/>
          </w:tcPr>
          <w:p w:rsidR="00BF6EEE" w:rsidRPr="00B85B6B" w:rsidRDefault="00BF6EEE" w:rsidP="00925564">
            <w:pPr>
              <w:spacing w:before="29" w:line="288" w:lineRule="auto"/>
              <w:jc w:val="right"/>
              <w:rPr>
                <w:kern w:val="0"/>
                <w:sz w:val="24"/>
              </w:rPr>
            </w:pPr>
            <w:r w:rsidRPr="00B85B6B">
              <w:rPr>
                <w:kern w:val="0"/>
                <w:sz w:val="24"/>
              </w:rPr>
              <w:t>4,819,545,895.23</w:t>
            </w:r>
          </w:p>
        </w:tc>
        <w:tc>
          <w:tcPr>
            <w:tcW w:w="2339" w:type="dxa"/>
            <w:vAlign w:val="center"/>
          </w:tcPr>
          <w:p w:rsidR="00BF6EEE" w:rsidRPr="00B85B6B" w:rsidRDefault="00BF6EEE" w:rsidP="00925564">
            <w:pPr>
              <w:spacing w:before="29" w:line="288" w:lineRule="auto"/>
              <w:jc w:val="right"/>
              <w:rPr>
                <w:kern w:val="0"/>
                <w:sz w:val="24"/>
              </w:rPr>
            </w:pPr>
            <w:r w:rsidRPr="00B85B6B">
              <w:rPr>
                <w:kern w:val="0"/>
                <w:sz w:val="24"/>
              </w:rPr>
              <w:t>5,899,036,923.66</w:t>
            </w:r>
          </w:p>
        </w:tc>
        <w:tc>
          <w:tcPr>
            <w:tcW w:w="2340" w:type="dxa"/>
            <w:vAlign w:val="center"/>
          </w:tcPr>
          <w:p w:rsidR="00BF6EEE" w:rsidRPr="00B85B6B" w:rsidRDefault="00BF6EEE" w:rsidP="00925564">
            <w:pPr>
              <w:spacing w:before="29" w:line="288" w:lineRule="auto"/>
              <w:jc w:val="right"/>
              <w:rPr>
                <w:kern w:val="0"/>
                <w:sz w:val="24"/>
              </w:rPr>
            </w:pPr>
            <w:r w:rsidRPr="00B85B6B">
              <w:rPr>
                <w:kern w:val="0"/>
                <w:sz w:val="24"/>
              </w:rPr>
              <w:t>1,079,491,028.43</w:t>
            </w:r>
          </w:p>
        </w:tc>
      </w:tr>
      <w:tr w:rsidR="00BC10D9" w:rsidRPr="00B85B6B" w:rsidTr="0087482E">
        <w:trPr>
          <w:trHeight w:val="270"/>
          <w:jc w:val="center"/>
        </w:trPr>
        <w:tc>
          <w:tcPr>
            <w:tcW w:w="2268" w:type="dxa"/>
            <w:gridSpan w:val="2"/>
            <w:vAlign w:val="center"/>
          </w:tcPr>
          <w:p w:rsidR="00BC10D9" w:rsidRPr="00B85B6B" w:rsidRDefault="00BC10D9" w:rsidP="00626617">
            <w:pPr>
              <w:widowControl/>
              <w:spacing w:before="29" w:line="288" w:lineRule="auto"/>
              <w:rPr>
                <w:color w:val="000000"/>
                <w:kern w:val="0"/>
                <w:sz w:val="24"/>
              </w:rPr>
            </w:pPr>
            <w:r w:rsidRPr="00B85B6B">
              <w:rPr>
                <w:rFonts w:hint="eastAsia"/>
                <w:color w:val="000000"/>
                <w:kern w:val="0"/>
                <w:sz w:val="24"/>
              </w:rPr>
              <w:t>贵金属投资</w:t>
            </w:r>
            <w:r w:rsidRPr="00B85B6B">
              <w:rPr>
                <w:rFonts w:hint="eastAsia"/>
                <w:color w:val="000000"/>
                <w:kern w:val="0"/>
                <w:sz w:val="24"/>
              </w:rPr>
              <w:t>-</w:t>
            </w:r>
            <w:r w:rsidRPr="00B85B6B">
              <w:rPr>
                <w:rFonts w:hint="eastAsia"/>
                <w:color w:val="000000"/>
                <w:kern w:val="0"/>
                <w:sz w:val="24"/>
              </w:rPr>
              <w:t>金交所黄金合约</w:t>
            </w:r>
          </w:p>
        </w:tc>
        <w:tc>
          <w:tcPr>
            <w:tcW w:w="2339" w:type="dxa"/>
            <w:vAlign w:val="center"/>
          </w:tcPr>
          <w:p w:rsidR="00BC10D9" w:rsidRPr="00B85B6B" w:rsidRDefault="00BC10D9" w:rsidP="00925564">
            <w:pPr>
              <w:spacing w:before="29" w:line="288" w:lineRule="auto"/>
              <w:jc w:val="right"/>
              <w:rPr>
                <w:kern w:val="0"/>
                <w:sz w:val="24"/>
              </w:rPr>
            </w:pPr>
            <w:r w:rsidRPr="00B85B6B">
              <w:rPr>
                <w:rFonts w:hint="eastAsia"/>
                <w:kern w:val="0"/>
                <w:sz w:val="24"/>
              </w:rPr>
              <w:t>-</w:t>
            </w:r>
          </w:p>
        </w:tc>
        <w:tc>
          <w:tcPr>
            <w:tcW w:w="2339" w:type="dxa"/>
            <w:vAlign w:val="center"/>
          </w:tcPr>
          <w:p w:rsidR="00BC10D9" w:rsidRPr="00B85B6B" w:rsidRDefault="00BC10D9" w:rsidP="00925564">
            <w:pPr>
              <w:spacing w:before="29" w:line="288" w:lineRule="auto"/>
              <w:jc w:val="right"/>
              <w:rPr>
                <w:kern w:val="0"/>
                <w:sz w:val="24"/>
              </w:rPr>
            </w:pPr>
            <w:r w:rsidRPr="00B85B6B">
              <w:rPr>
                <w:rFonts w:hint="eastAsia"/>
                <w:kern w:val="0"/>
                <w:sz w:val="24"/>
              </w:rPr>
              <w:t>-</w:t>
            </w:r>
          </w:p>
        </w:tc>
        <w:tc>
          <w:tcPr>
            <w:tcW w:w="2340" w:type="dxa"/>
            <w:vAlign w:val="center"/>
          </w:tcPr>
          <w:p w:rsidR="00BC10D9" w:rsidRPr="00B85B6B" w:rsidRDefault="00BC10D9" w:rsidP="00925564">
            <w:pPr>
              <w:spacing w:before="29" w:line="288" w:lineRule="auto"/>
              <w:jc w:val="right"/>
              <w:rPr>
                <w:kern w:val="0"/>
                <w:sz w:val="24"/>
              </w:rPr>
            </w:pPr>
            <w:r w:rsidRPr="00B85B6B">
              <w:rPr>
                <w:rFonts w:hint="eastAsia"/>
                <w:kern w:val="0"/>
                <w:sz w:val="24"/>
              </w:rPr>
              <w:t>-</w:t>
            </w:r>
          </w:p>
        </w:tc>
      </w:tr>
      <w:tr w:rsidR="00BF6EEE" w:rsidRPr="00B85B6B" w:rsidTr="00060010">
        <w:trPr>
          <w:trHeight w:val="285"/>
          <w:jc w:val="center"/>
        </w:trPr>
        <w:tc>
          <w:tcPr>
            <w:tcW w:w="828" w:type="dxa"/>
            <w:vMerge w:val="restart"/>
            <w:vAlign w:val="center"/>
          </w:tcPr>
          <w:p w:rsidR="00BF6EEE" w:rsidRPr="00B85B6B" w:rsidRDefault="00BF6EEE" w:rsidP="00626617">
            <w:pPr>
              <w:widowControl/>
              <w:spacing w:before="29" w:line="288" w:lineRule="auto"/>
              <w:rPr>
                <w:color w:val="000000"/>
                <w:kern w:val="0"/>
                <w:sz w:val="24"/>
              </w:rPr>
            </w:pPr>
            <w:r w:rsidRPr="00B85B6B">
              <w:rPr>
                <w:rFonts w:hint="eastAsia"/>
                <w:color w:val="000000"/>
                <w:kern w:val="0"/>
                <w:sz w:val="24"/>
              </w:rPr>
              <w:t>债券</w:t>
            </w:r>
          </w:p>
        </w:tc>
        <w:tc>
          <w:tcPr>
            <w:tcW w:w="1440" w:type="dxa"/>
            <w:vAlign w:val="center"/>
          </w:tcPr>
          <w:p w:rsidR="00BF6EEE" w:rsidRPr="00B85B6B" w:rsidRDefault="00BF6EEE" w:rsidP="00060010">
            <w:pPr>
              <w:widowControl/>
              <w:spacing w:before="29" w:line="288" w:lineRule="auto"/>
              <w:jc w:val="center"/>
              <w:rPr>
                <w:color w:val="000000"/>
                <w:kern w:val="0"/>
                <w:sz w:val="24"/>
              </w:rPr>
            </w:pPr>
            <w:r w:rsidRPr="00B85B6B">
              <w:rPr>
                <w:rFonts w:hint="eastAsia"/>
                <w:color w:val="000000"/>
                <w:kern w:val="0"/>
                <w:sz w:val="24"/>
              </w:rPr>
              <w:t>交易所市场</w:t>
            </w:r>
          </w:p>
        </w:tc>
        <w:tc>
          <w:tcPr>
            <w:tcW w:w="2339" w:type="dxa"/>
            <w:vAlign w:val="center"/>
          </w:tcPr>
          <w:p w:rsidR="00BF6EEE" w:rsidRPr="00B85B6B" w:rsidRDefault="00BF6EEE" w:rsidP="00925564">
            <w:pPr>
              <w:spacing w:before="29" w:line="288" w:lineRule="auto"/>
              <w:jc w:val="right"/>
              <w:rPr>
                <w:kern w:val="0"/>
                <w:sz w:val="24"/>
              </w:rPr>
            </w:pPr>
            <w:r w:rsidRPr="00B85B6B">
              <w:rPr>
                <w:kern w:val="0"/>
                <w:sz w:val="24"/>
              </w:rPr>
              <w:t>-</w:t>
            </w:r>
          </w:p>
        </w:tc>
        <w:tc>
          <w:tcPr>
            <w:tcW w:w="2339" w:type="dxa"/>
            <w:vAlign w:val="center"/>
          </w:tcPr>
          <w:p w:rsidR="00BF6EEE" w:rsidRPr="00B85B6B" w:rsidRDefault="00BF6EEE" w:rsidP="00925564">
            <w:pPr>
              <w:spacing w:before="29" w:line="288" w:lineRule="auto"/>
              <w:jc w:val="right"/>
              <w:rPr>
                <w:kern w:val="0"/>
                <w:sz w:val="24"/>
              </w:rPr>
            </w:pPr>
            <w:r w:rsidRPr="00B85B6B">
              <w:rPr>
                <w:kern w:val="0"/>
                <w:sz w:val="24"/>
              </w:rPr>
              <w:t>-</w:t>
            </w:r>
          </w:p>
        </w:tc>
        <w:tc>
          <w:tcPr>
            <w:tcW w:w="2340" w:type="dxa"/>
            <w:vAlign w:val="center"/>
          </w:tcPr>
          <w:p w:rsidR="00BF6EEE" w:rsidRPr="00B85B6B" w:rsidRDefault="00BF6EEE" w:rsidP="00925564">
            <w:pPr>
              <w:spacing w:before="29" w:line="288" w:lineRule="auto"/>
              <w:jc w:val="right"/>
              <w:rPr>
                <w:kern w:val="0"/>
                <w:sz w:val="24"/>
              </w:rPr>
            </w:pPr>
            <w:r w:rsidRPr="00B85B6B">
              <w:rPr>
                <w:kern w:val="0"/>
                <w:sz w:val="24"/>
              </w:rPr>
              <w:t>-</w:t>
            </w:r>
          </w:p>
        </w:tc>
      </w:tr>
      <w:tr w:rsidR="00BF6EEE" w:rsidRPr="00B85B6B" w:rsidTr="00060010">
        <w:trPr>
          <w:trHeight w:val="103"/>
          <w:jc w:val="center"/>
        </w:trPr>
        <w:tc>
          <w:tcPr>
            <w:tcW w:w="828" w:type="dxa"/>
            <w:vMerge/>
            <w:vAlign w:val="center"/>
          </w:tcPr>
          <w:p w:rsidR="00BF6EEE" w:rsidRPr="00B85B6B"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B85B6B" w:rsidRDefault="00BF6EEE" w:rsidP="00060010">
            <w:pPr>
              <w:widowControl/>
              <w:spacing w:before="29" w:line="288" w:lineRule="auto"/>
              <w:jc w:val="center"/>
              <w:rPr>
                <w:color w:val="000000"/>
                <w:kern w:val="0"/>
                <w:sz w:val="24"/>
              </w:rPr>
            </w:pPr>
            <w:r w:rsidRPr="00B85B6B">
              <w:rPr>
                <w:rFonts w:hint="eastAsia"/>
                <w:color w:val="000000"/>
                <w:kern w:val="0"/>
                <w:sz w:val="24"/>
              </w:rPr>
              <w:t>银行间市场</w:t>
            </w:r>
          </w:p>
        </w:tc>
        <w:tc>
          <w:tcPr>
            <w:tcW w:w="2339" w:type="dxa"/>
            <w:vAlign w:val="center"/>
          </w:tcPr>
          <w:p w:rsidR="00BF6EEE" w:rsidRPr="00B85B6B" w:rsidRDefault="00BF6EEE" w:rsidP="00925564">
            <w:pPr>
              <w:spacing w:before="29" w:line="288" w:lineRule="auto"/>
              <w:jc w:val="right"/>
              <w:rPr>
                <w:kern w:val="0"/>
                <w:sz w:val="24"/>
              </w:rPr>
            </w:pPr>
            <w:r w:rsidRPr="00B85B6B">
              <w:rPr>
                <w:kern w:val="0"/>
                <w:sz w:val="24"/>
              </w:rPr>
              <w:t>360,271,430.60</w:t>
            </w:r>
          </w:p>
        </w:tc>
        <w:tc>
          <w:tcPr>
            <w:tcW w:w="2339" w:type="dxa"/>
            <w:vAlign w:val="center"/>
          </w:tcPr>
          <w:p w:rsidR="00BF6EEE" w:rsidRPr="00B85B6B" w:rsidRDefault="00BF6EEE" w:rsidP="00925564">
            <w:pPr>
              <w:spacing w:before="29" w:line="288" w:lineRule="auto"/>
              <w:jc w:val="right"/>
              <w:rPr>
                <w:kern w:val="0"/>
                <w:sz w:val="24"/>
              </w:rPr>
            </w:pPr>
            <w:r w:rsidRPr="00B85B6B">
              <w:rPr>
                <w:kern w:val="0"/>
                <w:sz w:val="24"/>
              </w:rPr>
              <w:t>360,618,000.00</w:t>
            </w:r>
          </w:p>
        </w:tc>
        <w:tc>
          <w:tcPr>
            <w:tcW w:w="2340" w:type="dxa"/>
            <w:vAlign w:val="center"/>
          </w:tcPr>
          <w:p w:rsidR="00BF6EEE" w:rsidRPr="00B85B6B" w:rsidRDefault="00BF6EEE" w:rsidP="00925564">
            <w:pPr>
              <w:spacing w:before="29" w:line="288" w:lineRule="auto"/>
              <w:jc w:val="right"/>
              <w:rPr>
                <w:kern w:val="0"/>
                <w:sz w:val="24"/>
              </w:rPr>
            </w:pPr>
            <w:r w:rsidRPr="00B85B6B">
              <w:rPr>
                <w:kern w:val="0"/>
                <w:sz w:val="24"/>
              </w:rPr>
              <w:t>346,569.40</w:t>
            </w:r>
          </w:p>
        </w:tc>
      </w:tr>
      <w:tr w:rsidR="00BF6EEE" w:rsidRPr="00B85B6B" w:rsidTr="00060010">
        <w:trPr>
          <w:trHeight w:val="103"/>
          <w:jc w:val="center"/>
        </w:trPr>
        <w:tc>
          <w:tcPr>
            <w:tcW w:w="828" w:type="dxa"/>
            <w:vMerge/>
            <w:vAlign w:val="center"/>
          </w:tcPr>
          <w:p w:rsidR="00BF6EEE" w:rsidRPr="00B85B6B" w:rsidRDefault="00BF6EEE" w:rsidP="00626617">
            <w:pPr>
              <w:widowControl/>
              <w:spacing w:before="29" w:line="288" w:lineRule="auto"/>
              <w:rPr>
                <w:color w:val="000000"/>
                <w:kern w:val="0"/>
                <w:sz w:val="24"/>
              </w:rPr>
            </w:pPr>
          </w:p>
        </w:tc>
        <w:tc>
          <w:tcPr>
            <w:tcW w:w="1440" w:type="dxa"/>
            <w:vAlign w:val="center"/>
          </w:tcPr>
          <w:p w:rsidR="00BF6EEE" w:rsidRPr="00B85B6B" w:rsidRDefault="00BF6EEE" w:rsidP="00060010">
            <w:pPr>
              <w:widowControl/>
              <w:spacing w:before="29" w:line="288" w:lineRule="auto"/>
              <w:jc w:val="center"/>
              <w:rPr>
                <w:color w:val="000000"/>
                <w:kern w:val="0"/>
                <w:sz w:val="24"/>
              </w:rPr>
            </w:pPr>
            <w:r w:rsidRPr="00B85B6B">
              <w:rPr>
                <w:rFonts w:hint="eastAsia"/>
                <w:color w:val="000000"/>
                <w:kern w:val="0"/>
                <w:sz w:val="24"/>
              </w:rPr>
              <w:t>合计</w:t>
            </w:r>
          </w:p>
        </w:tc>
        <w:tc>
          <w:tcPr>
            <w:tcW w:w="2339" w:type="dxa"/>
            <w:vAlign w:val="center"/>
          </w:tcPr>
          <w:p w:rsidR="00BF6EEE" w:rsidRPr="00B85B6B" w:rsidRDefault="00BF6EEE" w:rsidP="00925564">
            <w:pPr>
              <w:spacing w:before="29" w:line="288" w:lineRule="auto"/>
              <w:jc w:val="right"/>
              <w:rPr>
                <w:kern w:val="0"/>
                <w:sz w:val="24"/>
              </w:rPr>
            </w:pPr>
            <w:r w:rsidRPr="00B85B6B">
              <w:rPr>
                <w:kern w:val="0"/>
                <w:sz w:val="24"/>
              </w:rPr>
              <w:t>360,271,430.60</w:t>
            </w:r>
          </w:p>
        </w:tc>
        <w:tc>
          <w:tcPr>
            <w:tcW w:w="2339" w:type="dxa"/>
            <w:vAlign w:val="center"/>
          </w:tcPr>
          <w:p w:rsidR="00BF6EEE" w:rsidRPr="00B85B6B" w:rsidRDefault="00BF6EEE" w:rsidP="00925564">
            <w:pPr>
              <w:spacing w:before="29" w:line="288" w:lineRule="auto"/>
              <w:jc w:val="right"/>
              <w:rPr>
                <w:kern w:val="0"/>
                <w:sz w:val="24"/>
              </w:rPr>
            </w:pPr>
            <w:r w:rsidRPr="00B85B6B">
              <w:rPr>
                <w:kern w:val="0"/>
                <w:sz w:val="24"/>
              </w:rPr>
              <w:t>360,618,000.00</w:t>
            </w:r>
          </w:p>
        </w:tc>
        <w:tc>
          <w:tcPr>
            <w:tcW w:w="2340" w:type="dxa"/>
            <w:vAlign w:val="center"/>
          </w:tcPr>
          <w:p w:rsidR="00BF6EEE" w:rsidRPr="00B85B6B" w:rsidRDefault="00BF6EEE" w:rsidP="00925564">
            <w:pPr>
              <w:spacing w:before="29" w:line="288" w:lineRule="auto"/>
              <w:jc w:val="right"/>
              <w:rPr>
                <w:kern w:val="0"/>
                <w:sz w:val="24"/>
              </w:rPr>
            </w:pPr>
            <w:r w:rsidRPr="00B85B6B">
              <w:rPr>
                <w:kern w:val="0"/>
                <w:sz w:val="24"/>
              </w:rPr>
              <w:t>346,569.40</w:t>
            </w:r>
          </w:p>
        </w:tc>
      </w:tr>
      <w:tr w:rsidR="00BF6EEE" w:rsidRPr="00B85B6B" w:rsidTr="0087482E">
        <w:trPr>
          <w:trHeight w:val="270"/>
          <w:jc w:val="center"/>
        </w:trPr>
        <w:tc>
          <w:tcPr>
            <w:tcW w:w="2268" w:type="dxa"/>
            <w:gridSpan w:val="2"/>
            <w:vAlign w:val="center"/>
          </w:tcPr>
          <w:p w:rsidR="00BF6EEE" w:rsidRPr="00B85B6B" w:rsidRDefault="00BF6EEE" w:rsidP="00626617">
            <w:pPr>
              <w:widowControl/>
              <w:spacing w:before="29" w:line="288" w:lineRule="auto"/>
              <w:rPr>
                <w:color w:val="000000"/>
                <w:kern w:val="0"/>
                <w:sz w:val="24"/>
              </w:rPr>
            </w:pPr>
            <w:r w:rsidRPr="00B85B6B">
              <w:rPr>
                <w:rFonts w:hint="eastAsia"/>
                <w:color w:val="000000"/>
                <w:kern w:val="0"/>
                <w:sz w:val="24"/>
              </w:rPr>
              <w:t>资产支持证券</w:t>
            </w:r>
          </w:p>
        </w:tc>
        <w:tc>
          <w:tcPr>
            <w:tcW w:w="2339" w:type="dxa"/>
            <w:vAlign w:val="center"/>
          </w:tcPr>
          <w:p w:rsidR="00BF6EEE" w:rsidRPr="00B85B6B" w:rsidRDefault="00BF6EEE" w:rsidP="00925564">
            <w:pPr>
              <w:spacing w:before="29" w:line="288" w:lineRule="auto"/>
              <w:jc w:val="right"/>
              <w:rPr>
                <w:kern w:val="0"/>
                <w:sz w:val="24"/>
              </w:rPr>
            </w:pPr>
            <w:r w:rsidRPr="00B85B6B">
              <w:rPr>
                <w:kern w:val="0"/>
                <w:sz w:val="24"/>
              </w:rPr>
              <w:t>-</w:t>
            </w:r>
          </w:p>
        </w:tc>
        <w:tc>
          <w:tcPr>
            <w:tcW w:w="2339" w:type="dxa"/>
            <w:vAlign w:val="center"/>
          </w:tcPr>
          <w:p w:rsidR="00BF6EEE" w:rsidRPr="00B85B6B" w:rsidRDefault="00BF6EEE" w:rsidP="00925564">
            <w:pPr>
              <w:spacing w:before="29" w:line="288" w:lineRule="auto"/>
              <w:jc w:val="right"/>
              <w:rPr>
                <w:kern w:val="0"/>
                <w:sz w:val="24"/>
              </w:rPr>
            </w:pPr>
            <w:r w:rsidRPr="00B85B6B">
              <w:rPr>
                <w:kern w:val="0"/>
                <w:sz w:val="24"/>
              </w:rPr>
              <w:t>-</w:t>
            </w:r>
          </w:p>
        </w:tc>
        <w:tc>
          <w:tcPr>
            <w:tcW w:w="2340" w:type="dxa"/>
            <w:vAlign w:val="center"/>
          </w:tcPr>
          <w:p w:rsidR="00BF6EEE" w:rsidRPr="00B85B6B" w:rsidRDefault="00BF6EEE" w:rsidP="00925564">
            <w:pPr>
              <w:spacing w:before="29" w:line="288" w:lineRule="auto"/>
              <w:jc w:val="right"/>
              <w:rPr>
                <w:kern w:val="0"/>
                <w:sz w:val="24"/>
              </w:rPr>
            </w:pPr>
            <w:r w:rsidRPr="00B85B6B">
              <w:rPr>
                <w:kern w:val="0"/>
                <w:sz w:val="24"/>
              </w:rPr>
              <w:t>-</w:t>
            </w:r>
          </w:p>
        </w:tc>
      </w:tr>
      <w:tr w:rsidR="00BF6EEE" w:rsidRPr="00B85B6B" w:rsidTr="0087482E">
        <w:trPr>
          <w:trHeight w:val="270"/>
          <w:jc w:val="center"/>
        </w:trPr>
        <w:tc>
          <w:tcPr>
            <w:tcW w:w="2268" w:type="dxa"/>
            <w:gridSpan w:val="2"/>
            <w:vAlign w:val="center"/>
          </w:tcPr>
          <w:p w:rsidR="00BF6EEE" w:rsidRPr="00B85B6B" w:rsidRDefault="00BF6EEE" w:rsidP="00626617">
            <w:pPr>
              <w:widowControl/>
              <w:spacing w:before="29" w:line="288" w:lineRule="auto"/>
              <w:rPr>
                <w:color w:val="000000"/>
                <w:kern w:val="0"/>
                <w:sz w:val="24"/>
              </w:rPr>
            </w:pPr>
            <w:r w:rsidRPr="00B85B6B">
              <w:rPr>
                <w:rFonts w:hint="eastAsia"/>
                <w:color w:val="000000"/>
                <w:kern w:val="0"/>
                <w:sz w:val="24"/>
              </w:rPr>
              <w:t>基金</w:t>
            </w:r>
          </w:p>
        </w:tc>
        <w:tc>
          <w:tcPr>
            <w:tcW w:w="2339" w:type="dxa"/>
            <w:vAlign w:val="center"/>
          </w:tcPr>
          <w:p w:rsidR="00BF6EEE" w:rsidRPr="00B85B6B" w:rsidRDefault="00BF6EEE" w:rsidP="00925564">
            <w:pPr>
              <w:spacing w:before="29" w:line="288" w:lineRule="auto"/>
              <w:jc w:val="right"/>
              <w:rPr>
                <w:kern w:val="0"/>
                <w:sz w:val="24"/>
              </w:rPr>
            </w:pPr>
            <w:r w:rsidRPr="00B85B6B">
              <w:rPr>
                <w:kern w:val="0"/>
                <w:sz w:val="24"/>
              </w:rPr>
              <w:t>-</w:t>
            </w:r>
          </w:p>
        </w:tc>
        <w:tc>
          <w:tcPr>
            <w:tcW w:w="2339" w:type="dxa"/>
            <w:vAlign w:val="center"/>
          </w:tcPr>
          <w:p w:rsidR="00BF6EEE" w:rsidRPr="00B85B6B" w:rsidRDefault="00BF6EEE" w:rsidP="00925564">
            <w:pPr>
              <w:spacing w:before="29" w:line="288" w:lineRule="auto"/>
              <w:jc w:val="right"/>
              <w:rPr>
                <w:kern w:val="0"/>
                <w:sz w:val="24"/>
              </w:rPr>
            </w:pPr>
            <w:r w:rsidRPr="00B85B6B">
              <w:rPr>
                <w:kern w:val="0"/>
                <w:sz w:val="24"/>
              </w:rPr>
              <w:t>-</w:t>
            </w:r>
          </w:p>
        </w:tc>
        <w:tc>
          <w:tcPr>
            <w:tcW w:w="2340" w:type="dxa"/>
            <w:vAlign w:val="center"/>
          </w:tcPr>
          <w:p w:rsidR="00BF6EEE" w:rsidRPr="00B85B6B" w:rsidRDefault="00BF6EEE" w:rsidP="00925564">
            <w:pPr>
              <w:spacing w:before="29" w:line="288" w:lineRule="auto"/>
              <w:jc w:val="right"/>
              <w:rPr>
                <w:kern w:val="0"/>
                <w:sz w:val="24"/>
              </w:rPr>
            </w:pPr>
            <w:r w:rsidRPr="00B85B6B">
              <w:rPr>
                <w:kern w:val="0"/>
                <w:sz w:val="24"/>
              </w:rPr>
              <w:t>-</w:t>
            </w:r>
          </w:p>
        </w:tc>
      </w:tr>
      <w:tr w:rsidR="00BF6EEE" w:rsidRPr="00B85B6B" w:rsidTr="0087482E">
        <w:trPr>
          <w:trHeight w:val="270"/>
          <w:jc w:val="center"/>
        </w:trPr>
        <w:tc>
          <w:tcPr>
            <w:tcW w:w="2268" w:type="dxa"/>
            <w:gridSpan w:val="2"/>
            <w:vAlign w:val="center"/>
          </w:tcPr>
          <w:p w:rsidR="00BF6EEE" w:rsidRPr="00B85B6B" w:rsidRDefault="00BF6EEE" w:rsidP="00626617">
            <w:pPr>
              <w:widowControl/>
              <w:spacing w:before="29" w:line="288" w:lineRule="auto"/>
              <w:rPr>
                <w:color w:val="000000"/>
                <w:kern w:val="0"/>
                <w:sz w:val="24"/>
              </w:rPr>
            </w:pPr>
            <w:r w:rsidRPr="00B85B6B">
              <w:rPr>
                <w:rFonts w:hint="eastAsia"/>
                <w:color w:val="000000"/>
                <w:kern w:val="0"/>
                <w:sz w:val="24"/>
              </w:rPr>
              <w:t>其他</w:t>
            </w:r>
          </w:p>
        </w:tc>
        <w:tc>
          <w:tcPr>
            <w:tcW w:w="2339" w:type="dxa"/>
            <w:vAlign w:val="center"/>
          </w:tcPr>
          <w:p w:rsidR="00BF6EEE" w:rsidRPr="00B85B6B" w:rsidRDefault="00BF6EEE" w:rsidP="00925564">
            <w:pPr>
              <w:spacing w:before="29" w:line="288" w:lineRule="auto"/>
              <w:jc w:val="right"/>
              <w:rPr>
                <w:kern w:val="0"/>
                <w:sz w:val="24"/>
              </w:rPr>
            </w:pPr>
            <w:r w:rsidRPr="00B85B6B">
              <w:rPr>
                <w:kern w:val="0"/>
                <w:sz w:val="24"/>
              </w:rPr>
              <w:t>-</w:t>
            </w:r>
          </w:p>
        </w:tc>
        <w:tc>
          <w:tcPr>
            <w:tcW w:w="2339" w:type="dxa"/>
            <w:vAlign w:val="center"/>
          </w:tcPr>
          <w:p w:rsidR="00BF6EEE" w:rsidRPr="00B85B6B" w:rsidRDefault="00BF6EEE" w:rsidP="00925564">
            <w:pPr>
              <w:spacing w:before="29" w:line="288" w:lineRule="auto"/>
              <w:jc w:val="right"/>
              <w:rPr>
                <w:kern w:val="0"/>
                <w:sz w:val="24"/>
              </w:rPr>
            </w:pPr>
            <w:r w:rsidRPr="00B85B6B">
              <w:rPr>
                <w:kern w:val="0"/>
                <w:sz w:val="24"/>
              </w:rPr>
              <w:t>-</w:t>
            </w:r>
          </w:p>
        </w:tc>
        <w:tc>
          <w:tcPr>
            <w:tcW w:w="2340" w:type="dxa"/>
            <w:vAlign w:val="center"/>
          </w:tcPr>
          <w:p w:rsidR="00BF6EEE" w:rsidRPr="00B85B6B" w:rsidRDefault="00BF6EEE" w:rsidP="00925564">
            <w:pPr>
              <w:spacing w:before="29" w:line="288" w:lineRule="auto"/>
              <w:jc w:val="right"/>
              <w:rPr>
                <w:kern w:val="0"/>
                <w:sz w:val="24"/>
              </w:rPr>
            </w:pPr>
            <w:r w:rsidRPr="00B85B6B">
              <w:rPr>
                <w:kern w:val="0"/>
                <w:sz w:val="24"/>
              </w:rPr>
              <w:t>-</w:t>
            </w:r>
          </w:p>
        </w:tc>
      </w:tr>
      <w:tr w:rsidR="00BF6EEE" w:rsidRPr="00B85B6B" w:rsidTr="0087482E">
        <w:trPr>
          <w:trHeight w:val="270"/>
          <w:jc w:val="center"/>
        </w:trPr>
        <w:tc>
          <w:tcPr>
            <w:tcW w:w="2268" w:type="dxa"/>
            <w:gridSpan w:val="2"/>
            <w:vAlign w:val="center"/>
          </w:tcPr>
          <w:p w:rsidR="00BF6EEE" w:rsidRPr="00B85B6B" w:rsidRDefault="00BF6EEE" w:rsidP="00626617">
            <w:pPr>
              <w:widowControl/>
              <w:spacing w:before="29" w:line="288" w:lineRule="auto"/>
              <w:rPr>
                <w:color w:val="000000"/>
                <w:kern w:val="0"/>
                <w:sz w:val="24"/>
              </w:rPr>
            </w:pPr>
            <w:r w:rsidRPr="00B85B6B">
              <w:rPr>
                <w:rFonts w:hint="eastAsia"/>
                <w:color w:val="000000"/>
                <w:kern w:val="0"/>
                <w:sz w:val="24"/>
              </w:rPr>
              <w:t>合计</w:t>
            </w:r>
          </w:p>
        </w:tc>
        <w:tc>
          <w:tcPr>
            <w:tcW w:w="2339" w:type="dxa"/>
            <w:vAlign w:val="center"/>
          </w:tcPr>
          <w:p w:rsidR="00BF6EEE" w:rsidRPr="00B85B6B" w:rsidRDefault="00BF6EEE" w:rsidP="00925564">
            <w:pPr>
              <w:spacing w:before="29" w:line="288" w:lineRule="auto"/>
              <w:jc w:val="right"/>
              <w:rPr>
                <w:kern w:val="0"/>
                <w:sz w:val="24"/>
              </w:rPr>
            </w:pPr>
            <w:r w:rsidRPr="00B85B6B">
              <w:rPr>
                <w:kern w:val="0"/>
                <w:sz w:val="24"/>
              </w:rPr>
              <w:t>5,179,817,325.83</w:t>
            </w:r>
          </w:p>
        </w:tc>
        <w:tc>
          <w:tcPr>
            <w:tcW w:w="2339" w:type="dxa"/>
            <w:vAlign w:val="center"/>
          </w:tcPr>
          <w:p w:rsidR="00BF6EEE" w:rsidRPr="00B85B6B" w:rsidRDefault="00BF6EEE" w:rsidP="00925564">
            <w:pPr>
              <w:spacing w:before="29" w:line="288" w:lineRule="auto"/>
              <w:jc w:val="right"/>
              <w:rPr>
                <w:kern w:val="0"/>
                <w:sz w:val="24"/>
              </w:rPr>
            </w:pPr>
            <w:r w:rsidRPr="00B85B6B">
              <w:rPr>
                <w:kern w:val="0"/>
                <w:sz w:val="24"/>
              </w:rPr>
              <w:t>6,259,654,923.66</w:t>
            </w:r>
          </w:p>
        </w:tc>
        <w:tc>
          <w:tcPr>
            <w:tcW w:w="2340" w:type="dxa"/>
            <w:vAlign w:val="center"/>
          </w:tcPr>
          <w:p w:rsidR="00BF6EEE" w:rsidRPr="00B85B6B" w:rsidRDefault="00BF6EEE" w:rsidP="00925564">
            <w:pPr>
              <w:spacing w:before="29" w:line="288" w:lineRule="auto"/>
              <w:jc w:val="right"/>
              <w:rPr>
                <w:kern w:val="0"/>
                <w:sz w:val="24"/>
              </w:rPr>
            </w:pPr>
            <w:r w:rsidRPr="00B85B6B">
              <w:rPr>
                <w:kern w:val="0"/>
                <w:sz w:val="24"/>
              </w:rPr>
              <w:t>1,079,837,597.83</w:t>
            </w:r>
          </w:p>
        </w:tc>
      </w:tr>
      <w:tr w:rsidR="00BF6EEE" w:rsidRPr="00B85B6B" w:rsidTr="0087482E">
        <w:trPr>
          <w:trHeight w:val="255"/>
          <w:jc w:val="center"/>
        </w:trPr>
        <w:tc>
          <w:tcPr>
            <w:tcW w:w="2268" w:type="dxa"/>
            <w:gridSpan w:val="2"/>
            <w:vMerge w:val="restart"/>
            <w:vAlign w:val="center"/>
          </w:tcPr>
          <w:p w:rsidR="00BF6EEE" w:rsidRPr="00B85B6B" w:rsidRDefault="00BF6EEE" w:rsidP="00726AE0">
            <w:pPr>
              <w:spacing w:before="29" w:line="288" w:lineRule="auto"/>
              <w:jc w:val="center"/>
              <w:rPr>
                <w:color w:val="000000"/>
                <w:kern w:val="0"/>
                <w:sz w:val="24"/>
              </w:rPr>
            </w:pPr>
            <w:r w:rsidRPr="00B85B6B">
              <w:rPr>
                <w:rFonts w:hint="eastAsia"/>
                <w:color w:val="000000"/>
                <w:kern w:val="0"/>
                <w:sz w:val="24"/>
              </w:rPr>
              <w:t>项目</w:t>
            </w:r>
          </w:p>
        </w:tc>
        <w:tc>
          <w:tcPr>
            <w:tcW w:w="7018" w:type="dxa"/>
            <w:gridSpan w:val="3"/>
            <w:vAlign w:val="center"/>
          </w:tcPr>
          <w:p w:rsidR="00BF6EEE" w:rsidRPr="00B85B6B" w:rsidRDefault="00BF6EEE" w:rsidP="00726AE0">
            <w:pPr>
              <w:spacing w:before="29" w:line="288" w:lineRule="auto"/>
              <w:jc w:val="center"/>
              <w:rPr>
                <w:color w:val="000000"/>
                <w:kern w:val="0"/>
                <w:sz w:val="24"/>
              </w:rPr>
            </w:pPr>
            <w:r w:rsidRPr="00B85B6B">
              <w:rPr>
                <w:rFonts w:hint="eastAsia"/>
                <w:color w:val="000000"/>
                <w:kern w:val="0"/>
                <w:sz w:val="24"/>
              </w:rPr>
              <w:t>上年度末</w:t>
            </w:r>
          </w:p>
          <w:p w:rsidR="00BF6EEE" w:rsidRPr="00B85B6B" w:rsidRDefault="00BF6EEE" w:rsidP="00726AE0">
            <w:pPr>
              <w:spacing w:before="29" w:line="288" w:lineRule="auto"/>
              <w:jc w:val="center"/>
              <w:rPr>
                <w:color w:val="000000"/>
                <w:kern w:val="0"/>
                <w:sz w:val="24"/>
              </w:rPr>
            </w:pPr>
            <w:r w:rsidRPr="00B85B6B">
              <w:rPr>
                <w:color w:val="000000"/>
                <w:kern w:val="0"/>
                <w:sz w:val="24"/>
              </w:rPr>
              <w:t>2018</w:t>
            </w:r>
            <w:r w:rsidRPr="00B85B6B">
              <w:rPr>
                <w:color w:val="000000"/>
                <w:kern w:val="0"/>
                <w:sz w:val="24"/>
              </w:rPr>
              <w:t>年</w:t>
            </w:r>
            <w:r w:rsidRPr="00B85B6B">
              <w:rPr>
                <w:color w:val="000000"/>
                <w:kern w:val="0"/>
                <w:sz w:val="24"/>
              </w:rPr>
              <w:t>12</w:t>
            </w:r>
            <w:r w:rsidRPr="00B85B6B">
              <w:rPr>
                <w:color w:val="000000"/>
                <w:kern w:val="0"/>
                <w:sz w:val="24"/>
              </w:rPr>
              <w:t>月</w:t>
            </w:r>
            <w:r w:rsidRPr="00B85B6B">
              <w:rPr>
                <w:color w:val="000000"/>
                <w:kern w:val="0"/>
                <w:sz w:val="24"/>
              </w:rPr>
              <w:t>31</w:t>
            </w:r>
            <w:r w:rsidRPr="00B85B6B">
              <w:rPr>
                <w:color w:val="000000"/>
                <w:kern w:val="0"/>
                <w:sz w:val="24"/>
              </w:rPr>
              <w:t>日</w:t>
            </w:r>
          </w:p>
        </w:tc>
      </w:tr>
      <w:tr w:rsidR="00BF6EEE" w:rsidRPr="00B85B6B" w:rsidTr="0087482E">
        <w:trPr>
          <w:trHeight w:val="270"/>
          <w:jc w:val="center"/>
        </w:trPr>
        <w:tc>
          <w:tcPr>
            <w:tcW w:w="2268" w:type="dxa"/>
            <w:gridSpan w:val="2"/>
            <w:vMerge/>
            <w:vAlign w:val="center"/>
          </w:tcPr>
          <w:p w:rsidR="00BF6EEE" w:rsidRPr="00B85B6B" w:rsidRDefault="00BF6EEE" w:rsidP="00726AE0">
            <w:pPr>
              <w:spacing w:before="29" w:line="288" w:lineRule="auto"/>
              <w:jc w:val="center"/>
              <w:rPr>
                <w:color w:val="000000"/>
                <w:kern w:val="0"/>
                <w:sz w:val="24"/>
              </w:rPr>
            </w:pPr>
          </w:p>
        </w:tc>
        <w:tc>
          <w:tcPr>
            <w:tcW w:w="2339" w:type="dxa"/>
            <w:vAlign w:val="center"/>
          </w:tcPr>
          <w:p w:rsidR="00BF6EEE" w:rsidRPr="00B85B6B" w:rsidRDefault="00BF6EEE" w:rsidP="00726AE0">
            <w:pPr>
              <w:spacing w:before="29" w:line="288" w:lineRule="auto"/>
              <w:jc w:val="center"/>
              <w:rPr>
                <w:color w:val="000000"/>
                <w:kern w:val="0"/>
                <w:sz w:val="24"/>
              </w:rPr>
            </w:pPr>
            <w:r w:rsidRPr="00B85B6B">
              <w:rPr>
                <w:rFonts w:hint="eastAsia"/>
                <w:color w:val="000000"/>
                <w:kern w:val="0"/>
                <w:sz w:val="24"/>
              </w:rPr>
              <w:t>成本</w:t>
            </w:r>
          </w:p>
        </w:tc>
        <w:tc>
          <w:tcPr>
            <w:tcW w:w="2339" w:type="dxa"/>
            <w:vAlign w:val="center"/>
          </w:tcPr>
          <w:p w:rsidR="00BF6EEE" w:rsidRPr="00B85B6B" w:rsidRDefault="00BF6EEE" w:rsidP="00726AE0">
            <w:pPr>
              <w:spacing w:before="29" w:line="288" w:lineRule="auto"/>
              <w:jc w:val="center"/>
              <w:rPr>
                <w:color w:val="000000"/>
                <w:kern w:val="0"/>
                <w:sz w:val="24"/>
              </w:rPr>
            </w:pPr>
            <w:r w:rsidRPr="00B85B6B">
              <w:rPr>
                <w:rFonts w:hint="eastAsia"/>
                <w:color w:val="000000"/>
                <w:kern w:val="0"/>
                <w:sz w:val="24"/>
              </w:rPr>
              <w:t>公允价值</w:t>
            </w:r>
          </w:p>
        </w:tc>
        <w:tc>
          <w:tcPr>
            <w:tcW w:w="2340" w:type="dxa"/>
            <w:vAlign w:val="center"/>
          </w:tcPr>
          <w:p w:rsidR="00BF6EEE" w:rsidRPr="00B85B6B" w:rsidRDefault="00BF6EEE" w:rsidP="00726AE0">
            <w:pPr>
              <w:spacing w:before="29" w:line="288" w:lineRule="auto"/>
              <w:jc w:val="center"/>
              <w:rPr>
                <w:color w:val="000000"/>
                <w:kern w:val="0"/>
                <w:sz w:val="24"/>
              </w:rPr>
            </w:pPr>
            <w:r w:rsidRPr="00B85B6B">
              <w:rPr>
                <w:rFonts w:hint="eastAsia"/>
                <w:color w:val="000000"/>
                <w:kern w:val="0"/>
                <w:sz w:val="24"/>
              </w:rPr>
              <w:t>公允价值变动</w:t>
            </w:r>
          </w:p>
        </w:tc>
      </w:tr>
      <w:tr w:rsidR="00BF6EEE" w:rsidRPr="00B85B6B" w:rsidTr="0087482E">
        <w:trPr>
          <w:trHeight w:val="270"/>
          <w:jc w:val="center"/>
        </w:trPr>
        <w:tc>
          <w:tcPr>
            <w:tcW w:w="2268" w:type="dxa"/>
            <w:gridSpan w:val="2"/>
            <w:vAlign w:val="center"/>
          </w:tcPr>
          <w:p w:rsidR="00BF6EEE" w:rsidRPr="00B85B6B" w:rsidRDefault="00BF6EEE" w:rsidP="00626617">
            <w:pPr>
              <w:widowControl/>
              <w:spacing w:before="29" w:line="288" w:lineRule="auto"/>
              <w:rPr>
                <w:color w:val="000000"/>
                <w:kern w:val="0"/>
                <w:sz w:val="24"/>
              </w:rPr>
            </w:pPr>
            <w:r w:rsidRPr="00B85B6B">
              <w:rPr>
                <w:rFonts w:hint="eastAsia"/>
                <w:color w:val="000000"/>
                <w:kern w:val="0"/>
                <w:sz w:val="24"/>
              </w:rPr>
              <w:t>股票</w:t>
            </w:r>
          </w:p>
        </w:tc>
        <w:tc>
          <w:tcPr>
            <w:tcW w:w="2339" w:type="dxa"/>
            <w:vAlign w:val="center"/>
          </w:tcPr>
          <w:p w:rsidR="00BF6EEE" w:rsidRPr="00B85B6B" w:rsidRDefault="00BF6EEE" w:rsidP="00925564">
            <w:pPr>
              <w:spacing w:before="29" w:line="288" w:lineRule="auto"/>
              <w:jc w:val="right"/>
              <w:rPr>
                <w:kern w:val="0"/>
                <w:sz w:val="24"/>
              </w:rPr>
            </w:pPr>
            <w:r w:rsidRPr="00B85B6B">
              <w:rPr>
                <w:kern w:val="0"/>
                <w:sz w:val="24"/>
              </w:rPr>
              <w:t>2,504,874,275.66</w:t>
            </w:r>
          </w:p>
        </w:tc>
        <w:tc>
          <w:tcPr>
            <w:tcW w:w="2339" w:type="dxa"/>
            <w:vAlign w:val="center"/>
          </w:tcPr>
          <w:p w:rsidR="00BF6EEE" w:rsidRPr="00B85B6B" w:rsidRDefault="00BF6EEE" w:rsidP="00925564">
            <w:pPr>
              <w:spacing w:before="29" w:line="288" w:lineRule="auto"/>
              <w:jc w:val="right"/>
              <w:rPr>
                <w:kern w:val="0"/>
                <w:sz w:val="24"/>
              </w:rPr>
            </w:pPr>
            <w:r w:rsidRPr="00B85B6B">
              <w:rPr>
                <w:kern w:val="0"/>
                <w:sz w:val="24"/>
              </w:rPr>
              <w:t>2,485,043,392.52</w:t>
            </w:r>
          </w:p>
        </w:tc>
        <w:tc>
          <w:tcPr>
            <w:tcW w:w="2340" w:type="dxa"/>
            <w:vAlign w:val="center"/>
          </w:tcPr>
          <w:p w:rsidR="00BF6EEE" w:rsidRPr="00B85B6B" w:rsidRDefault="00BF6EEE" w:rsidP="00925564">
            <w:pPr>
              <w:spacing w:before="29" w:line="288" w:lineRule="auto"/>
              <w:jc w:val="right"/>
              <w:rPr>
                <w:kern w:val="0"/>
                <w:sz w:val="24"/>
              </w:rPr>
            </w:pPr>
            <w:r w:rsidRPr="00B85B6B">
              <w:rPr>
                <w:kern w:val="0"/>
                <w:sz w:val="24"/>
              </w:rPr>
              <w:t>-19,830,883.14</w:t>
            </w:r>
          </w:p>
        </w:tc>
      </w:tr>
      <w:tr w:rsidR="007D3BFA" w:rsidRPr="00B85B6B" w:rsidTr="0087482E">
        <w:trPr>
          <w:trHeight w:val="270"/>
          <w:jc w:val="center"/>
        </w:trPr>
        <w:tc>
          <w:tcPr>
            <w:tcW w:w="2268" w:type="dxa"/>
            <w:gridSpan w:val="2"/>
            <w:vAlign w:val="center"/>
          </w:tcPr>
          <w:p w:rsidR="007D3BFA" w:rsidRPr="00B85B6B" w:rsidRDefault="007D3BFA" w:rsidP="00626617">
            <w:pPr>
              <w:widowControl/>
              <w:spacing w:before="29" w:line="288" w:lineRule="auto"/>
              <w:rPr>
                <w:color w:val="000000"/>
                <w:kern w:val="0"/>
                <w:sz w:val="24"/>
              </w:rPr>
            </w:pPr>
            <w:r w:rsidRPr="00B85B6B">
              <w:rPr>
                <w:rFonts w:hint="eastAsia"/>
                <w:color w:val="000000"/>
                <w:kern w:val="0"/>
                <w:sz w:val="24"/>
              </w:rPr>
              <w:t>贵金属投资</w:t>
            </w:r>
            <w:r w:rsidRPr="00B85B6B">
              <w:rPr>
                <w:rFonts w:hint="eastAsia"/>
                <w:color w:val="000000"/>
                <w:kern w:val="0"/>
                <w:sz w:val="24"/>
              </w:rPr>
              <w:t>-</w:t>
            </w:r>
            <w:r w:rsidRPr="00B85B6B">
              <w:rPr>
                <w:rFonts w:hint="eastAsia"/>
                <w:color w:val="000000"/>
                <w:kern w:val="0"/>
                <w:sz w:val="24"/>
              </w:rPr>
              <w:t>金交所黄金合约</w:t>
            </w:r>
          </w:p>
        </w:tc>
        <w:tc>
          <w:tcPr>
            <w:tcW w:w="2339" w:type="dxa"/>
            <w:vAlign w:val="center"/>
          </w:tcPr>
          <w:p w:rsidR="007D3BFA" w:rsidRPr="00B85B6B" w:rsidRDefault="007D3BFA" w:rsidP="00925564">
            <w:pPr>
              <w:spacing w:before="29" w:line="288" w:lineRule="auto"/>
              <w:jc w:val="right"/>
              <w:rPr>
                <w:kern w:val="0"/>
                <w:sz w:val="24"/>
              </w:rPr>
            </w:pPr>
            <w:r w:rsidRPr="00B85B6B">
              <w:rPr>
                <w:rFonts w:hint="eastAsia"/>
                <w:kern w:val="0"/>
                <w:sz w:val="24"/>
              </w:rPr>
              <w:t>-</w:t>
            </w:r>
          </w:p>
        </w:tc>
        <w:tc>
          <w:tcPr>
            <w:tcW w:w="2339" w:type="dxa"/>
            <w:vAlign w:val="center"/>
          </w:tcPr>
          <w:p w:rsidR="007D3BFA" w:rsidRPr="00B85B6B" w:rsidRDefault="007D3BFA" w:rsidP="00925564">
            <w:pPr>
              <w:spacing w:before="29" w:line="288" w:lineRule="auto"/>
              <w:jc w:val="right"/>
              <w:rPr>
                <w:kern w:val="0"/>
                <w:sz w:val="24"/>
              </w:rPr>
            </w:pPr>
            <w:r w:rsidRPr="00B85B6B">
              <w:rPr>
                <w:rFonts w:hint="eastAsia"/>
                <w:kern w:val="0"/>
                <w:sz w:val="24"/>
              </w:rPr>
              <w:t>-</w:t>
            </w:r>
          </w:p>
        </w:tc>
        <w:tc>
          <w:tcPr>
            <w:tcW w:w="2340" w:type="dxa"/>
            <w:vAlign w:val="center"/>
          </w:tcPr>
          <w:p w:rsidR="007D3BFA" w:rsidRPr="00B85B6B" w:rsidRDefault="007D3BFA" w:rsidP="00925564">
            <w:pPr>
              <w:spacing w:before="29" w:line="288" w:lineRule="auto"/>
              <w:jc w:val="right"/>
              <w:rPr>
                <w:kern w:val="0"/>
                <w:sz w:val="24"/>
              </w:rPr>
            </w:pPr>
            <w:r w:rsidRPr="00B85B6B">
              <w:rPr>
                <w:rFonts w:hint="eastAsia"/>
                <w:kern w:val="0"/>
                <w:sz w:val="24"/>
              </w:rPr>
              <w:t>-</w:t>
            </w:r>
          </w:p>
        </w:tc>
      </w:tr>
      <w:tr w:rsidR="007D3BFA" w:rsidRPr="00B85B6B" w:rsidTr="000E1450">
        <w:trPr>
          <w:trHeight w:val="285"/>
          <w:jc w:val="center"/>
        </w:trPr>
        <w:tc>
          <w:tcPr>
            <w:tcW w:w="828" w:type="dxa"/>
            <w:vMerge w:val="restart"/>
            <w:vAlign w:val="center"/>
          </w:tcPr>
          <w:p w:rsidR="007D3BFA" w:rsidRPr="00B85B6B" w:rsidRDefault="007D3BFA" w:rsidP="00626617">
            <w:pPr>
              <w:widowControl/>
              <w:spacing w:before="29" w:line="288" w:lineRule="auto"/>
              <w:rPr>
                <w:color w:val="000000"/>
                <w:kern w:val="0"/>
                <w:sz w:val="24"/>
              </w:rPr>
            </w:pPr>
            <w:r w:rsidRPr="00B85B6B">
              <w:rPr>
                <w:rFonts w:hint="eastAsia"/>
                <w:color w:val="000000"/>
                <w:kern w:val="0"/>
                <w:sz w:val="24"/>
              </w:rPr>
              <w:t>债券</w:t>
            </w:r>
          </w:p>
        </w:tc>
        <w:tc>
          <w:tcPr>
            <w:tcW w:w="1440" w:type="dxa"/>
            <w:vAlign w:val="center"/>
          </w:tcPr>
          <w:p w:rsidR="007D3BFA" w:rsidRPr="00B85B6B" w:rsidRDefault="007D3BFA" w:rsidP="000E1450">
            <w:pPr>
              <w:widowControl/>
              <w:spacing w:before="29" w:line="288" w:lineRule="auto"/>
              <w:jc w:val="center"/>
              <w:rPr>
                <w:color w:val="000000"/>
                <w:kern w:val="0"/>
                <w:sz w:val="24"/>
              </w:rPr>
            </w:pPr>
            <w:r w:rsidRPr="00B85B6B">
              <w:rPr>
                <w:rFonts w:hint="eastAsia"/>
                <w:color w:val="000000"/>
                <w:kern w:val="0"/>
                <w:sz w:val="24"/>
              </w:rPr>
              <w:t>交易所市场</w:t>
            </w:r>
          </w:p>
        </w:tc>
        <w:tc>
          <w:tcPr>
            <w:tcW w:w="2339" w:type="dxa"/>
            <w:vAlign w:val="center"/>
          </w:tcPr>
          <w:p w:rsidR="007D3BFA" w:rsidRPr="00B85B6B" w:rsidRDefault="007D3BFA" w:rsidP="00925564">
            <w:pPr>
              <w:spacing w:before="29" w:line="288" w:lineRule="auto"/>
              <w:jc w:val="right"/>
              <w:rPr>
                <w:kern w:val="0"/>
                <w:sz w:val="24"/>
              </w:rPr>
            </w:pPr>
            <w:r w:rsidRPr="00B85B6B">
              <w:rPr>
                <w:kern w:val="0"/>
                <w:sz w:val="24"/>
              </w:rPr>
              <w:t>-</w:t>
            </w:r>
          </w:p>
        </w:tc>
        <w:tc>
          <w:tcPr>
            <w:tcW w:w="2339" w:type="dxa"/>
            <w:vAlign w:val="center"/>
          </w:tcPr>
          <w:p w:rsidR="007D3BFA" w:rsidRPr="00B85B6B" w:rsidRDefault="007D3BFA" w:rsidP="00925564">
            <w:pPr>
              <w:spacing w:before="29" w:line="288" w:lineRule="auto"/>
              <w:jc w:val="right"/>
              <w:rPr>
                <w:kern w:val="0"/>
                <w:sz w:val="24"/>
              </w:rPr>
            </w:pPr>
            <w:r w:rsidRPr="00B85B6B">
              <w:rPr>
                <w:kern w:val="0"/>
                <w:sz w:val="24"/>
              </w:rPr>
              <w:t>-</w:t>
            </w:r>
          </w:p>
        </w:tc>
        <w:tc>
          <w:tcPr>
            <w:tcW w:w="2340" w:type="dxa"/>
            <w:vAlign w:val="center"/>
          </w:tcPr>
          <w:p w:rsidR="007D3BFA" w:rsidRPr="00B85B6B" w:rsidRDefault="007D3BFA" w:rsidP="00925564">
            <w:pPr>
              <w:spacing w:before="29" w:line="288" w:lineRule="auto"/>
              <w:jc w:val="right"/>
              <w:rPr>
                <w:kern w:val="0"/>
                <w:sz w:val="24"/>
              </w:rPr>
            </w:pPr>
            <w:r w:rsidRPr="00B85B6B">
              <w:rPr>
                <w:kern w:val="0"/>
                <w:sz w:val="24"/>
              </w:rPr>
              <w:t>-</w:t>
            </w:r>
          </w:p>
        </w:tc>
      </w:tr>
      <w:tr w:rsidR="007D3BFA" w:rsidRPr="00B85B6B" w:rsidTr="000E1450">
        <w:trPr>
          <w:trHeight w:val="103"/>
          <w:jc w:val="center"/>
        </w:trPr>
        <w:tc>
          <w:tcPr>
            <w:tcW w:w="828" w:type="dxa"/>
            <w:vMerge/>
            <w:vAlign w:val="center"/>
          </w:tcPr>
          <w:p w:rsidR="007D3BFA" w:rsidRPr="00B85B6B" w:rsidRDefault="007D3BFA" w:rsidP="00626617">
            <w:pPr>
              <w:widowControl/>
              <w:spacing w:before="29" w:line="288" w:lineRule="auto"/>
              <w:rPr>
                <w:color w:val="000000"/>
                <w:kern w:val="0"/>
                <w:sz w:val="24"/>
              </w:rPr>
            </w:pPr>
          </w:p>
        </w:tc>
        <w:tc>
          <w:tcPr>
            <w:tcW w:w="1440" w:type="dxa"/>
            <w:vAlign w:val="center"/>
          </w:tcPr>
          <w:p w:rsidR="007D3BFA" w:rsidRPr="00B85B6B" w:rsidRDefault="007D3BFA" w:rsidP="000E1450">
            <w:pPr>
              <w:widowControl/>
              <w:spacing w:before="29" w:line="288" w:lineRule="auto"/>
              <w:jc w:val="center"/>
              <w:rPr>
                <w:color w:val="000000"/>
                <w:kern w:val="0"/>
                <w:sz w:val="24"/>
              </w:rPr>
            </w:pPr>
            <w:r w:rsidRPr="00B85B6B">
              <w:rPr>
                <w:rFonts w:hint="eastAsia"/>
                <w:color w:val="000000"/>
                <w:kern w:val="0"/>
                <w:sz w:val="24"/>
              </w:rPr>
              <w:t>银行间市场</w:t>
            </w:r>
          </w:p>
        </w:tc>
        <w:tc>
          <w:tcPr>
            <w:tcW w:w="2339" w:type="dxa"/>
            <w:vAlign w:val="center"/>
          </w:tcPr>
          <w:p w:rsidR="007D3BFA" w:rsidRPr="00B85B6B" w:rsidRDefault="007D3BFA" w:rsidP="00925564">
            <w:pPr>
              <w:spacing w:before="29" w:line="288" w:lineRule="auto"/>
              <w:jc w:val="right"/>
              <w:rPr>
                <w:kern w:val="0"/>
                <w:sz w:val="24"/>
              </w:rPr>
            </w:pPr>
            <w:r w:rsidRPr="00B85B6B">
              <w:rPr>
                <w:kern w:val="0"/>
                <w:sz w:val="24"/>
              </w:rPr>
              <w:t>-</w:t>
            </w:r>
          </w:p>
        </w:tc>
        <w:tc>
          <w:tcPr>
            <w:tcW w:w="2339" w:type="dxa"/>
            <w:vAlign w:val="center"/>
          </w:tcPr>
          <w:p w:rsidR="007D3BFA" w:rsidRPr="00B85B6B" w:rsidRDefault="007D3BFA" w:rsidP="00925564">
            <w:pPr>
              <w:spacing w:before="29" w:line="288" w:lineRule="auto"/>
              <w:jc w:val="right"/>
              <w:rPr>
                <w:kern w:val="0"/>
                <w:sz w:val="24"/>
              </w:rPr>
            </w:pPr>
            <w:r w:rsidRPr="00B85B6B">
              <w:rPr>
                <w:kern w:val="0"/>
                <w:sz w:val="24"/>
              </w:rPr>
              <w:t>-</w:t>
            </w:r>
          </w:p>
        </w:tc>
        <w:tc>
          <w:tcPr>
            <w:tcW w:w="2340" w:type="dxa"/>
            <w:vAlign w:val="center"/>
          </w:tcPr>
          <w:p w:rsidR="007D3BFA" w:rsidRPr="00B85B6B" w:rsidRDefault="007D3BFA" w:rsidP="00925564">
            <w:pPr>
              <w:spacing w:before="29" w:line="288" w:lineRule="auto"/>
              <w:jc w:val="right"/>
              <w:rPr>
                <w:kern w:val="0"/>
                <w:sz w:val="24"/>
              </w:rPr>
            </w:pPr>
            <w:r w:rsidRPr="00B85B6B">
              <w:rPr>
                <w:kern w:val="0"/>
                <w:sz w:val="24"/>
              </w:rPr>
              <w:t>-</w:t>
            </w:r>
          </w:p>
        </w:tc>
      </w:tr>
      <w:tr w:rsidR="007D3BFA" w:rsidRPr="00B85B6B" w:rsidTr="000E1450">
        <w:trPr>
          <w:trHeight w:val="103"/>
          <w:jc w:val="center"/>
        </w:trPr>
        <w:tc>
          <w:tcPr>
            <w:tcW w:w="828" w:type="dxa"/>
            <w:vMerge/>
            <w:vAlign w:val="center"/>
          </w:tcPr>
          <w:p w:rsidR="007D3BFA" w:rsidRPr="00B85B6B" w:rsidRDefault="007D3BFA" w:rsidP="00626617">
            <w:pPr>
              <w:widowControl/>
              <w:spacing w:before="29" w:line="288" w:lineRule="auto"/>
              <w:rPr>
                <w:color w:val="000000"/>
                <w:kern w:val="0"/>
                <w:sz w:val="24"/>
              </w:rPr>
            </w:pPr>
          </w:p>
        </w:tc>
        <w:tc>
          <w:tcPr>
            <w:tcW w:w="1440" w:type="dxa"/>
            <w:vAlign w:val="center"/>
          </w:tcPr>
          <w:p w:rsidR="007D3BFA" w:rsidRPr="00B85B6B" w:rsidRDefault="007D3BFA" w:rsidP="000E1450">
            <w:pPr>
              <w:widowControl/>
              <w:spacing w:before="29" w:line="288" w:lineRule="auto"/>
              <w:jc w:val="center"/>
              <w:rPr>
                <w:color w:val="000000"/>
                <w:kern w:val="0"/>
                <w:sz w:val="24"/>
              </w:rPr>
            </w:pPr>
            <w:r w:rsidRPr="00B85B6B">
              <w:rPr>
                <w:rFonts w:hint="eastAsia"/>
                <w:color w:val="000000"/>
                <w:kern w:val="0"/>
                <w:sz w:val="24"/>
              </w:rPr>
              <w:t>合计</w:t>
            </w:r>
          </w:p>
        </w:tc>
        <w:tc>
          <w:tcPr>
            <w:tcW w:w="2339" w:type="dxa"/>
            <w:vAlign w:val="center"/>
          </w:tcPr>
          <w:p w:rsidR="007D3BFA" w:rsidRPr="00B85B6B" w:rsidRDefault="007D3BFA" w:rsidP="00925564">
            <w:pPr>
              <w:spacing w:before="29" w:line="288" w:lineRule="auto"/>
              <w:jc w:val="right"/>
              <w:rPr>
                <w:kern w:val="0"/>
                <w:sz w:val="24"/>
              </w:rPr>
            </w:pPr>
            <w:r w:rsidRPr="00B85B6B">
              <w:rPr>
                <w:kern w:val="0"/>
                <w:sz w:val="24"/>
              </w:rPr>
              <w:t>-</w:t>
            </w:r>
          </w:p>
        </w:tc>
        <w:tc>
          <w:tcPr>
            <w:tcW w:w="2339" w:type="dxa"/>
            <w:vAlign w:val="center"/>
          </w:tcPr>
          <w:p w:rsidR="007D3BFA" w:rsidRPr="00B85B6B" w:rsidRDefault="007D3BFA" w:rsidP="00925564">
            <w:pPr>
              <w:spacing w:before="29" w:line="288" w:lineRule="auto"/>
              <w:jc w:val="right"/>
              <w:rPr>
                <w:kern w:val="0"/>
                <w:sz w:val="24"/>
              </w:rPr>
            </w:pPr>
            <w:r w:rsidRPr="00B85B6B">
              <w:rPr>
                <w:kern w:val="0"/>
                <w:sz w:val="24"/>
              </w:rPr>
              <w:t>-</w:t>
            </w:r>
          </w:p>
        </w:tc>
        <w:tc>
          <w:tcPr>
            <w:tcW w:w="2340" w:type="dxa"/>
            <w:vAlign w:val="center"/>
          </w:tcPr>
          <w:p w:rsidR="007D3BFA" w:rsidRPr="00B85B6B" w:rsidRDefault="007D3BFA" w:rsidP="00925564">
            <w:pPr>
              <w:spacing w:before="29" w:line="288" w:lineRule="auto"/>
              <w:jc w:val="right"/>
              <w:rPr>
                <w:kern w:val="0"/>
                <w:sz w:val="24"/>
              </w:rPr>
            </w:pPr>
            <w:r w:rsidRPr="00B85B6B">
              <w:rPr>
                <w:kern w:val="0"/>
                <w:sz w:val="24"/>
              </w:rPr>
              <w:t>-</w:t>
            </w:r>
          </w:p>
        </w:tc>
      </w:tr>
      <w:tr w:rsidR="007D3BFA" w:rsidRPr="00B85B6B" w:rsidTr="0087482E">
        <w:trPr>
          <w:trHeight w:val="270"/>
          <w:jc w:val="center"/>
        </w:trPr>
        <w:tc>
          <w:tcPr>
            <w:tcW w:w="2268" w:type="dxa"/>
            <w:gridSpan w:val="2"/>
            <w:vAlign w:val="center"/>
          </w:tcPr>
          <w:p w:rsidR="007D3BFA" w:rsidRPr="00B85B6B" w:rsidRDefault="007D3BFA" w:rsidP="00626617">
            <w:pPr>
              <w:widowControl/>
              <w:spacing w:before="29" w:line="288" w:lineRule="auto"/>
              <w:rPr>
                <w:color w:val="000000"/>
                <w:kern w:val="0"/>
                <w:sz w:val="24"/>
              </w:rPr>
            </w:pPr>
            <w:r w:rsidRPr="00B85B6B">
              <w:rPr>
                <w:rFonts w:hint="eastAsia"/>
                <w:color w:val="000000"/>
                <w:kern w:val="0"/>
                <w:sz w:val="24"/>
              </w:rPr>
              <w:t>资产支持证券</w:t>
            </w:r>
          </w:p>
        </w:tc>
        <w:tc>
          <w:tcPr>
            <w:tcW w:w="2339" w:type="dxa"/>
            <w:vAlign w:val="center"/>
          </w:tcPr>
          <w:p w:rsidR="007D3BFA" w:rsidRPr="00B85B6B" w:rsidRDefault="007D3BFA" w:rsidP="00925564">
            <w:pPr>
              <w:spacing w:before="29" w:line="288" w:lineRule="auto"/>
              <w:jc w:val="right"/>
              <w:rPr>
                <w:kern w:val="0"/>
                <w:sz w:val="24"/>
              </w:rPr>
            </w:pPr>
            <w:r w:rsidRPr="00B85B6B">
              <w:rPr>
                <w:kern w:val="0"/>
                <w:sz w:val="24"/>
              </w:rPr>
              <w:t>-</w:t>
            </w:r>
          </w:p>
        </w:tc>
        <w:tc>
          <w:tcPr>
            <w:tcW w:w="2339" w:type="dxa"/>
            <w:vAlign w:val="center"/>
          </w:tcPr>
          <w:p w:rsidR="007D3BFA" w:rsidRPr="00B85B6B" w:rsidRDefault="007D3BFA" w:rsidP="00925564">
            <w:pPr>
              <w:spacing w:before="29" w:line="288" w:lineRule="auto"/>
              <w:jc w:val="right"/>
              <w:rPr>
                <w:kern w:val="0"/>
                <w:sz w:val="24"/>
              </w:rPr>
            </w:pPr>
            <w:r w:rsidRPr="00B85B6B">
              <w:rPr>
                <w:kern w:val="0"/>
                <w:sz w:val="24"/>
              </w:rPr>
              <w:t>-</w:t>
            </w:r>
          </w:p>
        </w:tc>
        <w:tc>
          <w:tcPr>
            <w:tcW w:w="2340" w:type="dxa"/>
            <w:vAlign w:val="center"/>
          </w:tcPr>
          <w:p w:rsidR="007D3BFA" w:rsidRPr="00B85B6B" w:rsidRDefault="007D3BFA" w:rsidP="00925564">
            <w:pPr>
              <w:spacing w:before="29" w:line="288" w:lineRule="auto"/>
              <w:jc w:val="right"/>
              <w:rPr>
                <w:kern w:val="0"/>
                <w:sz w:val="24"/>
              </w:rPr>
            </w:pPr>
            <w:r w:rsidRPr="00B85B6B">
              <w:rPr>
                <w:kern w:val="0"/>
                <w:sz w:val="24"/>
              </w:rPr>
              <w:t>-</w:t>
            </w:r>
          </w:p>
        </w:tc>
      </w:tr>
      <w:tr w:rsidR="007D3BFA" w:rsidRPr="00B85B6B" w:rsidTr="0087482E">
        <w:trPr>
          <w:trHeight w:val="270"/>
          <w:jc w:val="center"/>
        </w:trPr>
        <w:tc>
          <w:tcPr>
            <w:tcW w:w="2268" w:type="dxa"/>
            <w:gridSpan w:val="2"/>
            <w:vAlign w:val="center"/>
          </w:tcPr>
          <w:p w:rsidR="007D3BFA" w:rsidRPr="00B85B6B" w:rsidRDefault="007D3BFA" w:rsidP="00626617">
            <w:pPr>
              <w:widowControl/>
              <w:spacing w:before="29" w:line="288" w:lineRule="auto"/>
              <w:rPr>
                <w:color w:val="000000"/>
                <w:kern w:val="0"/>
                <w:sz w:val="24"/>
              </w:rPr>
            </w:pPr>
            <w:r w:rsidRPr="00B85B6B">
              <w:rPr>
                <w:rFonts w:hint="eastAsia"/>
                <w:color w:val="000000"/>
                <w:kern w:val="0"/>
                <w:sz w:val="24"/>
              </w:rPr>
              <w:t>基金</w:t>
            </w:r>
          </w:p>
        </w:tc>
        <w:tc>
          <w:tcPr>
            <w:tcW w:w="2339" w:type="dxa"/>
            <w:vAlign w:val="center"/>
          </w:tcPr>
          <w:p w:rsidR="007D3BFA" w:rsidRPr="00B85B6B" w:rsidRDefault="007D3BFA" w:rsidP="00925564">
            <w:pPr>
              <w:spacing w:before="29" w:line="288" w:lineRule="auto"/>
              <w:jc w:val="right"/>
              <w:rPr>
                <w:kern w:val="0"/>
                <w:sz w:val="24"/>
              </w:rPr>
            </w:pPr>
            <w:r w:rsidRPr="00B85B6B">
              <w:rPr>
                <w:kern w:val="0"/>
                <w:sz w:val="24"/>
              </w:rPr>
              <w:t>-</w:t>
            </w:r>
          </w:p>
        </w:tc>
        <w:tc>
          <w:tcPr>
            <w:tcW w:w="2339" w:type="dxa"/>
            <w:vAlign w:val="center"/>
          </w:tcPr>
          <w:p w:rsidR="007D3BFA" w:rsidRPr="00B85B6B" w:rsidRDefault="007D3BFA" w:rsidP="00925564">
            <w:pPr>
              <w:spacing w:before="29" w:line="288" w:lineRule="auto"/>
              <w:jc w:val="right"/>
              <w:rPr>
                <w:kern w:val="0"/>
                <w:sz w:val="24"/>
              </w:rPr>
            </w:pPr>
            <w:r w:rsidRPr="00B85B6B">
              <w:rPr>
                <w:kern w:val="0"/>
                <w:sz w:val="24"/>
              </w:rPr>
              <w:t>-</w:t>
            </w:r>
          </w:p>
        </w:tc>
        <w:tc>
          <w:tcPr>
            <w:tcW w:w="2340" w:type="dxa"/>
            <w:vAlign w:val="center"/>
          </w:tcPr>
          <w:p w:rsidR="007D3BFA" w:rsidRPr="00B85B6B" w:rsidRDefault="007D3BFA" w:rsidP="00925564">
            <w:pPr>
              <w:spacing w:before="29" w:line="288" w:lineRule="auto"/>
              <w:jc w:val="right"/>
              <w:rPr>
                <w:kern w:val="0"/>
                <w:sz w:val="24"/>
              </w:rPr>
            </w:pPr>
            <w:r w:rsidRPr="00B85B6B">
              <w:rPr>
                <w:kern w:val="0"/>
                <w:sz w:val="24"/>
              </w:rPr>
              <w:t>-</w:t>
            </w:r>
          </w:p>
        </w:tc>
      </w:tr>
      <w:tr w:rsidR="007D3BFA" w:rsidRPr="00B85B6B" w:rsidTr="0087482E">
        <w:trPr>
          <w:trHeight w:val="270"/>
          <w:jc w:val="center"/>
        </w:trPr>
        <w:tc>
          <w:tcPr>
            <w:tcW w:w="2268" w:type="dxa"/>
            <w:gridSpan w:val="2"/>
            <w:vAlign w:val="center"/>
          </w:tcPr>
          <w:p w:rsidR="007D3BFA" w:rsidRPr="00B85B6B" w:rsidRDefault="007D3BFA" w:rsidP="00626617">
            <w:pPr>
              <w:widowControl/>
              <w:spacing w:before="29" w:line="288" w:lineRule="auto"/>
              <w:rPr>
                <w:color w:val="000000"/>
                <w:kern w:val="0"/>
                <w:sz w:val="24"/>
              </w:rPr>
            </w:pPr>
            <w:r w:rsidRPr="00B85B6B">
              <w:rPr>
                <w:rFonts w:hint="eastAsia"/>
                <w:color w:val="000000"/>
                <w:kern w:val="0"/>
                <w:sz w:val="24"/>
              </w:rPr>
              <w:t>其他</w:t>
            </w:r>
          </w:p>
        </w:tc>
        <w:tc>
          <w:tcPr>
            <w:tcW w:w="2339" w:type="dxa"/>
            <w:vAlign w:val="center"/>
          </w:tcPr>
          <w:p w:rsidR="007D3BFA" w:rsidRPr="00B85B6B" w:rsidRDefault="007D3BFA" w:rsidP="00925564">
            <w:pPr>
              <w:spacing w:before="29" w:line="288" w:lineRule="auto"/>
              <w:jc w:val="right"/>
              <w:rPr>
                <w:kern w:val="0"/>
                <w:sz w:val="24"/>
              </w:rPr>
            </w:pPr>
            <w:r w:rsidRPr="00B85B6B">
              <w:rPr>
                <w:kern w:val="0"/>
                <w:sz w:val="24"/>
              </w:rPr>
              <w:t>-</w:t>
            </w:r>
          </w:p>
        </w:tc>
        <w:tc>
          <w:tcPr>
            <w:tcW w:w="2339" w:type="dxa"/>
            <w:vAlign w:val="center"/>
          </w:tcPr>
          <w:p w:rsidR="007D3BFA" w:rsidRPr="00B85B6B" w:rsidRDefault="007D3BFA" w:rsidP="00925564">
            <w:pPr>
              <w:spacing w:before="29" w:line="288" w:lineRule="auto"/>
              <w:jc w:val="right"/>
              <w:rPr>
                <w:kern w:val="0"/>
                <w:sz w:val="24"/>
              </w:rPr>
            </w:pPr>
            <w:r w:rsidRPr="00B85B6B">
              <w:rPr>
                <w:kern w:val="0"/>
                <w:sz w:val="24"/>
              </w:rPr>
              <w:t>-</w:t>
            </w:r>
          </w:p>
        </w:tc>
        <w:tc>
          <w:tcPr>
            <w:tcW w:w="2340" w:type="dxa"/>
            <w:vAlign w:val="center"/>
          </w:tcPr>
          <w:p w:rsidR="007D3BFA" w:rsidRPr="00B85B6B" w:rsidRDefault="007D3BFA" w:rsidP="00925564">
            <w:pPr>
              <w:spacing w:before="29" w:line="288" w:lineRule="auto"/>
              <w:jc w:val="right"/>
              <w:rPr>
                <w:kern w:val="0"/>
                <w:sz w:val="24"/>
              </w:rPr>
            </w:pPr>
            <w:r w:rsidRPr="00B85B6B">
              <w:rPr>
                <w:kern w:val="0"/>
                <w:sz w:val="24"/>
              </w:rPr>
              <w:t>-</w:t>
            </w:r>
          </w:p>
        </w:tc>
      </w:tr>
      <w:tr w:rsidR="007D3BFA" w:rsidRPr="00B85B6B" w:rsidTr="0087482E">
        <w:trPr>
          <w:trHeight w:val="270"/>
          <w:jc w:val="center"/>
        </w:trPr>
        <w:tc>
          <w:tcPr>
            <w:tcW w:w="2268" w:type="dxa"/>
            <w:gridSpan w:val="2"/>
            <w:vAlign w:val="center"/>
          </w:tcPr>
          <w:p w:rsidR="007D3BFA" w:rsidRPr="00B85B6B" w:rsidRDefault="007D3BFA" w:rsidP="00626617">
            <w:pPr>
              <w:widowControl/>
              <w:spacing w:before="29" w:line="288" w:lineRule="auto"/>
              <w:rPr>
                <w:color w:val="000000"/>
                <w:kern w:val="0"/>
                <w:sz w:val="24"/>
              </w:rPr>
            </w:pPr>
            <w:r w:rsidRPr="00B85B6B">
              <w:rPr>
                <w:rFonts w:hint="eastAsia"/>
                <w:color w:val="000000"/>
                <w:kern w:val="0"/>
                <w:sz w:val="24"/>
              </w:rPr>
              <w:t>合计</w:t>
            </w:r>
          </w:p>
        </w:tc>
        <w:tc>
          <w:tcPr>
            <w:tcW w:w="2339" w:type="dxa"/>
            <w:vAlign w:val="center"/>
          </w:tcPr>
          <w:p w:rsidR="007D3BFA" w:rsidRPr="00B85B6B" w:rsidRDefault="007D3BFA" w:rsidP="00925564">
            <w:pPr>
              <w:spacing w:before="29" w:line="288" w:lineRule="auto"/>
              <w:jc w:val="right"/>
              <w:rPr>
                <w:kern w:val="0"/>
                <w:sz w:val="24"/>
              </w:rPr>
            </w:pPr>
            <w:r w:rsidRPr="00B85B6B">
              <w:rPr>
                <w:kern w:val="0"/>
                <w:sz w:val="24"/>
              </w:rPr>
              <w:t>2,504,874,275.66</w:t>
            </w:r>
          </w:p>
        </w:tc>
        <w:tc>
          <w:tcPr>
            <w:tcW w:w="2339" w:type="dxa"/>
            <w:vAlign w:val="center"/>
          </w:tcPr>
          <w:p w:rsidR="007D3BFA" w:rsidRPr="00B85B6B" w:rsidRDefault="007D3BFA" w:rsidP="00925564">
            <w:pPr>
              <w:spacing w:before="29" w:line="288" w:lineRule="auto"/>
              <w:jc w:val="right"/>
              <w:rPr>
                <w:kern w:val="0"/>
                <w:sz w:val="24"/>
              </w:rPr>
            </w:pPr>
            <w:r w:rsidRPr="00B85B6B">
              <w:rPr>
                <w:kern w:val="0"/>
                <w:sz w:val="24"/>
              </w:rPr>
              <w:t>2,485,043,392.52</w:t>
            </w:r>
          </w:p>
        </w:tc>
        <w:tc>
          <w:tcPr>
            <w:tcW w:w="2340" w:type="dxa"/>
            <w:vAlign w:val="center"/>
          </w:tcPr>
          <w:p w:rsidR="007D3BFA" w:rsidRPr="00B85B6B" w:rsidRDefault="007D3BFA" w:rsidP="00925564">
            <w:pPr>
              <w:spacing w:before="29" w:line="288" w:lineRule="auto"/>
              <w:jc w:val="right"/>
              <w:rPr>
                <w:kern w:val="0"/>
                <w:sz w:val="24"/>
              </w:rPr>
            </w:pPr>
            <w:r w:rsidRPr="00B85B6B">
              <w:rPr>
                <w:kern w:val="0"/>
                <w:sz w:val="24"/>
              </w:rPr>
              <w:t>-19,830,883.14</w:t>
            </w:r>
          </w:p>
        </w:tc>
      </w:tr>
    </w:tbl>
    <w:p w:rsidR="001A59F9" w:rsidRPr="00B85B6B"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B85B6B" w:rsidRDefault="001A59F9" w:rsidP="00AD0E47">
      <w:pPr>
        <w:pStyle w:val="20"/>
        <w:spacing w:before="29" w:after="0" w:line="288" w:lineRule="auto"/>
        <w:rPr>
          <w:rFonts w:ascii="Times New Roman" w:hAnsi="Times New Roman"/>
          <w:kern w:val="0"/>
          <w:szCs w:val="24"/>
        </w:rPr>
      </w:pPr>
      <w:bookmarkStart w:id="156" w:name="_Toc35965111"/>
      <w:r w:rsidRPr="00B85B6B">
        <w:rPr>
          <w:rFonts w:ascii="Times New Roman" w:hAnsi="Times New Roman"/>
          <w:kern w:val="0"/>
          <w:szCs w:val="24"/>
        </w:rPr>
        <w:t>7.4.7.3</w:t>
      </w:r>
      <w:r w:rsidRPr="00B85B6B">
        <w:rPr>
          <w:rFonts w:ascii="Times New Roman" w:hAnsi="Times New Roman" w:hint="eastAsia"/>
          <w:kern w:val="0"/>
          <w:szCs w:val="24"/>
        </w:rPr>
        <w:t>衍生金融资产</w:t>
      </w:r>
      <w:r w:rsidRPr="00B85B6B">
        <w:rPr>
          <w:rFonts w:ascii="Times New Roman" w:hAnsi="Times New Roman"/>
          <w:kern w:val="0"/>
          <w:szCs w:val="24"/>
        </w:rPr>
        <w:t>/</w:t>
      </w:r>
      <w:r w:rsidRPr="00B85B6B">
        <w:rPr>
          <w:rFonts w:ascii="Times New Roman" w:hAnsi="Times New Roman" w:hint="eastAsia"/>
          <w:kern w:val="0"/>
          <w:szCs w:val="24"/>
        </w:rPr>
        <w:t>负债</w:t>
      </w:r>
      <w:bookmarkEnd w:id="156"/>
    </w:p>
    <w:p w:rsidR="001A59F9" w:rsidRPr="00B85B6B" w:rsidRDefault="001A59F9" w:rsidP="00D754A9">
      <w:pPr>
        <w:tabs>
          <w:tab w:val="left" w:pos="426"/>
        </w:tabs>
        <w:spacing w:before="29" w:line="288" w:lineRule="auto"/>
        <w:jc w:val="left"/>
        <w:rPr>
          <w:kern w:val="0"/>
          <w:sz w:val="24"/>
        </w:rPr>
      </w:pPr>
      <w:r w:rsidRPr="00B85B6B">
        <w:rPr>
          <w:kern w:val="0"/>
          <w:sz w:val="24"/>
        </w:rPr>
        <w:t>本基金本报告期末及上年度末未持有衍生金融工具。</w:t>
      </w:r>
    </w:p>
    <w:p w:rsidR="001A59F9" w:rsidRPr="00B85B6B" w:rsidRDefault="001A59F9" w:rsidP="00CA4DF2">
      <w:pPr>
        <w:adjustRightInd w:val="0"/>
        <w:snapToGrid w:val="0"/>
        <w:spacing w:line="360" w:lineRule="auto"/>
        <w:jc w:val="left"/>
        <w:rPr>
          <w:rFonts w:asciiTheme="minorEastAsia" w:eastAsiaTheme="minorEastAsia" w:hAnsiTheme="minorEastAsia"/>
          <w:bCs/>
          <w:color w:val="000000"/>
          <w:szCs w:val="21"/>
        </w:rPr>
      </w:pPr>
    </w:p>
    <w:p w:rsidR="007126B4" w:rsidRPr="00B85B6B" w:rsidRDefault="007126B4" w:rsidP="007126B4">
      <w:pPr>
        <w:spacing w:before="29" w:line="288" w:lineRule="auto"/>
        <w:rPr>
          <w:rFonts w:eastAsiaTheme="minorEastAsia"/>
          <w:b/>
          <w:sz w:val="24"/>
        </w:rPr>
      </w:pPr>
      <w:r w:rsidRPr="00B85B6B">
        <w:rPr>
          <w:rFonts w:eastAsiaTheme="minorEastAsia"/>
          <w:b/>
          <w:sz w:val="24"/>
        </w:rPr>
        <w:t>7.4.7.4</w:t>
      </w:r>
      <w:r w:rsidRPr="00B85B6B">
        <w:rPr>
          <w:rFonts w:eastAsiaTheme="minorEastAsia" w:hint="eastAsia"/>
          <w:b/>
          <w:sz w:val="24"/>
        </w:rPr>
        <w:t>买入返售金融资产</w:t>
      </w:r>
    </w:p>
    <w:p w:rsidR="007126B4" w:rsidRPr="00B85B6B" w:rsidRDefault="007126B4" w:rsidP="007126B4">
      <w:pPr>
        <w:spacing w:before="29" w:line="288" w:lineRule="auto"/>
        <w:rPr>
          <w:rFonts w:eastAsiaTheme="minorEastAsia"/>
          <w:b/>
          <w:sz w:val="24"/>
        </w:rPr>
      </w:pPr>
      <w:r w:rsidRPr="00B85B6B">
        <w:rPr>
          <w:rFonts w:eastAsiaTheme="minorEastAsia"/>
          <w:b/>
          <w:sz w:val="24"/>
        </w:rPr>
        <w:t>7.4.7.4.1</w:t>
      </w:r>
      <w:r w:rsidRPr="00B85B6B">
        <w:rPr>
          <w:rFonts w:eastAsiaTheme="minorEastAsia" w:hint="eastAsia"/>
          <w:b/>
          <w:sz w:val="24"/>
        </w:rPr>
        <w:t>各项买入返售金融资产期末余额</w:t>
      </w:r>
    </w:p>
    <w:p w:rsidR="007126B4" w:rsidRPr="00B85B6B" w:rsidRDefault="007126B4" w:rsidP="007126B4">
      <w:pPr>
        <w:autoSpaceDE w:val="0"/>
        <w:autoSpaceDN w:val="0"/>
        <w:adjustRightInd w:val="0"/>
        <w:spacing w:before="29" w:line="360" w:lineRule="auto"/>
        <w:ind w:left="15"/>
        <w:jc w:val="right"/>
        <w:rPr>
          <w:rFonts w:eastAsiaTheme="minorEastAsia"/>
          <w:color w:val="000000"/>
          <w:sz w:val="24"/>
        </w:rPr>
      </w:pPr>
      <w:r w:rsidRPr="00B85B6B">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7126B4" w:rsidRPr="00B85B6B" w:rsidTr="00DB5159">
        <w:trPr>
          <w:trHeight w:val="330"/>
          <w:jc w:val="center"/>
        </w:trPr>
        <w:tc>
          <w:tcPr>
            <w:tcW w:w="2381" w:type="dxa"/>
            <w:vMerge w:val="restart"/>
            <w:vAlign w:val="center"/>
          </w:tcPr>
          <w:p w:rsidR="007126B4" w:rsidRPr="00B85B6B" w:rsidRDefault="007126B4" w:rsidP="00DB5159">
            <w:pPr>
              <w:spacing w:line="360" w:lineRule="auto"/>
              <w:jc w:val="center"/>
              <w:rPr>
                <w:rFonts w:eastAsiaTheme="minorEastAsia"/>
                <w:sz w:val="24"/>
              </w:rPr>
            </w:pPr>
            <w:r w:rsidRPr="00B85B6B">
              <w:rPr>
                <w:rFonts w:eastAsiaTheme="minorEastAsia"/>
                <w:sz w:val="24"/>
              </w:rPr>
              <w:t>项目</w:t>
            </w:r>
          </w:p>
        </w:tc>
        <w:tc>
          <w:tcPr>
            <w:tcW w:w="6631" w:type="dxa"/>
            <w:gridSpan w:val="2"/>
          </w:tcPr>
          <w:p w:rsidR="007126B4" w:rsidRPr="00B85B6B" w:rsidRDefault="007126B4" w:rsidP="00DB5159">
            <w:pPr>
              <w:spacing w:line="360" w:lineRule="auto"/>
              <w:jc w:val="center"/>
              <w:rPr>
                <w:rFonts w:eastAsiaTheme="minorEastAsia"/>
                <w:kern w:val="0"/>
                <w:sz w:val="24"/>
              </w:rPr>
            </w:pPr>
            <w:r w:rsidRPr="00B85B6B">
              <w:rPr>
                <w:rFonts w:eastAsiaTheme="minorEastAsia"/>
                <w:kern w:val="0"/>
                <w:sz w:val="24"/>
              </w:rPr>
              <w:t>本期末</w:t>
            </w:r>
          </w:p>
          <w:p w:rsidR="007126B4" w:rsidRPr="00B85B6B" w:rsidRDefault="007126B4" w:rsidP="00DB5159">
            <w:pPr>
              <w:spacing w:line="360" w:lineRule="auto"/>
              <w:jc w:val="center"/>
              <w:rPr>
                <w:rFonts w:eastAsiaTheme="minorEastAsia"/>
                <w:sz w:val="24"/>
              </w:rPr>
            </w:pPr>
            <w:r w:rsidRPr="00B85B6B">
              <w:rPr>
                <w:rFonts w:eastAsiaTheme="minorEastAsia"/>
                <w:sz w:val="24"/>
              </w:rPr>
              <w:t>2019</w:t>
            </w:r>
            <w:r w:rsidRPr="00B85B6B">
              <w:rPr>
                <w:rFonts w:eastAsiaTheme="minorEastAsia"/>
                <w:sz w:val="24"/>
              </w:rPr>
              <w:t>年</w:t>
            </w:r>
            <w:r w:rsidRPr="00B85B6B">
              <w:rPr>
                <w:rFonts w:eastAsiaTheme="minorEastAsia"/>
                <w:sz w:val="24"/>
              </w:rPr>
              <w:t>12</w:t>
            </w:r>
            <w:r w:rsidRPr="00B85B6B">
              <w:rPr>
                <w:rFonts w:eastAsiaTheme="minorEastAsia"/>
                <w:sz w:val="24"/>
              </w:rPr>
              <w:t>月</w:t>
            </w:r>
            <w:r w:rsidRPr="00B85B6B">
              <w:rPr>
                <w:rFonts w:eastAsiaTheme="minorEastAsia"/>
                <w:sz w:val="24"/>
              </w:rPr>
              <w:t>31</w:t>
            </w:r>
            <w:r w:rsidRPr="00B85B6B">
              <w:rPr>
                <w:rFonts w:eastAsiaTheme="minorEastAsia"/>
                <w:sz w:val="24"/>
              </w:rPr>
              <w:t>日</w:t>
            </w:r>
          </w:p>
        </w:tc>
      </w:tr>
      <w:tr w:rsidR="007126B4" w:rsidRPr="00B85B6B" w:rsidTr="00DB5159">
        <w:trPr>
          <w:trHeight w:val="330"/>
          <w:jc w:val="center"/>
        </w:trPr>
        <w:tc>
          <w:tcPr>
            <w:tcW w:w="2381" w:type="dxa"/>
            <w:vMerge/>
            <w:vAlign w:val="center"/>
          </w:tcPr>
          <w:p w:rsidR="007126B4" w:rsidRPr="00B85B6B" w:rsidRDefault="007126B4" w:rsidP="00DB5159">
            <w:pPr>
              <w:widowControl/>
              <w:spacing w:line="360" w:lineRule="auto"/>
              <w:jc w:val="left"/>
              <w:rPr>
                <w:rFonts w:eastAsiaTheme="minorEastAsia"/>
                <w:sz w:val="24"/>
              </w:rPr>
            </w:pPr>
          </w:p>
        </w:tc>
        <w:tc>
          <w:tcPr>
            <w:tcW w:w="3260" w:type="dxa"/>
          </w:tcPr>
          <w:p w:rsidR="007126B4" w:rsidRPr="00B85B6B" w:rsidRDefault="007126B4" w:rsidP="00DB5159">
            <w:pPr>
              <w:spacing w:line="360" w:lineRule="auto"/>
              <w:jc w:val="center"/>
              <w:rPr>
                <w:rFonts w:eastAsiaTheme="minorEastAsia"/>
                <w:sz w:val="24"/>
              </w:rPr>
            </w:pPr>
            <w:r w:rsidRPr="00B85B6B">
              <w:rPr>
                <w:rFonts w:eastAsiaTheme="minorEastAsia"/>
                <w:sz w:val="24"/>
              </w:rPr>
              <w:t>账面余额</w:t>
            </w:r>
          </w:p>
        </w:tc>
        <w:tc>
          <w:tcPr>
            <w:tcW w:w="3371" w:type="dxa"/>
          </w:tcPr>
          <w:p w:rsidR="007126B4" w:rsidRPr="00B85B6B" w:rsidRDefault="007126B4" w:rsidP="00DB5159">
            <w:pPr>
              <w:spacing w:line="360" w:lineRule="auto"/>
              <w:jc w:val="center"/>
              <w:rPr>
                <w:rFonts w:eastAsiaTheme="minorEastAsia"/>
                <w:sz w:val="24"/>
              </w:rPr>
            </w:pPr>
            <w:r w:rsidRPr="00B85B6B">
              <w:rPr>
                <w:rFonts w:eastAsiaTheme="minorEastAsia"/>
                <w:sz w:val="24"/>
              </w:rPr>
              <w:t>其中</w:t>
            </w:r>
            <w:r w:rsidR="004C7757" w:rsidRPr="00B85B6B">
              <w:rPr>
                <w:rFonts w:hint="eastAsia"/>
                <w:sz w:val="24"/>
              </w:rPr>
              <w:t>：</w:t>
            </w:r>
            <w:r w:rsidRPr="00B85B6B">
              <w:rPr>
                <w:rFonts w:eastAsiaTheme="minorEastAsia"/>
                <w:sz w:val="24"/>
              </w:rPr>
              <w:t>买断式逆回购</w:t>
            </w:r>
          </w:p>
        </w:tc>
      </w:tr>
      <w:tr w:rsidR="007126B4" w:rsidRPr="00B85B6B" w:rsidTr="00DB5159">
        <w:trPr>
          <w:trHeight w:val="257"/>
          <w:jc w:val="center"/>
        </w:trPr>
        <w:tc>
          <w:tcPr>
            <w:tcW w:w="2381" w:type="dxa"/>
            <w:vAlign w:val="bottom"/>
          </w:tcPr>
          <w:p w:rsidR="007126B4" w:rsidRPr="00B85B6B" w:rsidRDefault="007126B4" w:rsidP="00DB5159">
            <w:pPr>
              <w:rPr>
                <w:rFonts w:ascii="宋体" w:hAnsi="宋体"/>
                <w:sz w:val="24"/>
              </w:rPr>
            </w:pPr>
            <w:r w:rsidRPr="00B85B6B">
              <w:rPr>
                <w:rFonts w:ascii="宋体" w:hAnsi="宋体"/>
                <w:sz w:val="24"/>
              </w:rPr>
              <w:t>交易所市场</w:t>
            </w:r>
          </w:p>
        </w:tc>
        <w:tc>
          <w:tcPr>
            <w:tcW w:w="3260" w:type="dxa"/>
          </w:tcPr>
          <w:p w:rsidR="007126B4" w:rsidRPr="00B85B6B" w:rsidRDefault="007126B4" w:rsidP="00DB5159">
            <w:pPr>
              <w:jc w:val="right"/>
              <w:rPr>
                <w:rFonts w:eastAsiaTheme="minorEastAsia"/>
                <w:sz w:val="24"/>
              </w:rPr>
            </w:pPr>
            <w:r w:rsidRPr="00B85B6B">
              <w:rPr>
                <w:rFonts w:eastAsiaTheme="minorEastAsia"/>
                <w:sz w:val="24"/>
              </w:rPr>
              <w:t>-</w:t>
            </w:r>
          </w:p>
        </w:tc>
        <w:tc>
          <w:tcPr>
            <w:tcW w:w="3371" w:type="dxa"/>
          </w:tcPr>
          <w:p w:rsidR="007126B4" w:rsidRPr="00B85B6B" w:rsidRDefault="007126B4" w:rsidP="00DB5159">
            <w:pPr>
              <w:jc w:val="right"/>
              <w:rPr>
                <w:rFonts w:eastAsiaTheme="minorEastAsia"/>
                <w:sz w:val="24"/>
              </w:rPr>
            </w:pPr>
            <w:r w:rsidRPr="00B85B6B">
              <w:rPr>
                <w:rFonts w:eastAsiaTheme="minorEastAsia"/>
                <w:sz w:val="24"/>
              </w:rPr>
              <w:t>-</w:t>
            </w:r>
          </w:p>
        </w:tc>
      </w:tr>
      <w:tr w:rsidR="007126B4" w:rsidRPr="00B85B6B" w:rsidTr="00DB5159">
        <w:trPr>
          <w:trHeight w:val="257"/>
          <w:jc w:val="center"/>
        </w:trPr>
        <w:tc>
          <w:tcPr>
            <w:tcW w:w="2381" w:type="dxa"/>
            <w:vAlign w:val="bottom"/>
          </w:tcPr>
          <w:p w:rsidR="007126B4" w:rsidRPr="00B85B6B" w:rsidRDefault="007126B4" w:rsidP="00DB5159">
            <w:pPr>
              <w:rPr>
                <w:rFonts w:ascii="宋体" w:hAnsi="宋体"/>
                <w:sz w:val="24"/>
              </w:rPr>
            </w:pPr>
            <w:r w:rsidRPr="00B85B6B">
              <w:rPr>
                <w:rFonts w:ascii="宋体" w:hAnsi="宋体"/>
                <w:sz w:val="24"/>
              </w:rPr>
              <w:t>银行间市场</w:t>
            </w:r>
          </w:p>
        </w:tc>
        <w:tc>
          <w:tcPr>
            <w:tcW w:w="3260" w:type="dxa"/>
          </w:tcPr>
          <w:p w:rsidR="007126B4" w:rsidRPr="00B85B6B" w:rsidRDefault="007126B4" w:rsidP="00DB5159">
            <w:pPr>
              <w:jc w:val="right"/>
              <w:rPr>
                <w:rFonts w:eastAsiaTheme="minorEastAsia"/>
                <w:sz w:val="24"/>
              </w:rPr>
            </w:pPr>
            <w:r w:rsidRPr="00B85B6B">
              <w:rPr>
                <w:rFonts w:eastAsiaTheme="minorEastAsia"/>
                <w:sz w:val="24"/>
              </w:rPr>
              <w:t>800,000,520.00</w:t>
            </w:r>
          </w:p>
        </w:tc>
        <w:tc>
          <w:tcPr>
            <w:tcW w:w="3371" w:type="dxa"/>
          </w:tcPr>
          <w:p w:rsidR="007126B4" w:rsidRPr="00B85B6B" w:rsidRDefault="007126B4" w:rsidP="00DB5159">
            <w:pPr>
              <w:jc w:val="right"/>
              <w:rPr>
                <w:rFonts w:eastAsiaTheme="minorEastAsia"/>
                <w:sz w:val="24"/>
              </w:rPr>
            </w:pPr>
            <w:r w:rsidRPr="00B85B6B">
              <w:rPr>
                <w:rFonts w:eastAsiaTheme="minorEastAsia"/>
                <w:sz w:val="24"/>
              </w:rPr>
              <w:t>-</w:t>
            </w:r>
          </w:p>
        </w:tc>
      </w:tr>
      <w:tr w:rsidR="007126B4" w:rsidRPr="00B85B6B" w:rsidTr="00DB5159">
        <w:trPr>
          <w:trHeight w:val="257"/>
          <w:jc w:val="center"/>
        </w:trPr>
        <w:tc>
          <w:tcPr>
            <w:tcW w:w="2381" w:type="dxa"/>
            <w:vAlign w:val="bottom"/>
          </w:tcPr>
          <w:p w:rsidR="007126B4" w:rsidRPr="00B85B6B" w:rsidRDefault="007126B4" w:rsidP="00DB5159">
            <w:pPr>
              <w:spacing w:line="360" w:lineRule="auto"/>
              <w:jc w:val="left"/>
              <w:rPr>
                <w:rFonts w:eastAsiaTheme="minorEastAsia"/>
                <w:sz w:val="24"/>
              </w:rPr>
            </w:pPr>
            <w:r w:rsidRPr="00B85B6B">
              <w:rPr>
                <w:rFonts w:eastAsiaTheme="minorEastAsia"/>
                <w:sz w:val="24"/>
              </w:rPr>
              <w:t>合计</w:t>
            </w:r>
          </w:p>
        </w:tc>
        <w:tc>
          <w:tcPr>
            <w:tcW w:w="3260" w:type="dxa"/>
            <w:vAlign w:val="center"/>
          </w:tcPr>
          <w:p w:rsidR="007126B4" w:rsidRPr="00B85B6B" w:rsidRDefault="007126B4" w:rsidP="00DB5159">
            <w:pPr>
              <w:spacing w:line="360" w:lineRule="auto"/>
              <w:jc w:val="right"/>
              <w:rPr>
                <w:rFonts w:eastAsiaTheme="minorEastAsia"/>
                <w:sz w:val="24"/>
              </w:rPr>
            </w:pPr>
            <w:r w:rsidRPr="00B85B6B">
              <w:rPr>
                <w:rFonts w:eastAsiaTheme="minorEastAsia"/>
                <w:sz w:val="24"/>
              </w:rPr>
              <w:t>800,000,520.00</w:t>
            </w:r>
          </w:p>
        </w:tc>
        <w:tc>
          <w:tcPr>
            <w:tcW w:w="3371" w:type="dxa"/>
            <w:vAlign w:val="center"/>
          </w:tcPr>
          <w:p w:rsidR="007126B4" w:rsidRPr="00B85B6B" w:rsidRDefault="007126B4" w:rsidP="00DB5159">
            <w:pPr>
              <w:spacing w:line="360" w:lineRule="auto"/>
              <w:jc w:val="right"/>
              <w:rPr>
                <w:rFonts w:eastAsiaTheme="minorEastAsia"/>
                <w:sz w:val="24"/>
              </w:rPr>
            </w:pPr>
            <w:r w:rsidRPr="00B85B6B">
              <w:rPr>
                <w:rFonts w:eastAsiaTheme="minorEastAsia"/>
                <w:sz w:val="24"/>
              </w:rPr>
              <w:t>-</w:t>
            </w:r>
          </w:p>
        </w:tc>
      </w:tr>
      <w:tr w:rsidR="007126B4" w:rsidRPr="00B85B6B" w:rsidTr="00DB5159">
        <w:trPr>
          <w:trHeight w:val="330"/>
          <w:jc w:val="center"/>
        </w:trPr>
        <w:tc>
          <w:tcPr>
            <w:tcW w:w="2381" w:type="dxa"/>
            <w:vMerge w:val="restart"/>
            <w:vAlign w:val="center"/>
          </w:tcPr>
          <w:p w:rsidR="007126B4" w:rsidRPr="00B85B6B" w:rsidRDefault="007126B4" w:rsidP="00DB5159">
            <w:pPr>
              <w:spacing w:line="360" w:lineRule="auto"/>
              <w:jc w:val="center"/>
              <w:rPr>
                <w:rFonts w:eastAsiaTheme="minorEastAsia"/>
                <w:sz w:val="24"/>
              </w:rPr>
            </w:pPr>
            <w:r w:rsidRPr="00B85B6B">
              <w:rPr>
                <w:rFonts w:eastAsiaTheme="minorEastAsia"/>
                <w:sz w:val="24"/>
              </w:rPr>
              <w:t>项目</w:t>
            </w:r>
          </w:p>
        </w:tc>
        <w:tc>
          <w:tcPr>
            <w:tcW w:w="6631" w:type="dxa"/>
            <w:gridSpan w:val="2"/>
          </w:tcPr>
          <w:p w:rsidR="007126B4" w:rsidRPr="00B85B6B" w:rsidRDefault="007126B4" w:rsidP="00DB5159">
            <w:pPr>
              <w:spacing w:line="360" w:lineRule="auto"/>
              <w:jc w:val="center"/>
              <w:rPr>
                <w:rFonts w:eastAsiaTheme="minorEastAsia"/>
                <w:color w:val="000000"/>
                <w:kern w:val="0"/>
                <w:sz w:val="24"/>
              </w:rPr>
            </w:pPr>
            <w:r w:rsidRPr="00B85B6B">
              <w:rPr>
                <w:rFonts w:eastAsiaTheme="minorEastAsia"/>
                <w:color w:val="000000"/>
                <w:kern w:val="0"/>
                <w:sz w:val="24"/>
              </w:rPr>
              <w:t>上年度末</w:t>
            </w:r>
          </w:p>
          <w:p w:rsidR="007126B4" w:rsidRPr="00B85B6B" w:rsidRDefault="007126B4" w:rsidP="00DB5159">
            <w:pPr>
              <w:spacing w:line="360" w:lineRule="auto"/>
              <w:jc w:val="center"/>
              <w:rPr>
                <w:rFonts w:eastAsiaTheme="minorEastAsia"/>
                <w:sz w:val="24"/>
              </w:rPr>
            </w:pPr>
            <w:r w:rsidRPr="00B85B6B">
              <w:rPr>
                <w:rFonts w:eastAsiaTheme="minorEastAsia"/>
                <w:color w:val="000000"/>
                <w:kern w:val="0"/>
                <w:sz w:val="24"/>
              </w:rPr>
              <w:t>2018</w:t>
            </w:r>
            <w:r w:rsidRPr="00B85B6B">
              <w:rPr>
                <w:rFonts w:eastAsiaTheme="minorEastAsia"/>
                <w:color w:val="000000"/>
                <w:kern w:val="0"/>
                <w:sz w:val="24"/>
              </w:rPr>
              <w:t>年</w:t>
            </w:r>
            <w:r w:rsidRPr="00B85B6B">
              <w:rPr>
                <w:rFonts w:eastAsiaTheme="minorEastAsia"/>
                <w:color w:val="000000"/>
                <w:kern w:val="0"/>
                <w:sz w:val="24"/>
              </w:rPr>
              <w:t>12</w:t>
            </w:r>
            <w:r w:rsidRPr="00B85B6B">
              <w:rPr>
                <w:rFonts w:eastAsiaTheme="minorEastAsia"/>
                <w:color w:val="000000"/>
                <w:kern w:val="0"/>
                <w:sz w:val="24"/>
              </w:rPr>
              <w:t>月</w:t>
            </w:r>
            <w:r w:rsidRPr="00B85B6B">
              <w:rPr>
                <w:rFonts w:eastAsiaTheme="minorEastAsia"/>
                <w:color w:val="000000"/>
                <w:kern w:val="0"/>
                <w:sz w:val="24"/>
              </w:rPr>
              <w:t>31</w:t>
            </w:r>
            <w:r w:rsidRPr="00B85B6B">
              <w:rPr>
                <w:rFonts w:eastAsiaTheme="minorEastAsia"/>
                <w:color w:val="000000"/>
                <w:kern w:val="0"/>
                <w:sz w:val="24"/>
              </w:rPr>
              <w:t>日</w:t>
            </w:r>
          </w:p>
        </w:tc>
      </w:tr>
      <w:tr w:rsidR="007126B4" w:rsidRPr="00B85B6B" w:rsidTr="00DB5159">
        <w:trPr>
          <w:trHeight w:val="330"/>
          <w:jc w:val="center"/>
        </w:trPr>
        <w:tc>
          <w:tcPr>
            <w:tcW w:w="2381" w:type="dxa"/>
            <w:vMerge/>
            <w:vAlign w:val="center"/>
          </w:tcPr>
          <w:p w:rsidR="007126B4" w:rsidRPr="00B85B6B" w:rsidRDefault="007126B4" w:rsidP="00DB5159">
            <w:pPr>
              <w:widowControl/>
              <w:spacing w:line="360" w:lineRule="auto"/>
              <w:jc w:val="left"/>
              <w:rPr>
                <w:rFonts w:eastAsiaTheme="minorEastAsia"/>
                <w:sz w:val="24"/>
              </w:rPr>
            </w:pPr>
          </w:p>
        </w:tc>
        <w:tc>
          <w:tcPr>
            <w:tcW w:w="3260" w:type="dxa"/>
          </w:tcPr>
          <w:p w:rsidR="007126B4" w:rsidRPr="00B85B6B" w:rsidRDefault="007126B4" w:rsidP="00DB5159">
            <w:pPr>
              <w:spacing w:line="360" w:lineRule="auto"/>
              <w:jc w:val="center"/>
              <w:rPr>
                <w:rFonts w:eastAsiaTheme="minorEastAsia"/>
                <w:sz w:val="24"/>
              </w:rPr>
            </w:pPr>
            <w:r w:rsidRPr="00B85B6B">
              <w:rPr>
                <w:rFonts w:eastAsiaTheme="minorEastAsia"/>
                <w:sz w:val="24"/>
              </w:rPr>
              <w:t>账面余额</w:t>
            </w:r>
          </w:p>
        </w:tc>
        <w:tc>
          <w:tcPr>
            <w:tcW w:w="3371" w:type="dxa"/>
          </w:tcPr>
          <w:p w:rsidR="007126B4" w:rsidRPr="00B85B6B" w:rsidRDefault="007126B4" w:rsidP="00DB5159">
            <w:pPr>
              <w:spacing w:line="360" w:lineRule="auto"/>
              <w:jc w:val="center"/>
              <w:rPr>
                <w:rFonts w:eastAsiaTheme="minorEastAsia"/>
                <w:sz w:val="24"/>
              </w:rPr>
            </w:pPr>
            <w:r w:rsidRPr="00B85B6B">
              <w:rPr>
                <w:rFonts w:eastAsiaTheme="minorEastAsia"/>
                <w:sz w:val="24"/>
              </w:rPr>
              <w:t>其中</w:t>
            </w:r>
            <w:r w:rsidR="00A73EB8" w:rsidRPr="00B85B6B">
              <w:rPr>
                <w:rFonts w:hint="eastAsia"/>
                <w:sz w:val="24"/>
              </w:rPr>
              <w:t>：</w:t>
            </w:r>
            <w:r w:rsidRPr="00B85B6B">
              <w:rPr>
                <w:rFonts w:eastAsiaTheme="minorEastAsia"/>
                <w:sz w:val="24"/>
              </w:rPr>
              <w:t>买断式逆回购</w:t>
            </w:r>
          </w:p>
        </w:tc>
      </w:tr>
      <w:tr w:rsidR="007126B4" w:rsidRPr="00B85B6B" w:rsidTr="00DB5159">
        <w:trPr>
          <w:trHeight w:val="257"/>
          <w:jc w:val="center"/>
        </w:trPr>
        <w:tc>
          <w:tcPr>
            <w:tcW w:w="2381" w:type="dxa"/>
            <w:vAlign w:val="bottom"/>
          </w:tcPr>
          <w:p w:rsidR="007126B4" w:rsidRPr="00B85B6B" w:rsidRDefault="007126B4" w:rsidP="00DB5159">
            <w:pPr>
              <w:rPr>
                <w:rFonts w:ascii="宋体" w:hAnsi="宋体"/>
                <w:sz w:val="24"/>
              </w:rPr>
            </w:pPr>
            <w:r w:rsidRPr="00B85B6B">
              <w:rPr>
                <w:rFonts w:ascii="宋体" w:hAnsi="宋体"/>
                <w:sz w:val="24"/>
              </w:rPr>
              <w:t>交易所市场</w:t>
            </w:r>
          </w:p>
        </w:tc>
        <w:tc>
          <w:tcPr>
            <w:tcW w:w="3260" w:type="dxa"/>
          </w:tcPr>
          <w:p w:rsidR="007126B4" w:rsidRPr="00B85B6B" w:rsidRDefault="007126B4" w:rsidP="00DB5159">
            <w:pPr>
              <w:jc w:val="right"/>
              <w:rPr>
                <w:rFonts w:eastAsiaTheme="minorEastAsia"/>
                <w:sz w:val="24"/>
              </w:rPr>
            </w:pPr>
            <w:r w:rsidRPr="00B85B6B">
              <w:rPr>
                <w:rFonts w:eastAsiaTheme="minorEastAsia"/>
                <w:sz w:val="24"/>
              </w:rPr>
              <w:t>-</w:t>
            </w:r>
          </w:p>
        </w:tc>
        <w:tc>
          <w:tcPr>
            <w:tcW w:w="3371" w:type="dxa"/>
          </w:tcPr>
          <w:p w:rsidR="007126B4" w:rsidRPr="00B85B6B" w:rsidRDefault="007126B4" w:rsidP="00DB5159">
            <w:pPr>
              <w:jc w:val="right"/>
              <w:rPr>
                <w:rFonts w:eastAsiaTheme="minorEastAsia"/>
                <w:sz w:val="24"/>
              </w:rPr>
            </w:pPr>
            <w:r w:rsidRPr="00B85B6B">
              <w:rPr>
                <w:rFonts w:eastAsiaTheme="minorEastAsia"/>
                <w:sz w:val="24"/>
              </w:rPr>
              <w:t>-</w:t>
            </w:r>
          </w:p>
        </w:tc>
      </w:tr>
      <w:tr w:rsidR="007126B4" w:rsidRPr="00B85B6B" w:rsidTr="00DB5159">
        <w:trPr>
          <w:trHeight w:val="257"/>
          <w:jc w:val="center"/>
        </w:trPr>
        <w:tc>
          <w:tcPr>
            <w:tcW w:w="2381" w:type="dxa"/>
            <w:vAlign w:val="bottom"/>
          </w:tcPr>
          <w:p w:rsidR="007126B4" w:rsidRPr="00B85B6B" w:rsidRDefault="007126B4" w:rsidP="00DB5159">
            <w:pPr>
              <w:rPr>
                <w:rFonts w:ascii="宋体" w:hAnsi="宋体"/>
                <w:sz w:val="24"/>
              </w:rPr>
            </w:pPr>
            <w:r w:rsidRPr="00B85B6B">
              <w:rPr>
                <w:rFonts w:ascii="宋体" w:hAnsi="宋体"/>
                <w:sz w:val="24"/>
              </w:rPr>
              <w:t>银行间市场</w:t>
            </w:r>
          </w:p>
        </w:tc>
        <w:tc>
          <w:tcPr>
            <w:tcW w:w="3260" w:type="dxa"/>
          </w:tcPr>
          <w:p w:rsidR="007126B4" w:rsidRPr="00B85B6B" w:rsidRDefault="007126B4" w:rsidP="00DB5159">
            <w:pPr>
              <w:jc w:val="right"/>
              <w:rPr>
                <w:rFonts w:eastAsiaTheme="minorEastAsia"/>
                <w:sz w:val="24"/>
              </w:rPr>
            </w:pPr>
            <w:r w:rsidRPr="00B85B6B">
              <w:rPr>
                <w:rFonts w:eastAsiaTheme="minorEastAsia"/>
                <w:sz w:val="24"/>
              </w:rPr>
              <w:t>237,000,675.50</w:t>
            </w:r>
          </w:p>
        </w:tc>
        <w:tc>
          <w:tcPr>
            <w:tcW w:w="3371" w:type="dxa"/>
          </w:tcPr>
          <w:p w:rsidR="007126B4" w:rsidRPr="00B85B6B" w:rsidRDefault="007126B4" w:rsidP="00DB5159">
            <w:pPr>
              <w:jc w:val="right"/>
              <w:rPr>
                <w:rFonts w:eastAsiaTheme="minorEastAsia"/>
                <w:sz w:val="24"/>
              </w:rPr>
            </w:pPr>
            <w:r w:rsidRPr="00B85B6B">
              <w:rPr>
                <w:rFonts w:eastAsiaTheme="minorEastAsia"/>
                <w:sz w:val="24"/>
              </w:rPr>
              <w:t>-</w:t>
            </w:r>
          </w:p>
        </w:tc>
      </w:tr>
      <w:tr w:rsidR="007126B4" w:rsidRPr="00B85B6B" w:rsidTr="00DB5159">
        <w:trPr>
          <w:trHeight w:val="257"/>
          <w:jc w:val="center"/>
        </w:trPr>
        <w:tc>
          <w:tcPr>
            <w:tcW w:w="2381" w:type="dxa"/>
            <w:vAlign w:val="bottom"/>
          </w:tcPr>
          <w:p w:rsidR="007126B4" w:rsidRPr="00B85B6B" w:rsidRDefault="007126B4" w:rsidP="00DB5159">
            <w:pPr>
              <w:spacing w:line="360" w:lineRule="auto"/>
              <w:jc w:val="left"/>
              <w:rPr>
                <w:rFonts w:eastAsiaTheme="minorEastAsia"/>
                <w:sz w:val="24"/>
              </w:rPr>
            </w:pPr>
            <w:r w:rsidRPr="00B85B6B">
              <w:rPr>
                <w:rFonts w:eastAsiaTheme="minorEastAsia"/>
                <w:sz w:val="24"/>
              </w:rPr>
              <w:t>合计</w:t>
            </w:r>
          </w:p>
        </w:tc>
        <w:tc>
          <w:tcPr>
            <w:tcW w:w="3260" w:type="dxa"/>
            <w:vAlign w:val="center"/>
          </w:tcPr>
          <w:p w:rsidR="007126B4" w:rsidRPr="00B85B6B" w:rsidRDefault="007126B4" w:rsidP="00DB5159">
            <w:pPr>
              <w:spacing w:line="360" w:lineRule="auto"/>
              <w:jc w:val="right"/>
              <w:rPr>
                <w:rFonts w:eastAsiaTheme="minorEastAsia"/>
                <w:sz w:val="24"/>
              </w:rPr>
            </w:pPr>
            <w:r w:rsidRPr="00B85B6B">
              <w:rPr>
                <w:rFonts w:eastAsiaTheme="minorEastAsia"/>
                <w:sz w:val="24"/>
              </w:rPr>
              <w:t>237,000,675.50</w:t>
            </w:r>
          </w:p>
        </w:tc>
        <w:tc>
          <w:tcPr>
            <w:tcW w:w="3371" w:type="dxa"/>
            <w:vAlign w:val="center"/>
          </w:tcPr>
          <w:p w:rsidR="007126B4" w:rsidRPr="00B85B6B" w:rsidRDefault="007126B4" w:rsidP="00DB5159">
            <w:pPr>
              <w:spacing w:line="360" w:lineRule="auto"/>
              <w:jc w:val="right"/>
              <w:rPr>
                <w:rFonts w:eastAsiaTheme="minorEastAsia"/>
                <w:sz w:val="24"/>
              </w:rPr>
            </w:pPr>
            <w:r w:rsidRPr="00B85B6B">
              <w:rPr>
                <w:rFonts w:eastAsiaTheme="minorEastAsia"/>
                <w:sz w:val="24"/>
              </w:rPr>
              <w:t>-</w:t>
            </w:r>
          </w:p>
        </w:tc>
      </w:tr>
    </w:tbl>
    <w:p w:rsidR="001A59F9" w:rsidRPr="00B85B6B"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B85B6B" w:rsidRDefault="001A59F9" w:rsidP="00AD0E47">
      <w:pPr>
        <w:pStyle w:val="20"/>
        <w:spacing w:before="29" w:after="0" w:line="288" w:lineRule="auto"/>
        <w:rPr>
          <w:rFonts w:ascii="Times New Roman" w:hAnsi="Times New Roman"/>
          <w:kern w:val="0"/>
          <w:szCs w:val="24"/>
        </w:rPr>
      </w:pPr>
      <w:bookmarkStart w:id="157" w:name="_Toc35965112"/>
      <w:r w:rsidRPr="00B85B6B">
        <w:rPr>
          <w:rFonts w:ascii="Times New Roman" w:hAnsi="Times New Roman"/>
          <w:kern w:val="0"/>
          <w:szCs w:val="24"/>
        </w:rPr>
        <w:t>7.4.7.4.2</w:t>
      </w:r>
      <w:r w:rsidRPr="00B85B6B">
        <w:rPr>
          <w:rFonts w:ascii="Times New Roman" w:hAnsi="Times New Roman" w:hint="eastAsia"/>
          <w:kern w:val="0"/>
          <w:szCs w:val="24"/>
        </w:rPr>
        <w:t>期末买断式逆回购交易中取得的债券</w:t>
      </w:r>
      <w:bookmarkEnd w:id="157"/>
    </w:p>
    <w:p w:rsidR="001A59F9" w:rsidRPr="00B85B6B" w:rsidRDefault="001A59F9" w:rsidP="00D754A9">
      <w:pPr>
        <w:tabs>
          <w:tab w:val="left" w:pos="426"/>
        </w:tabs>
        <w:spacing w:before="29" w:line="288" w:lineRule="auto"/>
        <w:jc w:val="left"/>
        <w:rPr>
          <w:kern w:val="0"/>
          <w:sz w:val="24"/>
        </w:rPr>
      </w:pPr>
      <w:r w:rsidRPr="00B85B6B">
        <w:rPr>
          <w:kern w:val="0"/>
          <w:sz w:val="24"/>
        </w:rPr>
        <w:t>本基金本报告期末及上年度末未持有</w:t>
      </w:r>
      <w:r w:rsidR="00004D5E" w:rsidRPr="00B85B6B">
        <w:rPr>
          <w:rFonts w:hint="eastAsia"/>
          <w:kern w:val="0"/>
          <w:sz w:val="24"/>
        </w:rPr>
        <w:t>从</w:t>
      </w:r>
      <w:r w:rsidRPr="00B85B6B">
        <w:rPr>
          <w:kern w:val="0"/>
          <w:sz w:val="24"/>
        </w:rPr>
        <w:t>买断式逆回购交易中取得的债券。</w:t>
      </w:r>
    </w:p>
    <w:p w:rsidR="001A59F9" w:rsidRPr="00B85B6B" w:rsidRDefault="001A59F9" w:rsidP="00026C9C">
      <w:pPr>
        <w:spacing w:line="360" w:lineRule="auto"/>
        <w:rPr>
          <w:rFonts w:asciiTheme="minorEastAsia" w:eastAsiaTheme="minorEastAsia" w:hAnsiTheme="minorEastAsia"/>
          <w:color w:val="000000"/>
          <w:szCs w:val="21"/>
        </w:rPr>
      </w:pPr>
    </w:p>
    <w:p w:rsidR="00EE2265" w:rsidRPr="00B85B6B" w:rsidRDefault="00EE2265" w:rsidP="00EE2265">
      <w:pPr>
        <w:spacing w:before="29" w:line="288" w:lineRule="auto"/>
        <w:rPr>
          <w:rFonts w:eastAsiaTheme="minorEastAsia"/>
          <w:b/>
          <w:sz w:val="24"/>
        </w:rPr>
      </w:pPr>
      <w:r w:rsidRPr="00B85B6B">
        <w:rPr>
          <w:rFonts w:eastAsiaTheme="minorEastAsia"/>
          <w:b/>
          <w:sz w:val="24"/>
        </w:rPr>
        <w:t>7.4.7.5</w:t>
      </w:r>
      <w:r w:rsidRPr="00B85B6B">
        <w:rPr>
          <w:rFonts w:eastAsiaTheme="minorEastAsia" w:hint="eastAsia"/>
          <w:b/>
          <w:sz w:val="24"/>
        </w:rPr>
        <w:t>应收利息</w:t>
      </w:r>
    </w:p>
    <w:p w:rsidR="00EE2265" w:rsidRPr="00B85B6B" w:rsidRDefault="00EE2265" w:rsidP="00EE2265">
      <w:pPr>
        <w:spacing w:line="360" w:lineRule="auto"/>
        <w:jc w:val="right"/>
        <w:rPr>
          <w:rFonts w:eastAsiaTheme="minorEastAsia"/>
          <w:color w:val="000000"/>
          <w:sz w:val="24"/>
        </w:rPr>
      </w:pPr>
      <w:r w:rsidRPr="00B85B6B">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EE2265" w:rsidRPr="00B85B6B" w:rsidTr="00DB5159">
        <w:trPr>
          <w:trHeight w:val="330"/>
        </w:trPr>
        <w:tc>
          <w:tcPr>
            <w:tcW w:w="2351" w:type="dxa"/>
            <w:vAlign w:val="center"/>
          </w:tcPr>
          <w:p w:rsidR="00EE2265" w:rsidRPr="00B85B6B" w:rsidRDefault="00EE2265" w:rsidP="00DB5159">
            <w:pPr>
              <w:spacing w:line="360" w:lineRule="auto"/>
              <w:jc w:val="center"/>
              <w:rPr>
                <w:rFonts w:eastAsiaTheme="minorEastAsia"/>
                <w:sz w:val="24"/>
              </w:rPr>
            </w:pPr>
            <w:r w:rsidRPr="00B85B6B">
              <w:rPr>
                <w:rFonts w:eastAsiaTheme="minorEastAsia"/>
                <w:sz w:val="24"/>
              </w:rPr>
              <w:t>项目</w:t>
            </w:r>
          </w:p>
        </w:tc>
        <w:tc>
          <w:tcPr>
            <w:tcW w:w="3258" w:type="dxa"/>
            <w:vAlign w:val="bottom"/>
          </w:tcPr>
          <w:p w:rsidR="00EE2265" w:rsidRPr="00B85B6B" w:rsidRDefault="00EE2265" w:rsidP="00DB5159">
            <w:pPr>
              <w:spacing w:line="360" w:lineRule="auto"/>
              <w:jc w:val="center"/>
              <w:rPr>
                <w:rFonts w:eastAsiaTheme="minorEastAsia"/>
                <w:kern w:val="0"/>
                <w:sz w:val="24"/>
              </w:rPr>
            </w:pPr>
            <w:r w:rsidRPr="00B85B6B">
              <w:rPr>
                <w:rFonts w:eastAsiaTheme="minorEastAsia"/>
                <w:kern w:val="0"/>
                <w:sz w:val="24"/>
              </w:rPr>
              <w:t>本期末</w:t>
            </w:r>
          </w:p>
          <w:p w:rsidR="00EE2265" w:rsidRPr="00B85B6B" w:rsidRDefault="00EE2265" w:rsidP="00DB5159">
            <w:pPr>
              <w:spacing w:line="360" w:lineRule="auto"/>
              <w:jc w:val="center"/>
              <w:rPr>
                <w:rFonts w:eastAsiaTheme="minorEastAsia"/>
                <w:sz w:val="24"/>
              </w:rPr>
            </w:pPr>
            <w:r w:rsidRPr="00B85B6B">
              <w:rPr>
                <w:rFonts w:eastAsiaTheme="minorEastAsia"/>
                <w:sz w:val="24"/>
              </w:rPr>
              <w:t>2019</w:t>
            </w:r>
            <w:r w:rsidRPr="00B85B6B">
              <w:rPr>
                <w:rFonts w:eastAsiaTheme="minorEastAsia"/>
                <w:sz w:val="24"/>
              </w:rPr>
              <w:t>年</w:t>
            </w:r>
            <w:r w:rsidRPr="00B85B6B">
              <w:rPr>
                <w:rFonts w:eastAsiaTheme="minorEastAsia"/>
                <w:sz w:val="24"/>
              </w:rPr>
              <w:t>12</w:t>
            </w:r>
            <w:r w:rsidRPr="00B85B6B">
              <w:rPr>
                <w:rFonts w:eastAsiaTheme="minorEastAsia"/>
                <w:sz w:val="24"/>
              </w:rPr>
              <w:t>月</w:t>
            </w:r>
            <w:r w:rsidRPr="00B85B6B">
              <w:rPr>
                <w:rFonts w:eastAsiaTheme="minorEastAsia"/>
                <w:sz w:val="24"/>
              </w:rPr>
              <w:t>31</w:t>
            </w:r>
            <w:r w:rsidRPr="00B85B6B">
              <w:rPr>
                <w:rFonts w:eastAsiaTheme="minorEastAsia"/>
                <w:sz w:val="24"/>
              </w:rPr>
              <w:t>日</w:t>
            </w:r>
          </w:p>
        </w:tc>
        <w:tc>
          <w:tcPr>
            <w:tcW w:w="3406" w:type="dxa"/>
          </w:tcPr>
          <w:p w:rsidR="00EE2265" w:rsidRPr="00B85B6B" w:rsidRDefault="00EE2265" w:rsidP="00DB5159">
            <w:pPr>
              <w:spacing w:line="360" w:lineRule="auto"/>
              <w:jc w:val="center"/>
              <w:rPr>
                <w:rFonts w:eastAsiaTheme="minorEastAsia"/>
                <w:kern w:val="0"/>
                <w:sz w:val="24"/>
              </w:rPr>
            </w:pPr>
            <w:r w:rsidRPr="00B85B6B">
              <w:rPr>
                <w:rFonts w:eastAsiaTheme="minorEastAsia"/>
                <w:kern w:val="0"/>
                <w:sz w:val="24"/>
              </w:rPr>
              <w:t>上年度末</w:t>
            </w:r>
          </w:p>
          <w:p w:rsidR="00EE2265" w:rsidRPr="00B85B6B" w:rsidRDefault="00EE2265" w:rsidP="00DB5159">
            <w:pPr>
              <w:spacing w:line="360" w:lineRule="auto"/>
              <w:jc w:val="center"/>
              <w:rPr>
                <w:rFonts w:eastAsiaTheme="minorEastAsia"/>
                <w:sz w:val="24"/>
              </w:rPr>
            </w:pPr>
            <w:r w:rsidRPr="00B85B6B">
              <w:rPr>
                <w:rFonts w:eastAsiaTheme="minorEastAsia"/>
                <w:sz w:val="24"/>
              </w:rPr>
              <w:t>2018</w:t>
            </w:r>
            <w:r w:rsidRPr="00B85B6B">
              <w:rPr>
                <w:rFonts w:eastAsiaTheme="minorEastAsia"/>
                <w:sz w:val="24"/>
              </w:rPr>
              <w:t>年</w:t>
            </w:r>
            <w:r w:rsidRPr="00B85B6B">
              <w:rPr>
                <w:rFonts w:eastAsiaTheme="minorEastAsia"/>
                <w:sz w:val="24"/>
              </w:rPr>
              <w:t>12</w:t>
            </w:r>
            <w:r w:rsidRPr="00B85B6B">
              <w:rPr>
                <w:rFonts w:eastAsiaTheme="minorEastAsia"/>
                <w:sz w:val="24"/>
              </w:rPr>
              <w:t>月</w:t>
            </w:r>
            <w:r w:rsidRPr="00B85B6B">
              <w:rPr>
                <w:rFonts w:eastAsiaTheme="minorEastAsia"/>
                <w:sz w:val="24"/>
              </w:rPr>
              <w:t>31</w:t>
            </w:r>
            <w:r w:rsidRPr="00B85B6B">
              <w:rPr>
                <w:rFonts w:eastAsiaTheme="minorEastAsia"/>
                <w:sz w:val="24"/>
              </w:rPr>
              <w:t>日</w:t>
            </w:r>
          </w:p>
        </w:tc>
      </w:tr>
      <w:tr w:rsidR="00EE2265" w:rsidRPr="00B85B6B" w:rsidTr="00DB5159">
        <w:trPr>
          <w:trHeight w:val="257"/>
        </w:trPr>
        <w:tc>
          <w:tcPr>
            <w:tcW w:w="2351" w:type="dxa"/>
            <w:vAlign w:val="center"/>
          </w:tcPr>
          <w:p w:rsidR="00EE2265" w:rsidRPr="00B85B6B" w:rsidRDefault="00EE2265" w:rsidP="00DB5159">
            <w:pPr>
              <w:spacing w:line="360" w:lineRule="auto"/>
              <w:rPr>
                <w:rFonts w:eastAsiaTheme="minorEastAsia"/>
                <w:sz w:val="24"/>
              </w:rPr>
            </w:pPr>
            <w:r w:rsidRPr="00B85B6B">
              <w:rPr>
                <w:rFonts w:eastAsiaTheme="minorEastAsia"/>
                <w:sz w:val="24"/>
              </w:rPr>
              <w:t>应收活期存款利息</w:t>
            </w:r>
          </w:p>
        </w:tc>
        <w:tc>
          <w:tcPr>
            <w:tcW w:w="3258" w:type="dxa"/>
            <w:vAlign w:val="center"/>
          </w:tcPr>
          <w:p w:rsidR="00EE2265" w:rsidRPr="00B85B6B" w:rsidRDefault="00EE2265" w:rsidP="00DB5159">
            <w:pPr>
              <w:spacing w:line="360" w:lineRule="auto"/>
              <w:jc w:val="right"/>
              <w:rPr>
                <w:rFonts w:eastAsiaTheme="minorEastAsia"/>
                <w:sz w:val="24"/>
              </w:rPr>
            </w:pPr>
            <w:r w:rsidRPr="00B85B6B">
              <w:rPr>
                <w:rFonts w:eastAsiaTheme="minorEastAsia"/>
                <w:sz w:val="24"/>
              </w:rPr>
              <w:t>264,307.67</w:t>
            </w:r>
          </w:p>
        </w:tc>
        <w:tc>
          <w:tcPr>
            <w:tcW w:w="3406" w:type="dxa"/>
            <w:noWrap/>
            <w:vAlign w:val="center"/>
          </w:tcPr>
          <w:p w:rsidR="00EE2265" w:rsidRPr="00B85B6B" w:rsidRDefault="00EE2265" w:rsidP="00DB5159">
            <w:pPr>
              <w:spacing w:line="360" w:lineRule="auto"/>
              <w:jc w:val="right"/>
              <w:rPr>
                <w:rFonts w:eastAsiaTheme="minorEastAsia"/>
                <w:sz w:val="24"/>
              </w:rPr>
            </w:pPr>
            <w:r w:rsidRPr="00B85B6B">
              <w:rPr>
                <w:rFonts w:eastAsiaTheme="minorEastAsia"/>
                <w:sz w:val="24"/>
              </w:rPr>
              <w:t>361,208.18</w:t>
            </w:r>
          </w:p>
        </w:tc>
      </w:tr>
      <w:tr w:rsidR="00EE2265" w:rsidRPr="00B85B6B" w:rsidTr="00DB5159">
        <w:trPr>
          <w:trHeight w:val="223"/>
        </w:trPr>
        <w:tc>
          <w:tcPr>
            <w:tcW w:w="2351" w:type="dxa"/>
            <w:vAlign w:val="center"/>
          </w:tcPr>
          <w:p w:rsidR="00EE2265" w:rsidRPr="00B85B6B" w:rsidRDefault="00EE2265" w:rsidP="00DB5159">
            <w:pPr>
              <w:spacing w:line="360" w:lineRule="auto"/>
              <w:rPr>
                <w:rFonts w:eastAsiaTheme="minorEastAsia"/>
                <w:sz w:val="24"/>
              </w:rPr>
            </w:pPr>
            <w:r w:rsidRPr="00B85B6B">
              <w:rPr>
                <w:rFonts w:eastAsiaTheme="minorEastAsia"/>
                <w:sz w:val="24"/>
              </w:rPr>
              <w:t>应收定期存款利息</w:t>
            </w:r>
          </w:p>
        </w:tc>
        <w:tc>
          <w:tcPr>
            <w:tcW w:w="3258" w:type="dxa"/>
            <w:vAlign w:val="center"/>
          </w:tcPr>
          <w:p w:rsidR="00EE2265" w:rsidRPr="00B85B6B" w:rsidRDefault="00EE2265" w:rsidP="00DB5159">
            <w:pPr>
              <w:spacing w:line="360" w:lineRule="auto"/>
              <w:jc w:val="right"/>
              <w:rPr>
                <w:rFonts w:eastAsiaTheme="minorEastAsia"/>
                <w:sz w:val="24"/>
              </w:rPr>
            </w:pPr>
            <w:r w:rsidRPr="00B85B6B">
              <w:rPr>
                <w:rFonts w:eastAsiaTheme="minorEastAsia"/>
                <w:sz w:val="24"/>
              </w:rPr>
              <w:t>-</w:t>
            </w:r>
          </w:p>
        </w:tc>
        <w:tc>
          <w:tcPr>
            <w:tcW w:w="3406" w:type="dxa"/>
            <w:noWrap/>
            <w:vAlign w:val="center"/>
          </w:tcPr>
          <w:p w:rsidR="00EE2265" w:rsidRPr="00B85B6B" w:rsidRDefault="00EE2265" w:rsidP="00DB5159">
            <w:pPr>
              <w:spacing w:line="360" w:lineRule="auto"/>
              <w:jc w:val="right"/>
              <w:rPr>
                <w:rFonts w:eastAsiaTheme="minorEastAsia"/>
                <w:sz w:val="24"/>
              </w:rPr>
            </w:pPr>
            <w:r w:rsidRPr="00B85B6B">
              <w:rPr>
                <w:rFonts w:eastAsiaTheme="minorEastAsia"/>
                <w:sz w:val="24"/>
              </w:rPr>
              <w:t>-</w:t>
            </w:r>
          </w:p>
        </w:tc>
      </w:tr>
      <w:tr w:rsidR="00EE2265" w:rsidRPr="00B85B6B" w:rsidTr="00DB5159">
        <w:trPr>
          <w:trHeight w:val="223"/>
        </w:trPr>
        <w:tc>
          <w:tcPr>
            <w:tcW w:w="2351" w:type="dxa"/>
            <w:vAlign w:val="center"/>
          </w:tcPr>
          <w:p w:rsidR="00EE2265" w:rsidRPr="00B85B6B" w:rsidRDefault="00EE2265" w:rsidP="00DB5159">
            <w:pPr>
              <w:spacing w:line="360" w:lineRule="auto"/>
              <w:rPr>
                <w:rFonts w:eastAsiaTheme="minorEastAsia"/>
                <w:sz w:val="24"/>
              </w:rPr>
            </w:pPr>
            <w:r w:rsidRPr="00B85B6B">
              <w:rPr>
                <w:rFonts w:eastAsiaTheme="minorEastAsia"/>
                <w:sz w:val="24"/>
              </w:rPr>
              <w:t>应收其他存款利息</w:t>
            </w:r>
          </w:p>
        </w:tc>
        <w:tc>
          <w:tcPr>
            <w:tcW w:w="3258" w:type="dxa"/>
            <w:vAlign w:val="center"/>
          </w:tcPr>
          <w:p w:rsidR="00EE2265" w:rsidRPr="00B85B6B" w:rsidRDefault="00EE2265" w:rsidP="00DB5159">
            <w:pPr>
              <w:spacing w:line="360" w:lineRule="auto"/>
              <w:jc w:val="right"/>
              <w:rPr>
                <w:rFonts w:eastAsiaTheme="minorEastAsia"/>
                <w:sz w:val="24"/>
              </w:rPr>
            </w:pPr>
            <w:r w:rsidRPr="00B85B6B">
              <w:rPr>
                <w:rFonts w:eastAsiaTheme="minorEastAsia"/>
                <w:sz w:val="24"/>
              </w:rPr>
              <w:t>-</w:t>
            </w:r>
          </w:p>
        </w:tc>
        <w:tc>
          <w:tcPr>
            <w:tcW w:w="3406" w:type="dxa"/>
            <w:noWrap/>
            <w:vAlign w:val="center"/>
          </w:tcPr>
          <w:p w:rsidR="00EE2265" w:rsidRPr="00B85B6B" w:rsidRDefault="00EE2265" w:rsidP="00DB5159">
            <w:pPr>
              <w:spacing w:line="360" w:lineRule="auto"/>
              <w:jc w:val="right"/>
              <w:rPr>
                <w:rFonts w:eastAsiaTheme="minorEastAsia"/>
                <w:sz w:val="24"/>
              </w:rPr>
            </w:pPr>
            <w:r w:rsidRPr="00B85B6B">
              <w:rPr>
                <w:rFonts w:eastAsiaTheme="minorEastAsia"/>
                <w:sz w:val="24"/>
              </w:rPr>
              <w:t>-</w:t>
            </w:r>
          </w:p>
        </w:tc>
      </w:tr>
      <w:tr w:rsidR="00EE2265" w:rsidRPr="00B85B6B" w:rsidTr="00DB5159">
        <w:trPr>
          <w:trHeight w:val="223"/>
        </w:trPr>
        <w:tc>
          <w:tcPr>
            <w:tcW w:w="2351" w:type="dxa"/>
            <w:vAlign w:val="center"/>
          </w:tcPr>
          <w:p w:rsidR="00EE2265" w:rsidRPr="00B85B6B" w:rsidRDefault="00EE2265" w:rsidP="00DB5159">
            <w:pPr>
              <w:spacing w:line="360" w:lineRule="auto"/>
              <w:rPr>
                <w:rFonts w:eastAsiaTheme="minorEastAsia"/>
                <w:sz w:val="24"/>
              </w:rPr>
            </w:pPr>
            <w:r w:rsidRPr="00B85B6B">
              <w:rPr>
                <w:rFonts w:eastAsiaTheme="minorEastAsia"/>
                <w:sz w:val="24"/>
              </w:rPr>
              <w:t>应收结算备付金利息</w:t>
            </w:r>
          </w:p>
        </w:tc>
        <w:tc>
          <w:tcPr>
            <w:tcW w:w="3258" w:type="dxa"/>
            <w:vAlign w:val="center"/>
          </w:tcPr>
          <w:p w:rsidR="00EE2265" w:rsidRPr="00B85B6B" w:rsidRDefault="00EE2265" w:rsidP="00DB5159">
            <w:pPr>
              <w:spacing w:line="360" w:lineRule="auto"/>
              <w:jc w:val="right"/>
              <w:rPr>
                <w:rFonts w:eastAsiaTheme="minorEastAsia"/>
                <w:sz w:val="24"/>
              </w:rPr>
            </w:pPr>
            <w:r w:rsidRPr="00B85B6B">
              <w:rPr>
                <w:rFonts w:eastAsiaTheme="minorEastAsia"/>
                <w:sz w:val="24"/>
              </w:rPr>
              <w:t>4,726.26</w:t>
            </w:r>
          </w:p>
        </w:tc>
        <w:tc>
          <w:tcPr>
            <w:tcW w:w="3406" w:type="dxa"/>
            <w:noWrap/>
            <w:vAlign w:val="center"/>
          </w:tcPr>
          <w:p w:rsidR="00EE2265" w:rsidRPr="00B85B6B" w:rsidRDefault="00EE2265" w:rsidP="00DB5159">
            <w:pPr>
              <w:spacing w:line="360" w:lineRule="auto"/>
              <w:jc w:val="right"/>
              <w:rPr>
                <w:rFonts w:eastAsiaTheme="minorEastAsia"/>
                <w:sz w:val="24"/>
              </w:rPr>
            </w:pPr>
            <w:r w:rsidRPr="00B85B6B">
              <w:rPr>
                <w:rFonts w:eastAsiaTheme="minorEastAsia"/>
                <w:sz w:val="24"/>
              </w:rPr>
              <w:t>3,604.70</w:t>
            </w:r>
          </w:p>
        </w:tc>
      </w:tr>
      <w:tr w:rsidR="00EE2265" w:rsidRPr="00B85B6B" w:rsidTr="00DB5159">
        <w:trPr>
          <w:trHeight w:val="269"/>
        </w:trPr>
        <w:tc>
          <w:tcPr>
            <w:tcW w:w="2351" w:type="dxa"/>
            <w:vAlign w:val="center"/>
          </w:tcPr>
          <w:p w:rsidR="00EE2265" w:rsidRPr="00B85B6B" w:rsidRDefault="00EE2265" w:rsidP="00DB5159">
            <w:pPr>
              <w:spacing w:line="360" w:lineRule="auto"/>
              <w:rPr>
                <w:rFonts w:eastAsiaTheme="minorEastAsia"/>
                <w:sz w:val="24"/>
              </w:rPr>
            </w:pPr>
            <w:r w:rsidRPr="00B85B6B">
              <w:rPr>
                <w:rFonts w:eastAsiaTheme="minorEastAsia"/>
                <w:sz w:val="24"/>
              </w:rPr>
              <w:t>应收债券利息</w:t>
            </w:r>
          </w:p>
        </w:tc>
        <w:tc>
          <w:tcPr>
            <w:tcW w:w="3258" w:type="dxa"/>
            <w:vAlign w:val="center"/>
          </w:tcPr>
          <w:p w:rsidR="00EE2265" w:rsidRPr="00B85B6B" w:rsidRDefault="00EE2265" w:rsidP="00DB5159">
            <w:pPr>
              <w:spacing w:line="360" w:lineRule="auto"/>
              <w:jc w:val="right"/>
              <w:rPr>
                <w:rFonts w:eastAsiaTheme="minorEastAsia"/>
                <w:sz w:val="24"/>
              </w:rPr>
            </w:pPr>
            <w:r w:rsidRPr="00B85B6B">
              <w:rPr>
                <w:rFonts w:eastAsiaTheme="minorEastAsia"/>
                <w:sz w:val="24"/>
              </w:rPr>
              <w:t>4,048,032.79</w:t>
            </w:r>
          </w:p>
        </w:tc>
        <w:tc>
          <w:tcPr>
            <w:tcW w:w="3406" w:type="dxa"/>
            <w:noWrap/>
            <w:vAlign w:val="center"/>
          </w:tcPr>
          <w:p w:rsidR="00EE2265" w:rsidRPr="00B85B6B" w:rsidRDefault="00EE2265" w:rsidP="00DB5159">
            <w:pPr>
              <w:spacing w:line="360" w:lineRule="auto"/>
              <w:jc w:val="right"/>
              <w:rPr>
                <w:rFonts w:eastAsiaTheme="minorEastAsia"/>
                <w:sz w:val="24"/>
              </w:rPr>
            </w:pPr>
            <w:r w:rsidRPr="00B85B6B">
              <w:rPr>
                <w:rFonts w:eastAsiaTheme="minorEastAsia"/>
                <w:sz w:val="24"/>
              </w:rPr>
              <w:t>-</w:t>
            </w:r>
          </w:p>
        </w:tc>
      </w:tr>
      <w:tr w:rsidR="00EE2265" w:rsidRPr="00B85B6B" w:rsidTr="00DB5159">
        <w:trPr>
          <w:trHeight w:val="287"/>
        </w:trPr>
        <w:tc>
          <w:tcPr>
            <w:tcW w:w="2351" w:type="dxa"/>
            <w:vAlign w:val="bottom"/>
          </w:tcPr>
          <w:p w:rsidR="00EE2265" w:rsidRPr="00B85B6B" w:rsidRDefault="00EE2265" w:rsidP="00DB5159">
            <w:pPr>
              <w:spacing w:line="360" w:lineRule="auto"/>
              <w:rPr>
                <w:rFonts w:eastAsiaTheme="minorEastAsia"/>
                <w:sz w:val="24"/>
              </w:rPr>
            </w:pPr>
            <w:r w:rsidRPr="00B85B6B">
              <w:rPr>
                <w:rFonts w:eastAsiaTheme="minorEastAsia" w:hint="eastAsia"/>
                <w:sz w:val="24"/>
              </w:rPr>
              <w:t>应收资产支持证券利息</w:t>
            </w:r>
          </w:p>
        </w:tc>
        <w:tc>
          <w:tcPr>
            <w:tcW w:w="3258" w:type="dxa"/>
          </w:tcPr>
          <w:p w:rsidR="00EE2265" w:rsidRPr="00B85B6B" w:rsidRDefault="00EE2265" w:rsidP="00DB5159">
            <w:pPr>
              <w:spacing w:line="360" w:lineRule="auto"/>
              <w:jc w:val="right"/>
              <w:rPr>
                <w:rFonts w:eastAsiaTheme="minorEastAsia"/>
                <w:sz w:val="24"/>
              </w:rPr>
            </w:pPr>
            <w:r w:rsidRPr="00B85B6B">
              <w:rPr>
                <w:rFonts w:eastAsiaTheme="minorEastAsia"/>
                <w:sz w:val="24"/>
              </w:rPr>
              <w:t>-</w:t>
            </w:r>
          </w:p>
        </w:tc>
        <w:tc>
          <w:tcPr>
            <w:tcW w:w="3406" w:type="dxa"/>
            <w:noWrap/>
          </w:tcPr>
          <w:p w:rsidR="00EE2265" w:rsidRPr="00B85B6B" w:rsidRDefault="00EE2265" w:rsidP="00DB5159">
            <w:pPr>
              <w:spacing w:line="360" w:lineRule="auto"/>
              <w:jc w:val="right"/>
              <w:rPr>
                <w:rFonts w:eastAsiaTheme="minorEastAsia"/>
                <w:sz w:val="24"/>
              </w:rPr>
            </w:pPr>
            <w:r w:rsidRPr="00B85B6B">
              <w:rPr>
                <w:rFonts w:eastAsiaTheme="minorEastAsia"/>
                <w:sz w:val="24"/>
              </w:rPr>
              <w:t>-</w:t>
            </w:r>
          </w:p>
        </w:tc>
      </w:tr>
      <w:tr w:rsidR="00EE2265" w:rsidRPr="00B85B6B" w:rsidTr="00DB5159">
        <w:trPr>
          <w:trHeight w:val="287"/>
        </w:trPr>
        <w:tc>
          <w:tcPr>
            <w:tcW w:w="2351" w:type="dxa"/>
            <w:vAlign w:val="center"/>
          </w:tcPr>
          <w:p w:rsidR="00EE2265" w:rsidRPr="00B85B6B" w:rsidRDefault="00EE2265" w:rsidP="00DB5159">
            <w:pPr>
              <w:spacing w:line="360" w:lineRule="auto"/>
              <w:rPr>
                <w:rFonts w:eastAsiaTheme="minorEastAsia"/>
                <w:sz w:val="24"/>
              </w:rPr>
            </w:pPr>
            <w:r w:rsidRPr="00B85B6B">
              <w:rPr>
                <w:rFonts w:eastAsiaTheme="minorEastAsia"/>
                <w:sz w:val="24"/>
              </w:rPr>
              <w:t>应收买入返售证券利</w:t>
            </w:r>
            <w:r w:rsidRPr="00B85B6B">
              <w:rPr>
                <w:rFonts w:eastAsiaTheme="minorEastAsia"/>
                <w:sz w:val="24"/>
              </w:rPr>
              <w:lastRenderedPageBreak/>
              <w:t>息</w:t>
            </w:r>
          </w:p>
        </w:tc>
        <w:tc>
          <w:tcPr>
            <w:tcW w:w="3258" w:type="dxa"/>
            <w:vAlign w:val="center"/>
          </w:tcPr>
          <w:p w:rsidR="00EE2265" w:rsidRPr="00B85B6B" w:rsidRDefault="00EE2265" w:rsidP="00DB5159">
            <w:pPr>
              <w:spacing w:line="360" w:lineRule="auto"/>
              <w:jc w:val="right"/>
              <w:rPr>
                <w:rFonts w:eastAsiaTheme="minorEastAsia"/>
                <w:sz w:val="24"/>
              </w:rPr>
            </w:pPr>
            <w:r w:rsidRPr="00B85B6B">
              <w:rPr>
                <w:rFonts w:eastAsiaTheme="minorEastAsia"/>
                <w:sz w:val="24"/>
              </w:rPr>
              <w:lastRenderedPageBreak/>
              <w:t>37,438.63</w:t>
            </w:r>
          </w:p>
        </w:tc>
        <w:tc>
          <w:tcPr>
            <w:tcW w:w="3406" w:type="dxa"/>
            <w:noWrap/>
            <w:vAlign w:val="center"/>
          </w:tcPr>
          <w:p w:rsidR="00EE2265" w:rsidRPr="00B85B6B" w:rsidRDefault="00EE2265" w:rsidP="00DB5159">
            <w:pPr>
              <w:spacing w:line="360" w:lineRule="auto"/>
              <w:jc w:val="right"/>
              <w:rPr>
                <w:rFonts w:eastAsiaTheme="minorEastAsia"/>
                <w:sz w:val="24"/>
              </w:rPr>
            </w:pPr>
            <w:r w:rsidRPr="00B85B6B">
              <w:rPr>
                <w:rFonts w:eastAsiaTheme="minorEastAsia"/>
                <w:sz w:val="24"/>
              </w:rPr>
              <w:t>164,773.14</w:t>
            </w:r>
          </w:p>
        </w:tc>
      </w:tr>
      <w:tr w:rsidR="00EE2265" w:rsidRPr="00B85B6B" w:rsidTr="00DB5159">
        <w:trPr>
          <w:trHeight w:val="305"/>
        </w:trPr>
        <w:tc>
          <w:tcPr>
            <w:tcW w:w="2351" w:type="dxa"/>
            <w:vAlign w:val="center"/>
          </w:tcPr>
          <w:p w:rsidR="00EE2265" w:rsidRPr="00B85B6B" w:rsidRDefault="00EE2265" w:rsidP="00DB5159">
            <w:pPr>
              <w:spacing w:line="360" w:lineRule="auto"/>
              <w:rPr>
                <w:rFonts w:eastAsiaTheme="minorEastAsia"/>
                <w:sz w:val="24"/>
              </w:rPr>
            </w:pPr>
            <w:r w:rsidRPr="00B85B6B">
              <w:rPr>
                <w:rFonts w:eastAsiaTheme="minorEastAsia"/>
                <w:sz w:val="24"/>
              </w:rPr>
              <w:t>应收申购款利息</w:t>
            </w:r>
          </w:p>
        </w:tc>
        <w:tc>
          <w:tcPr>
            <w:tcW w:w="3258" w:type="dxa"/>
            <w:vAlign w:val="center"/>
          </w:tcPr>
          <w:p w:rsidR="00EE2265" w:rsidRPr="00B85B6B" w:rsidRDefault="00EE2265" w:rsidP="00DB5159">
            <w:pPr>
              <w:spacing w:line="360" w:lineRule="auto"/>
              <w:jc w:val="right"/>
              <w:rPr>
                <w:rFonts w:eastAsiaTheme="minorEastAsia"/>
                <w:sz w:val="24"/>
              </w:rPr>
            </w:pPr>
            <w:r w:rsidRPr="00B85B6B">
              <w:rPr>
                <w:rFonts w:eastAsiaTheme="minorEastAsia"/>
                <w:sz w:val="24"/>
              </w:rPr>
              <w:t>12,865.98</w:t>
            </w:r>
          </w:p>
        </w:tc>
        <w:tc>
          <w:tcPr>
            <w:tcW w:w="3406" w:type="dxa"/>
            <w:noWrap/>
            <w:vAlign w:val="center"/>
          </w:tcPr>
          <w:p w:rsidR="00EE2265" w:rsidRPr="00B85B6B" w:rsidRDefault="00EE2265" w:rsidP="00DB5159">
            <w:pPr>
              <w:spacing w:line="360" w:lineRule="auto"/>
              <w:jc w:val="right"/>
              <w:rPr>
                <w:rFonts w:eastAsiaTheme="minorEastAsia"/>
                <w:sz w:val="24"/>
              </w:rPr>
            </w:pPr>
            <w:r w:rsidRPr="00B85B6B">
              <w:rPr>
                <w:rFonts w:eastAsiaTheme="minorEastAsia"/>
                <w:sz w:val="24"/>
              </w:rPr>
              <w:t>12.09</w:t>
            </w:r>
          </w:p>
        </w:tc>
      </w:tr>
      <w:tr w:rsidR="00EE2265" w:rsidRPr="00B85B6B" w:rsidTr="00DB5159">
        <w:trPr>
          <w:trHeight w:val="305"/>
        </w:trPr>
        <w:tc>
          <w:tcPr>
            <w:tcW w:w="2351" w:type="dxa"/>
            <w:vAlign w:val="center"/>
          </w:tcPr>
          <w:p w:rsidR="00EE2265" w:rsidRPr="00B85B6B" w:rsidRDefault="00EE2265" w:rsidP="00DB5159">
            <w:pPr>
              <w:spacing w:line="360" w:lineRule="auto"/>
              <w:rPr>
                <w:rFonts w:eastAsiaTheme="minorEastAsia"/>
                <w:sz w:val="24"/>
              </w:rPr>
            </w:pPr>
            <w:r w:rsidRPr="00B85B6B">
              <w:rPr>
                <w:rFonts w:eastAsiaTheme="minorEastAsia"/>
                <w:sz w:val="24"/>
              </w:rPr>
              <w:t>应收黄金合约拆借孳息</w:t>
            </w:r>
          </w:p>
        </w:tc>
        <w:tc>
          <w:tcPr>
            <w:tcW w:w="3258" w:type="dxa"/>
            <w:vAlign w:val="center"/>
          </w:tcPr>
          <w:p w:rsidR="00EE2265" w:rsidRPr="00B85B6B" w:rsidRDefault="00EE2265" w:rsidP="00DB5159">
            <w:pPr>
              <w:spacing w:line="360" w:lineRule="auto"/>
              <w:jc w:val="right"/>
              <w:rPr>
                <w:rFonts w:eastAsiaTheme="minorEastAsia"/>
                <w:sz w:val="24"/>
              </w:rPr>
            </w:pPr>
            <w:r w:rsidRPr="00B85B6B">
              <w:rPr>
                <w:rFonts w:eastAsiaTheme="minorEastAsia"/>
                <w:sz w:val="24"/>
              </w:rPr>
              <w:t>-</w:t>
            </w:r>
          </w:p>
        </w:tc>
        <w:tc>
          <w:tcPr>
            <w:tcW w:w="3406" w:type="dxa"/>
            <w:noWrap/>
            <w:vAlign w:val="center"/>
          </w:tcPr>
          <w:p w:rsidR="00EE2265" w:rsidRPr="00B85B6B" w:rsidRDefault="00EE2265" w:rsidP="00DB5159">
            <w:pPr>
              <w:spacing w:line="360" w:lineRule="auto"/>
              <w:jc w:val="right"/>
              <w:rPr>
                <w:rFonts w:eastAsiaTheme="minorEastAsia"/>
                <w:sz w:val="24"/>
              </w:rPr>
            </w:pPr>
            <w:r w:rsidRPr="00B85B6B">
              <w:rPr>
                <w:rFonts w:eastAsiaTheme="minorEastAsia"/>
                <w:sz w:val="24"/>
              </w:rPr>
              <w:t>-</w:t>
            </w:r>
          </w:p>
        </w:tc>
      </w:tr>
      <w:tr w:rsidR="00EE2265" w:rsidRPr="00B85B6B" w:rsidTr="00DB5159">
        <w:trPr>
          <w:trHeight w:val="305"/>
        </w:trPr>
        <w:tc>
          <w:tcPr>
            <w:tcW w:w="2351" w:type="dxa"/>
            <w:vAlign w:val="center"/>
          </w:tcPr>
          <w:p w:rsidR="00EE2265" w:rsidRPr="00B85B6B" w:rsidRDefault="00EE2265" w:rsidP="00DB5159">
            <w:pPr>
              <w:spacing w:line="360" w:lineRule="auto"/>
              <w:rPr>
                <w:rFonts w:eastAsiaTheme="minorEastAsia"/>
                <w:sz w:val="24"/>
              </w:rPr>
            </w:pPr>
            <w:r w:rsidRPr="00B85B6B">
              <w:rPr>
                <w:rFonts w:eastAsiaTheme="minorEastAsia"/>
                <w:sz w:val="24"/>
              </w:rPr>
              <w:t>其他</w:t>
            </w:r>
          </w:p>
        </w:tc>
        <w:tc>
          <w:tcPr>
            <w:tcW w:w="3258" w:type="dxa"/>
            <w:vAlign w:val="center"/>
          </w:tcPr>
          <w:p w:rsidR="00EE2265" w:rsidRPr="00B85B6B" w:rsidRDefault="00EE2265" w:rsidP="00DB5159">
            <w:pPr>
              <w:spacing w:line="360" w:lineRule="auto"/>
              <w:jc w:val="right"/>
              <w:rPr>
                <w:rFonts w:eastAsiaTheme="minorEastAsia"/>
                <w:sz w:val="24"/>
              </w:rPr>
            </w:pPr>
            <w:r w:rsidRPr="00B85B6B">
              <w:rPr>
                <w:rFonts w:eastAsiaTheme="minorEastAsia"/>
                <w:sz w:val="24"/>
              </w:rPr>
              <w:t>1,301.19</w:t>
            </w:r>
          </w:p>
        </w:tc>
        <w:tc>
          <w:tcPr>
            <w:tcW w:w="3406" w:type="dxa"/>
            <w:noWrap/>
            <w:vAlign w:val="center"/>
          </w:tcPr>
          <w:p w:rsidR="00EE2265" w:rsidRPr="00B85B6B" w:rsidRDefault="00EE2265" w:rsidP="00DB5159">
            <w:pPr>
              <w:spacing w:line="360" w:lineRule="auto"/>
              <w:jc w:val="right"/>
              <w:rPr>
                <w:rFonts w:eastAsiaTheme="minorEastAsia"/>
                <w:sz w:val="24"/>
              </w:rPr>
            </w:pPr>
            <w:r w:rsidRPr="00B85B6B">
              <w:rPr>
                <w:rFonts w:eastAsiaTheme="minorEastAsia"/>
                <w:sz w:val="24"/>
              </w:rPr>
              <w:t>1,743.28</w:t>
            </w:r>
          </w:p>
        </w:tc>
      </w:tr>
      <w:tr w:rsidR="00EE2265" w:rsidRPr="00B85B6B" w:rsidTr="00DB5159">
        <w:trPr>
          <w:trHeight w:val="330"/>
        </w:trPr>
        <w:tc>
          <w:tcPr>
            <w:tcW w:w="2351" w:type="dxa"/>
            <w:vAlign w:val="center"/>
          </w:tcPr>
          <w:p w:rsidR="00EE2265" w:rsidRPr="00B85B6B" w:rsidRDefault="00EE2265" w:rsidP="00DB5159">
            <w:pPr>
              <w:spacing w:line="360" w:lineRule="auto"/>
              <w:jc w:val="center"/>
              <w:rPr>
                <w:rFonts w:eastAsiaTheme="minorEastAsia"/>
                <w:sz w:val="24"/>
              </w:rPr>
            </w:pPr>
            <w:r w:rsidRPr="00B85B6B">
              <w:rPr>
                <w:rFonts w:eastAsiaTheme="minorEastAsia"/>
                <w:sz w:val="24"/>
              </w:rPr>
              <w:t>合计</w:t>
            </w:r>
          </w:p>
        </w:tc>
        <w:tc>
          <w:tcPr>
            <w:tcW w:w="3258" w:type="dxa"/>
            <w:vAlign w:val="center"/>
          </w:tcPr>
          <w:p w:rsidR="00EE2265" w:rsidRPr="00B85B6B" w:rsidRDefault="00EE2265" w:rsidP="00DB5159">
            <w:pPr>
              <w:spacing w:line="360" w:lineRule="auto"/>
              <w:jc w:val="right"/>
              <w:rPr>
                <w:rFonts w:eastAsiaTheme="minorEastAsia"/>
                <w:sz w:val="24"/>
              </w:rPr>
            </w:pPr>
            <w:r w:rsidRPr="00B85B6B">
              <w:rPr>
                <w:rFonts w:eastAsiaTheme="minorEastAsia"/>
                <w:sz w:val="24"/>
              </w:rPr>
              <w:t>4,368,672.52</w:t>
            </w:r>
          </w:p>
        </w:tc>
        <w:tc>
          <w:tcPr>
            <w:tcW w:w="3406" w:type="dxa"/>
            <w:noWrap/>
            <w:vAlign w:val="center"/>
          </w:tcPr>
          <w:p w:rsidR="00EE2265" w:rsidRPr="00B85B6B" w:rsidRDefault="00EE2265" w:rsidP="00DB5159">
            <w:pPr>
              <w:spacing w:line="360" w:lineRule="auto"/>
              <w:jc w:val="right"/>
              <w:rPr>
                <w:rFonts w:eastAsiaTheme="minorEastAsia"/>
                <w:sz w:val="24"/>
              </w:rPr>
            </w:pPr>
            <w:r w:rsidRPr="00B85B6B">
              <w:rPr>
                <w:rFonts w:eastAsiaTheme="minorEastAsia"/>
                <w:sz w:val="24"/>
              </w:rPr>
              <w:t>531,341.39</w:t>
            </w:r>
          </w:p>
        </w:tc>
      </w:tr>
    </w:tbl>
    <w:p w:rsidR="001A59F9" w:rsidRPr="00B85B6B" w:rsidRDefault="001A59F9" w:rsidP="00026C9C">
      <w:pPr>
        <w:spacing w:line="360" w:lineRule="auto"/>
        <w:rPr>
          <w:rFonts w:asciiTheme="minorEastAsia" w:eastAsiaTheme="minorEastAsia" w:hAnsiTheme="minorEastAsia"/>
          <w:color w:val="000000"/>
          <w:szCs w:val="21"/>
        </w:rPr>
      </w:pPr>
    </w:p>
    <w:p w:rsidR="00B816C2" w:rsidRPr="00B85B6B" w:rsidRDefault="00B816C2" w:rsidP="00922A4A">
      <w:pPr>
        <w:spacing w:beforeLines="100" w:before="312" w:line="360" w:lineRule="auto"/>
        <w:rPr>
          <w:rFonts w:eastAsiaTheme="minorEastAsia"/>
          <w:b/>
          <w:color w:val="000000" w:themeColor="text1"/>
          <w:sz w:val="24"/>
        </w:rPr>
      </w:pPr>
      <w:r w:rsidRPr="00B85B6B">
        <w:rPr>
          <w:rFonts w:eastAsiaTheme="minorEastAsia"/>
          <w:b/>
          <w:bCs/>
          <w:color w:val="000000" w:themeColor="text1"/>
          <w:kern w:val="0"/>
          <w:sz w:val="24"/>
        </w:rPr>
        <w:t xml:space="preserve">7.4.7.6 </w:t>
      </w:r>
      <w:r w:rsidRPr="00B85B6B">
        <w:rPr>
          <w:rFonts w:eastAsiaTheme="minorEastAsia"/>
          <w:b/>
          <w:color w:val="000000" w:themeColor="text1"/>
          <w:sz w:val="24"/>
        </w:rPr>
        <w:t>其他资产</w:t>
      </w:r>
    </w:p>
    <w:p w:rsidR="001A59F9" w:rsidRPr="00B85B6B" w:rsidRDefault="00B816C2" w:rsidP="007935DB">
      <w:pPr>
        <w:tabs>
          <w:tab w:val="left" w:pos="426"/>
        </w:tabs>
        <w:spacing w:line="360" w:lineRule="auto"/>
        <w:ind w:firstLineChars="200" w:firstLine="480"/>
        <w:jc w:val="left"/>
        <w:rPr>
          <w:rFonts w:eastAsiaTheme="minorEastAsia"/>
          <w:color w:val="000000" w:themeColor="text1"/>
          <w:kern w:val="0"/>
          <w:sz w:val="24"/>
        </w:rPr>
      </w:pPr>
      <w:r w:rsidRPr="00B85B6B">
        <w:rPr>
          <w:rFonts w:eastAsiaTheme="minorEastAsia"/>
          <w:color w:val="000000" w:themeColor="text1"/>
          <w:kern w:val="0"/>
          <w:sz w:val="24"/>
        </w:rPr>
        <w:t>本基金本报告期末</w:t>
      </w:r>
      <w:r w:rsidR="0013359A" w:rsidRPr="00B85B6B">
        <w:rPr>
          <w:rFonts w:eastAsiaTheme="minorEastAsia" w:hint="eastAsia"/>
          <w:color w:val="000000" w:themeColor="text1"/>
          <w:kern w:val="0"/>
          <w:sz w:val="24"/>
        </w:rPr>
        <w:t>及</w:t>
      </w:r>
      <w:r w:rsidR="0013359A" w:rsidRPr="00B85B6B">
        <w:rPr>
          <w:rFonts w:eastAsiaTheme="minorEastAsia"/>
          <w:color w:val="000000" w:themeColor="text1"/>
          <w:kern w:val="0"/>
          <w:sz w:val="24"/>
        </w:rPr>
        <w:t>上年度末</w:t>
      </w:r>
      <w:r w:rsidRPr="00B85B6B">
        <w:rPr>
          <w:rFonts w:eastAsiaTheme="minorEastAsia"/>
          <w:color w:val="000000" w:themeColor="text1"/>
          <w:kern w:val="0"/>
          <w:sz w:val="24"/>
        </w:rPr>
        <w:t>未持有其他资产。</w:t>
      </w:r>
    </w:p>
    <w:p w:rsidR="001A59F9" w:rsidRPr="00B85B6B" w:rsidRDefault="001A59F9" w:rsidP="00AD0E47">
      <w:pPr>
        <w:pStyle w:val="20"/>
        <w:spacing w:before="29" w:after="0" w:line="288" w:lineRule="auto"/>
        <w:rPr>
          <w:rFonts w:ascii="Times New Roman" w:hAnsi="Times New Roman"/>
          <w:kern w:val="0"/>
          <w:szCs w:val="24"/>
        </w:rPr>
      </w:pPr>
      <w:bookmarkStart w:id="158" w:name="_Toc35965113"/>
      <w:r w:rsidRPr="00B85B6B">
        <w:rPr>
          <w:rFonts w:ascii="Times New Roman" w:hAnsi="Times New Roman"/>
          <w:kern w:val="0"/>
          <w:szCs w:val="24"/>
        </w:rPr>
        <w:t>7.4.7.7</w:t>
      </w:r>
      <w:r w:rsidRPr="00B85B6B">
        <w:rPr>
          <w:rFonts w:ascii="Times New Roman" w:hAnsi="Times New Roman" w:hint="eastAsia"/>
          <w:kern w:val="0"/>
          <w:szCs w:val="24"/>
        </w:rPr>
        <w:t>应付交易费用</w:t>
      </w:r>
      <w:bookmarkEnd w:id="158"/>
    </w:p>
    <w:p w:rsidR="001A59F9" w:rsidRPr="00B85B6B" w:rsidRDefault="001A59F9" w:rsidP="00F121CB">
      <w:pPr>
        <w:autoSpaceDE w:val="0"/>
        <w:autoSpaceDN w:val="0"/>
        <w:adjustRightInd w:val="0"/>
        <w:spacing w:before="29" w:line="288" w:lineRule="auto"/>
        <w:ind w:left="15"/>
        <w:jc w:val="right"/>
        <w:rPr>
          <w:color w:val="000000"/>
          <w:sz w:val="24"/>
        </w:rPr>
      </w:pPr>
      <w:r w:rsidRPr="00B85B6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B85B6B" w:rsidTr="00EA645F">
        <w:trPr>
          <w:trHeight w:val="285"/>
        </w:trPr>
        <w:tc>
          <w:tcPr>
            <w:tcW w:w="2765" w:type="dxa"/>
            <w:vAlign w:val="center"/>
          </w:tcPr>
          <w:p w:rsidR="00645980" w:rsidRPr="00B85B6B" w:rsidRDefault="00645980" w:rsidP="005822DE">
            <w:pPr>
              <w:spacing w:before="29" w:line="288" w:lineRule="auto"/>
              <w:jc w:val="center"/>
              <w:rPr>
                <w:color w:val="000000"/>
                <w:kern w:val="0"/>
                <w:sz w:val="24"/>
              </w:rPr>
            </w:pPr>
            <w:r w:rsidRPr="00B85B6B">
              <w:rPr>
                <w:rFonts w:hint="eastAsia"/>
                <w:color w:val="000000"/>
                <w:kern w:val="0"/>
                <w:sz w:val="24"/>
              </w:rPr>
              <w:t>项目</w:t>
            </w:r>
          </w:p>
        </w:tc>
        <w:tc>
          <w:tcPr>
            <w:tcW w:w="3150" w:type="dxa"/>
            <w:vAlign w:val="center"/>
          </w:tcPr>
          <w:p w:rsidR="00645980" w:rsidRPr="00B85B6B" w:rsidRDefault="00645980" w:rsidP="005822DE">
            <w:pPr>
              <w:spacing w:before="29" w:line="288" w:lineRule="auto"/>
              <w:jc w:val="center"/>
              <w:rPr>
                <w:color w:val="000000"/>
                <w:kern w:val="0"/>
                <w:sz w:val="24"/>
              </w:rPr>
            </w:pPr>
            <w:r w:rsidRPr="00B85B6B">
              <w:rPr>
                <w:rFonts w:hint="eastAsia"/>
                <w:color w:val="000000"/>
                <w:kern w:val="0"/>
                <w:sz w:val="24"/>
              </w:rPr>
              <w:t>本期末</w:t>
            </w:r>
          </w:p>
          <w:p w:rsidR="00645980" w:rsidRPr="00B85B6B" w:rsidRDefault="00645980" w:rsidP="005822DE">
            <w:pPr>
              <w:spacing w:before="29" w:line="288" w:lineRule="auto"/>
              <w:jc w:val="center"/>
              <w:rPr>
                <w:color w:val="000000"/>
                <w:kern w:val="0"/>
                <w:sz w:val="24"/>
              </w:rPr>
            </w:pPr>
            <w:r w:rsidRPr="00B85B6B">
              <w:rPr>
                <w:color w:val="000000"/>
                <w:kern w:val="0"/>
                <w:sz w:val="24"/>
              </w:rPr>
              <w:t>2019</w:t>
            </w:r>
            <w:r w:rsidRPr="00B85B6B">
              <w:rPr>
                <w:color w:val="000000"/>
                <w:kern w:val="0"/>
                <w:sz w:val="24"/>
              </w:rPr>
              <w:t>年</w:t>
            </w:r>
            <w:r w:rsidRPr="00B85B6B">
              <w:rPr>
                <w:color w:val="000000"/>
                <w:kern w:val="0"/>
                <w:sz w:val="24"/>
              </w:rPr>
              <w:t>12</w:t>
            </w:r>
            <w:r w:rsidRPr="00B85B6B">
              <w:rPr>
                <w:color w:val="000000"/>
                <w:kern w:val="0"/>
                <w:sz w:val="24"/>
              </w:rPr>
              <w:t>月</w:t>
            </w:r>
            <w:r w:rsidRPr="00B85B6B">
              <w:rPr>
                <w:color w:val="000000"/>
                <w:kern w:val="0"/>
                <w:sz w:val="24"/>
              </w:rPr>
              <w:t>31</w:t>
            </w:r>
            <w:r w:rsidRPr="00B85B6B">
              <w:rPr>
                <w:color w:val="000000"/>
                <w:kern w:val="0"/>
                <w:sz w:val="24"/>
              </w:rPr>
              <w:t>日</w:t>
            </w:r>
          </w:p>
        </w:tc>
        <w:tc>
          <w:tcPr>
            <w:tcW w:w="3150" w:type="dxa"/>
            <w:vAlign w:val="center"/>
          </w:tcPr>
          <w:p w:rsidR="00645980" w:rsidRPr="00B85B6B" w:rsidRDefault="00645980" w:rsidP="005822DE">
            <w:pPr>
              <w:spacing w:before="29" w:line="288" w:lineRule="auto"/>
              <w:jc w:val="center"/>
              <w:rPr>
                <w:color w:val="000000"/>
                <w:kern w:val="0"/>
                <w:sz w:val="24"/>
              </w:rPr>
            </w:pPr>
            <w:r w:rsidRPr="00B85B6B">
              <w:rPr>
                <w:rFonts w:hint="eastAsia"/>
                <w:color w:val="000000"/>
                <w:kern w:val="0"/>
                <w:sz w:val="24"/>
              </w:rPr>
              <w:t>上年度末</w:t>
            </w:r>
          </w:p>
          <w:p w:rsidR="00645980" w:rsidRPr="00B85B6B" w:rsidRDefault="00645980" w:rsidP="005822DE">
            <w:pPr>
              <w:spacing w:before="29" w:line="288" w:lineRule="auto"/>
              <w:jc w:val="center"/>
              <w:rPr>
                <w:color w:val="000000"/>
                <w:kern w:val="0"/>
                <w:sz w:val="24"/>
              </w:rPr>
            </w:pPr>
            <w:r w:rsidRPr="00B85B6B">
              <w:rPr>
                <w:color w:val="000000"/>
                <w:kern w:val="0"/>
                <w:sz w:val="24"/>
              </w:rPr>
              <w:t>2018</w:t>
            </w:r>
            <w:r w:rsidRPr="00B85B6B">
              <w:rPr>
                <w:color w:val="000000"/>
                <w:kern w:val="0"/>
                <w:sz w:val="24"/>
              </w:rPr>
              <w:t>年</w:t>
            </w:r>
            <w:r w:rsidRPr="00B85B6B">
              <w:rPr>
                <w:color w:val="000000"/>
                <w:kern w:val="0"/>
                <w:sz w:val="24"/>
              </w:rPr>
              <w:t>12</w:t>
            </w:r>
            <w:r w:rsidRPr="00B85B6B">
              <w:rPr>
                <w:color w:val="000000"/>
                <w:kern w:val="0"/>
                <w:sz w:val="24"/>
              </w:rPr>
              <w:t>月</w:t>
            </w:r>
            <w:r w:rsidRPr="00B85B6B">
              <w:rPr>
                <w:color w:val="000000"/>
                <w:kern w:val="0"/>
                <w:sz w:val="24"/>
              </w:rPr>
              <w:t>31</w:t>
            </w:r>
            <w:r w:rsidRPr="00B85B6B">
              <w:rPr>
                <w:color w:val="000000"/>
                <w:kern w:val="0"/>
                <w:sz w:val="24"/>
              </w:rPr>
              <w:t>日</w:t>
            </w:r>
          </w:p>
        </w:tc>
      </w:tr>
      <w:tr w:rsidR="00645980" w:rsidRPr="00B85B6B" w:rsidTr="00EA645F">
        <w:trPr>
          <w:trHeight w:val="211"/>
        </w:trPr>
        <w:tc>
          <w:tcPr>
            <w:tcW w:w="2765" w:type="dxa"/>
            <w:vAlign w:val="center"/>
          </w:tcPr>
          <w:p w:rsidR="00645980" w:rsidRPr="00B85B6B" w:rsidRDefault="00645980" w:rsidP="00626617">
            <w:pPr>
              <w:widowControl/>
              <w:spacing w:before="29" w:line="288" w:lineRule="auto"/>
              <w:rPr>
                <w:color w:val="000000"/>
                <w:kern w:val="0"/>
                <w:sz w:val="24"/>
              </w:rPr>
            </w:pPr>
            <w:r w:rsidRPr="00B85B6B">
              <w:rPr>
                <w:rFonts w:hint="eastAsia"/>
                <w:color w:val="000000"/>
                <w:kern w:val="0"/>
                <w:sz w:val="24"/>
              </w:rPr>
              <w:t>交易所市场应付交易费用</w:t>
            </w:r>
          </w:p>
        </w:tc>
        <w:tc>
          <w:tcPr>
            <w:tcW w:w="3150" w:type="dxa"/>
            <w:vAlign w:val="center"/>
          </w:tcPr>
          <w:p w:rsidR="00645980" w:rsidRPr="00B85B6B" w:rsidRDefault="00645980" w:rsidP="00925564">
            <w:pPr>
              <w:spacing w:before="29" w:line="288" w:lineRule="auto"/>
              <w:jc w:val="right"/>
              <w:rPr>
                <w:kern w:val="0"/>
                <w:sz w:val="24"/>
              </w:rPr>
            </w:pPr>
            <w:r w:rsidRPr="00B85B6B">
              <w:rPr>
                <w:kern w:val="0"/>
                <w:sz w:val="24"/>
              </w:rPr>
              <w:t>6,332,739.11</w:t>
            </w:r>
          </w:p>
        </w:tc>
        <w:tc>
          <w:tcPr>
            <w:tcW w:w="3150" w:type="dxa"/>
            <w:vAlign w:val="center"/>
          </w:tcPr>
          <w:p w:rsidR="00645980" w:rsidRPr="00B85B6B" w:rsidRDefault="00645980" w:rsidP="00925564">
            <w:pPr>
              <w:spacing w:before="29" w:line="288" w:lineRule="auto"/>
              <w:jc w:val="right"/>
              <w:rPr>
                <w:kern w:val="0"/>
                <w:sz w:val="24"/>
              </w:rPr>
            </w:pPr>
            <w:r w:rsidRPr="00B85B6B">
              <w:rPr>
                <w:kern w:val="0"/>
                <w:sz w:val="24"/>
              </w:rPr>
              <w:t>4,394,308.08</w:t>
            </w:r>
          </w:p>
        </w:tc>
      </w:tr>
      <w:tr w:rsidR="00645980" w:rsidRPr="00B85B6B" w:rsidTr="00EA645F">
        <w:trPr>
          <w:trHeight w:val="296"/>
        </w:trPr>
        <w:tc>
          <w:tcPr>
            <w:tcW w:w="2765" w:type="dxa"/>
            <w:vAlign w:val="center"/>
          </w:tcPr>
          <w:p w:rsidR="00645980" w:rsidRPr="00B85B6B" w:rsidRDefault="00645980" w:rsidP="00626617">
            <w:pPr>
              <w:widowControl/>
              <w:spacing w:before="29" w:line="288" w:lineRule="auto"/>
              <w:rPr>
                <w:color w:val="000000"/>
                <w:kern w:val="0"/>
                <w:sz w:val="24"/>
              </w:rPr>
            </w:pPr>
            <w:r w:rsidRPr="00B85B6B">
              <w:rPr>
                <w:rFonts w:hint="eastAsia"/>
                <w:color w:val="000000"/>
                <w:kern w:val="0"/>
                <w:sz w:val="24"/>
              </w:rPr>
              <w:t>银行间市场应付交易费用</w:t>
            </w:r>
          </w:p>
        </w:tc>
        <w:tc>
          <w:tcPr>
            <w:tcW w:w="3150" w:type="dxa"/>
            <w:vAlign w:val="center"/>
          </w:tcPr>
          <w:p w:rsidR="00645980" w:rsidRPr="00B85B6B" w:rsidRDefault="00645980" w:rsidP="00925564">
            <w:pPr>
              <w:spacing w:before="29" w:line="288" w:lineRule="auto"/>
              <w:jc w:val="right"/>
              <w:rPr>
                <w:kern w:val="0"/>
                <w:sz w:val="24"/>
              </w:rPr>
            </w:pPr>
            <w:r w:rsidRPr="00B85B6B">
              <w:rPr>
                <w:kern w:val="0"/>
                <w:sz w:val="24"/>
              </w:rPr>
              <w:t>1,255.00</w:t>
            </w:r>
          </w:p>
        </w:tc>
        <w:tc>
          <w:tcPr>
            <w:tcW w:w="3150" w:type="dxa"/>
            <w:vAlign w:val="center"/>
          </w:tcPr>
          <w:p w:rsidR="00645980" w:rsidRPr="00B85B6B" w:rsidRDefault="00645980" w:rsidP="00925564">
            <w:pPr>
              <w:spacing w:before="29" w:line="288" w:lineRule="auto"/>
              <w:jc w:val="right"/>
              <w:rPr>
                <w:kern w:val="0"/>
                <w:sz w:val="24"/>
              </w:rPr>
            </w:pPr>
            <w:r w:rsidRPr="00B85B6B">
              <w:rPr>
                <w:kern w:val="0"/>
                <w:sz w:val="24"/>
              </w:rPr>
              <w:t>4,624.72</w:t>
            </w:r>
          </w:p>
        </w:tc>
      </w:tr>
      <w:tr w:rsidR="00645980" w:rsidRPr="00B85B6B" w:rsidTr="00EA645F">
        <w:trPr>
          <w:trHeight w:val="285"/>
        </w:trPr>
        <w:tc>
          <w:tcPr>
            <w:tcW w:w="2765" w:type="dxa"/>
            <w:vAlign w:val="center"/>
          </w:tcPr>
          <w:p w:rsidR="00645980" w:rsidRPr="00B85B6B" w:rsidRDefault="00645980" w:rsidP="00626617">
            <w:pPr>
              <w:widowControl/>
              <w:spacing w:before="29" w:line="288" w:lineRule="auto"/>
              <w:rPr>
                <w:rFonts w:ascii="宋体" w:hAnsi="宋体"/>
                <w:szCs w:val="21"/>
              </w:rPr>
            </w:pPr>
            <w:r w:rsidRPr="00B85B6B">
              <w:rPr>
                <w:rFonts w:hint="eastAsia"/>
                <w:color w:val="000000"/>
                <w:kern w:val="0"/>
                <w:sz w:val="24"/>
              </w:rPr>
              <w:t>合计</w:t>
            </w:r>
          </w:p>
        </w:tc>
        <w:tc>
          <w:tcPr>
            <w:tcW w:w="3150" w:type="dxa"/>
            <w:vAlign w:val="center"/>
          </w:tcPr>
          <w:p w:rsidR="00645980" w:rsidRPr="00B85B6B" w:rsidRDefault="00645980" w:rsidP="00925564">
            <w:pPr>
              <w:spacing w:before="29" w:line="288" w:lineRule="auto"/>
              <w:jc w:val="right"/>
              <w:rPr>
                <w:kern w:val="0"/>
                <w:sz w:val="24"/>
              </w:rPr>
            </w:pPr>
            <w:r w:rsidRPr="00B85B6B">
              <w:rPr>
                <w:kern w:val="0"/>
                <w:sz w:val="24"/>
              </w:rPr>
              <w:t>6,333,994.11</w:t>
            </w:r>
          </w:p>
        </w:tc>
        <w:tc>
          <w:tcPr>
            <w:tcW w:w="3150" w:type="dxa"/>
            <w:vAlign w:val="center"/>
          </w:tcPr>
          <w:p w:rsidR="00645980" w:rsidRPr="00B85B6B" w:rsidRDefault="00645980" w:rsidP="00925564">
            <w:pPr>
              <w:spacing w:before="29" w:line="288" w:lineRule="auto"/>
              <w:jc w:val="right"/>
              <w:rPr>
                <w:kern w:val="0"/>
                <w:sz w:val="24"/>
              </w:rPr>
            </w:pPr>
            <w:r w:rsidRPr="00B85B6B">
              <w:rPr>
                <w:kern w:val="0"/>
                <w:sz w:val="24"/>
              </w:rPr>
              <w:t>4,398,932.80</w:t>
            </w:r>
          </w:p>
        </w:tc>
      </w:tr>
    </w:tbl>
    <w:p w:rsidR="001A59F9" w:rsidRPr="00B85B6B" w:rsidRDefault="001A59F9" w:rsidP="00026C9C">
      <w:pPr>
        <w:spacing w:line="360" w:lineRule="auto"/>
        <w:rPr>
          <w:rFonts w:asciiTheme="minorEastAsia" w:eastAsiaTheme="minorEastAsia" w:hAnsiTheme="minorEastAsia"/>
          <w:b/>
          <w:bCs/>
          <w:color w:val="000000"/>
          <w:szCs w:val="21"/>
        </w:rPr>
      </w:pPr>
    </w:p>
    <w:p w:rsidR="001A59F9" w:rsidRPr="00B85B6B" w:rsidRDefault="001A59F9" w:rsidP="00AD0E47">
      <w:pPr>
        <w:pStyle w:val="20"/>
        <w:spacing w:before="29" w:after="0" w:line="288" w:lineRule="auto"/>
        <w:rPr>
          <w:rFonts w:ascii="Times New Roman" w:hAnsi="Times New Roman"/>
          <w:kern w:val="0"/>
          <w:szCs w:val="24"/>
        </w:rPr>
      </w:pPr>
      <w:bookmarkStart w:id="159" w:name="_Toc35965114"/>
      <w:r w:rsidRPr="00B85B6B">
        <w:rPr>
          <w:rFonts w:ascii="Times New Roman" w:hAnsi="Times New Roman"/>
          <w:kern w:val="0"/>
          <w:szCs w:val="24"/>
        </w:rPr>
        <w:t>7.4.7.8</w:t>
      </w:r>
      <w:r w:rsidRPr="00B85B6B">
        <w:rPr>
          <w:rFonts w:ascii="Times New Roman" w:hAnsi="Times New Roman" w:hint="eastAsia"/>
          <w:kern w:val="0"/>
          <w:szCs w:val="24"/>
        </w:rPr>
        <w:t>其他负债</w:t>
      </w:r>
      <w:bookmarkEnd w:id="159"/>
    </w:p>
    <w:p w:rsidR="001A59F9" w:rsidRPr="00B85B6B" w:rsidRDefault="001A59F9" w:rsidP="00F121CB">
      <w:pPr>
        <w:autoSpaceDE w:val="0"/>
        <w:autoSpaceDN w:val="0"/>
        <w:adjustRightInd w:val="0"/>
        <w:spacing w:before="29" w:line="288" w:lineRule="auto"/>
        <w:ind w:left="15"/>
        <w:jc w:val="right"/>
        <w:rPr>
          <w:color w:val="000000"/>
          <w:sz w:val="24"/>
        </w:rPr>
      </w:pPr>
      <w:r w:rsidRPr="00B85B6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B85B6B" w:rsidTr="00EA645F">
        <w:trPr>
          <w:trHeight w:val="330"/>
        </w:trPr>
        <w:tc>
          <w:tcPr>
            <w:tcW w:w="2715" w:type="dxa"/>
            <w:vAlign w:val="center"/>
          </w:tcPr>
          <w:p w:rsidR="00645980" w:rsidRPr="00B85B6B" w:rsidRDefault="00645980" w:rsidP="005822DE">
            <w:pPr>
              <w:spacing w:before="29" w:line="288" w:lineRule="auto"/>
              <w:jc w:val="center"/>
              <w:rPr>
                <w:color w:val="000000"/>
                <w:kern w:val="0"/>
                <w:sz w:val="24"/>
              </w:rPr>
            </w:pPr>
            <w:r w:rsidRPr="00B85B6B">
              <w:rPr>
                <w:rFonts w:hint="eastAsia"/>
                <w:color w:val="000000"/>
                <w:kern w:val="0"/>
                <w:sz w:val="24"/>
              </w:rPr>
              <w:t>项目</w:t>
            </w:r>
          </w:p>
        </w:tc>
        <w:tc>
          <w:tcPr>
            <w:tcW w:w="3150" w:type="dxa"/>
            <w:vAlign w:val="center"/>
          </w:tcPr>
          <w:p w:rsidR="00645980" w:rsidRPr="00B85B6B" w:rsidRDefault="00645980" w:rsidP="005822DE">
            <w:pPr>
              <w:spacing w:before="29" w:line="288" w:lineRule="auto"/>
              <w:jc w:val="center"/>
              <w:rPr>
                <w:color w:val="000000"/>
                <w:kern w:val="0"/>
                <w:sz w:val="24"/>
              </w:rPr>
            </w:pPr>
            <w:r w:rsidRPr="00B85B6B">
              <w:rPr>
                <w:rFonts w:hint="eastAsia"/>
                <w:color w:val="000000"/>
                <w:kern w:val="0"/>
                <w:sz w:val="24"/>
              </w:rPr>
              <w:t>本期末</w:t>
            </w:r>
          </w:p>
          <w:p w:rsidR="00645980" w:rsidRPr="00B85B6B" w:rsidRDefault="00645980" w:rsidP="005822DE">
            <w:pPr>
              <w:spacing w:before="29" w:line="288" w:lineRule="auto"/>
              <w:jc w:val="center"/>
              <w:rPr>
                <w:color w:val="000000"/>
                <w:kern w:val="0"/>
                <w:sz w:val="24"/>
              </w:rPr>
            </w:pPr>
            <w:r w:rsidRPr="00B85B6B">
              <w:rPr>
                <w:color w:val="000000"/>
                <w:kern w:val="0"/>
                <w:sz w:val="24"/>
              </w:rPr>
              <w:t>2019</w:t>
            </w:r>
            <w:r w:rsidRPr="00B85B6B">
              <w:rPr>
                <w:color w:val="000000"/>
                <w:kern w:val="0"/>
                <w:sz w:val="24"/>
              </w:rPr>
              <w:t>年</w:t>
            </w:r>
            <w:r w:rsidRPr="00B85B6B">
              <w:rPr>
                <w:color w:val="000000"/>
                <w:kern w:val="0"/>
                <w:sz w:val="24"/>
              </w:rPr>
              <w:t>12</w:t>
            </w:r>
            <w:r w:rsidRPr="00B85B6B">
              <w:rPr>
                <w:color w:val="000000"/>
                <w:kern w:val="0"/>
                <w:sz w:val="24"/>
              </w:rPr>
              <w:t>月</w:t>
            </w:r>
            <w:r w:rsidRPr="00B85B6B">
              <w:rPr>
                <w:color w:val="000000"/>
                <w:kern w:val="0"/>
                <w:sz w:val="24"/>
              </w:rPr>
              <w:t>31</w:t>
            </w:r>
            <w:r w:rsidRPr="00B85B6B">
              <w:rPr>
                <w:color w:val="000000"/>
                <w:kern w:val="0"/>
                <w:sz w:val="24"/>
              </w:rPr>
              <w:t>日</w:t>
            </w:r>
          </w:p>
        </w:tc>
        <w:tc>
          <w:tcPr>
            <w:tcW w:w="3150" w:type="dxa"/>
            <w:vAlign w:val="center"/>
          </w:tcPr>
          <w:p w:rsidR="00645980" w:rsidRPr="00B85B6B" w:rsidRDefault="00645980" w:rsidP="005822DE">
            <w:pPr>
              <w:spacing w:before="29" w:line="288" w:lineRule="auto"/>
              <w:jc w:val="center"/>
              <w:rPr>
                <w:color w:val="000000"/>
                <w:kern w:val="0"/>
                <w:sz w:val="24"/>
              </w:rPr>
            </w:pPr>
            <w:r w:rsidRPr="00B85B6B">
              <w:rPr>
                <w:rFonts w:hint="eastAsia"/>
                <w:color w:val="000000"/>
                <w:kern w:val="0"/>
                <w:sz w:val="24"/>
              </w:rPr>
              <w:t>上年度末</w:t>
            </w:r>
          </w:p>
          <w:p w:rsidR="00645980" w:rsidRPr="00B85B6B" w:rsidRDefault="00645980" w:rsidP="005822DE">
            <w:pPr>
              <w:spacing w:before="29" w:line="288" w:lineRule="auto"/>
              <w:jc w:val="center"/>
              <w:rPr>
                <w:color w:val="000000"/>
                <w:kern w:val="0"/>
                <w:sz w:val="24"/>
              </w:rPr>
            </w:pPr>
            <w:r w:rsidRPr="00B85B6B">
              <w:rPr>
                <w:color w:val="000000"/>
                <w:kern w:val="0"/>
                <w:sz w:val="24"/>
              </w:rPr>
              <w:t>2018</w:t>
            </w:r>
            <w:r w:rsidRPr="00B85B6B">
              <w:rPr>
                <w:color w:val="000000"/>
                <w:kern w:val="0"/>
                <w:sz w:val="24"/>
              </w:rPr>
              <w:t>年</w:t>
            </w:r>
            <w:r w:rsidRPr="00B85B6B">
              <w:rPr>
                <w:color w:val="000000"/>
                <w:kern w:val="0"/>
                <w:sz w:val="24"/>
              </w:rPr>
              <w:t>12</w:t>
            </w:r>
            <w:r w:rsidRPr="00B85B6B">
              <w:rPr>
                <w:color w:val="000000"/>
                <w:kern w:val="0"/>
                <w:sz w:val="24"/>
              </w:rPr>
              <w:t>月</w:t>
            </w:r>
            <w:r w:rsidRPr="00B85B6B">
              <w:rPr>
                <w:color w:val="000000"/>
                <w:kern w:val="0"/>
                <w:sz w:val="24"/>
              </w:rPr>
              <w:t>31</w:t>
            </w:r>
            <w:r w:rsidRPr="00B85B6B">
              <w:rPr>
                <w:color w:val="000000"/>
                <w:kern w:val="0"/>
                <w:sz w:val="24"/>
              </w:rPr>
              <w:t>日</w:t>
            </w:r>
          </w:p>
        </w:tc>
      </w:tr>
      <w:tr w:rsidR="00645980" w:rsidRPr="00B85B6B" w:rsidTr="00EA645F">
        <w:trPr>
          <w:trHeight w:val="325"/>
        </w:trPr>
        <w:tc>
          <w:tcPr>
            <w:tcW w:w="2715" w:type="dxa"/>
            <w:vAlign w:val="center"/>
          </w:tcPr>
          <w:p w:rsidR="00645980" w:rsidRPr="00B85B6B" w:rsidRDefault="00645980" w:rsidP="00626617">
            <w:pPr>
              <w:widowControl/>
              <w:spacing w:before="29" w:line="288" w:lineRule="auto"/>
              <w:rPr>
                <w:color w:val="000000"/>
                <w:kern w:val="0"/>
                <w:sz w:val="24"/>
              </w:rPr>
            </w:pPr>
            <w:r w:rsidRPr="00B85B6B">
              <w:rPr>
                <w:rFonts w:hint="eastAsia"/>
                <w:color w:val="000000"/>
                <w:kern w:val="0"/>
                <w:sz w:val="24"/>
              </w:rPr>
              <w:t>应付券商交易单元保证金</w:t>
            </w:r>
          </w:p>
        </w:tc>
        <w:tc>
          <w:tcPr>
            <w:tcW w:w="3150" w:type="dxa"/>
            <w:vAlign w:val="center"/>
          </w:tcPr>
          <w:p w:rsidR="00645980" w:rsidRPr="00B85B6B" w:rsidRDefault="00645980" w:rsidP="00FF7CE7">
            <w:pPr>
              <w:spacing w:before="29" w:line="288" w:lineRule="auto"/>
              <w:jc w:val="right"/>
              <w:rPr>
                <w:kern w:val="0"/>
                <w:sz w:val="24"/>
              </w:rPr>
            </w:pPr>
            <w:r w:rsidRPr="00B85B6B">
              <w:rPr>
                <w:kern w:val="0"/>
                <w:sz w:val="24"/>
              </w:rPr>
              <w:t>-</w:t>
            </w:r>
          </w:p>
        </w:tc>
        <w:tc>
          <w:tcPr>
            <w:tcW w:w="3150" w:type="dxa"/>
            <w:vAlign w:val="center"/>
          </w:tcPr>
          <w:p w:rsidR="00645980" w:rsidRPr="00B85B6B" w:rsidRDefault="00645980" w:rsidP="00FF7CE7">
            <w:pPr>
              <w:spacing w:before="29" w:line="288" w:lineRule="auto"/>
              <w:jc w:val="right"/>
              <w:rPr>
                <w:kern w:val="0"/>
                <w:sz w:val="24"/>
              </w:rPr>
            </w:pPr>
            <w:r w:rsidRPr="00B85B6B">
              <w:rPr>
                <w:kern w:val="0"/>
                <w:sz w:val="24"/>
              </w:rPr>
              <w:t>-</w:t>
            </w:r>
          </w:p>
        </w:tc>
      </w:tr>
      <w:tr w:rsidR="00645980" w:rsidRPr="00B85B6B" w:rsidTr="00EA645F">
        <w:trPr>
          <w:trHeight w:val="325"/>
        </w:trPr>
        <w:tc>
          <w:tcPr>
            <w:tcW w:w="2715" w:type="dxa"/>
            <w:vAlign w:val="center"/>
          </w:tcPr>
          <w:p w:rsidR="00645980" w:rsidRPr="00B85B6B" w:rsidRDefault="00645980" w:rsidP="00626617">
            <w:pPr>
              <w:widowControl/>
              <w:spacing w:before="29" w:line="288" w:lineRule="auto"/>
              <w:rPr>
                <w:color w:val="000000"/>
                <w:kern w:val="0"/>
                <w:sz w:val="24"/>
              </w:rPr>
            </w:pPr>
            <w:r w:rsidRPr="00B85B6B">
              <w:rPr>
                <w:rFonts w:hint="eastAsia"/>
                <w:color w:val="000000"/>
                <w:kern w:val="0"/>
                <w:sz w:val="24"/>
              </w:rPr>
              <w:t>应付赎回费</w:t>
            </w:r>
          </w:p>
        </w:tc>
        <w:tc>
          <w:tcPr>
            <w:tcW w:w="3150" w:type="dxa"/>
            <w:vAlign w:val="center"/>
          </w:tcPr>
          <w:p w:rsidR="00645980" w:rsidRPr="00B85B6B" w:rsidRDefault="00C86DDB" w:rsidP="00FF7CE7">
            <w:pPr>
              <w:spacing w:before="29" w:line="288" w:lineRule="auto"/>
              <w:jc w:val="right"/>
              <w:rPr>
                <w:kern w:val="0"/>
                <w:sz w:val="24"/>
              </w:rPr>
            </w:pPr>
            <w:r w:rsidRPr="00B85B6B">
              <w:rPr>
                <w:kern w:val="0"/>
                <w:sz w:val="24"/>
              </w:rPr>
              <w:t>48,725.10</w:t>
            </w:r>
          </w:p>
        </w:tc>
        <w:tc>
          <w:tcPr>
            <w:tcW w:w="3150" w:type="dxa"/>
            <w:vAlign w:val="center"/>
          </w:tcPr>
          <w:p w:rsidR="00645980" w:rsidRPr="00B85B6B" w:rsidRDefault="00C86DDB" w:rsidP="00C86DDB">
            <w:pPr>
              <w:spacing w:before="29" w:line="288" w:lineRule="auto"/>
              <w:jc w:val="right"/>
              <w:rPr>
                <w:kern w:val="0"/>
                <w:sz w:val="24"/>
              </w:rPr>
            </w:pPr>
            <w:r w:rsidRPr="00B85B6B">
              <w:rPr>
                <w:kern w:val="0"/>
                <w:sz w:val="24"/>
              </w:rPr>
              <w:t>114,663</w:t>
            </w:r>
            <w:r w:rsidR="00645980" w:rsidRPr="00B85B6B">
              <w:rPr>
                <w:kern w:val="0"/>
                <w:sz w:val="24"/>
              </w:rPr>
              <w:t>.</w:t>
            </w:r>
            <w:r w:rsidRPr="00B85B6B">
              <w:rPr>
                <w:kern w:val="0"/>
                <w:sz w:val="24"/>
              </w:rPr>
              <w:t>64</w:t>
            </w:r>
          </w:p>
        </w:tc>
      </w:tr>
      <w:tr w:rsidR="000B178F" w:rsidRPr="00B85B6B" w:rsidTr="00EA645F">
        <w:trPr>
          <w:trHeight w:val="325"/>
        </w:trPr>
        <w:tc>
          <w:tcPr>
            <w:tcW w:w="2715" w:type="dxa"/>
            <w:vAlign w:val="center"/>
          </w:tcPr>
          <w:p w:rsidR="000B178F" w:rsidRPr="00B85B6B" w:rsidRDefault="000B178F" w:rsidP="00626617">
            <w:pPr>
              <w:widowControl/>
              <w:spacing w:before="29" w:line="288" w:lineRule="auto"/>
              <w:rPr>
                <w:color w:val="000000"/>
                <w:kern w:val="0"/>
                <w:sz w:val="24"/>
              </w:rPr>
            </w:pPr>
            <w:r w:rsidRPr="00B85B6B">
              <w:rPr>
                <w:rFonts w:hint="eastAsia"/>
                <w:color w:val="000000"/>
                <w:kern w:val="0"/>
                <w:sz w:val="24"/>
              </w:rPr>
              <w:t>应付</w:t>
            </w:r>
            <w:r w:rsidRPr="00B85B6B">
              <w:rPr>
                <w:color w:val="000000"/>
                <w:kern w:val="0"/>
                <w:sz w:val="24"/>
              </w:rPr>
              <w:t>转出费</w:t>
            </w:r>
          </w:p>
        </w:tc>
        <w:tc>
          <w:tcPr>
            <w:tcW w:w="3150" w:type="dxa"/>
            <w:vAlign w:val="center"/>
          </w:tcPr>
          <w:p w:rsidR="000B178F" w:rsidRPr="00B85B6B" w:rsidRDefault="00C86DDB" w:rsidP="00FF7CE7">
            <w:pPr>
              <w:spacing w:before="29" w:line="288" w:lineRule="auto"/>
              <w:jc w:val="right"/>
              <w:rPr>
                <w:kern w:val="0"/>
                <w:sz w:val="24"/>
              </w:rPr>
            </w:pPr>
            <w:r w:rsidRPr="00B85B6B">
              <w:rPr>
                <w:rFonts w:hint="eastAsia"/>
                <w:kern w:val="0"/>
                <w:sz w:val="24"/>
              </w:rPr>
              <w:t>1</w:t>
            </w:r>
            <w:r w:rsidRPr="00B85B6B">
              <w:rPr>
                <w:kern w:val="0"/>
                <w:sz w:val="24"/>
              </w:rPr>
              <w:t>,</w:t>
            </w:r>
            <w:r w:rsidRPr="00B85B6B">
              <w:rPr>
                <w:rFonts w:hint="eastAsia"/>
                <w:kern w:val="0"/>
                <w:sz w:val="24"/>
              </w:rPr>
              <w:t>532.16</w:t>
            </w:r>
          </w:p>
        </w:tc>
        <w:tc>
          <w:tcPr>
            <w:tcW w:w="3150" w:type="dxa"/>
            <w:vAlign w:val="center"/>
          </w:tcPr>
          <w:p w:rsidR="000B178F" w:rsidRPr="00B85B6B" w:rsidRDefault="00C86DDB" w:rsidP="00FF7CE7">
            <w:pPr>
              <w:spacing w:before="29" w:line="288" w:lineRule="auto"/>
              <w:jc w:val="right"/>
              <w:rPr>
                <w:kern w:val="0"/>
                <w:sz w:val="24"/>
              </w:rPr>
            </w:pPr>
            <w:r w:rsidRPr="00B85B6B">
              <w:rPr>
                <w:rFonts w:hint="eastAsia"/>
                <w:kern w:val="0"/>
                <w:sz w:val="24"/>
              </w:rPr>
              <w:t>23.81</w:t>
            </w:r>
          </w:p>
        </w:tc>
      </w:tr>
      <w:tr w:rsidR="00AC2381" w:rsidRPr="00B85B6B">
        <w:tc>
          <w:tcPr>
            <w:tcW w:w="2715" w:type="dxa"/>
            <w:vAlign w:val="center"/>
          </w:tcPr>
          <w:p w:rsidR="00AC2381" w:rsidRPr="00B85B6B" w:rsidRDefault="00B57F64">
            <w:pPr>
              <w:jc w:val="left"/>
            </w:pPr>
            <w:r w:rsidRPr="00B85B6B">
              <w:rPr>
                <w:kern w:val="0"/>
                <w:sz w:val="24"/>
              </w:rPr>
              <w:t>预提审计费</w:t>
            </w:r>
          </w:p>
        </w:tc>
        <w:tc>
          <w:tcPr>
            <w:tcW w:w="3150" w:type="dxa"/>
            <w:vAlign w:val="center"/>
          </w:tcPr>
          <w:p w:rsidR="00AC2381" w:rsidRPr="00B85B6B" w:rsidRDefault="00B57F64">
            <w:pPr>
              <w:jc w:val="right"/>
            </w:pPr>
            <w:r w:rsidRPr="00B85B6B">
              <w:rPr>
                <w:kern w:val="0"/>
                <w:sz w:val="24"/>
              </w:rPr>
              <w:t>120,000.00</w:t>
            </w:r>
          </w:p>
        </w:tc>
        <w:tc>
          <w:tcPr>
            <w:tcW w:w="3150" w:type="dxa"/>
            <w:vAlign w:val="center"/>
          </w:tcPr>
          <w:p w:rsidR="00AC2381" w:rsidRPr="00B85B6B" w:rsidRDefault="00B57F64">
            <w:pPr>
              <w:jc w:val="right"/>
            </w:pPr>
            <w:r w:rsidRPr="00B85B6B">
              <w:rPr>
                <w:kern w:val="0"/>
                <w:sz w:val="24"/>
              </w:rPr>
              <w:t>120,000.00</w:t>
            </w:r>
          </w:p>
        </w:tc>
      </w:tr>
      <w:tr w:rsidR="00AC2381" w:rsidRPr="00B85B6B">
        <w:tc>
          <w:tcPr>
            <w:tcW w:w="2715" w:type="dxa"/>
            <w:vAlign w:val="center"/>
          </w:tcPr>
          <w:p w:rsidR="00AC2381" w:rsidRPr="00B85B6B" w:rsidRDefault="00B57F64">
            <w:pPr>
              <w:jc w:val="left"/>
            </w:pPr>
            <w:r w:rsidRPr="00B85B6B">
              <w:rPr>
                <w:kern w:val="0"/>
                <w:sz w:val="24"/>
              </w:rPr>
              <w:t>预提信息披露费</w:t>
            </w:r>
          </w:p>
        </w:tc>
        <w:tc>
          <w:tcPr>
            <w:tcW w:w="3150" w:type="dxa"/>
            <w:vAlign w:val="center"/>
          </w:tcPr>
          <w:p w:rsidR="00AC2381" w:rsidRPr="00B85B6B" w:rsidRDefault="00B57F64">
            <w:pPr>
              <w:jc w:val="right"/>
            </w:pPr>
            <w:r w:rsidRPr="00B85B6B">
              <w:rPr>
                <w:kern w:val="0"/>
                <w:sz w:val="24"/>
              </w:rPr>
              <w:t>120,000.00</w:t>
            </w:r>
          </w:p>
        </w:tc>
        <w:tc>
          <w:tcPr>
            <w:tcW w:w="3150" w:type="dxa"/>
            <w:vAlign w:val="center"/>
          </w:tcPr>
          <w:p w:rsidR="00AC2381" w:rsidRPr="00B85B6B" w:rsidRDefault="00B57F64">
            <w:pPr>
              <w:jc w:val="right"/>
            </w:pPr>
            <w:r w:rsidRPr="00B85B6B">
              <w:rPr>
                <w:kern w:val="0"/>
                <w:sz w:val="24"/>
              </w:rPr>
              <w:t>300,000.00</w:t>
            </w:r>
          </w:p>
        </w:tc>
      </w:tr>
      <w:tr w:rsidR="00AC2381" w:rsidRPr="00B85B6B">
        <w:tc>
          <w:tcPr>
            <w:tcW w:w="2715" w:type="dxa"/>
            <w:vAlign w:val="center"/>
          </w:tcPr>
          <w:p w:rsidR="00AC2381" w:rsidRPr="00B85B6B" w:rsidRDefault="00B57F64">
            <w:pPr>
              <w:jc w:val="left"/>
            </w:pPr>
            <w:r w:rsidRPr="00B85B6B">
              <w:rPr>
                <w:kern w:val="0"/>
                <w:sz w:val="24"/>
              </w:rPr>
              <w:t>预提账户维护费</w:t>
            </w:r>
          </w:p>
        </w:tc>
        <w:tc>
          <w:tcPr>
            <w:tcW w:w="3150" w:type="dxa"/>
            <w:vAlign w:val="center"/>
          </w:tcPr>
          <w:p w:rsidR="00AC2381" w:rsidRPr="00B85B6B" w:rsidRDefault="00B57F64">
            <w:pPr>
              <w:jc w:val="right"/>
            </w:pPr>
            <w:r w:rsidRPr="00B85B6B">
              <w:rPr>
                <w:kern w:val="0"/>
                <w:sz w:val="24"/>
              </w:rPr>
              <w:t>9,300.00</w:t>
            </w:r>
          </w:p>
        </w:tc>
        <w:tc>
          <w:tcPr>
            <w:tcW w:w="3150" w:type="dxa"/>
            <w:vAlign w:val="center"/>
          </w:tcPr>
          <w:p w:rsidR="00AC2381" w:rsidRPr="00B85B6B" w:rsidRDefault="00B57F64">
            <w:pPr>
              <w:jc w:val="right"/>
            </w:pPr>
            <w:r w:rsidRPr="00B85B6B">
              <w:rPr>
                <w:kern w:val="0"/>
                <w:sz w:val="24"/>
              </w:rPr>
              <w:t>4,500.00</w:t>
            </w:r>
          </w:p>
        </w:tc>
      </w:tr>
      <w:tr w:rsidR="00645980" w:rsidRPr="00B85B6B" w:rsidTr="00EA645F">
        <w:trPr>
          <w:trHeight w:val="325"/>
        </w:trPr>
        <w:tc>
          <w:tcPr>
            <w:tcW w:w="2715" w:type="dxa"/>
            <w:vAlign w:val="center"/>
          </w:tcPr>
          <w:p w:rsidR="00645980" w:rsidRPr="00B85B6B" w:rsidRDefault="00645980" w:rsidP="00626617">
            <w:pPr>
              <w:widowControl/>
              <w:spacing w:before="29" w:line="288" w:lineRule="auto"/>
              <w:rPr>
                <w:rFonts w:ascii="宋体" w:hAnsi="宋体"/>
                <w:szCs w:val="21"/>
              </w:rPr>
            </w:pPr>
            <w:r w:rsidRPr="00B85B6B">
              <w:rPr>
                <w:rFonts w:hint="eastAsia"/>
                <w:color w:val="000000"/>
                <w:kern w:val="0"/>
                <w:sz w:val="24"/>
              </w:rPr>
              <w:t>合计</w:t>
            </w:r>
          </w:p>
        </w:tc>
        <w:tc>
          <w:tcPr>
            <w:tcW w:w="3150" w:type="dxa"/>
            <w:vAlign w:val="bottom"/>
          </w:tcPr>
          <w:p w:rsidR="00645980" w:rsidRPr="00B85B6B" w:rsidRDefault="00645980" w:rsidP="00FF7CE7">
            <w:pPr>
              <w:spacing w:before="29" w:line="288" w:lineRule="auto"/>
              <w:jc w:val="right"/>
              <w:rPr>
                <w:kern w:val="0"/>
                <w:sz w:val="24"/>
              </w:rPr>
            </w:pPr>
            <w:r w:rsidRPr="00B85B6B">
              <w:rPr>
                <w:kern w:val="0"/>
                <w:sz w:val="24"/>
              </w:rPr>
              <w:t>299,557.26</w:t>
            </w:r>
          </w:p>
        </w:tc>
        <w:tc>
          <w:tcPr>
            <w:tcW w:w="3150" w:type="dxa"/>
            <w:vAlign w:val="bottom"/>
          </w:tcPr>
          <w:p w:rsidR="00645980" w:rsidRPr="00B85B6B" w:rsidRDefault="00645980" w:rsidP="00FF7CE7">
            <w:pPr>
              <w:spacing w:before="29" w:line="288" w:lineRule="auto"/>
              <w:jc w:val="right"/>
              <w:rPr>
                <w:kern w:val="0"/>
                <w:sz w:val="24"/>
              </w:rPr>
            </w:pPr>
            <w:r w:rsidRPr="00B85B6B">
              <w:rPr>
                <w:kern w:val="0"/>
                <w:sz w:val="24"/>
              </w:rPr>
              <w:t>539,187.45</w:t>
            </w:r>
          </w:p>
        </w:tc>
      </w:tr>
    </w:tbl>
    <w:p w:rsidR="001A59F9" w:rsidRPr="00B85B6B" w:rsidRDefault="001A59F9" w:rsidP="00026C9C">
      <w:pPr>
        <w:spacing w:line="360" w:lineRule="auto"/>
        <w:rPr>
          <w:rFonts w:asciiTheme="minorEastAsia" w:eastAsiaTheme="minorEastAsia" w:hAnsiTheme="minorEastAsia"/>
          <w:b/>
          <w:bCs/>
          <w:color w:val="000000"/>
          <w:szCs w:val="21"/>
        </w:rPr>
      </w:pPr>
    </w:p>
    <w:p w:rsidR="001A59F9" w:rsidRPr="00B85B6B" w:rsidRDefault="001A59F9" w:rsidP="00AD0E47">
      <w:pPr>
        <w:pStyle w:val="20"/>
        <w:spacing w:before="29" w:after="0" w:line="288" w:lineRule="auto"/>
        <w:rPr>
          <w:rFonts w:ascii="Times New Roman" w:hAnsi="Times New Roman"/>
          <w:kern w:val="0"/>
          <w:szCs w:val="24"/>
        </w:rPr>
      </w:pPr>
      <w:bookmarkStart w:id="160" w:name="_Toc35965115"/>
      <w:r w:rsidRPr="00B85B6B">
        <w:rPr>
          <w:rFonts w:ascii="Times New Roman" w:hAnsi="Times New Roman"/>
          <w:kern w:val="0"/>
          <w:szCs w:val="24"/>
        </w:rPr>
        <w:t>7.4.7.9</w:t>
      </w:r>
      <w:r w:rsidRPr="00B85B6B">
        <w:rPr>
          <w:rFonts w:ascii="Times New Roman" w:hAnsi="Times New Roman" w:hint="eastAsia"/>
          <w:kern w:val="0"/>
          <w:szCs w:val="24"/>
        </w:rPr>
        <w:t>实收基金</w:t>
      </w:r>
      <w:bookmarkEnd w:id="160"/>
    </w:p>
    <w:p w:rsidR="003B5508" w:rsidRPr="00B85B6B" w:rsidRDefault="006234C2" w:rsidP="00F121CB">
      <w:pPr>
        <w:autoSpaceDE w:val="0"/>
        <w:autoSpaceDN w:val="0"/>
        <w:adjustRightInd w:val="0"/>
        <w:spacing w:before="29" w:line="288" w:lineRule="auto"/>
        <w:ind w:left="15"/>
        <w:jc w:val="right"/>
        <w:rPr>
          <w:color w:val="000000"/>
          <w:sz w:val="24"/>
        </w:rPr>
      </w:pPr>
      <w:r w:rsidRPr="00B85B6B">
        <w:rPr>
          <w:rFonts w:hint="eastAsia"/>
          <w:color w:val="000000"/>
          <w:sz w:val="24"/>
        </w:rPr>
        <w:t>金</w:t>
      </w:r>
      <w:r w:rsidR="003B5508" w:rsidRPr="00B85B6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B85B6B" w:rsidTr="00A978B4">
        <w:tc>
          <w:tcPr>
            <w:tcW w:w="3119" w:type="dxa"/>
            <w:vMerge w:val="restart"/>
            <w:vAlign w:val="center"/>
          </w:tcPr>
          <w:p w:rsidR="001A59F9" w:rsidRPr="00B85B6B" w:rsidRDefault="001A59F9" w:rsidP="005822DE">
            <w:pPr>
              <w:spacing w:before="29" w:line="288" w:lineRule="auto"/>
              <w:jc w:val="center"/>
              <w:rPr>
                <w:color w:val="000000"/>
                <w:kern w:val="0"/>
                <w:sz w:val="24"/>
              </w:rPr>
            </w:pPr>
            <w:r w:rsidRPr="00B85B6B">
              <w:rPr>
                <w:rFonts w:hint="eastAsia"/>
                <w:color w:val="000000"/>
                <w:kern w:val="0"/>
                <w:sz w:val="24"/>
              </w:rPr>
              <w:t>项目</w:t>
            </w:r>
          </w:p>
        </w:tc>
        <w:tc>
          <w:tcPr>
            <w:tcW w:w="6237" w:type="dxa"/>
            <w:gridSpan w:val="2"/>
            <w:vAlign w:val="center"/>
          </w:tcPr>
          <w:p w:rsidR="001A59F9" w:rsidRPr="00B85B6B" w:rsidRDefault="001A59F9" w:rsidP="005822DE">
            <w:pPr>
              <w:spacing w:before="29" w:line="288" w:lineRule="auto"/>
              <w:jc w:val="center"/>
              <w:rPr>
                <w:color w:val="000000"/>
                <w:kern w:val="0"/>
                <w:sz w:val="24"/>
              </w:rPr>
            </w:pPr>
            <w:r w:rsidRPr="00B85B6B">
              <w:rPr>
                <w:rFonts w:hint="eastAsia"/>
                <w:color w:val="000000"/>
                <w:kern w:val="0"/>
                <w:sz w:val="24"/>
              </w:rPr>
              <w:t>本期</w:t>
            </w:r>
          </w:p>
          <w:p w:rsidR="001A59F9" w:rsidRPr="00B85B6B" w:rsidRDefault="00F64FAD" w:rsidP="005822DE">
            <w:pPr>
              <w:spacing w:before="29" w:line="288" w:lineRule="auto"/>
              <w:jc w:val="center"/>
              <w:rPr>
                <w:color w:val="000000"/>
                <w:kern w:val="0"/>
                <w:sz w:val="24"/>
              </w:rPr>
            </w:pPr>
            <w:r w:rsidRPr="00B85B6B">
              <w:rPr>
                <w:color w:val="000000"/>
                <w:kern w:val="0"/>
                <w:sz w:val="24"/>
              </w:rPr>
              <w:lastRenderedPageBreak/>
              <w:t>2019</w:t>
            </w:r>
            <w:r w:rsidRPr="00B85B6B">
              <w:rPr>
                <w:color w:val="000000"/>
                <w:kern w:val="0"/>
                <w:sz w:val="24"/>
              </w:rPr>
              <w:t>年</w:t>
            </w:r>
            <w:r w:rsidRPr="00B85B6B">
              <w:rPr>
                <w:color w:val="000000"/>
                <w:kern w:val="0"/>
                <w:sz w:val="24"/>
              </w:rPr>
              <w:t>1</w:t>
            </w:r>
            <w:r w:rsidRPr="00B85B6B">
              <w:rPr>
                <w:color w:val="000000"/>
                <w:kern w:val="0"/>
                <w:sz w:val="24"/>
              </w:rPr>
              <w:t>月</w:t>
            </w:r>
            <w:r w:rsidRPr="00B85B6B">
              <w:rPr>
                <w:color w:val="000000"/>
                <w:kern w:val="0"/>
                <w:sz w:val="24"/>
              </w:rPr>
              <w:t>1</w:t>
            </w:r>
            <w:r w:rsidRPr="00B85B6B">
              <w:rPr>
                <w:color w:val="000000"/>
                <w:kern w:val="0"/>
                <w:sz w:val="24"/>
              </w:rPr>
              <w:t>日</w:t>
            </w:r>
            <w:r w:rsidR="001A59F9" w:rsidRPr="00B85B6B">
              <w:rPr>
                <w:rFonts w:hint="eastAsia"/>
                <w:color w:val="000000"/>
                <w:kern w:val="0"/>
                <w:sz w:val="24"/>
              </w:rPr>
              <w:t>至</w:t>
            </w:r>
            <w:r w:rsidRPr="00B85B6B">
              <w:rPr>
                <w:color w:val="000000"/>
                <w:kern w:val="0"/>
                <w:sz w:val="24"/>
              </w:rPr>
              <w:t>2019</w:t>
            </w:r>
            <w:r w:rsidRPr="00B85B6B">
              <w:rPr>
                <w:color w:val="000000"/>
                <w:kern w:val="0"/>
                <w:sz w:val="24"/>
              </w:rPr>
              <w:t>年</w:t>
            </w:r>
            <w:r w:rsidRPr="00B85B6B">
              <w:rPr>
                <w:color w:val="000000"/>
                <w:kern w:val="0"/>
                <w:sz w:val="24"/>
              </w:rPr>
              <w:t>12</w:t>
            </w:r>
            <w:r w:rsidRPr="00B85B6B">
              <w:rPr>
                <w:color w:val="000000"/>
                <w:kern w:val="0"/>
                <w:sz w:val="24"/>
              </w:rPr>
              <w:t>月</w:t>
            </w:r>
            <w:r w:rsidRPr="00B85B6B">
              <w:rPr>
                <w:color w:val="000000"/>
                <w:kern w:val="0"/>
                <w:sz w:val="24"/>
              </w:rPr>
              <w:t>31</w:t>
            </w:r>
            <w:r w:rsidRPr="00B85B6B">
              <w:rPr>
                <w:color w:val="000000"/>
                <w:kern w:val="0"/>
                <w:sz w:val="24"/>
              </w:rPr>
              <w:t>日</w:t>
            </w:r>
          </w:p>
        </w:tc>
      </w:tr>
      <w:tr w:rsidR="001A59F9" w:rsidRPr="00B85B6B" w:rsidTr="00A978B4">
        <w:tc>
          <w:tcPr>
            <w:tcW w:w="3119" w:type="dxa"/>
            <w:vMerge/>
            <w:vAlign w:val="center"/>
          </w:tcPr>
          <w:p w:rsidR="001A59F9" w:rsidRPr="00B85B6B" w:rsidRDefault="001A59F9" w:rsidP="005822DE">
            <w:pPr>
              <w:spacing w:before="29" w:line="288" w:lineRule="auto"/>
              <w:jc w:val="center"/>
              <w:rPr>
                <w:color w:val="000000"/>
                <w:kern w:val="0"/>
                <w:sz w:val="24"/>
              </w:rPr>
            </w:pPr>
          </w:p>
        </w:tc>
        <w:tc>
          <w:tcPr>
            <w:tcW w:w="2873" w:type="dxa"/>
            <w:vAlign w:val="center"/>
          </w:tcPr>
          <w:p w:rsidR="001A59F9" w:rsidRPr="00B85B6B" w:rsidRDefault="001A59F9" w:rsidP="005822DE">
            <w:pPr>
              <w:spacing w:before="29" w:line="288" w:lineRule="auto"/>
              <w:jc w:val="center"/>
              <w:rPr>
                <w:color w:val="000000"/>
                <w:kern w:val="0"/>
                <w:sz w:val="24"/>
              </w:rPr>
            </w:pPr>
            <w:r w:rsidRPr="00B85B6B">
              <w:rPr>
                <w:rFonts w:hint="eastAsia"/>
                <w:color w:val="000000"/>
                <w:kern w:val="0"/>
                <w:sz w:val="24"/>
              </w:rPr>
              <w:t>基金份额（份）</w:t>
            </w:r>
          </w:p>
        </w:tc>
        <w:tc>
          <w:tcPr>
            <w:tcW w:w="3364" w:type="dxa"/>
            <w:vAlign w:val="center"/>
          </w:tcPr>
          <w:p w:rsidR="001A59F9" w:rsidRPr="00B85B6B" w:rsidRDefault="001A59F9" w:rsidP="005822DE">
            <w:pPr>
              <w:spacing w:before="29" w:line="288" w:lineRule="auto"/>
              <w:jc w:val="center"/>
              <w:rPr>
                <w:color w:val="000000"/>
                <w:kern w:val="0"/>
                <w:sz w:val="24"/>
              </w:rPr>
            </w:pPr>
            <w:r w:rsidRPr="00B85B6B">
              <w:rPr>
                <w:rFonts w:hint="eastAsia"/>
                <w:color w:val="000000"/>
                <w:kern w:val="0"/>
                <w:sz w:val="24"/>
              </w:rPr>
              <w:t>账面金额</w:t>
            </w:r>
          </w:p>
        </w:tc>
      </w:tr>
      <w:tr w:rsidR="001A59F9" w:rsidRPr="00B85B6B" w:rsidTr="00AD1D73">
        <w:tc>
          <w:tcPr>
            <w:tcW w:w="3119" w:type="dxa"/>
            <w:vAlign w:val="center"/>
          </w:tcPr>
          <w:p w:rsidR="001A59F9" w:rsidRPr="00B85B6B" w:rsidRDefault="00403F0C" w:rsidP="00435915">
            <w:pPr>
              <w:rPr>
                <w:rFonts w:asciiTheme="minorEastAsia" w:eastAsiaTheme="minorEastAsia" w:hAnsiTheme="minorEastAsia"/>
                <w:color w:val="000000"/>
                <w:szCs w:val="21"/>
              </w:rPr>
            </w:pPr>
            <w:r w:rsidRPr="00B85B6B">
              <w:rPr>
                <w:color w:val="000000"/>
                <w:sz w:val="24"/>
              </w:rPr>
              <w:t>上年度末</w:t>
            </w:r>
          </w:p>
        </w:tc>
        <w:tc>
          <w:tcPr>
            <w:tcW w:w="2873" w:type="dxa"/>
            <w:vAlign w:val="center"/>
          </w:tcPr>
          <w:p w:rsidR="001A59F9" w:rsidRPr="00B85B6B" w:rsidRDefault="001A59F9" w:rsidP="00FF7CE7">
            <w:pPr>
              <w:spacing w:before="29" w:line="288" w:lineRule="auto"/>
              <w:jc w:val="right"/>
              <w:rPr>
                <w:kern w:val="0"/>
                <w:sz w:val="24"/>
              </w:rPr>
            </w:pPr>
            <w:r w:rsidRPr="00B85B6B">
              <w:rPr>
                <w:kern w:val="0"/>
                <w:sz w:val="24"/>
              </w:rPr>
              <w:t>3,287,694,196.95</w:t>
            </w:r>
          </w:p>
        </w:tc>
        <w:tc>
          <w:tcPr>
            <w:tcW w:w="3364" w:type="dxa"/>
            <w:vAlign w:val="center"/>
          </w:tcPr>
          <w:p w:rsidR="001A59F9" w:rsidRPr="00B85B6B" w:rsidRDefault="001A59F9" w:rsidP="00FF7CE7">
            <w:pPr>
              <w:spacing w:before="29" w:line="288" w:lineRule="auto"/>
              <w:jc w:val="right"/>
              <w:rPr>
                <w:kern w:val="0"/>
                <w:sz w:val="24"/>
              </w:rPr>
            </w:pPr>
            <w:r w:rsidRPr="00B85B6B">
              <w:rPr>
                <w:kern w:val="0"/>
                <w:sz w:val="24"/>
              </w:rPr>
              <w:t>3,287,694,196.95</w:t>
            </w:r>
          </w:p>
        </w:tc>
      </w:tr>
      <w:tr w:rsidR="001A59F9" w:rsidRPr="00B85B6B" w:rsidTr="00AD1D73">
        <w:tc>
          <w:tcPr>
            <w:tcW w:w="3119" w:type="dxa"/>
            <w:vAlign w:val="center"/>
          </w:tcPr>
          <w:p w:rsidR="001A59F9" w:rsidRPr="00B85B6B" w:rsidRDefault="001A59F9" w:rsidP="00626617">
            <w:pPr>
              <w:widowControl/>
              <w:spacing w:before="29" w:line="288" w:lineRule="auto"/>
              <w:rPr>
                <w:color w:val="000000"/>
                <w:kern w:val="0"/>
                <w:sz w:val="24"/>
              </w:rPr>
            </w:pPr>
            <w:r w:rsidRPr="00B85B6B">
              <w:rPr>
                <w:rFonts w:hint="eastAsia"/>
                <w:color w:val="000000"/>
                <w:kern w:val="0"/>
                <w:sz w:val="24"/>
              </w:rPr>
              <w:t>本期申购</w:t>
            </w:r>
          </w:p>
        </w:tc>
        <w:tc>
          <w:tcPr>
            <w:tcW w:w="2873" w:type="dxa"/>
            <w:vAlign w:val="center"/>
          </w:tcPr>
          <w:p w:rsidR="001A59F9" w:rsidRPr="00B85B6B" w:rsidRDefault="001A59F9" w:rsidP="00FF7CE7">
            <w:pPr>
              <w:spacing w:before="29" w:line="288" w:lineRule="auto"/>
              <w:jc w:val="right"/>
              <w:rPr>
                <w:kern w:val="0"/>
                <w:sz w:val="24"/>
              </w:rPr>
            </w:pPr>
            <w:r w:rsidRPr="00B85B6B">
              <w:rPr>
                <w:kern w:val="0"/>
                <w:sz w:val="24"/>
              </w:rPr>
              <w:t>3,790,027,305.29</w:t>
            </w:r>
          </w:p>
        </w:tc>
        <w:tc>
          <w:tcPr>
            <w:tcW w:w="3364" w:type="dxa"/>
            <w:vAlign w:val="center"/>
          </w:tcPr>
          <w:p w:rsidR="001A59F9" w:rsidRPr="00B85B6B" w:rsidRDefault="001A59F9" w:rsidP="00FF7CE7">
            <w:pPr>
              <w:spacing w:before="29" w:line="288" w:lineRule="auto"/>
              <w:jc w:val="right"/>
              <w:rPr>
                <w:kern w:val="0"/>
                <w:sz w:val="24"/>
              </w:rPr>
            </w:pPr>
            <w:r w:rsidRPr="00B85B6B">
              <w:rPr>
                <w:kern w:val="0"/>
                <w:sz w:val="24"/>
              </w:rPr>
              <w:t>3,790,027,305.29</w:t>
            </w:r>
          </w:p>
        </w:tc>
      </w:tr>
      <w:tr w:rsidR="001A59F9" w:rsidRPr="00B85B6B" w:rsidTr="00AD1D73">
        <w:tc>
          <w:tcPr>
            <w:tcW w:w="3119" w:type="dxa"/>
            <w:vAlign w:val="center"/>
          </w:tcPr>
          <w:p w:rsidR="001A59F9" w:rsidRPr="00B85B6B" w:rsidRDefault="001A59F9" w:rsidP="00626617">
            <w:pPr>
              <w:widowControl/>
              <w:spacing w:before="29" w:line="288" w:lineRule="auto"/>
              <w:rPr>
                <w:color w:val="000000"/>
                <w:kern w:val="0"/>
                <w:sz w:val="24"/>
              </w:rPr>
            </w:pPr>
            <w:r w:rsidRPr="00B85B6B">
              <w:rPr>
                <w:rFonts w:hint="eastAsia"/>
                <w:color w:val="000000"/>
                <w:kern w:val="0"/>
                <w:sz w:val="24"/>
              </w:rPr>
              <w:t>本期赎回（以</w:t>
            </w:r>
            <w:r w:rsidR="000E1E5B" w:rsidRPr="00B85B6B">
              <w:rPr>
                <w:sz w:val="24"/>
              </w:rPr>
              <w:t>“-”</w:t>
            </w:r>
            <w:r w:rsidRPr="00B85B6B">
              <w:rPr>
                <w:rFonts w:hint="eastAsia"/>
                <w:color w:val="000000"/>
                <w:kern w:val="0"/>
                <w:sz w:val="24"/>
              </w:rPr>
              <w:t>号填列）</w:t>
            </w:r>
          </w:p>
        </w:tc>
        <w:tc>
          <w:tcPr>
            <w:tcW w:w="2873" w:type="dxa"/>
            <w:vAlign w:val="center"/>
          </w:tcPr>
          <w:p w:rsidR="001A59F9" w:rsidRPr="00B85B6B" w:rsidRDefault="001A59F9" w:rsidP="00FF7CE7">
            <w:pPr>
              <w:spacing w:before="29" w:line="288" w:lineRule="auto"/>
              <w:jc w:val="right"/>
              <w:rPr>
                <w:kern w:val="0"/>
                <w:sz w:val="24"/>
              </w:rPr>
            </w:pPr>
            <w:r w:rsidRPr="00B85B6B">
              <w:rPr>
                <w:kern w:val="0"/>
                <w:sz w:val="24"/>
              </w:rPr>
              <w:t>-3,418,205,244.34</w:t>
            </w:r>
          </w:p>
        </w:tc>
        <w:tc>
          <w:tcPr>
            <w:tcW w:w="3364" w:type="dxa"/>
            <w:vAlign w:val="center"/>
          </w:tcPr>
          <w:p w:rsidR="001A59F9" w:rsidRPr="00B85B6B" w:rsidRDefault="001A59F9" w:rsidP="00FF7CE7">
            <w:pPr>
              <w:spacing w:before="29" w:line="288" w:lineRule="auto"/>
              <w:jc w:val="right"/>
              <w:rPr>
                <w:kern w:val="0"/>
                <w:sz w:val="24"/>
              </w:rPr>
            </w:pPr>
            <w:r w:rsidRPr="00B85B6B">
              <w:rPr>
                <w:kern w:val="0"/>
                <w:sz w:val="24"/>
              </w:rPr>
              <w:t>-3,418,205,244.34</w:t>
            </w:r>
          </w:p>
        </w:tc>
      </w:tr>
      <w:tr w:rsidR="001A59F9" w:rsidRPr="00B85B6B" w:rsidTr="00AD1D73">
        <w:tc>
          <w:tcPr>
            <w:tcW w:w="3119" w:type="dxa"/>
            <w:vAlign w:val="center"/>
          </w:tcPr>
          <w:p w:rsidR="001A59F9" w:rsidRPr="00B85B6B" w:rsidRDefault="001A59F9" w:rsidP="00626617">
            <w:pPr>
              <w:widowControl/>
              <w:spacing w:before="29" w:line="288" w:lineRule="auto"/>
              <w:rPr>
                <w:rFonts w:asciiTheme="minorEastAsia" w:eastAsiaTheme="minorEastAsia" w:hAnsiTheme="minorEastAsia"/>
                <w:color w:val="000000"/>
                <w:szCs w:val="21"/>
              </w:rPr>
            </w:pPr>
            <w:r w:rsidRPr="00B85B6B">
              <w:rPr>
                <w:rFonts w:hint="eastAsia"/>
                <w:color w:val="000000"/>
                <w:kern w:val="0"/>
                <w:sz w:val="24"/>
              </w:rPr>
              <w:t>本期末</w:t>
            </w:r>
          </w:p>
        </w:tc>
        <w:tc>
          <w:tcPr>
            <w:tcW w:w="2873" w:type="dxa"/>
            <w:vAlign w:val="center"/>
          </w:tcPr>
          <w:p w:rsidR="001A59F9" w:rsidRPr="00B85B6B" w:rsidRDefault="001A59F9" w:rsidP="00FF7CE7">
            <w:pPr>
              <w:spacing w:before="29" w:line="288" w:lineRule="auto"/>
              <w:jc w:val="right"/>
              <w:rPr>
                <w:kern w:val="0"/>
                <w:sz w:val="24"/>
              </w:rPr>
            </w:pPr>
            <w:r w:rsidRPr="00B85B6B">
              <w:rPr>
                <w:kern w:val="0"/>
                <w:sz w:val="24"/>
              </w:rPr>
              <w:t>3,659,516,257.90</w:t>
            </w:r>
          </w:p>
        </w:tc>
        <w:tc>
          <w:tcPr>
            <w:tcW w:w="3364" w:type="dxa"/>
            <w:vAlign w:val="center"/>
          </w:tcPr>
          <w:p w:rsidR="001A59F9" w:rsidRPr="00B85B6B" w:rsidRDefault="001A59F9" w:rsidP="00FF7CE7">
            <w:pPr>
              <w:spacing w:before="29" w:line="288" w:lineRule="auto"/>
              <w:jc w:val="right"/>
              <w:rPr>
                <w:kern w:val="0"/>
                <w:sz w:val="24"/>
              </w:rPr>
            </w:pPr>
            <w:r w:rsidRPr="00B85B6B">
              <w:rPr>
                <w:kern w:val="0"/>
                <w:sz w:val="24"/>
              </w:rPr>
              <w:t>3,659,516,257.90</w:t>
            </w:r>
          </w:p>
        </w:tc>
      </w:tr>
    </w:tbl>
    <w:p w:rsidR="00AC2381" w:rsidRPr="00B85B6B" w:rsidRDefault="00B57F64">
      <w:pPr>
        <w:tabs>
          <w:tab w:val="left" w:pos="426"/>
        </w:tabs>
        <w:spacing w:before="29" w:line="288" w:lineRule="auto"/>
        <w:jc w:val="left"/>
        <w:rPr>
          <w:kern w:val="0"/>
          <w:sz w:val="24"/>
        </w:rPr>
      </w:pPr>
      <w:r w:rsidRPr="00B85B6B">
        <w:rPr>
          <w:kern w:val="0"/>
          <w:sz w:val="24"/>
        </w:rPr>
        <w:t>注：</w:t>
      </w:r>
      <w:r w:rsidRPr="00B85B6B">
        <w:rPr>
          <w:kern w:val="0"/>
          <w:sz w:val="24"/>
        </w:rPr>
        <w:t>1</w:t>
      </w:r>
      <w:r w:rsidRPr="00B85B6B">
        <w:rPr>
          <w:kern w:val="0"/>
          <w:sz w:val="24"/>
        </w:rPr>
        <w:t>、如果本报告期间发生转换入</w:t>
      </w:r>
      <w:r w:rsidR="000C7EEB" w:rsidRPr="00B85B6B">
        <w:rPr>
          <w:rFonts w:hint="eastAsia"/>
          <w:kern w:val="0"/>
          <w:sz w:val="24"/>
        </w:rPr>
        <w:t>、</w:t>
      </w:r>
      <w:r w:rsidR="000C7EEB" w:rsidRPr="00B85B6B">
        <w:rPr>
          <w:kern w:val="0"/>
          <w:sz w:val="24"/>
        </w:rPr>
        <w:t>红利再投</w:t>
      </w:r>
      <w:r w:rsidRPr="00B85B6B">
        <w:rPr>
          <w:kern w:val="0"/>
          <w:sz w:val="24"/>
        </w:rPr>
        <w:t>业务，则总申购份额中包含该业务。</w:t>
      </w:r>
    </w:p>
    <w:p w:rsidR="008E32CB" w:rsidRPr="00B85B6B" w:rsidRDefault="007C3A11" w:rsidP="00560542">
      <w:pPr>
        <w:tabs>
          <w:tab w:val="left" w:pos="426"/>
        </w:tabs>
        <w:spacing w:before="29" w:line="288" w:lineRule="auto"/>
        <w:jc w:val="left"/>
        <w:rPr>
          <w:kern w:val="0"/>
          <w:sz w:val="24"/>
        </w:rPr>
      </w:pPr>
      <w:r w:rsidRPr="00B85B6B">
        <w:rPr>
          <w:kern w:val="0"/>
          <w:sz w:val="24"/>
        </w:rPr>
        <w:t>2</w:t>
      </w:r>
      <w:r w:rsidRPr="00B85B6B">
        <w:rPr>
          <w:kern w:val="0"/>
          <w:sz w:val="24"/>
        </w:rPr>
        <w:t>、如果本报告期间发生转换出业务，则总赎回份额中包含该业务。</w:t>
      </w:r>
    </w:p>
    <w:p w:rsidR="001A59F9" w:rsidRPr="00B85B6B" w:rsidRDefault="001A59F9" w:rsidP="00AD0E47">
      <w:pPr>
        <w:pStyle w:val="20"/>
        <w:spacing w:before="29" w:after="0" w:line="288" w:lineRule="auto"/>
        <w:rPr>
          <w:rFonts w:ascii="Times New Roman" w:hAnsi="Times New Roman"/>
          <w:kern w:val="0"/>
          <w:szCs w:val="24"/>
        </w:rPr>
      </w:pPr>
      <w:bookmarkStart w:id="161" w:name="_Toc35965116"/>
      <w:r w:rsidRPr="00B85B6B">
        <w:rPr>
          <w:rFonts w:ascii="Times New Roman" w:hAnsi="Times New Roman"/>
          <w:kern w:val="0"/>
          <w:szCs w:val="24"/>
        </w:rPr>
        <w:t>7.4.7.10</w:t>
      </w:r>
      <w:r w:rsidRPr="00B85B6B">
        <w:rPr>
          <w:rFonts w:ascii="Times New Roman" w:hAnsi="Times New Roman" w:hint="eastAsia"/>
          <w:kern w:val="0"/>
          <w:szCs w:val="24"/>
        </w:rPr>
        <w:t>未分配利润</w:t>
      </w:r>
      <w:bookmarkEnd w:id="161"/>
    </w:p>
    <w:p w:rsidR="001A59F9" w:rsidRPr="00B85B6B" w:rsidRDefault="001A59F9" w:rsidP="00BB0831">
      <w:pPr>
        <w:adjustRightInd w:val="0"/>
        <w:snapToGrid w:val="0"/>
        <w:spacing w:line="360" w:lineRule="auto"/>
        <w:jc w:val="right"/>
        <w:rPr>
          <w:color w:val="000000"/>
          <w:sz w:val="24"/>
        </w:rPr>
      </w:pPr>
      <w:r w:rsidRPr="00B85B6B">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B85B6B" w:rsidTr="004C7BB1">
        <w:tc>
          <w:tcPr>
            <w:tcW w:w="2698" w:type="dxa"/>
            <w:vAlign w:val="center"/>
          </w:tcPr>
          <w:p w:rsidR="001A59F9" w:rsidRPr="00B85B6B" w:rsidRDefault="001A59F9" w:rsidP="005822DE">
            <w:pPr>
              <w:spacing w:before="29" w:line="288" w:lineRule="auto"/>
              <w:jc w:val="center"/>
              <w:rPr>
                <w:color w:val="000000"/>
                <w:kern w:val="0"/>
                <w:sz w:val="24"/>
              </w:rPr>
            </w:pPr>
            <w:r w:rsidRPr="00B85B6B">
              <w:rPr>
                <w:rFonts w:hint="eastAsia"/>
                <w:color w:val="000000"/>
                <w:kern w:val="0"/>
                <w:sz w:val="24"/>
              </w:rPr>
              <w:t>项目</w:t>
            </w:r>
          </w:p>
        </w:tc>
        <w:tc>
          <w:tcPr>
            <w:tcW w:w="2122" w:type="dxa"/>
            <w:vAlign w:val="center"/>
          </w:tcPr>
          <w:p w:rsidR="001A59F9" w:rsidRPr="00B85B6B" w:rsidRDefault="001A59F9" w:rsidP="005822DE">
            <w:pPr>
              <w:spacing w:before="29" w:line="288" w:lineRule="auto"/>
              <w:jc w:val="center"/>
              <w:rPr>
                <w:color w:val="000000"/>
                <w:kern w:val="0"/>
                <w:sz w:val="24"/>
              </w:rPr>
            </w:pPr>
            <w:r w:rsidRPr="00B85B6B">
              <w:rPr>
                <w:rFonts w:hint="eastAsia"/>
                <w:color w:val="000000"/>
                <w:kern w:val="0"/>
                <w:sz w:val="24"/>
              </w:rPr>
              <w:t>已实现部分</w:t>
            </w:r>
          </w:p>
        </w:tc>
        <w:tc>
          <w:tcPr>
            <w:tcW w:w="2126" w:type="dxa"/>
            <w:vAlign w:val="center"/>
          </w:tcPr>
          <w:p w:rsidR="001A59F9" w:rsidRPr="00B85B6B" w:rsidRDefault="001A59F9" w:rsidP="005822DE">
            <w:pPr>
              <w:spacing w:before="29" w:line="288" w:lineRule="auto"/>
              <w:jc w:val="center"/>
              <w:rPr>
                <w:color w:val="000000"/>
                <w:kern w:val="0"/>
                <w:sz w:val="24"/>
              </w:rPr>
            </w:pPr>
            <w:r w:rsidRPr="00B85B6B">
              <w:rPr>
                <w:rFonts w:hint="eastAsia"/>
                <w:color w:val="000000"/>
                <w:kern w:val="0"/>
                <w:sz w:val="24"/>
              </w:rPr>
              <w:t>未实现部分</w:t>
            </w:r>
          </w:p>
        </w:tc>
        <w:tc>
          <w:tcPr>
            <w:tcW w:w="2052" w:type="dxa"/>
            <w:vAlign w:val="center"/>
          </w:tcPr>
          <w:p w:rsidR="001A59F9" w:rsidRPr="00B85B6B" w:rsidRDefault="001A59F9" w:rsidP="005822DE">
            <w:pPr>
              <w:spacing w:before="29" w:line="288" w:lineRule="auto"/>
              <w:jc w:val="center"/>
              <w:rPr>
                <w:color w:val="000000"/>
                <w:kern w:val="0"/>
                <w:sz w:val="24"/>
              </w:rPr>
            </w:pPr>
            <w:r w:rsidRPr="00B85B6B">
              <w:rPr>
                <w:rFonts w:hint="eastAsia"/>
                <w:color w:val="000000"/>
                <w:kern w:val="0"/>
                <w:sz w:val="24"/>
              </w:rPr>
              <w:t>未分配利润合计</w:t>
            </w:r>
          </w:p>
        </w:tc>
      </w:tr>
      <w:tr w:rsidR="001A59F9" w:rsidRPr="00B85B6B" w:rsidTr="004C7BB1">
        <w:tc>
          <w:tcPr>
            <w:tcW w:w="2698" w:type="dxa"/>
            <w:vAlign w:val="center"/>
          </w:tcPr>
          <w:p w:rsidR="001A59F9" w:rsidRPr="00B85B6B" w:rsidRDefault="00761D02" w:rsidP="00626617">
            <w:pPr>
              <w:widowControl/>
              <w:spacing w:before="29" w:line="288" w:lineRule="auto"/>
              <w:rPr>
                <w:color w:val="000000"/>
                <w:kern w:val="0"/>
                <w:sz w:val="24"/>
              </w:rPr>
            </w:pPr>
            <w:r w:rsidRPr="00B85B6B">
              <w:rPr>
                <w:color w:val="000000"/>
                <w:kern w:val="0"/>
                <w:sz w:val="24"/>
              </w:rPr>
              <w:t>上年度末</w:t>
            </w:r>
          </w:p>
        </w:tc>
        <w:tc>
          <w:tcPr>
            <w:tcW w:w="2122" w:type="dxa"/>
            <w:vAlign w:val="center"/>
          </w:tcPr>
          <w:p w:rsidR="001A59F9" w:rsidRPr="00B85B6B" w:rsidRDefault="001A59F9" w:rsidP="00FF7CE7">
            <w:pPr>
              <w:spacing w:before="29" w:line="288" w:lineRule="auto"/>
              <w:jc w:val="right"/>
              <w:rPr>
                <w:kern w:val="0"/>
                <w:sz w:val="24"/>
              </w:rPr>
            </w:pPr>
            <w:r w:rsidRPr="00B85B6B">
              <w:rPr>
                <w:kern w:val="0"/>
                <w:sz w:val="24"/>
              </w:rPr>
              <w:t>-116,703,431.97</w:t>
            </w:r>
          </w:p>
        </w:tc>
        <w:tc>
          <w:tcPr>
            <w:tcW w:w="2126" w:type="dxa"/>
            <w:vAlign w:val="center"/>
          </w:tcPr>
          <w:p w:rsidR="001A59F9" w:rsidRPr="00B85B6B" w:rsidRDefault="001A59F9" w:rsidP="00FF7CE7">
            <w:pPr>
              <w:spacing w:before="29" w:line="288" w:lineRule="auto"/>
              <w:jc w:val="right"/>
              <w:rPr>
                <w:kern w:val="0"/>
                <w:sz w:val="24"/>
              </w:rPr>
            </w:pPr>
            <w:r w:rsidRPr="00B85B6B">
              <w:rPr>
                <w:kern w:val="0"/>
                <w:sz w:val="24"/>
              </w:rPr>
              <w:t>1,013,209,196.50</w:t>
            </w:r>
          </w:p>
        </w:tc>
        <w:tc>
          <w:tcPr>
            <w:tcW w:w="2052" w:type="dxa"/>
            <w:vAlign w:val="center"/>
          </w:tcPr>
          <w:p w:rsidR="001A59F9" w:rsidRPr="00B85B6B" w:rsidRDefault="001A59F9" w:rsidP="00FF7CE7">
            <w:pPr>
              <w:spacing w:before="29" w:line="288" w:lineRule="auto"/>
              <w:jc w:val="right"/>
              <w:rPr>
                <w:kern w:val="0"/>
                <w:sz w:val="24"/>
              </w:rPr>
            </w:pPr>
            <w:r w:rsidRPr="00B85B6B">
              <w:rPr>
                <w:kern w:val="0"/>
                <w:sz w:val="24"/>
              </w:rPr>
              <w:t>896,505,764.53</w:t>
            </w:r>
          </w:p>
        </w:tc>
      </w:tr>
      <w:tr w:rsidR="001A59F9" w:rsidRPr="00B85B6B" w:rsidTr="004C7BB1">
        <w:tc>
          <w:tcPr>
            <w:tcW w:w="2698" w:type="dxa"/>
            <w:vAlign w:val="center"/>
          </w:tcPr>
          <w:p w:rsidR="001A59F9" w:rsidRPr="00B85B6B" w:rsidRDefault="001A59F9" w:rsidP="00626617">
            <w:pPr>
              <w:widowControl/>
              <w:spacing w:before="29" w:line="288" w:lineRule="auto"/>
              <w:rPr>
                <w:color w:val="000000"/>
                <w:kern w:val="0"/>
                <w:sz w:val="24"/>
              </w:rPr>
            </w:pPr>
            <w:r w:rsidRPr="00B85B6B">
              <w:rPr>
                <w:rFonts w:hint="eastAsia"/>
                <w:color w:val="000000"/>
                <w:kern w:val="0"/>
                <w:sz w:val="24"/>
              </w:rPr>
              <w:t>本期利润</w:t>
            </w:r>
          </w:p>
        </w:tc>
        <w:tc>
          <w:tcPr>
            <w:tcW w:w="2122" w:type="dxa"/>
            <w:vAlign w:val="center"/>
          </w:tcPr>
          <w:p w:rsidR="001A59F9" w:rsidRPr="00B85B6B" w:rsidRDefault="001A59F9" w:rsidP="00FF7CE7">
            <w:pPr>
              <w:spacing w:before="29" w:line="288" w:lineRule="auto"/>
              <w:jc w:val="right"/>
              <w:rPr>
                <w:kern w:val="0"/>
                <w:sz w:val="24"/>
              </w:rPr>
            </w:pPr>
            <w:r w:rsidRPr="00B85B6B">
              <w:rPr>
                <w:kern w:val="0"/>
                <w:sz w:val="24"/>
              </w:rPr>
              <w:t>994,842,322.69</w:t>
            </w:r>
          </w:p>
        </w:tc>
        <w:tc>
          <w:tcPr>
            <w:tcW w:w="2126" w:type="dxa"/>
            <w:vAlign w:val="center"/>
          </w:tcPr>
          <w:p w:rsidR="001A59F9" w:rsidRPr="00B85B6B" w:rsidRDefault="001A59F9" w:rsidP="00FF7CE7">
            <w:pPr>
              <w:spacing w:before="29" w:line="288" w:lineRule="auto"/>
              <w:jc w:val="right"/>
              <w:rPr>
                <w:kern w:val="0"/>
                <w:sz w:val="24"/>
              </w:rPr>
            </w:pPr>
            <w:r w:rsidRPr="00B85B6B">
              <w:rPr>
                <w:kern w:val="0"/>
                <w:sz w:val="24"/>
              </w:rPr>
              <w:t>1,099,668,480.97</w:t>
            </w:r>
          </w:p>
        </w:tc>
        <w:tc>
          <w:tcPr>
            <w:tcW w:w="2052" w:type="dxa"/>
            <w:vAlign w:val="center"/>
          </w:tcPr>
          <w:p w:rsidR="001A59F9" w:rsidRPr="00B85B6B" w:rsidRDefault="001A59F9" w:rsidP="00FF7CE7">
            <w:pPr>
              <w:spacing w:before="29" w:line="288" w:lineRule="auto"/>
              <w:jc w:val="right"/>
              <w:rPr>
                <w:kern w:val="0"/>
                <w:sz w:val="24"/>
              </w:rPr>
            </w:pPr>
            <w:r w:rsidRPr="00B85B6B">
              <w:rPr>
                <w:kern w:val="0"/>
                <w:sz w:val="24"/>
              </w:rPr>
              <w:t>2,094,510,803.66</w:t>
            </w:r>
          </w:p>
        </w:tc>
      </w:tr>
      <w:tr w:rsidR="001A59F9" w:rsidRPr="00B85B6B" w:rsidTr="004C7BB1">
        <w:tc>
          <w:tcPr>
            <w:tcW w:w="2698" w:type="dxa"/>
            <w:vAlign w:val="center"/>
          </w:tcPr>
          <w:p w:rsidR="001A59F9" w:rsidRPr="00B85B6B" w:rsidRDefault="001A59F9" w:rsidP="00626617">
            <w:pPr>
              <w:widowControl/>
              <w:spacing w:before="29" w:line="288" w:lineRule="auto"/>
              <w:rPr>
                <w:color w:val="000000"/>
                <w:kern w:val="0"/>
                <w:sz w:val="24"/>
              </w:rPr>
            </w:pPr>
            <w:r w:rsidRPr="00B85B6B">
              <w:rPr>
                <w:rFonts w:hint="eastAsia"/>
                <w:color w:val="000000"/>
                <w:kern w:val="0"/>
                <w:sz w:val="24"/>
              </w:rPr>
              <w:t>本期基金份额交易产生的变动数</w:t>
            </w:r>
          </w:p>
        </w:tc>
        <w:tc>
          <w:tcPr>
            <w:tcW w:w="2122" w:type="dxa"/>
            <w:vAlign w:val="center"/>
          </w:tcPr>
          <w:p w:rsidR="001A59F9" w:rsidRPr="00B85B6B" w:rsidRDefault="001A59F9" w:rsidP="00FF7CE7">
            <w:pPr>
              <w:spacing w:before="29" w:line="288" w:lineRule="auto"/>
              <w:jc w:val="right"/>
              <w:rPr>
                <w:kern w:val="0"/>
                <w:sz w:val="24"/>
              </w:rPr>
            </w:pPr>
            <w:r w:rsidRPr="00B85B6B">
              <w:rPr>
                <w:kern w:val="0"/>
                <w:sz w:val="24"/>
              </w:rPr>
              <w:t>323,302,502.45</w:t>
            </w:r>
          </w:p>
        </w:tc>
        <w:tc>
          <w:tcPr>
            <w:tcW w:w="2126" w:type="dxa"/>
            <w:vAlign w:val="center"/>
          </w:tcPr>
          <w:p w:rsidR="001A59F9" w:rsidRPr="00B85B6B" w:rsidRDefault="001A59F9" w:rsidP="00FF7CE7">
            <w:pPr>
              <w:spacing w:before="29" w:line="288" w:lineRule="auto"/>
              <w:jc w:val="right"/>
              <w:rPr>
                <w:kern w:val="0"/>
                <w:sz w:val="24"/>
              </w:rPr>
            </w:pPr>
            <w:r w:rsidRPr="00B85B6B">
              <w:rPr>
                <w:kern w:val="0"/>
                <w:sz w:val="24"/>
              </w:rPr>
              <w:t>374,983,703.47</w:t>
            </w:r>
          </w:p>
        </w:tc>
        <w:tc>
          <w:tcPr>
            <w:tcW w:w="2052" w:type="dxa"/>
            <w:vAlign w:val="center"/>
          </w:tcPr>
          <w:p w:rsidR="001A59F9" w:rsidRPr="00B85B6B" w:rsidRDefault="001A59F9" w:rsidP="00FF7CE7">
            <w:pPr>
              <w:spacing w:before="29" w:line="288" w:lineRule="auto"/>
              <w:jc w:val="right"/>
              <w:rPr>
                <w:kern w:val="0"/>
                <w:sz w:val="24"/>
              </w:rPr>
            </w:pPr>
            <w:r w:rsidRPr="00B85B6B">
              <w:rPr>
                <w:kern w:val="0"/>
                <w:sz w:val="24"/>
              </w:rPr>
              <w:t>698,286,205.92</w:t>
            </w:r>
          </w:p>
        </w:tc>
      </w:tr>
      <w:tr w:rsidR="001A59F9" w:rsidRPr="00B85B6B" w:rsidTr="004C7BB1">
        <w:tc>
          <w:tcPr>
            <w:tcW w:w="2698" w:type="dxa"/>
            <w:vAlign w:val="center"/>
          </w:tcPr>
          <w:p w:rsidR="001A59F9" w:rsidRPr="00B85B6B" w:rsidRDefault="001A59F9" w:rsidP="00626617">
            <w:pPr>
              <w:widowControl/>
              <w:spacing w:before="29" w:line="288" w:lineRule="auto"/>
              <w:rPr>
                <w:color w:val="000000"/>
                <w:kern w:val="0"/>
                <w:sz w:val="24"/>
              </w:rPr>
            </w:pPr>
            <w:r w:rsidRPr="00B85B6B">
              <w:rPr>
                <w:rFonts w:hint="eastAsia"/>
                <w:color w:val="000000"/>
                <w:kern w:val="0"/>
                <w:sz w:val="24"/>
              </w:rPr>
              <w:t>其中：基金申购款</w:t>
            </w:r>
          </w:p>
        </w:tc>
        <w:tc>
          <w:tcPr>
            <w:tcW w:w="2122" w:type="dxa"/>
            <w:vAlign w:val="center"/>
          </w:tcPr>
          <w:p w:rsidR="001A59F9" w:rsidRPr="00B85B6B" w:rsidRDefault="001A59F9" w:rsidP="00FF7CE7">
            <w:pPr>
              <w:spacing w:before="29" w:line="288" w:lineRule="auto"/>
              <w:jc w:val="right"/>
              <w:rPr>
                <w:kern w:val="0"/>
                <w:sz w:val="24"/>
              </w:rPr>
            </w:pPr>
            <w:r w:rsidRPr="00B85B6B">
              <w:rPr>
                <w:kern w:val="0"/>
                <w:sz w:val="24"/>
              </w:rPr>
              <w:t>724,438,421.02</w:t>
            </w:r>
          </w:p>
        </w:tc>
        <w:tc>
          <w:tcPr>
            <w:tcW w:w="2126" w:type="dxa"/>
            <w:vAlign w:val="center"/>
          </w:tcPr>
          <w:p w:rsidR="001A59F9" w:rsidRPr="00B85B6B" w:rsidRDefault="001A59F9" w:rsidP="00FF7CE7">
            <w:pPr>
              <w:spacing w:before="29" w:line="288" w:lineRule="auto"/>
              <w:jc w:val="right"/>
              <w:rPr>
                <w:kern w:val="0"/>
                <w:sz w:val="24"/>
              </w:rPr>
            </w:pPr>
            <w:r w:rsidRPr="00B85B6B">
              <w:rPr>
                <w:kern w:val="0"/>
                <w:sz w:val="24"/>
              </w:rPr>
              <w:t>2,172,666,929.11</w:t>
            </w:r>
          </w:p>
        </w:tc>
        <w:tc>
          <w:tcPr>
            <w:tcW w:w="2052" w:type="dxa"/>
            <w:vAlign w:val="center"/>
          </w:tcPr>
          <w:p w:rsidR="001A59F9" w:rsidRPr="00B85B6B" w:rsidRDefault="001A59F9" w:rsidP="00FF7CE7">
            <w:pPr>
              <w:spacing w:before="29" w:line="288" w:lineRule="auto"/>
              <w:jc w:val="right"/>
              <w:rPr>
                <w:kern w:val="0"/>
                <w:sz w:val="24"/>
              </w:rPr>
            </w:pPr>
            <w:r w:rsidRPr="00B85B6B">
              <w:rPr>
                <w:kern w:val="0"/>
                <w:sz w:val="24"/>
              </w:rPr>
              <w:t>2,897,105,350.13</w:t>
            </w:r>
          </w:p>
        </w:tc>
      </w:tr>
      <w:tr w:rsidR="001A59F9" w:rsidRPr="00B85B6B" w:rsidTr="004C7BB1">
        <w:tc>
          <w:tcPr>
            <w:tcW w:w="2698" w:type="dxa"/>
            <w:vAlign w:val="center"/>
          </w:tcPr>
          <w:p w:rsidR="001A59F9" w:rsidRPr="00B85B6B" w:rsidRDefault="001A59F9" w:rsidP="003C7EE7">
            <w:pPr>
              <w:widowControl/>
              <w:spacing w:before="29" w:line="288" w:lineRule="auto"/>
              <w:ind w:firstLineChars="300" w:firstLine="720"/>
              <w:rPr>
                <w:color w:val="000000"/>
                <w:kern w:val="0"/>
                <w:sz w:val="24"/>
              </w:rPr>
            </w:pPr>
            <w:r w:rsidRPr="00B85B6B">
              <w:rPr>
                <w:rFonts w:hint="eastAsia"/>
                <w:color w:val="000000"/>
                <w:kern w:val="0"/>
                <w:sz w:val="24"/>
              </w:rPr>
              <w:t>基金赎回款</w:t>
            </w:r>
          </w:p>
        </w:tc>
        <w:tc>
          <w:tcPr>
            <w:tcW w:w="2122" w:type="dxa"/>
            <w:vAlign w:val="center"/>
          </w:tcPr>
          <w:p w:rsidR="001A59F9" w:rsidRPr="00B85B6B" w:rsidRDefault="001A59F9" w:rsidP="00FF7CE7">
            <w:pPr>
              <w:spacing w:before="29" w:line="288" w:lineRule="auto"/>
              <w:jc w:val="right"/>
              <w:rPr>
                <w:kern w:val="0"/>
                <w:sz w:val="24"/>
              </w:rPr>
            </w:pPr>
            <w:r w:rsidRPr="00B85B6B">
              <w:rPr>
                <w:kern w:val="0"/>
                <w:sz w:val="24"/>
              </w:rPr>
              <w:t>-401,135,918.57</w:t>
            </w:r>
          </w:p>
        </w:tc>
        <w:tc>
          <w:tcPr>
            <w:tcW w:w="2126" w:type="dxa"/>
            <w:vAlign w:val="center"/>
          </w:tcPr>
          <w:p w:rsidR="001A59F9" w:rsidRPr="00B85B6B" w:rsidRDefault="001A59F9" w:rsidP="00FF7CE7">
            <w:pPr>
              <w:spacing w:before="29" w:line="288" w:lineRule="auto"/>
              <w:jc w:val="right"/>
              <w:rPr>
                <w:kern w:val="0"/>
                <w:sz w:val="24"/>
              </w:rPr>
            </w:pPr>
            <w:r w:rsidRPr="00B85B6B">
              <w:rPr>
                <w:kern w:val="0"/>
                <w:sz w:val="24"/>
              </w:rPr>
              <w:t>-1,797,683,225.64</w:t>
            </w:r>
          </w:p>
        </w:tc>
        <w:tc>
          <w:tcPr>
            <w:tcW w:w="2052" w:type="dxa"/>
            <w:vAlign w:val="center"/>
          </w:tcPr>
          <w:p w:rsidR="001A59F9" w:rsidRPr="00B85B6B" w:rsidRDefault="001A59F9" w:rsidP="00FF7CE7">
            <w:pPr>
              <w:spacing w:before="29" w:line="288" w:lineRule="auto"/>
              <w:jc w:val="right"/>
              <w:rPr>
                <w:kern w:val="0"/>
                <w:sz w:val="24"/>
              </w:rPr>
            </w:pPr>
            <w:r w:rsidRPr="00B85B6B">
              <w:rPr>
                <w:kern w:val="0"/>
                <w:sz w:val="24"/>
              </w:rPr>
              <w:t>-2,198,819,144.21</w:t>
            </w:r>
          </w:p>
        </w:tc>
      </w:tr>
      <w:tr w:rsidR="001A59F9" w:rsidRPr="00B85B6B" w:rsidTr="004C7BB1">
        <w:tc>
          <w:tcPr>
            <w:tcW w:w="2698" w:type="dxa"/>
            <w:vAlign w:val="center"/>
          </w:tcPr>
          <w:p w:rsidR="001A59F9" w:rsidRPr="00B85B6B" w:rsidRDefault="001A59F9" w:rsidP="00626617">
            <w:pPr>
              <w:widowControl/>
              <w:spacing w:before="29" w:line="288" w:lineRule="auto"/>
              <w:rPr>
                <w:color w:val="000000"/>
                <w:kern w:val="0"/>
                <w:sz w:val="24"/>
              </w:rPr>
            </w:pPr>
            <w:r w:rsidRPr="00B85B6B">
              <w:rPr>
                <w:rFonts w:hint="eastAsia"/>
                <w:color w:val="000000"/>
                <w:kern w:val="0"/>
                <w:sz w:val="24"/>
              </w:rPr>
              <w:t>本期已分配利润</w:t>
            </w:r>
          </w:p>
        </w:tc>
        <w:tc>
          <w:tcPr>
            <w:tcW w:w="2122" w:type="dxa"/>
            <w:vAlign w:val="center"/>
          </w:tcPr>
          <w:p w:rsidR="001A59F9" w:rsidRPr="00B85B6B" w:rsidRDefault="001A59F9" w:rsidP="00FF7CE7">
            <w:pPr>
              <w:spacing w:before="29" w:line="288" w:lineRule="auto"/>
              <w:jc w:val="right"/>
              <w:rPr>
                <w:kern w:val="0"/>
                <w:sz w:val="24"/>
              </w:rPr>
            </w:pPr>
            <w:r w:rsidRPr="00B85B6B">
              <w:rPr>
                <w:kern w:val="0"/>
                <w:sz w:val="24"/>
              </w:rPr>
              <w:t>-</w:t>
            </w:r>
          </w:p>
        </w:tc>
        <w:tc>
          <w:tcPr>
            <w:tcW w:w="2126" w:type="dxa"/>
            <w:vAlign w:val="center"/>
          </w:tcPr>
          <w:p w:rsidR="001A59F9" w:rsidRPr="00B85B6B" w:rsidRDefault="001A59F9" w:rsidP="00FF7CE7">
            <w:pPr>
              <w:spacing w:before="29" w:line="288" w:lineRule="auto"/>
              <w:jc w:val="right"/>
              <w:rPr>
                <w:kern w:val="0"/>
                <w:sz w:val="24"/>
              </w:rPr>
            </w:pPr>
            <w:r w:rsidRPr="00B85B6B">
              <w:rPr>
                <w:kern w:val="0"/>
                <w:sz w:val="24"/>
              </w:rPr>
              <w:t>-</w:t>
            </w:r>
          </w:p>
        </w:tc>
        <w:tc>
          <w:tcPr>
            <w:tcW w:w="2052" w:type="dxa"/>
            <w:vAlign w:val="center"/>
          </w:tcPr>
          <w:p w:rsidR="001A59F9" w:rsidRPr="00B85B6B" w:rsidRDefault="001A59F9" w:rsidP="00FF7CE7">
            <w:pPr>
              <w:spacing w:before="29" w:line="288" w:lineRule="auto"/>
              <w:jc w:val="right"/>
              <w:rPr>
                <w:kern w:val="0"/>
                <w:sz w:val="24"/>
              </w:rPr>
            </w:pPr>
            <w:r w:rsidRPr="00B85B6B">
              <w:rPr>
                <w:kern w:val="0"/>
                <w:sz w:val="24"/>
              </w:rPr>
              <w:t>-</w:t>
            </w:r>
          </w:p>
        </w:tc>
      </w:tr>
      <w:tr w:rsidR="001A59F9" w:rsidRPr="00B85B6B" w:rsidTr="004C7BB1">
        <w:tc>
          <w:tcPr>
            <w:tcW w:w="2698" w:type="dxa"/>
            <w:vAlign w:val="center"/>
          </w:tcPr>
          <w:p w:rsidR="001A59F9" w:rsidRPr="00B85B6B" w:rsidRDefault="001A59F9" w:rsidP="00626617">
            <w:pPr>
              <w:widowControl/>
              <w:spacing w:before="29" w:line="288" w:lineRule="auto"/>
              <w:rPr>
                <w:color w:val="000000"/>
                <w:kern w:val="0"/>
                <w:sz w:val="24"/>
              </w:rPr>
            </w:pPr>
            <w:r w:rsidRPr="00B85B6B">
              <w:rPr>
                <w:rFonts w:hint="eastAsia"/>
                <w:color w:val="000000"/>
                <w:kern w:val="0"/>
                <w:sz w:val="24"/>
              </w:rPr>
              <w:t>本期末</w:t>
            </w:r>
          </w:p>
        </w:tc>
        <w:tc>
          <w:tcPr>
            <w:tcW w:w="2122" w:type="dxa"/>
            <w:vAlign w:val="center"/>
          </w:tcPr>
          <w:p w:rsidR="001A59F9" w:rsidRPr="00B85B6B" w:rsidRDefault="001A59F9" w:rsidP="00FF7CE7">
            <w:pPr>
              <w:spacing w:before="29" w:line="288" w:lineRule="auto"/>
              <w:jc w:val="right"/>
              <w:rPr>
                <w:kern w:val="0"/>
                <w:sz w:val="24"/>
              </w:rPr>
            </w:pPr>
            <w:r w:rsidRPr="00B85B6B">
              <w:rPr>
                <w:kern w:val="0"/>
                <w:sz w:val="24"/>
              </w:rPr>
              <w:t>1,201,441,393.17</w:t>
            </w:r>
          </w:p>
        </w:tc>
        <w:tc>
          <w:tcPr>
            <w:tcW w:w="2126" w:type="dxa"/>
            <w:vAlign w:val="center"/>
          </w:tcPr>
          <w:p w:rsidR="001A59F9" w:rsidRPr="00B85B6B" w:rsidRDefault="001A59F9" w:rsidP="00FF7CE7">
            <w:pPr>
              <w:spacing w:before="29" w:line="288" w:lineRule="auto"/>
              <w:jc w:val="right"/>
              <w:rPr>
                <w:kern w:val="0"/>
                <w:sz w:val="24"/>
              </w:rPr>
            </w:pPr>
            <w:r w:rsidRPr="00B85B6B">
              <w:rPr>
                <w:kern w:val="0"/>
                <w:sz w:val="24"/>
              </w:rPr>
              <w:t>2,487,861,380.94</w:t>
            </w:r>
          </w:p>
        </w:tc>
        <w:tc>
          <w:tcPr>
            <w:tcW w:w="2052" w:type="dxa"/>
            <w:vAlign w:val="center"/>
          </w:tcPr>
          <w:p w:rsidR="001A59F9" w:rsidRPr="00B85B6B" w:rsidRDefault="001A59F9" w:rsidP="00FF7CE7">
            <w:pPr>
              <w:spacing w:before="29" w:line="288" w:lineRule="auto"/>
              <w:jc w:val="right"/>
              <w:rPr>
                <w:kern w:val="0"/>
                <w:sz w:val="24"/>
              </w:rPr>
            </w:pPr>
            <w:r w:rsidRPr="00B85B6B">
              <w:rPr>
                <w:kern w:val="0"/>
                <w:sz w:val="24"/>
              </w:rPr>
              <w:t>3,689,302,774.11</w:t>
            </w:r>
          </w:p>
        </w:tc>
      </w:tr>
    </w:tbl>
    <w:p w:rsidR="006E0C2B" w:rsidRPr="00B85B6B" w:rsidRDefault="006E0C2B" w:rsidP="00D754A9">
      <w:pPr>
        <w:tabs>
          <w:tab w:val="left" w:pos="426"/>
        </w:tabs>
        <w:spacing w:before="29" w:line="288" w:lineRule="auto"/>
        <w:jc w:val="left"/>
        <w:rPr>
          <w:kern w:val="0"/>
          <w:sz w:val="24"/>
        </w:rPr>
      </w:pPr>
    </w:p>
    <w:p w:rsidR="001A59F9" w:rsidRPr="00B85B6B" w:rsidRDefault="001A59F9" w:rsidP="00AD0E47">
      <w:pPr>
        <w:pStyle w:val="20"/>
        <w:spacing w:before="29" w:after="0" w:line="288" w:lineRule="auto"/>
        <w:rPr>
          <w:rFonts w:ascii="Times New Roman" w:hAnsi="Times New Roman"/>
          <w:kern w:val="0"/>
          <w:szCs w:val="24"/>
        </w:rPr>
      </w:pPr>
      <w:bookmarkStart w:id="162" w:name="_Toc35965117"/>
      <w:r w:rsidRPr="00B85B6B">
        <w:rPr>
          <w:rFonts w:ascii="Times New Roman" w:hAnsi="Times New Roman"/>
          <w:kern w:val="0"/>
          <w:szCs w:val="24"/>
        </w:rPr>
        <w:t>7.4.7.11</w:t>
      </w:r>
      <w:r w:rsidRPr="00B85B6B">
        <w:rPr>
          <w:rFonts w:ascii="Times New Roman" w:hAnsi="Times New Roman" w:hint="eastAsia"/>
          <w:kern w:val="0"/>
          <w:szCs w:val="24"/>
        </w:rPr>
        <w:t>存款利息收入</w:t>
      </w:r>
      <w:bookmarkEnd w:id="162"/>
    </w:p>
    <w:p w:rsidR="001A59F9" w:rsidRPr="00B85B6B" w:rsidRDefault="001A59F9" w:rsidP="00B04ACB">
      <w:pPr>
        <w:adjustRightInd w:val="0"/>
        <w:snapToGrid w:val="0"/>
        <w:spacing w:line="360" w:lineRule="auto"/>
        <w:jc w:val="right"/>
        <w:rPr>
          <w:color w:val="000000"/>
          <w:sz w:val="24"/>
        </w:rPr>
      </w:pPr>
      <w:r w:rsidRPr="00B85B6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B85B6B" w:rsidTr="006D141C">
        <w:tc>
          <w:tcPr>
            <w:tcW w:w="2912" w:type="dxa"/>
            <w:vAlign w:val="center"/>
          </w:tcPr>
          <w:p w:rsidR="001A59F9" w:rsidRPr="00B85B6B" w:rsidRDefault="001A59F9" w:rsidP="00B04ACB">
            <w:pPr>
              <w:widowControl/>
              <w:autoSpaceDE w:val="0"/>
              <w:autoSpaceDN w:val="0"/>
              <w:spacing w:line="360" w:lineRule="auto"/>
              <w:ind w:right="-15"/>
              <w:jc w:val="center"/>
              <w:textAlignment w:val="bottom"/>
              <w:rPr>
                <w:color w:val="000000"/>
                <w:sz w:val="24"/>
              </w:rPr>
            </w:pPr>
            <w:r w:rsidRPr="00B85B6B">
              <w:rPr>
                <w:rFonts w:hint="eastAsia"/>
                <w:color w:val="000000"/>
                <w:sz w:val="24"/>
              </w:rPr>
              <w:t>项目</w:t>
            </w:r>
          </w:p>
        </w:tc>
        <w:tc>
          <w:tcPr>
            <w:tcW w:w="3208" w:type="dxa"/>
            <w:vAlign w:val="center"/>
          </w:tcPr>
          <w:p w:rsidR="001A59F9" w:rsidRPr="00B85B6B" w:rsidRDefault="001A59F9" w:rsidP="00B04ACB">
            <w:pPr>
              <w:widowControl/>
              <w:autoSpaceDE w:val="0"/>
              <w:autoSpaceDN w:val="0"/>
              <w:spacing w:line="360" w:lineRule="auto"/>
              <w:ind w:right="-15"/>
              <w:jc w:val="center"/>
              <w:textAlignment w:val="bottom"/>
              <w:rPr>
                <w:color w:val="000000"/>
                <w:sz w:val="24"/>
              </w:rPr>
            </w:pPr>
            <w:r w:rsidRPr="00B85B6B">
              <w:rPr>
                <w:rFonts w:hint="eastAsia"/>
                <w:color w:val="000000"/>
                <w:sz w:val="24"/>
              </w:rPr>
              <w:t>本期</w:t>
            </w:r>
          </w:p>
          <w:p w:rsidR="001A59F9" w:rsidRPr="00B85B6B" w:rsidRDefault="00F64FAD" w:rsidP="00B04ACB">
            <w:pPr>
              <w:widowControl/>
              <w:autoSpaceDE w:val="0"/>
              <w:autoSpaceDN w:val="0"/>
              <w:spacing w:line="360" w:lineRule="auto"/>
              <w:ind w:right="-15"/>
              <w:jc w:val="center"/>
              <w:textAlignment w:val="bottom"/>
              <w:rPr>
                <w:color w:val="000000"/>
                <w:sz w:val="24"/>
              </w:rPr>
            </w:pPr>
            <w:r w:rsidRPr="00B85B6B">
              <w:rPr>
                <w:color w:val="000000"/>
                <w:sz w:val="24"/>
              </w:rPr>
              <w:t>2019</w:t>
            </w:r>
            <w:r w:rsidRPr="00B85B6B">
              <w:rPr>
                <w:color w:val="000000"/>
                <w:sz w:val="24"/>
              </w:rPr>
              <w:t>年</w:t>
            </w:r>
            <w:r w:rsidRPr="00B85B6B">
              <w:rPr>
                <w:color w:val="000000"/>
                <w:sz w:val="24"/>
              </w:rPr>
              <w:t>1</w:t>
            </w:r>
            <w:r w:rsidRPr="00B85B6B">
              <w:rPr>
                <w:color w:val="000000"/>
                <w:sz w:val="24"/>
              </w:rPr>
              <w:t>月</w:t>
            </w:r>
            <w:r w:rsidRPr="00B85B6B">
              <w:rPr>
                <w:color w:val="000000"/>
                <w:sz w:val="24"/>
              </w:rPr>
              <w:t>1</w:t>
            </w:r>
            <w:r w:rsidRPr="00B85B6B">
              <w:rPr>
                <w:color w:val="000000"/>
                <w:sz w:val="24"/>
              </w:rPr>
              <w:t>日</w:t>
            </w:r>
            <w:r w:rsidR="001A59F9" w:rsidRPr="00B85B6B">
              <w:rPr>
                <w:rFonts w:hint="eastAsia"/>
                <w:color w:val="000000"/>
                <w:sz w:val="24"/>
              </w:rPr>
              <w:t>至</w:t>
            </w:r>
            <w:r w:rsidRPr="00B85B6B">
              <w:rPr>
                <w:color w:val="000000"/>
                <w:sz w:val="24"/>
              </w:rPr>
              <w:t>2019</w:t>
            </w:r>
            <w:r w:rsidRPr="00B85B6B">
              <w:rPr>
                <w:color w:val="000000"/>
                <w:sz w:val="24"/>
              </w:rPr>
              <w:t>年</w:t>
            </w:r>
            <w:r w:rsidRPr="00B85B6B">
              <w:rPr>
                <w:color w:val="000000"/>
                <w:sz w:val="24"/>
              </w:rPr>
              <w:t>12</w:t>
            </w:r>
            <w:r w:rsidRPr="00B85B6B">
              <w:rPr>
                <w:color w:val="000000"/>
                <w:sz w:val="24"/>
              </w:rPr>
              <w:t>月</w:t>
            </w:r>
            <w:r w:rsidRPr="00B85B6B">
              <w:rPr>
                <w:color w:val="000000"/>
                <w:sz w:val="24"/>
              </w:rPr>
              <w:t>31</w:t>
            </w:r>
            <w:r w:rsidRPr="00B85B6B">
              <w:rPr>
                <w:color w:val="000000"/>
                <w:sz w:val="24"/>
              </w:rPr>
              <w:t>日</w:t>
            </w:r>
          </w:p>
        </w:tc>
        <w:tc>
          <w:tcPr>
            <w:tcW w:w="2880" w:type="dxa"/>
            <w:vAlign w:val="center"/>
          </w:tcPr>
          <w:p w:rsidR="001A59F9" w:rsidRPr="00B85B6B" w:rsidRDefault="001A59F9" w:rsidP="00B04ACB">
            <w:pPr>
              <w:widowControl/>
              <w:autoSpaceDE w:val="0"/>
              <w:autoSpaceDN w:val="0"/>
              <w:spacing w:line="360" w:lineRule="auto"/>
              <w:ind w:right="-15"/>
              <w:jc w:val="center"/>
              <w:textAlignment w:val="bottom"/>
              <w:rPr>
                <w:color w:val="000000"/>
                <w:sz w:val="24"/>
              </w:rPr>
            </w:pPr>
            <w:r w:rsidRPr="00B85B6B">
              <w:rPr>
                <w:rFonts w:hint="eastAsia"/>
                <w:color w:val="000000"/>
                <w:sz w:val="24"/>
              </w:rPr>
              <w:t>上年度可比期间</w:t>
            </w:r>
          </w:p>
          <w:p w:rsidR="001A59F9" w:rsidRPr="00B85B6B" w:rsidRDefault="007F35DC" w:rsidP="00B04ACB">
            <w:pPr>
              <w:widowControl/>
              <w:autoSpaceDE w:val="0"/>
              <w:autoSpaceDN w:val="0"/>
              <w:spacing w:line="360" w:lineRule="auto"/>
              <w:ind w:right="-15"/>
              <w:jc w:val="center"/>
              <w:textAlignment w:val="bottom"/>
              <w:rPr>
                <w:color w:val="000000"/>
                <w:sz w:val="24"/>
              </w:rPr>
            </w:pPr>
            <w:r w:rsidRPr="00B85B6B">
              <w:rPr>
                <w:color w:val="000000"/>
                <w:sz w:val="24"/>
              </w:rPr>
              <w:t>2018</w:t>
            </w:r>
            <w:r w:rsidRPr="00B85B6B">
              <w:rPr>
                <w:color w:val="000000"/>
                <w:sz w:val="24"/>
              </w:rPr>
              <w:t>年</w:t>
            </w:r>
            <w:r w:rsidRPr="00B85B6B">
              <w:rPr>
                <w:color w:val="000000"/>
                <w:sz w:val="24"/>
              </w:rPr>
              <w:t>1</w:t>
            </w:r>
            <w:r w:rsidRPr="00B85B6B">
              <w:rPr>
                <w:color w:val="000000"/>
                <w:sz w:val="24"/>
              </w:rPr>
              <w:t>月</w:t>
            </w:r>
            <w:r w:rsidRPr="00B85B6B">
              <w:rPr>
                <w:color w:val="000000"/>
                <w:sz w:val="24"/>
              </w:rPr>
              <w:t>1</w:t>
            </w:r>
            <w:r w:rsidRPr="00B85B6B">
              <w:rPr>
                <w:color w:val="000000"/>
                <w:sz w:val="24"/>
              </w:rPr>
              <w:t>日至</w:t>
            </w:r>
            <w:r w:rsidRPr="00B85B6B">
              <w:rPr>
                <w:color w:val="000000"/>
                <w:sz w:val="24"/>
              </w:rPr>
              <w:t>2018</w:t>
            </w:r>
            <w:r w:rsidRPr="00B85B6B">
              <w:rPr>
                <w:color w:val="000000"/>
                <w:sz w:val="24"/>
              </w:rPr>
              <w:t>年</w:t>
            </w:r>
            <w:r w:rsidRPr="00B85B6B">
              <w:rPr>
                <w:color w:val="000000"/>
                <w:sz w:val="24"/>
              </w:rPr>
              <w:t>12</w:t>
            </w:r>
            <w:r w:rsidRPr="00B85B6B">
              <w:rPr>
                <w:color w:val="000000"/>
                <w:sz w:val="24"/>
              </w:rPr>
              <w:t>月</w:t>
            </w:r>
            <w:r w:rsidRPr="00B85B6B">
              <w:rPr>
                <w:color w:val="000000"/>
                <w:sz w:val="24"/>
              </w:rPr>
              <w:t>31</w:t>
            </w:r>
            <w:r w:rsidRPr="00B85B6B">
              <w:rPr>
                <w:color w:val="000000"/>
                <w:sz w:val="24"/>
              </w:rPr>
              <w:t>日</w:t>
            </w:r>
          </w:p>
        </w:tc>
      </w:tr>
      <w:tr w:rsidR="001A59F9" w:rsidRPr="00B85B6B" w:rsidTr="00946437">
        <w:tc>
          <w:tcPr>
            <w:tcW w:w="2912" w:type="dxa"/>
            <w:vAlign w:val="center"/>
          </w:tcPr>
          <w:p w:rsidR="001A59F9" w:rsidRPr="00B85B6B" w:rsidRDefault="001A59F9" w:rsidP="00626617">
            <w:pPr>
              <w:widowControl/>
              <w:spacing w:before="29" w:line="288" w:lineRule="auto"/>
              <w:rPr>
                <w:color w:val="000000"/>
                <w:kern w:val="0"/>
                <w:sz w:val="24"/>
              </w:rPr>
            </w:pPr>
            <w:r w:rsidRPr="00B85B6B">
              <w:rPr>
                <w:rFonts w:hint="eastAsia"/>
                <w:color w:val="000000"/>
                <w:kern w:val="0"/>
                <w:sz w:val="24"/>
              </w:rPr>
              <w:t>活期存款利息收入</w:t>
            </w:r>
          </w:p>
        </w:tc>
        <w:tc>
          <w:tcPr>
            <w:tcW w:w="3208" w:type="dxa"/>
            <w:vAlign w:val="center"/>
          </w:tcPr>
          <w:p w:rsidR="001A59F9" w:rsidRPr="00B85B6B" w:rsidRDefault="001A59F9" w:rsidP="00FF7CE7">
            <w:pPr>
              <w:spacing w:before="29" w:line="288" w:lineRule="auto"/>
              <w:jc w:val="right"/>
              <w:rPr>
                <w:kern w:val="0"/>
                <w:sz w:val="24"/>
              </w:rPr>
            </w:pPr>
            <w:r w:rsidRPr="00B85B6B">
              <w:rPr>
                <w:kern w:val="0"/>
                <w:sz w:val="24"/>
              </w:rPr>
              <w:t>5,576,514.75</w:t>
            </w:r>
          </w:p>
        </w:tc>
        <w:tc>
          <w:tcPr>
            <w:tcW w:w="2880" w:type="dxa"/>
            <w:vAlign w:val="center"/>
          </w:tcPr>
          <w:p w:rsidR="001A59F9" w:rsidRPr="00B85B6B" w:rsidRDefault="001A59F9" w:rsidP="00FF7CE7">
            <w:pPr>
              <w:spacing w:before="29" w:line="288" w:lineRule="auto"/>
              <w:jc w:val="right"/>
              <w:rPr>
                <w:kern w:val="0"/>
                <w:sz w:val="24"/>
              </w:rPr>
            </w:pPr>
            <w:r w:rsidRPr="00B85B6B">
              <w:rPr>
                <w:kern w:val="0"/>
                <w:sz w:val="24"/>
              </w:rPr>
              <w:t>6,936,741.08</w:t>
            </w:r>
          </w:p>
        </w:tc>
      </w:tr>
      <w:tr w:rsidR="001A59F9" w:rsidRPr="00B85B6B" w:rsidTr="00946437">
        <w:tc>
          <w:tcPr>
            <w:tcW w:w="2912" w:type="dxa"/>
            <w:vAlign w:val="center"/>
          </w:tcPr>
          <w:p w:rsidR="001A59F9" w:rsidRPr="00B85B6B" w:rsidRDefault="001A59F9" w:rsidP="00626617">
            <w:pPr>
              <w:widowControl/>
              <w:spacing w:before="29" w:line="288" w:lineRule="auto"/>
              <w:rPr>
                <w:color w:val="000000"/>
                <w:kern w:val="0"/>
                <w:sz w:val="24"/>
              </w:rPr>
            </w:pPr>
            <w:r w:rsidRPr="00B85B6B">
              <w:rPr>
                <w:rFonts w:hint="eastAsia"/>
                <w:color w:val="000000"/>
                <w:kern w:val="0"/>
                <w:sz w:val="24"/>
              </w:rPr>
              <w:t>定期存款利息收入</w:t>
            </w:r>
          </w:p>
        </w:tc>
        <w:tc>
          <w:tcPr>
            <w:tcW w:w="3208" w:type="dxa"/>
            <w:vAlign w:val="center"/>
          </w:tcPr>
          <w:p w:rsidR="001A59F9" w:rsidRPr="00B85B6B" w:rsidRDefault="001A59F9" w:rsidP="00FF7CE7">
            <w:pPr>
              <w:spacing w:before="29" w:line="288" w:lineRule="auto"/>
              <w:jc w:val="right"/>
              <w:rPr>
                <w:kern w:val="0"/>
                <w:sz w:val="24"/>
              </w:rPr>
            </w:pPr>
            <w:r w:rsidRPr="00B85B6B">
              <w:rPr>
                <w:kern w:val="0"/>
                <w:sz w:val="24"/>
              </w:rPr>
              <w:t>-</w:t>
            </w:r>
          </w:p>
        </w:tc>
        <w:tc>
          <w:tcPr>
            <w:tcW w:w="2880" w:type="dxa"/>
            <w:vAlign w:val="center"/>
          </w:tcPr>
          <w:p w:rsidR="001A59F9" w:rsidRPr="00B85B6B" w:rsidRDefault="001A59F9" w:rsidP="00FF7CE7">
            <w:pPr>
              <w:spacing w:before="29" w:line="288" w:lineRule="auto"/>
              <w:jc w:val="right"/>
              <w:rPr>
                <w:kern w:val="0"/>
                <w:sz w:val="24"/>
              </w:rPr>
            </w:pPr>
            <w:r w:rsidRPr="00B85B6B">
              <w:rPr>
                <w:kern w:val="0"/>
                <w:sz w:val="24"/>
              </w:rPr>
              <w:t>-</w:t>
            </w:r>
          </w:p>
        </w:tc>
      </w:tr>
      <w:tr w:rsidR="001A59F9" w:rsidRPr="00B85B6B" w:rsidTr="00946437">
        <w:tc>
          <w:tcPr>
            <w:tcW w:w="2912" w:type="dxa"/>
            <w:vAlign w:val="center"/>
          </w:tcPr>
          <w:p w:rsidR="001A59F9" w:rsidRPr="00B85B6B" w:rsidRDefault="001A59F9" w:rsidP="00626617">
            <w:pPr>
              <w:widowControl/>
              <w:spacing w:before="29" w:line="288" w:lineRule="auto"/>
              <w:rPr>
                <w:color w:val="000000"/>
                <w:kern w:val="0"/>
                <w:sz w:val="24"/>
              </w:rPr>
            </w:pPr>
            <w:r w:rsidRPr="00B85B6B">
              <w:rPr>
                <w:rFonts w:hint="eastAsia"/>
                <w:color w:val="000000"/>
                <w:kern w:val="0"/>
                <w:sz w:val="24"/>
              </w:rPr>
              <w:t>其他存款利息收入</w:t>
            </w:r>
          </w:p>
        </w:tc>
        <w:tc>
          <w:tcPr>
            <w:tcW w:w="3208" w:type="dxa"/>
            <w:vAlign w:val="center"/>
          </w:tcPr>
          <w:p w:rsidR="001A59F9" w:rsidRPr="00B85B6B" w:rsidRDefault="001A59F9" w:rsidP="00FF7CE7">
            <w:pPr>
              <w:spacing w:before="29" w:line="288" w:lineRule="auto"/>
              <w:jc w:val="right"/>
              <w:rPr>
                <w:kern w:val="0"/>
                <w:sz w:val="24"/>
              </w:rPr>
            </w:pPr>
            <w:r w:rsidRPr="00B85B6B">
              <w:rPr>
                <w:kern w:val="0"/>
                <w:sz w:val="24"/>
              </w:rPr>
              <w:t>-</w:t>
            </w:r>
          </w:p>
        </w:tc>
        <w:tc>
          <w:tcPr>
            <w:tcW w:w="2880" w:type="dxa"/>
            <w:vAlign w:val="center"/>
          </w:tcPr>
          <w:p w:rsidR="001A59F9" w:rsidRPr="00B85B6B" w:rsidRDefault="001A59F9" w:rsidP="00FF7CE7">
            <w:pPr>
              <w:spacing w:before="29" w:line="288" w:lineRule="auto"/>
              <w:jc w:val="right"/>
              <w:rPr>
                <w:kern w:val="0"/>
                <w:sz w:val="24"/>
              </w:rPr>
            </w:pPr>
            <w:r w:rsidRPr="00B85B6B">
              <w:rPr>
                <w:kern w:val="0"/>
                <w:sz w:val="24"/>
              </w:rPr>
              <w:t>-</w:t>
            </w:r>
          </w:p>
        </w:tc>
      </w:tr>
      <w:tr w:rsidR="001A59F9" w:rsidRPr="00B85B6B" w:rsidTr="00946437">
        <w:tc>
          <w:tcPr>
            <w:tcW w:w="2912" w:type="dxa"/>
            <w:vAlign w:val="center"/>
          </w:tcPr>
          <w:p w:rsidR="001A59F9" w:rsidRPr="00B85B6B" w:rsidRDefault="001A59F9" w:rsidP="00626617">
            <w:pPr>
              <w:widowControl/>
              <w:spacing w:before="29" w:line="288" w:lineRule="auto"/>
              <w:rPr>
                <w:color w:val="000000"/>
                <w:kern w:val="0"/>
                <w:sz w:val="24"/>
              </w:rPr>
            </w:pPr>
            <w:r w:rsidRPr="00B85B6B">
              <w:rPr>
                <w:rFonts w:hint="eastAsia"/>
                <w:color w:val="000000"/>
                <w:kern w:val="0"/>
                <w:sz w:val="24"/>
              </w:rPr>
              <w:t>结算备付金利息收入</w:t>
            </w:r>
          </w:p>
        </w:tc>
        <w:tc>
          <w:tcPr>
            <w:tcW w:w="3208" w:type="dxa"/>
            <w:vAlign w:val="center"/>
          </w:tcPr>
          <w:p w:rsidR="001A59F9" w:rsidRPr="00B85B6B" w:rsidRDefault="001A59F9" w:rsidP="00FF7CE7">
            <w:pPr>
              <w:spacing w:before="29" w:line="288" w:lineRule="auto"/>
              <w:jc w:val="right"/>
              <w:rPr>
                <w:kern w:val="0"/>
                <w:sz w:val="24"/>
              </w:rPr>
            </w:pPr>
            <w:r w:rsidRPr="00B85B6B">
              <w:rPr>
                <w:kern w:val="0"/>
                <w:sz w:val="24"/>
              </w:rPr>
              <w:t>121,139.97</w:t>
            </w:r>
          </w:p>
        </w:tc>
        <w:tc>
          <w:tcPr>
            <w:tcW w:w="2880" w:type="dxa"/>
            <w:vAlign w:val="center"/>
          </w:tcPr>
          <w:p w:rsidR="001A59F9" w:rsidRPr="00B85B6B" w:rsidRDefault="001A59F9" w:rsidP="00FF7CE7">
            <w:pPr>
              <w:spacing w:before="29" w:line="288" w:lineRule="auto"/>
              <w:jc w:val="right"/>
              <w:rPr>
                <w:kern w:val="0"/>
                <w:sz w:val="24"/>
              </w:rPr>
            </w:pPr>
            <w:r w:rsidRPr="00B85B6B">
              <w:rPr>
                <w:kern w:val="0"/>
                <w:sz w:val="24"/>
              </w:rPr>
              <w:t>159,875.27</w:t>
            </w:r>
          </w:p>
        </w:tc>
      </w:tr>
      <w:tr w:rsidR="001A59F9" w:rsidRPr="00B85B6B" w:rsidTr="00946437">
        <w:tc>
          <w:tcPr>
            <w:tcW w:w="2912" w:type="dxa"/>
            <w:vAlign w:val="center"/>
          </w:tcPr>
          <w:p w:rsidR="001A59F9" w:rsidRPr="00B85B6B" w:rsidRDefault="001A59F9" w:rsidP="00626617">
            <w:pPr>
              <w:widowControl/>
              <w:spacing w:before="29" w:line="288" w:lineRule="auto"/>
              <w:rPr>
                <w:color w:val="000000"/>
                <w:kern w:val="0"/>
                <w:sz w:val="24"/>
              </w:rPr>
            </w:pPr>
            <w:r w:rsidRPr="00B85B6B">
              <w:rPr>
                <w:rFonts w:hint="eastAsia"/>
                <w:color w:val="000000"/>
                <w:kern w:val="0"/>
                <w:sz w:val="24"/>
              </w:rPr>
              <w:t>其他</w:t>
            </w:r>
          </w:p>
        </w:tc>
        <w:tc>
          <w:tcPr>
            <w:tcW w:w="3208" w:type="dxa"/>
            <w:vAlign w:val="center"/>
          </w:tcPr>
          <w:p w:rsidR="001A59F9" w:rsidRPr="00B85B6B" w:rsidRDefault="001A59F9" w:rsidP="00FF7CE7">
            <w:pPr>
              <w:spacing w:before="29" w:line="288" w:lineRule="auto"/>
              <w:jc w:val="right"/>
              <w:rPr>
                <w:kern w:val="0"/>
                <w:sz w:val="24"/>
              </w:rPr>
            </w:pPr>
            <w:r w:rsidRPr="00B85B6B">
              <w:rPr>
                <w:kern w:val="0"/>
                <w:sz w:val="24"/>
              </w:rPr>
              <w:t>153,592.50</w:t>
            </w:r>
          </w:p>
        </w:tc>
        <w:tc>
          <w:tcPr>
            <w:tcW w:w="2880" w:type="dxa"/>
            <w:vAlign w:val="center"/>
          </w:tcPr>
          <w:p w:rsidR="001A59F9" w:rsidRPr="00B85B6B" w:rsidRDefault="001A59F9" w:rsidP="00FF7CE7">
            <w:pPr>
              <w:spacing w:before="29" w:line="288" w:lineRule="auto"/>
              <w:jc w:val="right"/>
              <w:rPr>
                <w:kern w:val="0"/>
                <w:sz w:val="24"/>
              </w:rPr>
            </w:pPr>
            <w:r w:rsidRPr="00B85B6B">
              <w:rPr>
                <w:kern w:val="0"/>
                <w:sz w:val="24"/>
              </w:rPr>
              <w:t>137,075.91</w:t>
            </w:r>
          </w:p>
        </w:tc>
      </w:tr>
      <w:tr w:rsidR="001A59F9" w:rsidRPr="00B85B6B" w:rsidTr="00946437">
        <w:tc>
          <w:tcPr>
            <w:tcW w:w="2912" w:type="dxa"/>
            <w:vAlign w:val="center"/>
          </w:tcPr>
          <w:p w:rsidR="001A59F9" w:rsidRPr="00B85B6B" w:rsidRDefault="001A59F9" w:rsidP="00626617">
            <w:pPr>
              <w:widowControl/>
              <w:spacing w:before="29" w:line="288" w:lineRule="auto"/>
              <w:rPr>
                <w:color w:val="000000"/>
                <w:kern w:val="0"/>
                <w:sz w:val="24"/>
              </w:rPr>
            </w:pPr>
            <w:r w:rsidRPr="00B85B6B">
              <w:rPr>
                <w:rFonts w:hint="eastAsia"/>
                <w:color w:val="000000"/>
                <w:kern w:val="0"/>
                <w:sz w:val="24"/>
              </w:rPr>
              <w:t>合计</w:t>
            </w:r>
          </w:p>
        </w:tc>
        <w:tc>
          <w:tcPr>
            <w:tcW w:w="3208" w:type="dxa"/>
            <w:vAlign w:val="center"/>
          </w:tcPr>
          <w:p w:rsidR="001A59F9" w:rsidRPr="00B85B6B" w:rsidRDefault="001A59F9" w:rsidP="00FF7CE7">
            <w:pPr>
              <w:spacing w:before="29" w:line="288" w:lineRule="auto"/>
              <w:jc w:val="right"/>
              <w:rPr>
                <w:kern w:val="0"/>
                <w:sz w:val="24"/>
              </w:rPr>
            </w:pPr>
            <w:r w:rsidRPr="00B85B6B">
              <w:rPr>
                <w:kern w:val="0"/>
                <w:sz w:val="24"/>
              </w:rPr>
              <w:t>5,851,247.22</w:t>
            </w:r>
          </w:p>
        </w:tc>
        <w:tc>
          <w:tcPr>
            <w:tcW w:w="2880" w:type="dxa"/>
            <w:vAlign w:val="center"/>
          </w:tcPr>
          <w:p w:rsidR="001A59F9" w:rsidRPr="00B85B6B" w:rsidRDefault="001A59F9" w:rsidP="00FF7CE7">
            <w:pPr>
              <w:spacing w:before="29" w:line="288" w:lineRule="auto"/>
              <w:jc w:val="right"/>
              <w:rPr>
                <w:kern w:val="0"/>
                <w:sz w:val="24"/>
              </w:rPr>
            </w:pPr>
            <w:r w:rsidRPr="00B85B6B">
              <w:rPr>
                <w:kern w:val="0"/>
                <w:sz w:val="24"/>
              </w:rPr>
              <w:t>7,233,692.26</w:t>
            </w:r>
          </w:p>
        </w:tc>
      </w:tr>
    </w:tbl>
    <w:p w:rsidR="001A59F9" w:rsidRPr="00B85B6B" w:rsidRDefault="001A59F9" w:rsidP="00026C9C">
      <w:pPr>
        <w:spacing w:line="360" w:lineRule="auto"/>
        <w:rPr>
          <w:rFonts w:asciiTheme="minorEastAsia" w:eastAsiaTheme="minorEastAsia" w:hAnsiTheme="minorEastAsia"/>
          <w:color w:val="000000"/>
          <w:szCs w:val="21"/>
        </w:rPr>
      </w:pPr>
      <w:r w:rsidRPr="00B85B6B">
        <w:rPr>
          <w:rFonts w:asciiTheme="minorEastAsia" w:eastAsiaTheme="minorEastAsia" w:hAnsiTheme="minorEastAsia"/>
          <w:color w:val="000000"/>
          <w:szCs w:val="21"/>
        </w:rPr>
        <w:tab/>
      </w:r>
    </w:p>
    <w:p w:rsidR="00342619" w:rsidRPr="00B85B6B" w:rsidRDefault="00342619" w:rsidP="00AD0E47">
      <w:pPr>
        <w:pStyle w:val="20"/>
        <w:spacing w:before="29" w:after="0" w:line="288" w:lineRule="auto"/>
        <w:rPr>
          <w:rFonts w:ascii="Times New Roman" w:hAnsi="Times New Roman"/>
          <w:kern w:val="0"/>
          <w:szCs w:val="24"/>
        </w:rPr>
      </w:pPr>
      <w:bookmarkStart w:id="163" w:name="_Toc35965118"/>
      <w:r w:rsidRPr="00B85B6B">
        <w:rPr>
          <w:rFonts w:ascii="Times New Roman" w:hAnsi="Times New Roman"/>
          <w:kern w:val="0"/>
          <w:szCs w:val="24"/>
        </w:rPr>
        <w:lastRenderedPageBreak/>
        <w:t xml:space="preserve">7.4.7.12 </w:t>
      </w:r>
      <w:r w:rsidRPr="00B85B6B">
        <w:rPr>
          <w:rFonts w:ascii="Times New Roman" w:hAnsi="Times New Roman" w:hint="eastAsia"/>
          <w:kern w:val="0"/>
          <w:szCs w:val="24"/>
        </w:rPr>
        <w:t>股票投资收益</w:t>
      </w:r>
      <w:bookmarkEnd w:id="163"/>
    </w:p>
    <w:p w:rsidR="00342619" w:rsidRPr="00B85B6B" w:rsidRDefault="00342619" w:rsidP="007561FA">
      <w:pPr>
        <w:adjustRightInd w:val="0"/>
        <w:snapToGrid w:val="0"/>
        <w:spacing w:line="360" w:lineRule="auto"/>
        <w:jc w:val="right"/>
        <w:rPr>
          <w:color w:val="000000"/>
          <w:sz w:val="24"/>
        </w:rPr>
      </w:pPr>
      <w:r w:rsidRPr="00B85B6B">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B85B6B" w:rsidTr="009F4E54">
        <w:trPr>
          <w:trHeight w:val="300"/>
          <w:jc w:val="center"/>
        </w:trPr>
        <w:tc>
          <w:tcPr>
            <w:tcW w:w="3755" w:type="dxa"/>
            <w:tcMar>
              <w:top w:w="15" w:type="dxa"/>
              <w:left w:w="15" w:type="dxa"/>
              <w:bottom w:w="0" w:type="dxa"/>
              <w:right w:w="15" w:type="dxa"/>
            </w:tcMar>
            <w:vAlign w:val="center"/>
          </w:tcPr>
          <w:p w:rsidR="00342619" w:rsidRPr="00B85B6B" w:rsidRDefault="00342619" w:rsidP="000A23C4">
            <w:pPr>
              <w:spacing w:before="29" w:line="288" w:lineRule="auto"/>
              <w:jc w:val="center"/>
              <w:rPr>
                <w:sz w:val="24"/>
              </w:rPr>
            </w:pPr>
            <w:r w:rsidRPr="00B85B6B">
              <w:rPr>
                <w:rFonts w:hint="eastAsia"/>
                <w:sz w:val="24"/>
              </w:rPr>
              <w:t>项目</w:t>
            </w:r>
          </w:p>
        </w:tc>
        <w:tc>
          <w:tcPr>
            <w:tcW w:w="2726" w:type="dxa"/>
            <w:tcMar>
              <w:top w:w="15" w:type="dxa"/>
              <w:left w:w="15" w:type="dxa"/>
              <w:bottom w:w="0" w:type="dxa"/>
              <w:right w:w="15" w:type="dxa"/>
            </w:tcMar>
            <w:vAlign w:val="center"/>
          </w:tcPr>
          <w:p w:rsidR="00342619" w:rsidRPr="00B85B6B" w:rsidRDefault="00342619" w:rsidP="000A23C4">
            <w:pPr>
              <w:spacing w:before="29" w:line="288" w:lineRule="auto"/>
              <w:jc w:val="center"/>
              <w:rPr>
                <w:sz w:val="24"/>
              </w:rPr>
            </w:pPr>
            <w:r w:rsidRPr="00B85B6B">
              <w:rPr>
                <w:rFonts w:hint="eastAsia"/>
                <w:sz w:val="24"/>
              </w:rPr>
              <w:t>本期</w:t>
            </w:r>
          </w:p>
          <w:p w:rsidR="00342619" w:rsidRPr="00B85B6B" w:rsidRDefault="00342619" w:rsidP="000A23C4">
            <w:pPr>
              <w:spacing w:before="29" w:line="288" w:lineRule="auto"/>
              <w:jc w:val="center"/>
              <w:rPr>
                <w:sz w:val="24"/>
              </w:rPr>
            </w:pPr>
            <w:r w:rsidRPr="00B85B6B">
              <w:rPr>
                <w:sz w:val="24"/>
              </w:rPr>
              <w:t>2019</w:t>
            </w:r>
            <w:r w:rsidRPr="00B85B6B">
              <w:rPr>
                <w:sz w:val="24"/>
              </w:rPr>
              <w:t>年</w:t>
            </w:r>
            <w:r w:rsidRPr="00B85B6B">
              <w:rPr>
                <w:sz w:val="24"/>
              </w:rPr>
              <w:t>1</w:t>
            </w:r>
            <w:r w:rsidRPr="00B85B6B">
              <w:rPr>
                <w:sz w:val="24"/>
              </w:rPr>
              <w:t>月</w:t>
            </w:r>
            <w:r w:rsidRPr="00B85B6B">
              <w:rPr>
                <w:sz w:val="24"/>
              </w:rPr>
              <w:t>1</w:t>
            </w:r>
            <w:r w:rsidRPr="00B85B6B">
              <w:rPr>
                <w:sz w:val="24"/>
              </w:rPr>
              <w:t>日</w:t>
            </w:r>
            <w:r w:rsidRPr="00B85B6B">
              <w:rPr>
                <w:rFonts w:hint="eastAsia"/>
                <w:sz w:val="24"/>
              </w:rPr>
              <w:t>至</w:t>
            </w:r>
            <w:r w:rsidRPr="00B85B6B">
              <w:rPr>
                <w:sz w:val="24"/>
              </w:rPr>
              <w:t>2019</w:t>
            </w:r>
            <w:r w:rsidRPr="00B85B6B">
              <w:rPr>
                <w:sz w:val="24"/>
              </w:rPr>
              <w:t>年</w:t>
            </w:r>
            <w:r w:rsidRPr="00B85B6B">
              <w:rPr>
                <w:sz w:val="24"/>
              </w:rPr>
              <w:t>12</w:t>
            </w:r>
            <w:r w:rsidRPr="00B85B6B">
              <w:rPr>
                <w:sz w:val="24"/>
              </w:rPr>
              <w:t>月</w:t>
            </w:r>
            <w:r w:rsidRPr="00B85B6B">
              <w:rPr>
                <w:sz w:val="24"/>
              </w:rPr>
              <w:t>31</w:t>
            </w:r>
            <w:r w:rsidRPr="00B85B6B">
              <w:rPr>
                <w:sz w:val="24"/>
              </w:rPr>
              <w:t>日</w:t>
            </w:r>
          </w:p>
        </w:tc>
        <w:tc>
          <w:tcPr>
            <w:tcW w:w="2726" w:type="dxa"/>
            <w:vAlign w:val="center"/>
          </w:tcPr>
          <w:p w:rsidR="00342619" w:rsidRPr="00B85B6B" w:rsidRDefault="00342619" w:rsidP="000A23C4">
            <w:pPr>
              <w:spacing w:before="29" w:line="288" w:lineRule="auto"/>
              <w:jc w:val="center"/>
              <w:rPr>
                <w:sz w:val="24"/>
              </w:rPr>
            </w:pPr>
            <w:r w:rsidRPr="00B85B6B">
              <w:rPr>
                <w:rFonts w:hint="eastAsia"/>
                <w:sz w:val="24"/>
              </w:rPr>
              <w:t>上年度可比期间</w:t>
            </w:r>
          </w:p>
          <w:p w:rsidR="00342619" w:rsidRPr="00B85B6B" w:rsidRDefault="00342619" w:rsidP="000A23C4">
            <w:pPr>
              <w:spacing w:before="29" w:line="288" w:lineRule="auto"/>
              <w:jc w:val="center"/>
              <w:rPr>
                <w:sz w:val="24"/>
              </w:rPr>
            </w:pPr>
            <w:r w:rsidRPr="00B85B6B">
              <w:rPr>
                <w:sz w:val="24"/>
              </w:rPr>
              <w:t>2018</w:t>
            </w:r>
            <w:r w:rsidRPr="00B85B6B">
              <w:rPr>
                <w:sz w:val="24"/>
              </w:rPr>
              <w:t>年</w:t>
            </w:r>
            <w:r w:rsidRPr="00B85B6B">
              <w:rPr>
                <w:sz w:val="24"/>
              </w:rPr>
              <w:t>1</w:t>
            </w:r>
            <w:r w:rsidRPr="00B85B6B">
              <w:rPr>
                <w:sz w:val="24"/>
              </w:rPr>
              <w:t>月</w:t>
            </w:r>
            <w:r w:rsidRPr="00B85B6B">
              <w:rPr>
                <w:sz w:val="24"/>
              </w:rPr>
              <w:t>1</w:t>
            </w:r>
            <w:r w:rsidRPr="00B85B6B">
              <w:rPr>
                <w:sz w:val="24"/>
              </w:rPr>
              <w:t>日至</w:t>
            </w:r>
            <w:r w:rsidRPr="00B85B6B">
              <w:rPr>
                <w:sz w:val="24"/>
              </w:rPr>
              <w:t>2018</w:t>
            </w:r>
            <w:r w:rsidRPr="00B85B6B">
              <w:rPr>
                <w:sz w:val="24"/>
              </w:rPr>
              <w:t>年</w:t>
            </w:r>
            <w:r w:rsidRPr="00B85B6B">
              <w:rPr>
                <w:sz w:val="24"/>
              </w:rPr>
              <w:t>12</w:t>
            </w:r>
            <w:r w:rsidRPr="00B85B6B">
              <w:rPr>
                <w:sz w:val="24"/>
              </w:rPr>
              <w:t>月</w:t>
            </w:r>
            <w:r w:rsidRPr="00B85B6B">
              <w:rPr>
                <w:sz w:val="24"/>
              </w:rPr>
              <w:t>31</w:t>
            </w:r>
            <w:r w:rsidRPr="00B85B6B">
              <w:rPr>
                <w:sz w:val="24"/>
              </w:rPr>
              <w:t>日</w:t>
            </w:r>
          </w:p>
        </w:tc>
      </w:tr>
      <w:tr w:rsidR="00342619" w:rsidRPr="00B85B6B" w:rsidTr="009F4E54">
        <w:trPr>
          <w:trHeight w:val="300"/>
          <w:jc w:val="center"/>
        </w:trPr>
        <w:tc>
          <w:tcPr>
            <w:tcW w:w="3755" w:type="dxa"/>
            <w:tcMar>
              <w:top w:w="15" w:type="dxa"/>
              <w:left w:w="15" w:type="dxa"/>
              <w:bottom w:w="0" w:type="dxa"/>
              <w:right w:w="15" w:type="dxa"/>
            </w:tcMar>
            <w:vAlign w:val="center"/>
          </w:tcPr>
          <w:p w:rsidR="00342619" w:rsidRPr="00B85B6B" w:rsidRDefault="00342619" w:rsidP="00626617">
            <w:pPr>
              <w:widowControl/>
              <w:spacing w:before="29" w:line="288" w:lineRule="auto"/>
              <w:rPr>
                <w:color w:val="000000"/>
                <w:kern w:val="0"/>
                <w:sz w:val="24"/>
              </w:rPr>
            </w:pPr>
            <w:r w:rsidRPr="00B85B6B">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B85B6B" w:rsidRDefault="00342619" w:rsidP="00FF7CE7">
            <w:pPr>
              <w:spacing w:before="29" w:line="288" w:lineRule="auto"/>
              <w:jc w:val="right"/>
              <w:rPr>
                <w:kern w:val="0"/>
                <w:sz w:val="24"/>
              </w:rPr>
            </w:pPr>
            <w:r w:rsidRPr="00B85B6B">
              <w:rPr>
                <w:kern w:val="0"/>
                <w:sz w:val="24"/>
              </w:rPr>
              <w:t>9,876,467,822.24</w:t>
            </w:r>
          </w:p>
        </w:tc>
        <w:tc>
          <w:tcPr>
            <w:tcW w:w="2726" w:type="dxa"/>
            <w:vAlign w:val="bottom"/>
          </w:tcPr>
          <w:p w:rsidR="00342619" w:rsidRPr="00B85B6B" w:rsidRDefault="00342619" w:rsidP="00FF7CE7">
            <w:pPr>
              <w:spacing w:before="29" w:line="288" w:lineRule="auto"/>
              <w:jc w:val="right"/>
              <w:rPr>
                <w:kern w:val="0"/>
                <w:sz w:val="24"/>
              </w:rPr>
            </w:pPr>
            <w:r w:rsidRPr="00B85B6B">
              <w:rPr>
                <w:kern w:val="0"/>
                <w:sz w:val="24"/>
              </w:rPr>
              <w:t>9,467,438,371.32</w:t>
            </w:r>
          </w:p>
        </w:tc>
      </w:tr>
      <w:tr w:rsidR="00342619" w:rsidRPr="00B85B6B" w:rsidTr="009F4E54">
        <w:trPr>
          <w:trHeight w:val="300"/>
          <w:jc w:val="center"/>
        </w:trPr>
        <w:tc>
          <w:tcPr>
            <w:tcW w:w="3755" w:type="dxa"/>
            <w:tcMar>
              <w:top w:w="15" w:type="dxa"/>
              <w:left w:w="15" w:type="dxa"/>
              <w:bottom w:w="0" w:type="dxa"/>
              <w:right w:w="15" w:type="dxa"/>
            </w:tcMar>
            <w:vAlign w:val="center"/>
          </w:tcPr>
          <w:p w:rsidR="00342619" w:rsidRPr="00B85B6B" w:rsidRDefault="00342619" w:rsidP="00626617">
            <w:pPr>
              <w:widowControl/>
              <w:spacing w:before="29" w:line="288" w:lineRule="auto"/>
              <w:rPr>
                <w:color w:val="000000"/>
                <w:kern w:val="0"/>
                <w:sz w:val="24"/>
              </w:rPr>
            </w:pPr>
            <w:r w:rsidRPr="00B85B6B">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B85B6B" w:rsidRDefault="00342619" w:rsidP="00FF7CE7">
            <w:pPr>
              <w:spacing w:before="29" w:line="288" w:lineRule="auto"/>
              <w:jc w:val="right"/>
              <w:rPr>
                <w:kern w:val="0"/>
                <w:sz w:val="24"/>
              </w:rPr>
            </w:pPr>
            <w:r w:rsidRPr="00B85B6B">
              <w:rPr>
                <w:kern w:val="0"/>
                <w:sz w:val="24"/>
              </w:rPr>
              <w:t>8,823,468,348.72</w:t>
            </w:r>
          </w:p>
        </w:tc>
        <w:tc>
          <w:tcPr>
            <w:tcW w:w="2726" w:type="dxa"/>
            <w:vAlign w:val="bottom"/>
          </w:tcPr>
          <w:p w:rsidR="00342619" w:rsidRPr="00B85B6B" w:rsidRDefault="00342619" w:rsidP="00FF7CE7">
            <w:pPr>
              <w:spacing w:before="29" w:line="288" w:lineRule="auto"/>
              <w:jc w:val="right"/>
              <w:rPr>
                <w:kern w:val="0"/>
                <w:sz w:val="24"/>
              </w:rPr>
            </w:pPr>
            <w:r w:rsidRPr="00B85B6B">
              <w:rPr>
                <w:kern w:val="0"/>
                <w:sz w:val="24"/>
              </w:rPr>
              <w:t>10,178,238,690.21</w:t>
            </w:r>
          </w:p>
        </w:tc>
      </w:tr>
      <w:tr w:rsidR="00342619" w:rsidRPr="00B85B6B" w:rsidTr="009F4E54">
        <w:trPr>
          <w:trHeight w:val="300"/>
          <w:jc w:val="center"/>
        </w:trPr>
        <w:tc>
          <w:tcPr>
            <w:tcW w:w="3755" w:type="dxa"/>
            <w:tcMar>
              <w:top w:w="15" w:type="dxa"/>
              <w:left w:w="15" w:type="dxa"/>
              <w:bottom w:w="0" w:type="dxa"/>
              <w:right w:w="15" w:type="dxa"/>
            </w:tcMar>
            <w:vAlign w:val="center"/>
          </w:tcPr>
          <w:p w:rsidR="00342619" w:rsidRPr="00B85B6B" w:rsidRDefault="00342619" w:rsidP="00626617">
            <w:pPr>
              <w:widowControl/>
              <w:spacing w:before="29" w:line="288" w:lineRule="auto"/>
              <w:rPr>
                <w:color w:val="000000"/>
                <w:kern w:val="0"/>
                <w:sz w:val="24"/>
              </w:rPr>
            </w:pPr>
            <w:r w:rsidRPr="00B85B6B">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B85B6B" w:rsidRDefault="00342619" w:rsidP="00FF7CE7">
            <w:pPr>
              <w:spacing w:before="29" w:line="288" w:lineRule="auto"/>
              <w:jc w:val="right"/>
              <w:rPr>
                <w:kern w:val="0"/>
                <w:sz w:val="24"/>
              </w:rPr>
            </w:pPr>
            <w:r w:rsidRPr="00B85B6B">
              <w:rPr>
                <w:kern w:val="0"/>
                <w:sz w:val="24"/>
              </w:rPr>
              <w:t>1,052,999,473.52</w:t>
            </w:r>
          </w:p>
        </w:tc>
        <w:tc>
          <w:tcPr>
            <w:tcW w:w="2726" w:type="dxa"/>
            <w:vAlign w:val="bottom"/>
          </w:tcPr>
          <w:p w:rsidR="00342619" w:rsidRPr="00B85B6B" w:rsidRDefault="00342619" w:rsidP="00FF7CE7">
            <w:pPr>
              <w:spacing w:before="29" w:line="288" w:lineRule="auto"/>
              <w:jc w:val="right"/>
              <w:rPr>
                <w:kern w:val="0"/>
                <w:sz w:val="24"/>
              </w:rPr>
            </w:pPr>
            <w:r w:rsidRPr="00B85B6B">
              <w:rPr>
                <w:kern w:val="0"/>
                <w:sz w:val="24"/>
              </w:rPr>
              <w:t>-710,800,318.89</w:t>
            </w:r>
          </w:p>
        </w:tc>
      </w:tr>
    </w:tbl>
    <w:p w:rsidR="008D63BC" w:rsidRPr="00B85B6B" w:rsidRDefault="008D63BC" w:rsidP="00D754A9">
      <w:pPr>
        <w:tabs>
          <w:tab w:val="left" w:pos="426"/>
        </w:tabs>
        <w:spacing w:before="29" w:line="288" w:lineRule="auto"/>
        <w:jc w:val="left"/>
        <w:rPr>
          <w:kern w:val="0"/>
          <w:sz w:val="24"/>
        </w:rPr>
      </w:pPr>
    </w:p>
    <w:p w:rsidR="001A59F9" w:rsidRPr="00B85B6B" w:rsidRDefault="004C2C35" w:rsidP="00AD0E47">
      <w:pPr>
        <w:pStyle w:val="20"/>
        <w:spacing w:before="29" w:after="0" w:line="288" w:lineRule="auto"/>
        <w:rPr>
          <w:rFonts w:ascii="Times New Roman" w:hAnsi="Times New Roman"/>
          <w:kern w:val="0"/>
          <w:szCs w:val="24"/>
        </w:rPr>
      </w:pPr>
      <w:bookmarkStart w:id="164" w:name="_Toc35965119"/>
      <w:r w:rsidRPr="00B85B6B">
        <w:rPr>
          <w:rFonts w:ascii="Times New Roman" w:hAnsi="Times New Roman"/>
          <w:kern w:val="0"/>
          <w:szCs w:val="24"/>
        </w:rPr>
        <w:t>7.4.7.13</w:t>
      </w:r>
      <w:r w:rsidR="001A59F9" w:rsidRPr="00B85B6B">
        <w:rPr>
          <w:rFonts w:ascii="Times New Roman" w:hAnsi="Times New Roman" w:hint="eastAsia"/>
          <w:kern w:val="0"/>
          <w:szCs w:val="24"/>
        </w:rPr>
        <w:t>债券投资收益</w:t>
      </w:r>
      <w:bookmarkEnd w:id="164"/>
    </w:p>
    <w:p w:rsidR="00406BDD" w:rsidRPr="00B85B6B" w:rsidRDefault="00406BDD" w:rsidP="00406BDD">
      <w:pPr>
        <w:autoSpaceDE w:val="0"/>
        <w:autoSpaceDN w:val="0"/>
        <w:adjustRightInd w:val="0"/>
        <w:spacing w:before="29" w:line="288" w:lineRule="auto"/>
        <w:ind w:left="15"/>
        <w:jc w:val="right"/>
        <w:rPr>
          <w:kern w:val="0"/>
          <w:szCs w:val="21"/>
        </w:rPr>
      </w:pPr>
      <w:r w:rsidRPr="00B85B6B">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B85B6B" w:rsidTr="00DB5159">
        <w:trPr>
          <w:trHeight w:val="315"/>
        </w:trPr>
        <w:tc>
          <w:tcPr>
            <w:tcW w:w="4129" w:type="dxa"/>
            <w:vAlign w:val="center"/>
          </w:tcPr>
          <w:p w:rsidR="00406BDD" w:rsidRPr="00B85B6B" w:rsidRDefault="00406BDD" w:rsidP="00DB5159">
            <w:pPr>
              <w:widowControl/>
              <w:autoSpaceDE w:val="0"/>
              <w:autoSpaceDN w:val="0"/>
              <w:spacing w:before="29" w:line="288" w:lineRule="auto"/>
              <w:ind w:right="-15"/>
              <w:jc w:val="center"/>
              <w:textAlignment w:val="bottom"/>
              <w:rPr>
                <w:color w:val="000000"/>
                <w:sz w:val="24"/>
              </w:rPr>
            </w:pPr>
            <w:r w:rsidRPr="00B85B6B">
              <w:rPr>
                <w:color w:val="000000"/>
                <w:sz w:val="24"/>
              </w:rPr>
              <w:t>项目</w:t>
            </w:r>
          </w:p>
        </w:tc>
        <w:tc>
          <w:tcPr>
            <w:tcW w:w="2616" w:type="dxa"/>
            <w:vAlign w:val="center"/>
          </w:tcPr>
          <w:p w:rsidR="00406BDD" w:rsidRPr="00B85B6B" w:rsidRDefault="00406BDD" w:rsidP="00DB5159">
            <w:pPr>
              <w:widowControl/>
              <w:spacing w:before="29" w:line="288" w:lineRule="auto"/>
              <w:ind w:right="-15"/>
              <w:jc w:val="center"/>
              <w:rPr>
                <w:color w:val="000000"/>
                <w:sz w:val="24"/>
              </w:rPr>
            </w:pPr>
            <w:r w:rsidRPr="00B85B6B">
              <w:rPr>
                <w:color w:val="000000"/>
                <w:sz w:val="24"/>
              </w:rPr>
              <w:t>本期</w:t>
            </w:r>
          </w:p>
          <w:p w:rsidR="00406BDD" w:rsidRPr="00B85B6B" w:rsidRDefault="00406BDD" w:rsidP="00DB5159">
            <w:pPr>
              <w:widowControl/>
              <w:autoSpaceDE w:val="0"/>
              <w:autoSpaceDN w:val="0"/>
              <w:spacing w:before="29" w:line="288" w:lineRule="auto"/>
              <w:ind w:right="-15"/>
              <w:jc w:val="center"/>
              <w:textAlignment w:val="bottom"/>
              <w:rPr>
                <w:color w:val="000000"/>
                <w:sz w:val="24"/>
              </w:rPr>
            </w:pPr>
            <w:r w:rsidRPr="00B85B6B">
              <w:rPr>
                <w:color w:val="000000"/>
                <w:sz w:val="24"/>
              </w:rPr>
              <w:t>2019</w:t>
            </w:r>
            <w:r w:rsidRPr="00B85B6B">
              <w:rPr>
                <w:color w:val="000000"/>
                <w:sz w:val="24"/>
              </w:rPr>
              <w:t>年</w:t>
            </w:r>
            <w:r w:rsidRPr="00B85B6B">
              <w:rPr>
                <w:color w:val="000000"/>
                <w:sz w:val="24"/>
              </w:rPr>
              <w:t>1</w:t>
            </w:r>
            <w:r w:rsidRPr="00B85B6B">
              <w:rPr>
                <w:color w:val="000000"/>
                <w:sz w:val="24"/>
              </w:rPr>
              <w:t>月</w:t>
            </w:r>
            <w:r w:rsidRPr="00B85B6B">
              <w:rPr>
                <w:color w:val="000000"/>
                <w:sz w:val="24"/>
              </w:rPr>
              <w:t>1</w:t>
            </w:r>
            <w:r w:rsidRPr="00B85B6B">
              <w:rPr>
                <w:color w:val="000000"/>
                <w:sz w:val="24"/>
              </w:rPr>
              <w:t>日至</w:t>
            </w:r>
            <w:r w:rsidRPr="00B85B6B">
              <w:rPr>
                <w:color w:val="000000"/>
                <w:sz w:val="24"/>
              </w:rPr>
              <w:t>2019</w:t>
            </w:r>
            <w:r w:rsidRPr="00B85B6B">
              <w:rPr>
                <w:color w:val="000000"/>
                <w:sz w:val="24"/>
              </w:rPr>
              <w:t>年</w:t>
            </w:r>
            <w:r w:rsidRPr="00B85B6B">
              <w:rPr>
                <w:color w:val="000000"/>
                <w:sz w:val="24"/>
              </w:rPr>
              <w:t>12</w:t>
            </w:r>
            <w:r w:rsidRPr="00B85B6B">
              <w:rPr>
                <w:color w:val="000000"/>
                <w:sz w:val="24"/>
              </w:rPr>
              <w:t>月</w:t>
            </w:r>
            <w:r w:rsidRPr="00B85B6B">
              <w:rPr>
                <w:color w:val="000000"/>
                <w:sz w:val="24"/>
              </w:rPr>
              <w:t>31</w:t>
            </w:r>
            <w:r w:rsidRPr="00B85B6B">
              <w:rPr>
                <w:color w:val="000000"/>
                <w:sz w:val="24"/>
              </w:rPr>
              <w:t>日</w:t>
            </w:r>
          </w:p>
        </w:tc>
        <w:tc>
          <w:tcPr>
            <w:tcW w:w="2616" w:type="dxa"/>
            <w:vAlign w:val="center"/>
          </w:tcPr>
          <w:p w:rsidR="00406BDD" w:rsidRPr="00B85B6B" w:rsidRDefault="00406BDD" w:rsidP="00DB5159">
            <w:pPr>
              <w:widowControl/>
              <w:spacing w:before="29" w:line="288" w:lineRule="auto"/>
              <w:ind w:right="-15"/>
              <w:jc w:val="center"/>
              <w:rPr>
                <w:color w:val="000000"/>
                <w:sz w:val="24"/>
              </w:rPr>
            </w:pPr>
            <w:r w:rsidRPr="00B85B6B">
              <w:rPr>
                <w:color w:val="000000"/>
                <w:sz w:val="24"/>
              </w:rPr>
              <w:t>上年度可比期间</w:t>
            </w:r>
          </w:p>
          <w:p w:rsidR="00406BDD" w:rsidRPr="00B85B6B" w:rsidRDefault="00406BDD" w:rsidP="00DB5159">
            <w:pPr>
              <w:widowControl/>
              <w:autoSpaceDE w:val="0"/>
              <w:autoSpaceDN w:val="0"/>
              <w:spacing w:before="29" w:line="288" w:lineRule="auto"/>
              <w:ind w:right="-15"/>
              <w:jc w:val="center"/>
              <w:textAlignment w:val="bottom"/>
              <w:rPr>
                <w:color w:val="000000"/>
                <w:sz w:val="24"/>
              </w:rPr>
            </w:pPr>
            <w:r w:rsidRPr="00B85B6B">
              <w:rPr>
                <w:color w:val="000000"/>
                <w:sz w:val="24"/>
              </w:rPr>
              <w:t>2018</w:t>
            </w:r>
            <w:r w:rsidRPr="00B85B6B">
              <w:rPr>
                <w:color w:val="000000"/>
                <w:sz w:val="24"/>
              </w:rPr>
              <w:t>年</w:t>
            </w:r>
            <w:r w:rsidRPr="00B85B6B">
              <w:rPr>
                <w:color w:val="000000"/>
                <w:sz w:val="24"/>
              </w:rPr>
              <w:t>1</w:t>
            </w:r>
            <w:r w:rsidRPr="00B85B6B">
              <w:rPr>
                <w:color w:val="000000"/>
                <w:sz w:val="24"/>
              </w:rPr>
              <w:t>月</w:t>
            </w:r>
            <w:r w:rsidRPr="00B85B6B">
              <w:rPr>
                <w:color w:val="000000"/>
                <w:sz w:val="24"/>
              </w:rPr>
              <w:t>1</w:t>
            </w:r>
            <w:r w:rsidRPr="00B85B6B">
              <w:rPr>
                <w:color w:val="000000"/>
                <w:sz w:val="24"/>
              </w:rPr>
              <w:t>日至</w:t>
            </w:r>
            <w:r w:rsidRPr="00B85B6B">
              <w:rPr>
                <w:color w:val="000000"/>
                <w:sz w:val="24"/>
              </w:rPr>
              <w:t>2018</w:t>
            </w:r>
            <w:r w:rsidRPr="00B85B6B">
              <w:rPr>
                <w:color w:val="000000"/>
                <w:sz w:val="24"/>
              </w:rPr>
              <w:t>年</w:t>
            </w:r>
            <w:r w:rsidRPr="00B85B6B">
              <w:rPr>
                <w:color w:val="000000"/>
                <w:sz w:val="24"/>
              </w:rPr>
              <w:t>12</w:t>
            </w:r>
            <w:r w:rsidRPr="00B85B6B">
              <w:rPr>
                <w:color w:val="000000"/>
                <w:sz w:val="24"/>
              </w:rPr>
              <w:t>月</w:t>
            </w:r>
            <w:r w:rsidRPr="00B85B6B">
              <w:rPr>
                <w:color w:val="000000"/>
                <w:sz w:val="24"/>
              </w:rPr>
              <w:t>31</w:t>
            </w:r>
            <w:r w:rsidRPr="00B85B6B">
              <w:rPr>
                <w:color w:val="000000"/>
                <w:sz w:val="24"/>
              </w:rPr>
              <w:t>日</w:t>
            </w:r>
          </w:p>
        </w:tc>
      </w:tr>
      <w:tr w:rsidR="00406BDD" w:rsidRPr="00B85B6B"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85B6B" w:rsidRDefault="00FE4BFB" w:rsidP="00DB5159">
            <w:pPr>
              <w:spacing w:before="29" w:line="288" w:lineRule="auto"/>
              <w:rPr>
                <w:color w:val="000000"/>
                <w:sz w:val="24"/>
              </w:rPr>
            </w:pPr>
            <w:r w:rsidRPr="00B85B6B">
              <w:rPr>
                <w:color w:val="000000"/>
                <w:sz w:val="24"/>
              </w:rPr>
              <w:t>卖出债券（</w:t>
            </w:r>
            <w:r w:rsidR="00406BDD" w:rsidRPr="00B85B6B">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B85B6B" w:rsidRDefault="00406BDD" w:rsidP="00DB5159">
            <w:pPr>
              <w:spacing w:before="29" w:line="288" w:lineRule="auto"/>
              <w:jc w:val="right"/>
              <w:rPr>
                <w:color w:val="000000"/>
                <w:kern w:val="0"/>
                <w:sz w:val="24"/>
              </w:rPr>
            </w:pPr>
            <w:r w:rsidRPr="00B85B6B">
              <w:rPr>
                <w:rFonts w:hint="eastAsia"/>
                <w:color w:val="000000"/>
                <w:kern w:val="0"/>
                <w:sz w:val="24"/>
              </w:rPr>
              <w:t>228,927,228.00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B85B6B" w:rsidRDefault="00406BDD" w:rsidP="00DB5159">
            <w:pPr>
              <w:spacing w:before="29" w:line="288" w:lineRule="auto"/>
              <w:jc w:val="right"/>
              <w:rPr>
                <w:color w:val="000000"/>
                <w:kern w:val="0"/>
                <w:sz w:val="24"/>
              </w:rPr>
            </w:pPr>
            <w:r w:rsidRPr="00B85B6B">
              <w:rPr>
                <w:rFonts w:hint="eastAsia"/>
                <w:color w:val="000000"/>
                <w:kern w:val="0"/>
                <w:sz w:val="24"/>
              </w:rPr>
              <w:t>242,000,000.00</w:t>
            </w:r>
          </w:p>
        </w:tc>
      </w:tr>
      <w:tr w:rsidR="00406BDD" w:rsidRPr="00B85B6B"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85B6B" w:rsidRDefault="00FE4BFB" w:rsidP="00DB5159">
            <w:pPr>
              <w:spacing w:before="29" w:line="288" w:lineRule="auto"/>
              <w:rPr>
                <w:color w:val="000000"/>
                <w:sz w:val="24"/>
              </w:rPr>
            </w:pPr>
            <w:r w:rsidRPr="00B85B6B">
              <w:rPr>
                <w:color w:val="000000"/>
                <w:sz w:val="24"/>
              </w:rPr>
              <w:t>减：卖出债券（</w:t>
            </w:r>
            <w:r w:rsidR="00406BDD" w:rsidRPr="00B85B6B">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B85B6B" w:rsidRDefault="00406BDD" w:rsidP="00DB5159">
            <w:pPr>
              <w:spacing w:before="29" w:line="288" w:lineRule="auto"/>
              <w:jc w:val="right"/>
              <w:rPr>
                <w:color w:val="000000"/>
                <w:kern w:val="0"/>
                <w:sz w:val="24"/>
              </w:rPr>
            </w:pPr>
            <w:r w:rsidRPr="00B85B6B">
              <w:rPr>
                <w:rFonts w:hint="eastAsia"/>
                <w:color w:val="000000"/>
                <w:kern w:val="0"/>
                <w:sz w:val="24"/>
              </w:rPr>
              <w:t>226,914,240.00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B85B6B" w:rsidRDefault="00406BDD" w:rsidP="00DB5159">
            <w:pPr>
              <w:spacing w:before="29" w:line="288" w:lineRule="auto"/>
              <w:jc w:val="right"/>
              <w:rPr>
                <w:color w:val="000000"/>
                <w:kern w:val="0"/>
                <w:sz w:val="24"/>
              </w:rPr>
            </w:pPr>
            <w:r w:rsidRPr="00B85B6B">
              <w:rPr>
                <w:rFonts w:hint="eastAsia"/>
                <w:color w:val="000000"/>
                <w:kern w:val="0"/>
                <w:sz w:val="24"/>
              </w:rPr>
              <w:t>240,722,240.00</w:t>
            </w:r>
          </w:p>
        </w:tc>
      </w:tr>
      <w:tr w:rsidR="00406BDD" w:rsidRPr="00B85B6B"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85B6B" w:rsidRDefault="00406BDD" w:rsidP="00DB5159">
            <w:pPr>
              <w:spacing w:before="29" w:line="288" w:lineRule="auto"/>
              <w:rPr>
                <w:color w:val="000000"/>
                <w:sz w:val="24"/>
              </w:rPr>
            </w:pPr>
            <w:r w:rsidRPr="00B85B6B">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B85B6B" w:rsidRDefault="00406BDD" w:rsidP="00DB5159">
            <w:pPr>
              <w:spacing w:before="29" w:line="288" w:lineRule="auto"/>
              <w:jc w:val="right"/>
              <w:rPr>
                <w:color w:val="000000"/>
                <w:kern w:val="0"/>
                <w:sz w:val="24"/>
              </w:rPr>
            </w:pPr>
            <w:r w:rsidRPr="00B85B6B">
              <w:rPr>
                <w:rFonts w:hint="eastAsia"/>
                <w:color w:val="000000"/>
                <w:kern w:val="0"/>
                <w:sz w:val="24"/>
              </w:rPr>
              <w:t>1,083,964.69</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B85B6B" w:rsidRDefault="00406BDD" w:rsidP="00DB5159">
            <w:pPr>
              <w:spacing w:before="29" w:line="288" w:lineRule="auto"/>
              <w:jc w:val="right"/>
              <w:rPr>
                <w:color w:val="000000"/>
                <w:kern w:val="0"/>
                <w:sz w:val="24"/>
              </w:rPr>
            </w:pPr>
            <w:r w:rsidRPr="00B85B6B">
              <w:rPr>
                <w:rFonts w:hint="eastAsia"/>
                <w:color w:val="000000"/>
                <w:kern w:val="0"/>
                <w:sz w:val="24"/>
              </w:rPr>
              <w:t>1,253,560.00</w:t>
            </w:r>
          </w:p>
        </w:tc>
      </w:tr>
      <w:tr w:rsidR="00406BDD" w:rsidRPr="00B85B6B"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85B6B" w:rsidRDefault="00406BDD" w:rsidP="00FE4BFB">
            <w:pPr>
              <w:spacing w:before="29" w:line="288" w:lineRule="auto"/>
              <w:rPr>
                <w:sz w:val="24"/>
              </w:rPr>
            </w:pPr>
            <w:r w:rsidRPr="00B85B6B">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B85B6B" w:rsidRDefault="00406BDD" w:rsidP="00DB5159">
            <w:pPr>
              <w:spacing w:before="29" w:line="288" w:lineRule="auto"/>
              <w:jc w:val="right"/>
              <w:rPr>
                <w:color w:val="000000"/>
                <w:kern w:val="0"/>
                <w:sz w:val="24"/>
              </w:rPr>
            </w:pPr>
            <w:r w:rsidRPr="00B85B6B">
              <w:rPr>
                <w:rFonts w:hint="eastAsia"/>
                <w:color w:val="000000"/>
                <w:kern w:val="0"/>
                <w:sz w:val="24"/>
              </w:rPr>
              <w:t>929,023.31</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B85B6B" w:rsidRDefault="00406BDD" w:rsidP="00DB5159">
            <w:pPr>
              <w:spacing w:before="29" w:line="288" w:lineRule="auto"/>
              <w:jc w:val="right"/>
              <w:rPr>
                <w:color w:val="000000"/>
                <w:kern w:val="0"/>
                <w:sz w:val="24"/>
              </w:rPr>
            </w:pPr>
            <w:r w:rsidRPr="00B85B6B">
              <w:rPr>
                <w:rFonts w:hint="eastAsia"/>
                <w:color w:val="000000"/>
                <w:kern w:val="0"/>
                <w:sz w:val="24"/>
              </w:rPr>
              <w:t>24,200.00</w:t>
            </w:r>
          </w:p>
        </w:tc>
      </w:tr>
    </w:tbl>
    <w:p w:rsidR="00406BDD" w:rsidRPr="00B85B6B" w:rsidRDefault="00406BDD" w:rsidP="00406BDD">
      <w:pPr>
        <w:tabs>
          <w:tab w:val="left" w:pos="426"/>
        </w:tabs>
        <w:spacing w:before="29" w:line="288" w:lineRule="auto"/>
        <w:jc w:val="left"/>
        <w:rPr>
          <w:kern w:val="0"/>
          <w:sz w:val="24"/>
        </w:rPr>
      </w:pPr>
    </w:p>
    <w:p w:rsidR="001A59F9" w:rsidRPr="00B85B6B" w:rsidRDefault="001A59F9" w:rsidP="00AD0E47">
      <w:pPr>
        <w:pStyle w:val="20"/>
        <w:spacing w:before="29" w:after="0" w:line="288" w:lineRule="auto"/>
        <w:rPr>
          <w:rFonts w:ascii="Times New Roman" w:hAnsi="Times New Roman"/>
          <w:kern w:val="0"/>
          <w:szCs w:val="24"/>
        </w:rPr>
      </w:pPr>
      <w:bookmarkStart w:id="165" w:name="_Toc35965120"/>
      <w:r w:rsidRPr="00B85B6B">
        <w:rPr>
          <w:rFonts w:ascii="Times New Roman" w:hAnsi="Times New Roman"/>
          <w:kern w:val="0"/>
          <w:szCs w:val="24"/>
        </w:rPr>
        <w:t>7.4.7.</w:t>
      </w:r>
      <w:r w:rsidR="003B6141" w:rsidRPr="00B85B6B">
        <w:rPr>
          <w:rFonts w:ascii="Times New Roman" w:hAnsi="Times New Roman" w:hint="eastAsia"/>
          <w:kern w:val="0"/>
          <w:szCs w:val="24"/>
        </w:rPr>
        <w:t>14</w:t>
      </w:r>
      <w:r w:rsidRPr="00B85B6B">
        <w:rPr>
          <w:rFonts w:ascii="Times New Roman" w:hAnsi="Times New Roman" w:hint="eastAsia"/>
          <w:kern w:val="0"/>
          <w:szCs w:val="24"/>
        </w:rPr>
        <w:t>资产支持证券投资收益</w:t>
      </w:r>
      <w:bookmarkEnd w:id="165"/>
    </w:p>
    <w:p w:rsidR="001A59F9" w:rsidRPr="00B85B6B"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B85B6B">
        <w:rPr>
          <w:kern w:val="0"/>
          <w:sz w:val="24"/>
        </w:rPr>
        <w:t>本基金本报告期内及上年度可比期间无资产支持证券投资收益。</w:t>
      </w:r>
    </w:p>
    <w:p w:rsidR="00152EE6" w:rsidRPr="00B85B6B" w:rsidRDefault="00152EE6" w:rsidP="004F6AA8">
      <w:pPr>
        <w:spacing w:line="360" w:lineRule="auto"/>
        <w:rPr>
          <w:rFonts w:asciiTheme="minorEastAsia" w:eastAsiaTheme="minorEastAsia" w:hAnsiTheme="minorEastAsia"/>
          <w:color w:val="000000"/>
          <w:szCs w:val="21"/>
        </w:rPr>
      </w:pPr>
    </w:p>
    <w:p w:rsidR="001A59F9" w:rsidRPr="00B85B6B" w:rsidRDefault="001A59F9" w:rsidP="00AD0E47">
      <w:pPr>
        <w:pStyle w:val="20"/>
        <w:spacing w:before="29" w:after="0" w:line="288" w:lineRule="auto"/>
        <w:rPr>
          <w:rFonts w:ascii="Times New Roman" w:hAnsi="Times New Roman"/>
          <w:kern w:val="0"/>
          <w:szCs w:val="24"/>
        </w:rPr>
      </w:pPr>
      <w:bookmarkStart w:id="166" w:name="_Toc35965121"/>
      <w:r w:rsidRPr="00B85B6B">
        <w:rPr>
          <w:rFonts w:ascii="Times New Roman" w:hAnsi="Times New Roman"/>
          <w:kern w:val="0"/>
          <w:szCs w:val="24"/>
        </w:rPr>
        <w:t>7.4.7.15</w:t>
      </w:r>
      <w:r w:rsidRPr="00B85B6B">
        <w:rPr>
          <w:rFonts w:ascii="Times New Roman" w:hAnsi="Times New Roman" w:hint="eastAsia"/>
          <w:kern w:val="0"/>
          <w:szCs w:val="24"/>
        </w:rPr>
        <w:t>衍生工具收益</w:t>
      </w:r>
      <w:bookmarkEnd w:id="166"/>
    </w:p>
    <w:p w:rsidR="007E41CD" w:rsidRPr="00B85B6B" w:rsidRDefault="007E41CD" w:rsidP="00D754A9">
      <w:pPr>
        <w:tabs>
          <w:tab w:val="left" w:pos="426"/>
        </w:tabs>
        <w:spacing w:before="29" w:line="288" w:lineRule="auto"/>
        <w:jc w:val="left"/>
        <w:rPr>
          <w:kern w:val="0"/>
          <w:sz w:val="24"/>
        </w:rPr>
      </w:pPr>
      <w:r w:rsidRPr="00B85B6B">
        <w:rPr>
          <w:kern w:val="0"/>
          <w:sz w:val="24"/>
        </w:rPr>
        <w:t>本基金本报告期内及上年度可比期间无衍生工具收益。</w:t>
      </w:r>
    </w:p>
    <w:p w:rsidR="001A59F9" w:rsidRPr="00B85B6B" w:rsidRDefault="001A59F9" w:rsidP="00AD0E47">
      <w:pPr>
        <w:pStyle w:val="20"/>
        <w:spacing w:before="29" w:after="0" w:line="288" w:lineRule="auto"/>
        <w:rPr>
          <w:rFonts w:ascii="Times New Roman" w:hAnsi="Times New Roman"/>
          <w:kern w:val="0"/>
          <w:szCs w:val="24"/>
        </w:rPr>
      </w:pPr>
      <w:bookmarkStart w:id="167" w:name="_Toc35965122"/>
      <w:r w:rsidRPr="00B85B6B">
        <w:rPr>
          <w:rFonts w:ascii="Times New Roman" w:hAnsi="Times New Roman"/>
          <w:kern w:val="0"/>
          <w:szCs w:val="24"/>
        </w:rPr>
        <w:t>7.4.7.16</w:t>
      </w:r>
      <w:r w:rsidRPr="00B85B6B">
        <w:rPr>
          <w:rFonts w:ascii="Times New Roman" w:hAnsi="Times New Roman" w:hint="eastAsia"/>
          <w:kern w:val="0"/>
          <w:szCs w:val="24"/>
        </w:rPr>
        <w:t>股利收益</w:t>
      </w:r>
      <w:bookmarkEnd w:id="167"/>
    </w:p>
    <w:p w:rsidR="001A59F9" w:rsidRPr="00B85B6B" w:rsidRDefault="001A59F9" w:rsidP="00A34903">
      <w:pPr>
        <w:autoSpaceDE w:val="0"/>
        <w:autoSpaceDN w:val="0"/>
        <w:adjustRightInd w:val="0"/>
        <w:spacing w:before="29" w:line="288" w:lineRule="auto"/>
        <w:ind w:left="15"/>
        <w:jc w:val="right"/>
        <w:rPr>
          <w:color w:val="000000"/>
          <w:sz w:val="24"/>
        </w:rPr>
      </w:pPr>
      <w:r w:rsidRPr="00B85B6B">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B85B6B" w:rsidTr="006D141C">
        <w:tc>
          <w:tcPr>
            <w:tcW w:w="2988" w:type="dxa"/>
            <w:vAlign w:val="center"/>
          </w:tcPr>
          <w:p w:rsidR="001A59F9" w:rsidRPr="00B85B6B" w:rsidRDefault="001A59F9" w:rsidP="00E11427">
            <w:pPr>
              <w:spacing w:before="29" w:line="288" w:lineRule="auto"/>
              <w:jc w:val="center"/>
              <w:rPr>
                <w:color w:val="000000"/>
                <w:sz w:val="24"/>
              </w:rPr>
            </w:pPr>
            <w:r w:rsidRPr="00B85B6B">
              <w:rPr>
                <w:rFonts w:hint="eastAsia"/>
                <w:color w:val="000000"/>
                <w:sz w:val="24"/>
              </w:rPr>
              <w:t>项目</w:t>
            </w:r>
          </w:p>
        </w:tc>
        <w:tc>
          <w:tcPr>
            <w:tcW w:w="3150" w:type="dxa"/>
          </w:tcPr>
          <w:p w:rsidR="001A59F9" w:rsidRPr="00B85B6B" w:rsidRDefault="001A59F9" w:rsidP="00E11427">
            <w:pPr>
              <w:spacing w:before="29" w:line="288" w:lineRule="auto"/>
              <w:jc w:val="center"/>
              <w:rPr>
                <w:color w:val="000000"/>
                <w:sz w:val="24"/>
              </w:rPr>
            </w:pPr>
            <w:r w:rsidRPr="00B85B6B">
              <w:rPr>
                <w:rFonts w:hint="eastAsia"/>
                <w:color w:val="000000"/>
                <w:sz w:val="24"/>
              </w:rPr>
              <w:t>本期</w:t>
            </w:r>
          </w:p>
          <w:p w:rsidR="001A59F9" w:rsidRPr="00B85B6B" w:rsidRDefault="00F64FAD" w:rsidP="00E11427">
            <w:pPr>
              <w:widowControl/>
              <w:autoSpaceDE w:val="0"/>
              <w:autoSpaceDN w:val="0"/>
              <w:spacing w:before="29" w:line="288" w:lineRule="auto"/>
              <w:ind w:right="-15"/>
              <w:jc w:val="center"/>
              <w:textAlignment w:val="bottom"/>
              <w:rPr>
                <w:color w:val="000000"/>
                <w:sz w:val="24"/>
              </w:rPr>
            </w:pPr>
            <w:r w:rsidRPr="00B85B6B">
              <w:rPr>
                <w:color w:val="000000"/>
                <w:sz w:val="24"/>
              </w:rPr>
              <w:t>2019</w:t>
            </w:r>
            <w:r w:rsidRPr="00B85B6B">
              <w:rPr>
                <w:color w:val="000000"/>
                <w:sz w:val="24"/>
              </w:rPr>
              <w:t>年</w:t>
            </w:r>
            <w:r w:rsidRPr="00B85B6B">
              <w:rPr>
                <w:color w:val="000000"/>
                <w:sz w:val="24"/>
              </w:rPr>
              <w:t>1</w:t>
            </w:r>
            <w:r w:rsidRPr="00B85B6B">
              <w:rPr>
                <w:color w:val="000000"/>
                <w:sz w:val="24"/>
              </w:rPr>
              <w:t>月</w:t>
            </w:r>
            <w:r w:rsidRPr="00B85B6B">
              <w:rPr>
                <w:color w:val="000000"/>
                <w:sz w:val="24"/>
              </w:rPr>
              <w:t>1</w:t>
            </w:r>
            <w:r w:rsidRPr="00B85B6B">
              <w:rPr>
                <w:color w:val="000000"/>
                <w:sz w:val="24"/>
              </w:rPr>
              <w:t>日</w:t>
            </w:r>
            <w:r w:rsidR="001A59F9" w:rsidRPr="00B85B6B">
              <w:rPr>
                <w:rFonts w:hint="eastAsia"/>
                <w:color w:val="000000"/>
                <w:sz w:val="24"/>
              </w:rPr>
              <w:t>至</w:t>
            </w:r>
            <w:r w:rsidRPr="00B85B6B">
              <w:rPr>
                <w:color w:val="000000"/>
                <w:sz w:val="24"/>
              </w:rPr>
              <w:t>2019</w:t>
            </w:r>
            <w:r w:rsidRPr="00B85B6B">
              <w:rPr>
                <w:color w:val="000000"/>
                <w:sz w:val="24"/>
              </w:rPr>
              <w:t>年</w:t>
            </w:r>
            <w:r w:rsidRPr="00B85B6B">
              <w:rPr>
                <w:color w:val="000000"/>
                <w:sz w:val="24"/>
              </w:rPr>
              <w:t>12</w:t>
            </w:r>
            <w:r w:rsidRPr="00B85B6B">
              <w:rPr>
                <w:color w:val="000000"/>
                <w:sz w:val="24"/>
              </w:rPr>
              <w:t>月</w:t>
            </w:r>
            <w:r w:rsidRPr="00B85B6B">
              <w:rPr>
                <w:color w:val="000000"/>
                <w:sz w:val="24"/>
              </w:rPr>
              <w:t>31</w:t>
            </w:r>
            <w:r w:rsidRPr="00B85B6B">
              <w:rPr>
                <w:color w:val="000000"/>
                <w:sz w:val="24"/>
              </w:rPr>
              <w:t>日</w:t>
            </w:r>
          </w:p>
        </w:tc>
        <w:tc>
          <w:tcPr>
            <w:tcW w:w="3150" w:type="dxa"/>
          </w:tcPr>
          <w:p w:rsidR="001A59F9" w:rsidRPr="00B85B6B" w:rsidRDefault="001A59F9" w:rsidP="00E11427">
            <w:pPr>
              <w:spacing w:before="29" w:line="288" w:lineRule="auto"/>
              <w:jc w:val="center"/>
              <w:rPr>
                <w:color w:val="000000"/>
                <w:sz w:val="24"/>
              </w:rPr>
            </w:pPr>
            <w:r w:rsidRPr="00B85B6B">
              <w:rPr>
                <w:rFonts w:hint="eastAsia"/>
                <w:color w:val="000000"/>
                <w:sz w:val="24"/>
              </w:rPr>
              <w:t>上年度可比期间</w:t>
            </w:r>
          </w:p>
          <w:p w:rsidR="001A59F9" w:rsidRPr="00B85B6B" w:rsidRDefault="007F35DC" w:rsidP="00E11427">
            <w:pPr>
              <w:widowControl/>
              <w:autoSpaceDE w:val="0"/>
              <w:autoSpaceDN w:val="0"/>
              <w:spacing w:before="29" w:line="288" w:lineRule="auto"/>
              <w:ind w:right="-15"/>
              <w:jc w:val="center"/>
              <w:textAlignment w:val="bottom"/>
              <w:rPr>
                <w:color w:val="000000"/>
                <w:sz w:val="24"/>
              </w:rPr>
            </w:pPr>
            <w:r w:rsidRPr="00B85B6B">
              <w:rPr>
                <w:color w:val="000000"/>
                <w:sz w:val="24"/>
              </w:rPr>
              <w:t>2018</w:t>
            </w:r>
            <w:r w:rsidRPr="00B85B6B">
              <w:rPr>
                <w:color w:val="000000"/>
                <w:sz w:val="24"/>
              </w:rPr>
              <w:t>年</w:t>
            </w:r>
            <w:r w:rsidRPr="00B85B6B">
              <w:rPr>
                <w:color w:val="000000"/>
                <w:sz w:val="24"/>
              </w:rPr>
              <w:t>1</w:t>
            </w:r>
            <w:r w:rsidRPr="00B85B6B">
              <w:rPr>
                <w:color w:val="000000"/>
                <w:sz w:val="24"/>
              </w:rPr>
              <w:t>月</w:t>
            </w:r>
            <w:r w:rsidRPr="00B85B6B">
              <w:rPr>
                <w:color w:val="000000"/>
                <w:sz w:val="24"/>
              </w:rPr>
              <w:t>1</w:t>
            </w:r>
            <w:r w:rsidRPr="00B85B6B">
              <w:rPr>
                <w:color w:val="000000"/>
                <w:sz w:val="24"/>
              </w:rPr>
              <w:t>日至</w:t>
            </w:r>
            <w:r w:rsidRPr="00B85B6B">
              <w:rPr>
                <w:color w:val="000000"/>
                <w:sz w:val="24"/>
              </w:rPr>
              <w:t>2018</w:t>
            </w:r>
            <w:r w:rsidRPr="00B85B6B">
              <w:rPr>
                <w:color w:val="000000"/>
                <w:sz w:val="24"/>
              </w:rPr>
              <w:t>年</w:t>
            </w:r>
            <w:r w:rsidRPr="00B85B6B">
              <w:rPr>
                <w:color w:val="000000"/>
                <w:sz w:val="24"/>
              </w:rPr>
              <w:t>12</w:t>
            </w:r>
            <w:r w:rsidRPr="00B85B6B">
              <w:rPr>
                <w:color w:val="000000"/>
                <w:sz w:val="24"/>
              </w:rPr>
              <w:t>月</w:t>
            </w:r>
            <w:r w:rsidRPr="00B85B6B">
              <w:rPr>
                <w:color w:val="000000"/>
                <w:sz w:val="24"/>
              </w:rPr>
              <w:t>31</w:t>
            </w:r>
            <w:r w:rsidRPr="00B85B6B">
              <w:rPr>
                <w:color w:val="000000"/>
                <w:sz w:val="24"/>
              </w:rPr>
              <w:t>日</w:t>
            </w:r>
          </w:p>
        </w:tc>
      </w:tr>
      <w:tr w:rsidR="001A59F9" w:rsidRPr="00B85B6B" w:rsidTr="00C915A6">
        <w:tc>
          <w:tcPr>
            <w:tcW w:w="2988" w:type="dxa"/>
            <w:vAlign w:val="center"/>
          </w:tcPr>
          <w:p w:rsidR="001A59F9" w:rsidRPr="00B85B6B" w:rsidRDefault="001A59F9" w:rsidP="009C2B48">
            <w:pPr>
              <w:widowControl/>
              <w:spacing w:before="29" w:line="288" w:lineRule="auto"/>
              <w:rPr>
                <w:color w:val="000000"/>
                <w:kern w:val="0"/>
                <w:sz w:val="24"/>
              </w:rPr>
            </w:pPr>
            <w:r w:rsidRPr="00B85B6B">
              <w:rPr>
                <w:rFonts w:hint="eastAsia"/>
                <w:color w:val="000000"/>
                <w:kern w:val="0"/>
                <w:sz w:val="24"/>
              </w:rPr>
              <w:t>股票投资产生的股利收益</w:t>
            </w:r>
          </w:p>
        </w:tc>
        <w:tc>
          <w:tcPr>
            <w:tcW w:w="3150" w:type="dxa"/>
            <w:vAlign w:val="center"/>
          </w:tcPr>
          <w:p w:rsidR="001A59F9" w:rsidRPr="00B85B6B" w:rsidRDefault="001A59F9" w:rsidP="00FF7CE7">
            <w:pPr>
              <w:spacing w:before="29" w:line="288" w:lineRule="auto"/>
              <w:jc w:val="right"/>
              <w:rPr>
                <w:kern w:val="0"/>
                <w:sz w:val="24"/>
              </w:rPr>
            </w:pPr>
            <w:r w:rsidRPr="00B85B6B">
              <w:rPr>
                <w:kern w:val="0"/>
                <w:sz w:val="24"/>
              </w:rPr>
              <w:t>33,079,145.48</w:t>
            </w:r>
          </w:p>
        </w:tc>
        <w:tc>
          <w:tcPr>
            <w:tcW w:w="3150" w:type="dxa"/>
            <w:vAlign w:val="center"/>
          </w:tcPr>
          <w:p w:rsidR="001A59F9" w:rsidRPr="00B85B6B" w:rsidRDefault="001A59F9" w:rsidP="00FF7CE7">
            <w:pPr>
              <w:spacing w:before="29" w:line="288" w:lineRule="auto"/>
              <w:jc w:val="right"/>
              <w:rPr>
                <w:kern w:val="0"/>
                <w:sz w:val="24"/>
              </w:rPr>
            </w:pPr>
            <w:r w:rsidRPr="00B85B6B">
              <w:rPr>
                <w:kern w:val="0"/>
                <w:sz w:val="24"/>
              </w:rPr>
              <w:t>20,727,890.92</w:t>
            </w:r>
          </w:p>
        </w:tc>
      </w:tr>
      <w:tr w:rsidR="001A59F9" w:rsidRPr="00B85B6B" w:rsidTr="00C915A6">
        <w:tc>
          <w:tcPr>
            <w:tcW w:w="2988" w:type="dxa"/>
            <w:vAlign w:val="center"/>
          </w:tcPr>
          <w:p w:rsidR="001A59F9" w:rsidRPr="00B85B6B" w:rsidRDefault="001A59F9" w:rsidP="009C2B48">
            <w:pPr>
              <w:widowControl/>
              <w:spacing w:before="29" w:line="288" w:lineRule="auto"/>
              <w:rPr>
                <w:color w:val="000000"/>
                <w:kern w:val="0"/>
                <w:sz w:val="24"/>
              </w:rPr>
            </w:pPr>
            <w:r w:rsidRPr="00B85B6B">
              <w:rPr>
                <w:rFonts w:hint="eastAsia"/>
                <w:color w:val="000000"/>
                <w:kern w:val="0"/>
                <w:sz w:val="24"/>
              </w:rPr>
              <w:t>基金投资产生的股利收益</w:t>
            </w:r>
          </w:p>
        </w:tc>
        <w:tc>
          <w:tcPr>
            <w:tcW w:w="3150" w:type="dxa"/>
            <w:vAlign w:val="center"/>
          </w:tcPr>
          <w:p w:rsidR="001A59F9" w:rsidRPr="00B85B6B" w:rsidRDefault="001A59F9" w:rsidP="00FF7CE7">
            <w:pPr>
              <w:spacing w:before="29" w:line="288" w:lineRule="auto"/>
              <w:jc w:val="right"/>
              <w:rPr>
                <w:kern w:val="0"/>
                <w:sz w:val="24"/>
              </w:rPr>
            </w:pPr>
            <w:r w:rsidRPr="00B85B6B">
              <w:rPr>
                <w:kern w:val="0"/>
                <w:sz w:val="24"/>
              </w:rPr>
              <w:t>-</w:t>
            </w:r>
          </w:p>
        </w:tc>
        <w:tc>
          <w:tcPr>
            <w:tcW w:w="3150" w:type="dxa"/>
            <w:vAlign w:val="center"/>
          </w:tcPr>
          <w:p w:rsidR="001A59F9" w:rsidRPr="00B85B6B" w:rsidRDefault="001A59F9" w:rsidP="00FF7CE7">
            <w:pPr>
              <w:spacing w:before="29" w:line="288" w:lineRule="auto"/>
              <w:jc w:val="right"/>
              <w:rPr>
                <w:kern w:val="0"/>
                <w:sz w:val="24"/>
              </w:rPr>
            </w:pPr>
            <w:r w:rsidRPr="00B85B6B">
              <w:rPr>
                <w:kern w:val="0"/>
                <w:sz w:val="24"/>
              </w:rPr>
              <w:t>-</w:t>
            </w:r>
          </w:p>
        </w:tc>
      </w:tr>
      <w:tr w:rsidR="001A59F9" w:rsidRPr="00B85B6B" w:rsidTr="00C915A6">
        <w:tc>
          <w:tcPr>
            <w:tcW w:w="2988" w:type="dxa"/>
            <w:vAlign w:val="center"/>
          </w:tcPr>
          <w:p w:rsidR="001A59F9" w:rsidRPr="00B85B6B" w:rsidRDefault="001A59F9" w:rsidP="009C2B48">
            <w:pPr>
              <w:widowControl/>
              <w:spacing w:before="29" w:line="288" w:lineRule="auto"/>
              <w:rPr>
                <w:color w:val="000000"/>
                <w:kern w:val="0"/>
                <w:sz w:val="24"/>
              </w:rPr>
            </w:pPr>
            <w:r w:rsidRPr="00B85B6B">
              <w:rPr>
                <w:rFonts w:hint="eastAsia"/>
                <w:color w:val="000000"/>
                <w:kern w:val="0"/>
                <w:sz w:val="24"/>
              </w:rPr>
              <w:t>合计</w:t>
            </w:r>
          </w:p>
        </w:tc>
        <w:tc>
          <w:tcPr>
            <w:tcW w:w="3150" w:type="dxa"/>
            <w:vAlign w:val="center"/>
          </w:tcPr>
          <w:p w:rsidR="001A59F9" w:rsidRPr="00B85B6B" w:rsidRDefault="001A59F9" w:rsidP="00FF7CE7">
            <w:pPr>
              <w:spacing w:before="29" w:line="288" w:lineRule="auto"/>
              <w:jc w:val="right"/>
              <w:rPr>
                <w:kern w:val="0"/>
                <w:sz w:val="24"/>
              </w:rPr>
            </w:pPr>
            <w:r w:rsidRPr="00B85B6B">
              <w:rPr>
                <w:kern w:val="0"/>
                <w:sz w:val="24"/>
              </w:rPr>
              <w:t>33,079,145.48</w:t>
            </w:r>
          </w:p>
        </w:tc>
        <w:tc>
          <w:tcPr>
            <w:tcW w:w="3150" w:type="dxa"/>
            <w:vAlign w:val="center"/>
          </w:tcPr>
          <w:p w:rsidR="001A59F9" w:rsidRPr="00B85B6B" w:rsidRDefault="001A59F9" w:rsidP="00FF7CE7">
            <w:pPr>
              <w:spacing w:before="29" w:line="288" w:lineRule="auto"/>
              <w:jc w:val="right"/>
              <w:rPr>
                <w:kern w:val="0"/>
                <w:sz w:val="24"/>
              </w:rPr>
            </w:pPr>
            <w:r w:rsidRPr="00B85B6B">
              <w:rPr>
                <w:kern w:val="0"/>
                <w:sz w:val="24"/>
              </w:rPr>
              <w:t>20,727,890.92</w:t>
            </w:r>
          </w:p>
        </w:tc>
      </w:tr>
    </w:tbl>
    <w:p w:rsidR="001A59F9" w:rsidRPr="00B85B6B" w:rsidRDefault="001A59F9" w:rsidP="0091212A">
      <w:pPr>
        <w:spacing w:line="360" w:lineRule="auto"/>
        <w:ind w:firstLineChars="100" w:firstLine="210"/>
        <w:rPr>
          <w:rFonts w:asciiTheme="minorEastAsia" w:eastAsiaTheme="minorEastAsia" w:hAnsiTheme="minorEastAsia"/>
          <w:szCs w:val="21"/>
        </w:rPr>
      </w:pPr>
    </w:p>
    <w:p w:rsidR="00287B46" w:rsidRPr="00B85B6B" w:rsidRDefault="00287B46" w:rsidP="00287B46">
      <w:pPr>
        <w:spacing w:line="360" w:lineRule="auto"/>
        <w:rPr>
          <w:rFonts w:eastAsiaTheme="minorEastAsia"/>
          <w:b/>
          <w:color w:val="000000"/>
          <w:sz w:val="24"/>
        </w:rPr>
      </w:pPr>
      <w:r w:rsidRPr="00B85B6B">
        <w:rPr>
          <w:rFonts w:eastAsiaTheme="minorEastAsia"/>
          <w:b/>
          <w:color w:val="000000"/>
          <w:sz w:val="24"/>
        </w:rPr>
        <w:t>7.4.7.17</w:t>
      </w:r>
      <w:r w:rsidRPr="00B85B6B">
        <w:rPr>
          <w:rFonts w:eastAsiaTheme="minorEastAsia"/>
          <w:b/>
          <w:color w:val="000000"/>
          <w:sz w:val="24"/>
        </w:rPr>
        <w:t>公允价值变动收益</w:t>
      </w:r>
    </w:p>
    <w:p w:rsidR="00287B46" w:rsidRPr="00B85B6B" w:rsidRDefault="00287B46" w:rsidP="00287B46">
      <w:pPr>
        <w:tabs>
          <w:tab w:val="left" w:pos="8820"/>
        </w:tabs>
        <w:spacing w:line="360" w:lineRule="auto"/>
        <w:ind w:rightChars="-52" w:right="-109"/>
        <w:jc w:val="right"/>
        <w:rPr>
          <w:rFonts w:eastAsiaTheme="minorEastAsia"/>
          <w:color w:val="000000"/>
          <w:sz w:val="24"/>
        </w:rPr>
      </w:pPr>
      <w:r w:rsidRPr="00B85B6B">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287B46" w:rsidRPr="00B85B6B" w:rsidTr="00DB5159">
        <w:trPr>
          <w:trHeight w:val="285"/>
        </w:trPr>
        <w:tc>
          <w:tcPr>
            <w:tcW w:w="2987" w:type="dxa"/>
            <w:vAlign w:val="center"/>
          </w:tcPr>
          <w:p w:rsidR="00287B46" w:rsidRPr="00B85B6B" w:rsidRDefault="00287B46" w:rsidP="00DB5159">
            <w:pPr>
              <w:spacing w:line="360" w:lineRule="auto"/>
              <w:jc w:val="center"/>
              <w:rPr>
                <w:rFonts w:eastAsiaTheme="minorEastAsia"/>
                <w:sz w:val="24"/>
              </w:rPr>
            </w:pPr>
            <w:r w:rsidRPr="00B85B6B">
              <w:rPr>
                <w:rFonts w:eastAsiaTheme="minorEastAsia"/>
                <w:kern w:val="0"/>
                <w:sz w:val="24"/>
              </w:rPr>
              <w:t>项目名称</w:t>
            </w:r>
          </w:p>
        </w:tc>
        <w:tc>
          <w:tcPr>
            <w:tcW w:w="3149" w:type="dxa"/>
          </w:tcPr>
          <w:p w:rsidR="00287B46" w:rsidRPr="00B85B6B" w:rsidRDefault="00287B46" w:rsidP="00DB5159">
            <w:pPr>
              <w:spacing w:line="360" w:lineRule="auto"/>
              <w:jc w:val="center"/>
              <w:rPr>
                <w:rFonts w:eastAsiaTheme="minorEastAsia"/>
                <w:sz w:val="24"/>
              </w:rPr>
            </w:pPr>
            <w:r w:rsidRPr="00B85B6B">
              <w:rPr>
                <w:rFonts w:eastAsiaTheme="minorEastAsia"/>
                <w:sz w:val="24"/>
              </w:rPr>
              <w:t>本期</w:t>
            </w:r>
          </w:p>
          <w:p w:rsidR="00287B46" w:rsidRPr="00B85B6B" w:rsidRDefault="00287B46" w:rsidP="00DB5159">
            <w:pPr>
              <w:widowControl/>
              <w:autoSpaceDE w:val="0"/>
              <w:autoSpaceDN w:val="0"/>
              <w:spacing w:line="360" w:lineRule="auto"/>
              <w:ind w:right="-15"/>
              <w:jc w:val="center"/>
              <w:textAlignment w:val="bottom"/>
              <w:rPr>
                <w:rFonts w:eastAsiaTheme="minorEastAsia"/>
                <w:sz w:val="24"/>
              </w:rPr>
            </w:pPr>
            <w:r w:rsidRPr="00B85B6B">
              <w:rPr>
                <w:rFonts w:eastAsiaTheme="minorEastAsia"/>
                <w:sz w:val="24"/>
              </w:rPr>
              <w:t>2019</w:t>
            </w:r>
            <w:r w:rsidRPr="00B85B6B">
              <w:rPr>
                <w:rFonts w:eastAsiaTheme="minorEastAsia"/>
                <w:sz w:val="24"/>
              </w:rPr>
              <w:t>年</w:t>
            </w:r>
            <w:r w:rsidRPr="00B85B6B">
              <w:rPr>
                <w:rFonts w:eastAsiaTheme="minorEastAsia"/>
                <w:sz w:val="24"/>
              </w:rPr>
              <w:t>1</w:t>
            </w:r>
            <w:r w:rsidRPr="00B85B6B">
              <w:rPr>
                <w:rFonts w:eastAsiaTheme="minorEastAsia"/>
                <w:sz w:val="24"/>
              </w:rPr>
              <w:t>月</w:t>
            </w:r>
            <w:r w:rsidRPr="00B85B6B">
              <w:rPr>
                <w:rFonts w:eastAsiaTheme="minorEastAsia"/>
                <w:sz w:val="24"/>
              </w:rPr>
              <w:t>1</w:t>
            </w:r>
            <w:r w:rsidRPr="00B85B6B">
              <w:rPr>
                <w:rFonts w:eastAsiaTheme="minorEastAsia"/>
                <w:sz w:val="24"/>
              </w:rPr>
              <w:t>日至</w:t>
            </w:r>
            <w:r w:rsidRPr="00B85B6B">
              <w:rPr>
                <w:rFonts w:eastAsiaTheme="minorEastAsia"/>
                <w:sz w:val="24"/>
              </w:rPr>
              <w:t>2019</w:t>
            </w:r>
            <w:r w:rsidRPr="00B85B6B">
              <w:rPr>
                <w:rFonts w:eastAsiaTheme="minorEastAsia"/>
                <w:sz w:val="24"/>
              </w:rPr>
              <w:t>年</w:t>
            </w:r>
            <w:r w:rsidRPr="00B85B6B">
              <w:rPr>
                <w:rFonts w:eastAsiaTheme="minorEastAsia"/>
                <w:sz w:val="24"/>
              </w:rPr>
              <w:t>12</w:t>
            </w:r>
            <w:r w:rsidRPr="00B85B6B">
              <w:rPr>
                <w:rFonts w:eastAsiaTheme="minorEastAsia"/>
                <w:sz w:val="24"/>
              </w:rPr>
              <w:t>月</w:t>
            </w:r>
            <w:r w:rsidRPr="00B85B6B">
              <w:rPr>
                <w:rFonts w:eastAsiaTheme="minorEastAsia"/>
                <w:sz w:val="24"/>
              </w:rPr>
              <w:t>31</w:t>
            </w:r>
            <w:r w:rsidRPr="00B85B6B">
              <w:rPr>
                <w:rFonts w:eastAsiaTheme="minorEastAsia"/>
                <w:sz w:val="24"/>
              </w:rPr>
              <w:t>日</w:t>
            </w:r>
          </w:p>
        </w:tc>
        <w:tc>
          <w:tcPr>
            <w:tcW w:w="3149" w:type="dxa"/>
          </w:tcPr>
          <w:p w:rsidR="00287B46" w:rsidRPr="00B85B6B" w:rsidRDefault="00287B46" w:rsidP="00DB5159">
            <w:pPr>
              <w:spacing w:line="360" w:lineRule="auto"/>
              <w:jc w:val="center"/>
              <w:rPr>
                <w:rFonts w:eastAsiaTheme="minorEastAsia"/>
                <w:sz w:val="24"/>
              </w:rPr>
            </w:pPr>
            <w:r w:rsidRPr="00B85B6B">
              <w:rPr>
                <w:rFonts w:eastAsiaTheme="minorEastAsia"/>
                <w:sz w:val="24"/>
              </w:rPr>
              <w:t>上年度可比期间</w:t>
            </w:r>
          </w:p>
          <w:p w:rsidR="00287B46" w:rsidRPr="00B85B6B" w:rsidRDefault="00287B46" w:rsidP="00DB5159">
            <w:pPr>
              <w:widowControl/>
              <w:autoSpaceDE w:val="0"/>
              <w:autoSpaceDN w:val="0"/>
              <w:spacing w:line="360" w:lineRule="auto"/>
              <w:ind w:right="-15"/>
              <w:jc w:val="center"/>
              <w:textAlignment w:val="bottom"/>
              <w:rPr>
                <w:rFonts w:eastAsiaTheme="minorEastAsia"/>
                <w:kern w:val="0"/>
                <w:sz w:val="24"/>
              </w:rPr>
            </w:pPr>
            <w:r w:rsidRPr="00B85B6B">
              <w:rPr>
                <w:rFonts w:eastAsiaTheme="minorEastAsia"/>
                <w:sz w:val="24"/>
              </w:rPr>
              <w:t>2018</w:t>
            </w:r>
            <w:r w:rsidRPr="00B85B6B">
              <w:rPr>
                <w:rFonts w:eastAsiaTheme="minorEastAsia"/>
                <w:sz w:val="24"/>
              </w:rPr>
              <w:t>年</w:t>
            </w:r>
            <w:r w:rsidRPr="00B85B6B">
              <w:rPr>
                <w:rFonts w:eastAsiaTheme="minorEastAsia"/>
                <w:sz w:val="24"/>
              </w:rPr>
              <w:t>1</w:t>
            </w:r>
            <w:r w:rsidRPr="00B85B6B">
              <w:rPr>
                <w:rFonts w:eastAsiaTheme="minorEastAsia"/>
                <w:sz w:val="24"/>
              </w:rPr>
              <w:t>月</w:t>
            </w:r>
            <w:r w:rsidRPr="00B85B6B">
              <w:rPr>
                <w:rFonts w:eastAsiaTheme="minorEastAsia"/>
                <w:sz w:val="24"/>
              </w:rPr>
              <w:t>1</w:t>
            </w:r>
            <w:r w:rsidRPr="00B85B6B">
              <w:rPr>
                <w:rFonts w:eastAsiaTheme="minorEastAsia"/>
                <w:sz w:val="24"/>
              </w:rPr>
              <w:t>日至</w:t>
            </w:r>
            <w:r w:rsidRPr="00B85B6B">
              <w:rPr>
                <w:rFonts w:eastAsiaTheme="minorEastAsia"/>
                <w:sz w:val="24"/>
              </w:rPr>
              <w:t>2018</w:t>
            </w:r>
            <w:r w:rsidRPr="00B85B6B">
              <w:rPr>
                <w:rFonts w:eastAsiaTheme="minorEastAsia"/>
                <w:sz w:val="24"/>
              </w:rPr>
              <w:t>年</w:t>
            </w:r>
            <w:r w:rsidRPr="00B85B6B">
              <w:rPr>
                <w:rFonts w:eastAsiaTheme="minorEastAsia"/>
                <w:sz w:val="24"/>
              </w:rPr>
              <w:t>12</w:t>
            </w:r>
            <w:r w:rsidRPr="00B85B6B">
              <w:rPr>
                <w:rFonts w:eastAsiaTheme="minorEastAsia"/>
                <w:sz w:val="24"/>
              </w:rPr>
              <w:t>月</w:t>
            </w:r>
            <w:r w:rsidRPr="00B85B6B">
              <w:rPr>
                <w:rFonts w:eastAsiaTheme="minorEastAsia"/>
                <w:sz w:val="24"/>
              </w:rPr>
              <w:t>31</w:t>
            </w:r>
            <w:r w:rsidRPr="00B85B6B">
              <w:rPr>
                <w:rFonts w:eastAsiaTheme="minorEastAsia"/>
                <w:sz w:val="24"/>
              </w:rPr>
              <w:t>日</w:t>
            </w:r>
          </w:p>
        </w:tc>
      </w:tr>
      <w:tr w:rsidR="00287B46" w:rsidRPr="00B85B6B" w:rsidTr="00DB5159">
        <w:trPr>
          <w:trHeight w:val="285"/>
        </w:trPr>
        <w:tc>
          <w:tcPr>
            <w:tcW w:w="2987" w:type="dxa"/>
            <w:vAlign w:val="center"/>
          </w:tcPr>
          <w:p w:rsidR="00287B46" w:rsidRPr="00B85B6B" w:rsidRDefault="00287B46" w:rsidP="00DB5159">
            <w:pPr>
              <w:widowControl/>
              <w:spacing w:line="360" w:lineRule="auto"/>
              <w:rPr>
                <w:rFonts w:eastAsiaTheme="minorEastAsia"/>
                <w:sz w:val="24"/>
              </w:rPr>
            </w:pPr>
            <w:r w:rsidRPr="00B85B6B">
              <w:rPr>
                <w:rFonts w:eastAsiaTheme="minorEastAsia"/>
                <w:kern w:val="0"/>
                <w:sz w:val="24"/>
              </w:rPr>
              <w:t>1.</w:t>
            </w:r>
            <w:r w:rsidRPr="00B85B6B">
              <w:rPr>
                <w:rFonts w:eastAsiaTheme="minorEastAsia"/>
                <w:kern w:val="0"/>
                <w:sz w:val="24"/>
              </w:rPr>
              <w:t>交易性金融资产</w:t>
            </w:r>
          </w:p>
        </w:tc>
        <w:tc>
          <w:tcPr>
            <w:tcW w:w="3149" w:type="dxa"/>
            <w:vAlign w:val="center"/>
          </w:tcPr>
          <w:p w:rsidR="00287B46" w:rsidRPr="00B85B6B" w:rsidRDefault="00287B46" w:rsidP="00DB5159">
            <w:pPr>
              <w:spacing w:line="360" w:lineRule="auto"/>
              <w:jc w:val="right"/>
              <w:rPr>
                <w:rFonts w:eastAsiaTheme="minorEastAsia"/>
                <w:sz w:val="24"/>
              </w:rPr>
            </w:pPr>
            <w:r w:rsidRPr="00B85B6B">
              <w:rPr>
                <w:rFonts w:eastAsiaTheme="minorEastAsia"/>
                <w:sz w:val="24"/>
              </w:rPr>
              <w:t>1,099,668,480.97</w:t>
            </w:r>
          </w:p>
        </w:tc>
        <w:tc>
          <w:tcPr>
            <w:tcW w:w="3149" w:type="dxa"/>
            <w:vAlign w:val="center"/>
          </w:tcPr>
          <w:p w:rsidR="00287B46" w:rsidRPr="00B85B6B" w:rsidRDefault="00287B46" w:rsidP="00DB5159">
            <w:pPr>
              <w:spacing w:line="360" w:lineRule="auto"/>
              <w:jc w:val="right"/>
              <w:rPr>
                <w:rFonts w:eastAsiaTheme="minorEastAsia"/>
                <w:sz w:val="24"/>
              </w:rPr>
            </w:pPr>
            <w:r w:rsidRPr="00B85B6B">
              <w:rPr>
                <w:rFonts w:eastAsiaTheme="minorEastAsia"/>
                <w:sz w:val="24"/>
              </w:rPr>
              <w:t>-76,498,673.71</w:t>
            </w:r>
          </w:p>
        </w:tc>
      </w:tr>
      <w:tr w:rsidR="00287B46" w:rsidRPr="00B85B6B" w:rsidTr="00DB5159">
        <w:trPr>
          <w:trHeight w:val="285"/>
        </w:trPr>
        <w:tc>
          <w:tcPr>
            <w:tcW w:w="2987" w:type="dxa"/>
            <w:vAlign w:val="center"/>
          </w:tcPr>
          <w:p w:rsidR="00287B46" w:rsidRPr="00B85B6B" w:rsidRDefault="00287B46" w:rsidP="00DB5159">
            <w:pPr>
              <w:widowControl/>
              <w:spacing w:line="360" w:lineRule="auto"/>
              <w:rPr>
                <w:rFonts w:eastAsiaTheme="minorEastAsia"/>
                <w:sz w:val="24"/>
              </w:rPr>
            </w:pPr>
            <w:r w:rsidRPr="00B85B6B">
              <w:rPr>
                <w:rFonts w:eastAsiaTheme="minorEastAsia"/>
                <w:kern w:val="0"/>
                <w:sz w:val="24"/>
              </w:rPr>
              <w:t>——</w:t>
            </w:r>
            <w:r w:rsidRPr="00B85B6B">
              <w:rPr>
                <w:rFonts w:eastAsiaTheme="minorEastAsia"/>
                <w:kern w:val="0"/>
                <w:sz w:val="24"/>
              </w:rPr>
              <w:t>股票投资</w:t>
            </w:r>
          </w:p>
        </w:tc>
        <w:tc>
          <w:tcPr>
            <w:tcW w:w="3149" w:type="dxa"/>
            <w:vAlign w:val="center"/>
          </w:tcPr>
          <w:p w:rsidR="00287B46" w:rsidRPr="00B85B6B" w:rsidRDefault="00287B46" w:rsidP="00DB5159">
            <w:pPr>
              <w:spacing w:line="360" w:lineRule="auto"/>
              <w:jc w:val="right"/>
              <w:rPr>
                <w:rFonts w:eastAsiaTheme="minorEastAsia"/>
                <w:sz w:val="24"/>
              </w:rPr>
            </w:pPr>
            <w:r w:rsidRPr="00B85B6B">
              <w:rPr>
                <w:rFonts w:eastAsiaTheme="minorEastAsia"/>
                <w:sz w:val="24"/>
              </w:rPr>
              <w:t>1,099,321,911.57</w:t>
            </w:r>
          </w:p>
        </w:tc>
        <w:tc>
          <w:tcPr>
            <w:tcW w:w="3149" w:type="dxa"/>
            <w:vAlign w:val="center"/>
          </w:tcPr>
          <w:p w:rsidR="00287B46" w:rsidRPr="00B85B6B" w:rsidRDefault="00287B46" w:rsidP="00DB5159">
            <w:pPr>
              <w:spacing w:line="360" w:lineRule="auto"/>
              <w:jc w:val="right"/>
              <w:rPr>
                <w:rFonts w:eastAsiaTheme="minorEastAsia"/>
                <w:sz w:val="24"/>
              </w:rPr>
            </w:pPr>
            <w:r w:rsidRPr="00B85B6B">
              <w:rPr>
                <w:rFonts w:eastAsiaTheme="minorEastAsia"/>
                <w:sz w:val="24"/>
              </w:rPr>
              <w:t>-76,498,673.71</w:t>
            </w:r>
          </w:p>
        </w:tc>
      </w:tr>
      <w:tr w:rsidR="00287B46" w:rsidRPr="00B85B6B" w:rsidTr="00DB5159">
        <w:trPr>
          <w:trHeight w:val="285"/>
        </w:trPr>
        <w:tc>
          <w:tcPr>
            <w:tcW w:w="2987" w:type="dxa"/>
            <w:vAlign w:val="center"/>
          </w:tcPr>
          <w:p w:rsidR="00287B46" w:rsidRPr="00B85B6B" w:rsidRDefault="00287B46" w:rsidP="00DB5159">
            <w:pPr>
              <w:widowControl/>
              <w:spacing w:line="360" w:lineRule="auto"/>
              <w:rPr>
                <w:rFonts w:eastAsiaTheme="minorEastAsia"/>
                <w:sz w:val="24"/>
              </w:rPr>
            </w:pPr>
            <w:r w:rsidRPr="00B85B6B">
              <w:rPr>
                <w:rFonts w:eastAsiaTheme="minorEastAsia"/>
                <w:kern w:val="0"/>
                <w:sz w:val="24"/>
              </w:rPr>
              <w:t>——</w:t>
            </w:r>
            <w:r w:rsidRPr="00B85B6B">
              <w:rPr>
                <w:rFonts w:eastAsiaTheme="minorEastAsia"/>
                <w:kern w:val="0"/>
                <w:sz w:val="24"/>
              </w:rPr>
              <w:t>债券投资</w:t>
            </w:r>
          </w:p>
        </w:tc>
        <w:tc>
          <w:tcPr>
            <w:tcW w:w="3149" w:type="dxa"/>
            <w:vAlign w:val="center"/>
          </w:tcPr>
          <w:p w:rsidR="00287B46" w:rsidRPr="00B85B6B" w:rsidRDefault="00287B46" w:rsidP="00DB5159">
            <w:pPr>
              <w:spacing w:line="360" w:lineRule="auto"/>
              <w:jc w:val="right"/>
              <w:rPr>
                <w:rFonts w:eastAsiaTheme="minorEastAsia"/>
                <w:sz w:val="24"/>
              </w:rPr>
            </w:pPr>
            <w:r w:rsidRPr="00B85B6B">
              <w:rPr>
                <w:rFonts w:eastAsiaTheme="minorEastAsia"/>
                <w:sz w:val="24"/>
              </w:rPr>
              <w:t>346,569.40</w:t>
            </w:r>
          </w:p>
        </w:tc>
        <w:tc>
          <w:tcPr>
            <w:tcW w:w="3149" w:type="dxa"/>
            <w:vAlign w:val="center"/>
          </w:tcPr>
          <w:p w:rsidR="00287B46" w:rsidRPr="00B85B6B" w:rsidRDefault="00287B46" w:rsidP="00DB5159">
            <w:pPr>
              <w:spacing w:line="360" w:lineRule="auto"/>
              <w:jc w:val="right"/>
              <w:rPr>
                <w:rFonts w:eastAsiaTheme="minorEastAsia"/>
                <w:sz w:val="24"/>
              </w:rPr>
            </w:pPr>
            <w:r w:rsidRPr="00B85B6B">
              <w:rPr>
                <w:rFonts w:eastAsiaTheme="minorEastAsia"/>
                <w:sz w:val="24"/>
              </w:rPr>
              <w:t>-</w:t>
            </w:r>
          </w:p>
        </w:tc>
      </w:tr>
      <w:tr w:rsidR="00287B46" w:rsidRPr="00B85B6B" w:rsidTr="00DB5159">
        <w:trPr>
          <w:trHeight w:val="285"/>
        </w:trPr>
        <w:tc>
          <w:tcPr>
            <w:tcW w:w="2987" w:type="dxa"/>
            <w:vAlign w:val="center"/>
          </w:tcPr>
          <w:p w:rsidR="00287B46" w:rsidRPr="00B85B6B" w:rsidRDefault="00287B46" w:rsidP="00DB5159">
            <w:pPr>
              <w:widowControl/>
              <w:spacing w:line="360" w:lineRule="auto"/>
              <w:rPr>
                <w:rFonts w:eastAsiaTheme="minorEastAsia"/>
                <w:sz w:val="24"/>
              </w:rPr>
            </w:pPr>
            <w:r w:rsidRPr="00B85B6B">
              <w:rPr>
                <w:rFonts w:eastAsiaTheme="minorEastAsia"/>
                <w:kern w:val="0"/>
                <w:sz w:val="24"/>
              </w:rPr>
              <w:t>——</w:t>
            </w:r>
            <w:r w:rsidRPr="00B85B6B">
              <w:rPr>
                <w:rFonts w:eastAsiaTheme="minorEastAsia"/>
                <w:kern w:val="0"/>
                <w:sz w:val="24"/>
              </w:rPr>
              <w:t>资产支持证券投资</w:t>
            </w:r>
          </w:p>
        </w:tc>
        <w:tc>
          <w:tcPr>
            <w:tcW w:w="3149" w:type="dxa"/>
            <w:vAlign w:val="center"/>
          </w:tcPr>
          <w:p w:rsidR="00287B46" w:rsidRPr="00B85B6B" w:rsidRDefault="00287B46" w:rsidP="00DB5159">
            <w:pPr>
              <w:spacing w:line="360" w:lineRule="auto"/>
              <w:jc w:val="right"/>
              <w:rPr>
                <w:rFonts w:eastAsiaTheme="minorEastAsia"/>
                <w:sz w:val="24"/>
              </w:rPr>
            </w:pPr>
            <w:r w:rsidRPr="00B85B6B">
              <w:rPr>
                <w:rFonts w:eastAsiaTheme="minorEastAsia"/>
                <w:sz w:val="24"/>
              </w:rPr>
              <w:t>-</w:t>
            </w:r>
          </w:p>
        </w:tc>
        <w:tc>
          <w:tcPr>
            <w:tcW w:w="3149" w:type="dxa"/>
            <w:vAlign w:val="center"/>
          </w:tcPr>
          <w:p w:rsidR="00287B46" w:rsidRPr="00B85B6B" w:rsidRDefault="00287B46" w:rsidP="00DB5159">
            <w:pPr>
              <w:spacing w:line="360" w:lineRule="auto"/>
              <w:jc w:val="right"/>
              <w:rPr>
                <w:rFonts w:eastAsiaTheme="minorEastAsia"/>
                <w:sz w:val="24"/>
              </w:rPr>
            </w:pPr>
            <w:r w:rsidRPr="00B85B6B">
              <w:rPr>
                <w:rFonts w:eastAsiaTheme="minorEastAsia"/>
                <w:sz w:val="24"/>
              </w:rPr>
              <w:t>-</w:t>
            </w:r>
          </w:p>
        </w:tc>
      </w:tr>
      <w:tr w:rsidR="00287B46" w:rsidRPr="00B85B6B" w:rsidTr="00DB5159">
        <w:trPr>
          <w:trHeight w:val="285"/>
        </w:trPr>
        <w:tc>
          <w:tcPr>
            <w:tcW w:w="2987" w:type="dxa"/>
            <w:vAlign w:val="center"/>
          </w:tcPr>
          <w:p w:rsidR="00287B46" w:rsidRPr="00B85B6B" w:rsidRDefault="00287B46" w:rsidP="00DB5159">
            <w:pPr>
              <w:widowControl/>
              <w:spacing w:line="360" w:lineRule="auto"/>
              <w:jc w:val="left"/>
              <w:rPr>
                <w:kern w:val="0"/>
                <w:sz w:val="24"/>
              </w:rPr>
            </w:pPr>
            <w:r w:rsidRPr="00B85B6B">
              <w:rPr>
                <w:kern w:val="0"/>
                <w:sz w:val="24"/>
              </w:rPr>
              <w:t>——</w:t>
            </w:r>
            <w:r w:rsidRPr="00B85B6B">
              <w:rPr>
                <w:kern w:val="0"/>
                <w:sz w:val="24"/>
              </w:rPr>
              <w:t>基金投资</w:t>
            </w:r>
          </w:p>
        </w:tc>
        <w:tc>
          <w:tcPr>
            <w:tcW w:w="3149" w:type="dxa"/>
            <w:vAlign w:val="center"/>
          </w:tcPr>
          <w:p w:rsidR="00287B46" w:rsidRPr="00B85B6B" w:rsidRDefault="00287B46" w:rsidP="00DB5159">
            <w:pPr>
              <w:spacing w:line="360" w:lineRule="auto"/>
              <w:jc w:val="right"/>
              <w:rPr>
                <w:sz w:val="24"/>
              </w:rPr>
            </w:pPr>
            <w:r w:rsidRPr="00B85B6B">
              <w:rPr>
                <w:sz w:val="24"/>
              </w:rPr>
              <w:t>-</w:t>
            </w:r>
          </w:p>
        </w:tc>
        <w:tc>
          <w:tcPr>
            <w:tcW w:w="3149" w:type="dxa"/>
            <w:vAlign w:val="center"/>
          </w:tcPr>
          <w:p w:rsidR="00287B46" w:rsidRPr="00B85B6B" w:rsidRDefault="00287B46" w:rsidP="00DB5159">
            <w:pPr>
              <w:spacing w:line="360" w:lineRule="auto"/>
              <w:jc w:val="right"/>
              <w:rPr>
                <w:sz w:val="24"/>
              </w:rPr>
            </w:pPr>
            <w:r w:rsidRPr="00B85B6B">
              <w:rPr>
                <w:sz w:val="24"/>
              </w:rPr>
              <w:t>-</w:t>
            </w:r>
          </w:p>
        </w:tc>
      </w:tr>
      <w:tr w:rsidR="00287B46" w:rsidRPr="00B85B6B" w:rsidTr="00DB5159">
        <w:trPr>
          <w:trHeight w:val="285"/>
        </w:trPr>
        <w:tc>
          <w:tcPr>
            <w:tcW w:w="2987" w:type="dxa"/>
            <w:vAlign w:val="center"/>
          </w:tcPr>
          <w:p w:rsidR="00287B46" w:rsidRPr="00B85B6B" w:rsidRDefault="00287B46" w:rsidP="00DB5159">
            <w:pPr>
              <w:widowControl/>
              <w:spacing w:line="360" w:lineRule="auto"/>
              <w:jc w:val="left"/>
              <w:rPr>
                <w:kern w:val="0"/>
                <w:sz w:val="24"/>
              </w:rPr>
            </w:pPr>
            <w:r w:rsidRPr="00B85B6B">
              <w:rPr>
                <w:kern w:val="0"/>
                <w:sz w:val="24"/>
              </w:rPr>
              <w:t>——</w:t>
            </w:r>
            <w:r w:rsidRPr="00B85B6B">
              <w:rPr>
                <w:kern w:val="0"/>
                <w:sz w:val="24"/>
              </w:rPr>
              <w:t>贵金属投资</w:t>
            </w:r>
          </w:p>
        </w:tc>
        <w:tc>
          <w:tcPr>
            <w:tcW w:w="3149" w:type="dxa"/>
            <w:vAlign w:val="center"/>
          </w:tcPr>
          <w:p w:rsidR="00287B46" w:rsidRPr="00B85B6B" w:rsidRDefault="00287B46" w:rsidP="00DB5159">
            <w:pPr>
              <w:spacing w:line="360" w:lineRule="auto"/>
              <w:jc w:val="right"/>
              <w:rPr>
                <w:sz w:val="24"/>
              </w:rPr>
            </w:pPr>
            <w:r w:rsidRPr="00B85B6B">
              <w:rPr>
                <w:sz w:val="24"/>
              </w:rPr>
              <w:t>-</w:t>
            </w:r>
          </w:p>
        </w:tc>
        <w:tc>
          <w:tcPr>
            <w:tcW w:w="3149" w:type="dxa"/>
            <w:vAlign w:val="center"/>
          </w:tcPr>
          <w:p w:rsidR="00287B46" w:rsidRPr="00B85B6B" w:rsidRDefault="00287B46" w:rsidP="00DB5159">
            <w:pPr>
              <w:spacing w:line="360" w:lineRule="auto"/>
              <w:jc w:val="right"/>
              <w:rPr>
                <w:sz w:val="24"/>
              </w:rPr>
            </w:pPr>
            <w:r w:rsidRPr="00B85B6B">
              <w:rPr>
                <w:sz w:val="24"/>
              </w:rPr>
              <w:t>-</w:t>
            </w:r>
          </w:p>
        </w:tc>
      </w:tr>
      <w:tr w:rsidR="00287B46" w:rsidRPr="00B85B6B" w:rsidTr="00DB5159">
        <w:trPr>
          <w:trHeight w:val="285"/>
        </w:trPr>
        <w:tc>
          <w:tcPr>
            <w:tcW w:w="2987" w:type="dxa"/>
            <w:vAlign w:val="center"/>
          </w:tcPr>
          <w:p w:rsidR="00287B46" w:rsidRPr="00B85B6B" w:rsidRDefault="00287B46" w:rsidP="00DB5159">
            <w:pPr>
              <w:widowControl/>
              <w:jc w:val="left"/>
              <w:rPr>
                <w:rFonts w:eastAsiaTheme="minorEastAsia"/>
                <w:kern w:val="0"/>
                <w:sz w:val="24"/>
              </w:rPr>
            </w:pPr>
            <w:r w:rsidRPr="00B85B6B">
              <w:rPr>
                <w:rFonts w:eastAsiaTheme="minorEastAsia"/>
                <w:kern w:val="0"/>
                <w:sz w:val="24"/>
              </w:rPr>
              <w:t>——</w:t>
            </w:r>
            <w:r w:rsidRPr="00B85B6B">
              <w:rPr>
                <w:rFonts w:eastAsiaTheme="minorEastAsia" w:hint="eastAsia"/>
                <w:kern w:val="0"/>
                <w:sz w:val="24"/>
              </w:rPr>
              <w:t>其他</w:t>
            </w:r>
          </w:p>
        </w:tc>
        <w:tc>
          <w:tcPr>
            <w:tcW w:w="3149" w:type="dxa"/>
            <w:vAlign w:val="center"/>
          </w:tcPr>
          <w:p w:rsidR="00287B46" w:rsidRPr="00B85B6B" w:rsidRDefault="00287B46" w:rsidP="00DB5159">
            <w:pPr>
              <w:spacing w:line="360" w:lineRule="auto"/>
              <w:jc w:val="right"/>
              <w:rPr>
                <w:sz w:val="24"/>
              </w:rPr>
            </w:pPr>
            <w:r w:rsidRPr="00B85B6B">
              <w:rPr>
                <w:rFonts w:hint="eastAsia"/>
                <w:sz w:val="24"/>
              </w:rPr>
              <w:t>-</w:t>
            </w:r>
          </w:p>
        </w:tc>
        <w:tc>
          <w:tcPr>
            <w:tcW w:w="3149" w:type="dxa"/>
            <w:vAlign w:val="center"/>
          </w:tcPr>
          <w:p w:rsidR="00287B46" w:rsidRPr="00B85B6B" w:rsidRDefault="00287B46" w:rsidP="00DB5159">
            <w:pPr>
              <w:spacing w:line="360" w:lineRule="auto"/>
              <w:jc w:val="right"/>
              <w:rPr>
                <w:sz w:val="24"/>
              </w:rPr>
            </w:pPr>
            <w:r w:rsidRPr="00B85B6B">
              <w:rPr>
                <w:rFonts w:hint="eastAsia"/>
                <w:sz w:val="24"/>
              </w:rPr>
              <w:t>-</w:t>
            </w:r>
          </w:p>
        </w:tc>
      </w:tr>
      <w:tr w:rsidR="00287B46" w:rsidRPr="00B85B6B" w:rsidTr="00DB5159">
        <w:trPr>
          <w:trHeight w:val="285"/>
        </w:trPr>
        <w:tc>
          <w:tcPr>
            <w:tcW w:w="2987" w:type="dxa"/>
            <w:vAlign w:val="center"/>
          </w:tcPr>
          <w:p w:rsidR="00287B46" w:rsidRPr="00B85B6B" w:rsidRDefault="00287B46" w:rsidP="00DB5159">
            <w:pPr>
              <w:widowControl/>
              <w:spacing w:line="360" w:lineRule="auto"/>
              <w:jc w:val="left"/>
              <w:rPr>
                <w:sz w:val="24"/>
              </w:rPr>
            </w:pPr>
            <w:r w:rsidRPr="00B85B6B">
              <w:rPr>
                <w:kern w:val="0"/>
                <w:sz w:val="24"/>
              </w:rPr>
              <w:t>2.</w:t>
            </w:r>
            <w:r w:rsidRPr="00B85B6B">
              <w:rPr>
                <w:kern w:val="0"/>
                <w:sz w:val="24"/>
              </w:rPr>
              <w:t>衍生工具</w:t>
            </w:r>
          </w:p>
        </w:tc>
        <w:tc>
          <w:tcPr>
            <w:tcW w:w="3149" w:type="dxa"/>
            <w:vAlign w:val="center"/>
          </w:tcPr>
          <w:p w:rsidR="00287B46" w:rsidRPr="00B85B6B" w:rsidRDefault="00287B46" w:rsidP="00DB5159">
            <w:pPr>
              <w:spacing w:line="360" w:lineRule="auto"/>
              <w:jc w:val="right"/>
              <w:rPr>
                <w:sz w:val="24"/>
              </w:rPr>
            </w:pPr>
            <w:r w:rsidRPr="00B85B6B">
              <w:rPr>
                <w:sz w:val="24"/>
              </w:rPr>
              <w:t>-</w:t>
            </w:r>
          </w:p>
        </w:tc>
        <w:tc>
          <w:tcPr>
            <w:tcW w:w="3149" w:type="dxa"/>
            <w:vAlign w:val="center"/>
          </w:tcPr>
          <w:p w:rsidR="00287B46" w:rsidRPr="00B85B6B" w:rsidRDefault="00287B46" w:rsidP="00DB5159">
            <w:pPr>
              <w:spacing w:line="360" w:lineRule="auto"/>
              <w:jc w:val="right"/>
              <w:rPr>
                <w:sz w:val="24"/>
              </w:rPr>
            </w:pPr>
            <w:r w:rsidRPr="00B85B6B">
              <w:rPr>
                <w:sz w:val="24"/>
              </w:rPr>
              <w:t>-</w:t>
            </w:r>
          </w:p>
        </w:tc>
      </w:tr>
      <w:tr w:rsidR="00287B46" w:rsidRPr="00B85B6B" w:rsidTr="00DB5159">
        <w:trPr>
          <w:trHeight w:val="285"/>
        </w:trPr>
        <w:tc>
          <w:tcPr>
            <w:tcW w:w="2987" w:type="dxa"/>
            <w:vAlign w:val="center"/>
          </w:tcPr>
          <w:p w:rsidR="00287B46" w:rsidRPr="00B85B6B" w:rsidRDefault="00287B46" w:rsidP="00DB5159">
            <w:pPr>
              <w:widowControl/>
              <w:spacing w:line="360" w:lineRule="auto"/>
              <w:jc w:val="left"/>
              <w:rPr>
                <w:sz w:val="24"/>
              </w:rPr>
            </w:pPr>
            <w:r w:rsidRPr="00B85B6B">
              <w:rPr>
                <w:kern w:val="0"/>
                <w:sz w:val="24"/>
              </w:rPr>
              <w:t>——</w:t>
            </w:r>
            <w:r w:rsidRPr="00B85B6B">
              <w:rPr>
                <w:kern w:val="0"/>
                <w:sz w:val="24"/>
              </w:rPr>
              <w:t>权证投资</w:t>
            </w:r>
          </w:p>
        </w:tc>
        <w:tc>
          <w:tcPr>
            <w:tcW w:w="3149" w:type="dxa"/>
            <w:vAlign w:val="center"/>
          </w:tcPr>
          <w:p w:rsidR="00287B46" w:rsidRPr="00B85B6B" w:rsidRDefault="00287B46" w:rsidP="00DB5159">
            <w:pPr>
              <w:spacing w:line="360" w:lineRule="auto"/>
              <w:jc w:val="right"/>
              <w:rPr>
                <w:sz w:val="24"/>
              </w:rPr>
            </w:pPr>
            <w:r w:rsidRPr="00B85B6B">
              <w:rPr>
                <w:sz w:val="24"/>
              </w:rPr>
              <w:t>-</w:t>
            </w:r>
          </w:p>
        </w:tc>
        <w:tc>
          <w:tcPr>
            <w:tcW w:w="3149" w:type="dxa"/>
            <w:vAlign w:val="center"/>
          </w:tcPr>
          <w:p w:rsidR="00287B46" w:rsidRPr="00B85B6B" w:rsidRDefault="00287B46" w:rsidP="00DB5159">
            <w:pPr>
              <w:spacing w:line="360" w:lineRule="auto"/>
              <w:jc w:val="right"/>
              <w:rPr>
                <w:sz w:val="24"/>
              </w:rPr>
            </w:pPr>
            <w:r w:rsidRPr="00B85B6B">
              <w:rPr>
                <w:sz w:val="24"/>
              </w:rPr>
              <w:t>-</w:t>
            </w:r>
          </w:p>
        </w:tc>
      </w:tr>
      <w:tr w:rsidR="00287B46" w:rsidRPr="00B85B6B" w:rsidTr="00DB5159">
        <w:trPr>
          <w:trHeight w:val="285"/>
        </w:trPr>
        <w:tc>
          <w:tcPr>
            <w:tcW w:w="2987" w:type="dxa"/>
            <w:vAlign w:val="center"/>
          </w:tcPr>
          <w:p w:rsidR="00287B46" w:rsidRPr="00B85B6B" w:rsidRDefault="00287B46" w:rsidP="00DB5159">
            <w:pPr>
              <w:widowControl/>
              <w:spacing w:line="360" w:lineRule="auto"/>
              <w:rPr>
                <w:rFonts w:eastAsiaTheme="minorEastAsia"/>
                <w:sz w:val="24"/>
              </w:rPr>
            </w:pPr>
            <w:r w:rsidRPr="00B85B6B">
              <w:rPr>
                <w:rFonts w:eastAsiaTheme="minorEastAsia"/>
                <w:kern w:val="0"/>
                <w:sz w:val="24"/>
              </w:rPr>
              <w:t>3.</w:t>
            </w:r>
            <w:r w:rsidRPr="00B85B6B">
              <w:rPr>
                <w:rFonts w:eastAsiaTheme="minorEastAsia"/>
                <w:kern w:val="0"/>
                <w:sz w:val="24"/>
              </w:rPr>
              <w:t>其他</w:t>
            </w:r>
          </w:p>
        </w:tc>
        <w:tc>
          <w:tcPr>
            <w:tcW w:w="3149" w:type="dxa"/>
            <w:vAlign w:val="bottom"/>
          </w:tcPr>
          <w:p w:rsidR="00287B46" w:rsidRPr="00B85B6B" w:rsidRDefault="00287B46" w:rsidP="00DB5159">
            <w:pPr>
              <w:spacing w:line="360" w:lineRule="auto"/>
              <w:jc w:val="right"/>
              <w:rPr>
                <w:sz w:val="24"/>
              </w:rPr>
            </w:pPr>
            <w:r w:rsidRPr="00B85B6B">
              <w:rPr>
                <w:sz w:val="24"/>
              </w:rPr>
              <w:t>-</w:t>
            </w:r>
          </w:p>
        </w:tc>
        <w:tc>
          <w:tcPr>
            <w:tcW w:w="3149" w:type="dxa"/>
            <w:vAlign w:val="bottom"/>
          </w:tcPr>
          <w:p w:rsidR="00287B46" w:rsidRPr="00B85B6B" w:rsidRDefault="00287B46" w:rsidP="00DB5159">
            <w:pPr>
              <w:spacing w:line="360" w:lineRule="auto"/>
              <w:jc w:val="right"/>
              <w:rPr>
                <w:rFonts w:eastAsiaTheme="minorEastAsia"/>
                <w:sz w:val="24"/>
              </w:rPr>
            </w:pPr>
            <w:r w:rsidRPr="00B85B6B">
              <w:rPr>
                <w:rFonts w:eastAsiaTheme="minorEastAsia"/>
                <w:sz w:val="24"/>
              </w:rPr>
              <w:t>-</w:t>
            </w:r>
          </w:p>
        </w:tc>
      </w:tr>
      <w:tr w:rsidR="00287B46" w:rsidRPr="00B85B6B" w:rsidTr="00DB5159">
        <w:trPr>
          <w:trHeight w:val="285"/>
        </w:trPr>
        <w:tc>
          <w:tcPr>
            <w:tcW w:w="2987" w:type="dxa"/>
            <w:vAlign w:val="center"/>
          </w:tcPr>
          <w:p w:rsidR="00287B46" w:rsidRPr="00B85B6B" w:rsidRDefault="00287B46" w:rsidP="00DB5159">
            <w:pPr>
              <w:widowControl/>
              <w:jc w:val="left"/>
              <w:rPr>
                <w:rFonts w:eastAsiaTheme="minorEastAsia"/>
                <w:kern w:val="0"/>
                <w:sz w:val="24"/>
              </w:rPr>
            </w:pPr>
            <w:r w:rsidRPr="00B85B6B">
              <w:rPr>
                <w:rFonts w:eastAsiaTheme="minorEastAsia" w:hint="eastAsia"/>
                <w:kern w:val="0"/>
                <w:sz w:val="24"/>
              </w:rPr>
              <w:t>减：应税金融商品公允价值变动产生的预估增值税</w:t>
            </w:r>
          </w:p>
        </w:tc>
        <w:tc>
          <w:tcPr>
            <w:tcW w:w="3149" w:type="dxa"/>
            <w:vAlign w:val="bottom"/>
          </w:tcPr>
          <w:p w:rsidR="00287B46" w:rsidRPr="00B85B6B" w:rsidRDefault="00287B46" w:rsidP="00DB5159">
            <w:pPr>
              <w:jc w:val="right"/>
              <w:rPr>
                <w:rFonts w:eastAsiaTheme="minorEastAsia"/>
                <w:sz w:val="24"/>
              </w:rPr>
            </w:pPr>
            <w:r w:rsidRPr="00B85B6B">
              <w:rPr>
                <w:rFonts w:eastAsiaTheme="minorEastAsia"/>
                <w:sz w:val="24"/>
              </w:rPr>
              <w:t>-</w:t>
            </w:r>
          </w:p>
        </w:tc>
        <w:tc>
          <w:tcPr>
            <w:tcW w:w="3149" w:type="dxa"/>
            <w:vAlign w:val="bottom"/>
          </w:tcPr>
          <w:p w:rsidR="00287B46" w:rsidRPr="00B85B6B" w:rsidRDefault="00287B46" w:rsidP="00DB5159">
            <w:pPr>
              <w:spacing w:line="360" w:lineRule="auto"/>
              <w:jc w:val="right"/>
              <w:rPr>
                <w:rFonts w:eastAsiaTheme="minorEastAsia"/>
                <w:sz w:val="24"/>
              </w:rPr>
            </w:pPr>
            <w:r w:rsidRPr="00B85B6B">
              <w:rPr>
                <w:rFonts w:eastAsiaTheme="minorEastAsia"/>
                <w:sz w:val="24"/>
              </w:rPr>
              <w:t>-</w:t>
            </w:r>
          </w:p>
        </w:tc>
      </w:tr>
      <w:tr w:rsidR="00287B46" w:rsidRPr="00B85B6B" w:rsidTr="00DB5159">
        <w:trPr>
          <w:trHeight w:val="285"/>
        </w:trPr>
        <w:tc>
          <w:tcPr>
            <w:tcW w:w="2987" w:type="dxa"/>
            <w:vAlign w:val="center"/>
          </w:tcPr>
          <w:p w:rsidR="00287B46" w:rsidRPr="00B85B6B" w:rsidRDefault="00287B46" w:rsidP="00DB5159">
            <w:pPr>
              <w:widowControl/>
              <w:spacing w:line="360" w:lineRule="auto"/>
              <w:rPr>
                <w:rFonts w:eastAsiaTheme="minorEastAsia"/>
                <w:sz w:val="24"/>
              </w:rPr>
            </w:pPr>
            <w:r w:rsidRPr="00B85B6B">
              <w:rPr>
                <w:rFonts w:eastAsiaTheme="minorEastAsia"/>
                <w:kern w:val="0"/>
                <w:sz w:val="24"/>
              </w:rPr>
              <w:t>合计</w:t>
            </w:r>
          </w:p>
        </w:tc>
        <w:tc>
          <w:tcPr>
            <w:tcW w:w="3149" w:type="dxa"/>
            <w:vAlign w:val="bottom"/>
          </w:tcPr>
          <w:p w:rsidR="00287B46" w:rsidRPr="00B85B6B" w:rsidRDefault="00287B46" w:rsidP="00DB5159">
            <w:pPr>
              <w:spacing w:line="360" w:lineRule="auto"/>
              <w:jc w:val="right"/>
              <w:rPr>
                <w:rFonts w:eastAsiaTheme="minorEastAsia"/>
                <w:sz w:val="24"/>
              </w:rPr>
            </w:pPr>
            <w:r w:rsidRPr="00B85B6B">
              <w:rPr>
                <w:rFonts w:eastAsiaTheme="minorEastAsia"/>
                <w:sz w:val="24"/>
              </w:rPr>
              <w:t>1,099,668,480.97</w:t>
            </w:r>
          </w:p>
        </w:tc>
        <w:tc>
          <w:tcPr>
            <w:tcW w:w="3149" w:type="dxa"/>
            <w:vAlign w:val="bottom"/>
          </w:tcPr>
          <w:p w:rsidR="00287B46" w:rsidRPr="00B85B6B" w:rsidRDefault="00287B46" w:rsidP="00DB5159">
            <w:pPr>
              <w:spacing w:line="360" w:lineRule="auto"/>
              <w:jc w:val="right"/>
              <w:rPr>
                <w:rFonts w:eastAsiaTheme="minorEastAsia"/>
                <w:sz w:val="24"/>
              </w:rPr>
            </w:pPr>
            <w:r w:rsidRPr="00B85B6B">
              <w:rPr>
                <w:rFonts w:eastAsiaTheme="minorEastAsia"/>
                <w:sz w:val="24"/>
              </w:rPr>
              <w:t>-76,498,673.71</w:t>
            </w:r>
          </w:p>
        </w:tc>
      </w:tr>
    </w:tbl>
    <w:p w:rsidR="00287B46" w:rsidRPr="00B85B6B" w:rsidRDefault="00287B46" w:rsidP="00287B46">
      <w:pPr>
        <w:spacing w:line="360" w:lineRule="auto"/>
        <w:ind w:firstLineChars="100" w:firstLine="210"/>
        <w:rPr>
          <w:rFonts w:asciiTheme="minorEastAsia" w:eastAsiaTheme="minorEastAsia" w:hAnsiTheme="minorEastAsia"/>
          <w:szCs w:val="21"/>
        </w:rPr>
      </w:pPr>
    </w:p>
    <w:p w:rsidR="001A59F9" w:rsidRPr="00B85B6B" w:rsidRDefault="001A59F9" w:rsidP="00AD0E47">
      <w:pPr>
        <w:pStyle w:val="20"/>
        <w:spacing w:before="29" w:after="0" w:line="288" w:lineRule="auto"/>
        <w:rPr>
          <w:rFonts w:ascii="Times New Roman" w:hAnsi="Times New Roman"/>
          <w:kern w:val="0"/>
          <w:szCs w:val="24"/>
        </w:rPr>
      </w:pPr>
      <w:bookmarkStart w:id="168" w:name="_Toc35965123"/>
      <w:r w:rsidRPr="00B85B6B">
        <w:rPr>
          <w:rFonts w:ascii="Times New Roman" w:hAnsi="Times New Roman"/>
          <w:kern w:val="0"/>
          <w:szCs w:val="24"/>
        </w:rPr>
        <w:t>7.4.7.18</w:t>
      </w:r>
      <w:r w:rsidRPr="00B85B6B">
        <w:rPr>
          <w:rFonts w:ascii="Times New Roman" w:hAnsi="Times New Roman" w:hint="eastAsia"/>
          <w:kern w:val="0"/>
          <w:szCs w:val="24"/>
        </w:rPr>
        <w:t>其他收入</w:t>
      </w:r>
      <w:bookmarkEnd w:id="168"/>
    </w:p>
    <w:p w:rsidR="001A59F9" w:rsidRPr="00B85B6B" w:rsidRDefault="001A59F9" w:rsidP="00A34903">
      <w:pPr>
        <w:autoSpaceDE w:val="0"/>
        <w:autoSpaceDN w:val="0"/>
        <w:adjustRightInd w:val="0"/>
        <w:spacing w:before="29" w:line="288" w:lineRule="auto"/>
        <w:ind w:left="15"/>
        <w:jc w:val="right"/>
        <w:rPr>
          <w:color w:val="000000"/>
          <w:sz w:val="24"/>
        </w:rPr>
      </w:pPr>
      <w:r w:rsidRPr="00B85B6B">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B85B6B" w:rsidTr="006D141C">
        <w:trPr>
          <w:trHeight w:val="255"/>
        </w:trPr>
        <w:tc>
          <w:tcPr>
            <w:tcW w:w="1985" w:type="dxa"/>
            <w:vAlign w:val="center"/>
          </w:tcPr>
          <w:p w:rsidR="001A59F9" w:rsidRPr="00B85B6B" w:rsidRDefault="001A59F9" w:rsidP="00E11427">
            <w:pPr>
              <w:spacing w:before="29" w:line="288" w:lineRule="auto"/>
              <w:jc w:val="center"/>
              <w:rPr>
                <w:color w:val="000000"/>
                <w:sz w:val="24"/>
              </w:rPr>
            </w:pPr>
            <w:r w:rsidRPr="00B85B6B">
              <w:rPr>
                <w:rFonts w:hint="eastAsia"/>
                <w:color w:val="000000"/>
                <w:sz w:val="24"/>
              </w:rPr>
              <w:t>项目</w:t>
            </w:r>
          </w:p>
        </w:tc>
        <w:tc>
          <w:tcPr>
            <w:tcW w:w="3600" w:type="dxa"/>
          </w:tcPr>
          <w:p w:rsidR="001A59F9" w:rsidRPr="00B85B6B" w:rsidRDefault="001A59F9" w:rsidP="00E11427">
            <w:pPr>
              <w:spacing w:before="29" w:line="288" w:lineRule="auto"/>
              <w:jc w:val="center"/>
              <w:rPr>
                <w:color w:val="000000"/>
                <w:sz w:val="24"/>
              </w:rPr>
            </w:pPr>
            <w:r w:rsidRPr="00B85B6B">
              <w:rPr>
                <w:rFonts w:hint="eastAsia"/>
                <w:color w:val="000000"/>
                <w:sz w:val="24"/>
              </w:rPr>
              <w:t>本期</w:t>
            </w:r>
          </w:p>
          <w:p w:rsidR="001A59F9" w:rsidRPr="00B85B6B" w:rsidRDefault="00F64FAD" w:rsidP="00E11427">
            <w:pPr>
              <w:widowControl/>
              <w:autoSpaceDE w:val="0"/>
              <w:autoSpaceDN w:val="0"/>
              <w:spacing w:before="29" w:line="288" w:lineRule="auto"/>
              <w:ind w:right="-15"/>
              <w:jc w:val="center"/>
              <w:textAlignment w:val="bottom"/>
              <w:rPr>
                <w:color w:val="000000"/>
                <w:sz w:val="24"/>
              </w:rPr>
            </w:pPr>
            <w:r w:rsidRPr="00B85B6B">
              <w:rPr>
                <w:color w:val="000000"/>
                <w:sz w:val="24"/>
              </w:rPr>
              <w:t>2019</w:t>
            </w:r>
            <w:r w:rsidRPr="00B85B6B">
              <w:rPr>
                <w:color w:val="000000"/>
                <w:sz w:val="24"/>
              </w:rPr>
              <w:t>年</w:t>
            </w:r>
            <w:r w:rsidRPr="00B85B6B">
              <w:rPr>
                <w:color w:val="000000"/>
                <w:sz w:val="24"/>
              </w:rPr>
              <w:t>1</w:t>
            </w:r>
            <w:r w:rsidRPr="00B85B6B">
              <w:rPr>
                <w:color w:val="000000"/>
                <w:sz w:val="24"/>
              </w:rPr>
              <w:t>月</w:t>
            </w:r>
            <w:r w:rsidRPr="00B85B6B">
              <w:rPr>
                <w:color w:val="000000"/>
                <w:sz w:val="24"/>
              </w:rPr>
              <w:t>1</w:t>
            </w:r>
            <w:r w:rsidRPr="00B85B6B">
              <w:rPr>
                <w:color w:val="000000"/>
                <w:sz w:val="24"/>
              </w:rPr>
              <w:t>日</w:t>
            </w:r>
            <w:r w:rsidR="001A59F9" w:rsidRPr="00B85B6B">
              <w:rPr>
                <w:rFonts w:hint="eastAsia"/>
                <w:color w:val="000000"/>
                <w:sz w:val="24"/>
              </w:rPr>
              <w:t>至</w:t>
            </w:r>
            <w:r w:rsidRPr="00B85B6B">
              <w:rPr>
                <w:color w:val="000000"/>
                <w:sz w:val="24"/>
              </w:rPr>
              <w:t>2019</w:t>
            </w:r>
            <w:r w:rsidRPr="00B85B6B">
              <w:rPr>
                <w:color w:val="000000"/>
                <w:sz w:val="24"/>
              </w:rPr>
              <w:t>年</w:t>
            </w:r>
            <w:r w:rsidRPr="00B85B6B">
              <w:rPr>
                <w:color w:val="000000"/>
                <w:sz w:val="24"/>
              </w:rPr>
              <w:t>12</w:t>
            </w:r>
            <w:r w:rsidRPr="00B85B6B">
              <w:rPr>
                <w:color w:val="000000"/>
                <w:sz w:val="24"/>
              </w:rPr>
              <w:t>月</w:t>
            </w:r>
            <w:r w:rsidRPr="00B85B6B">
              <w:rPr>
                <w:color w:val="000000"/>
                <w:sz w:val="24"/>
              </w:rPr>
              <w:t>31</w:t>
            </w:r>
            <w:r w:rsidRPr="00B85B6B">
              <w:rPr>
                <w:color w:val="000000"/>
                <w:sz w:val="24"/>
              </w:rPr>
              <w:t>日</w:t>
            </w:r>
          </w:p>
        </w:tc>
        <w:tc>
          <w:tcPr>
            <w:tcW w:w="3600" w:type="dxa"/>
          </w:tcPr>
          <w:p w:rsidR="001A59F9" w:rsidRPr="00B85B6B" w:rsidRDefault="001A59F9" w:rsidP="00E11427">
            <w:pPr>
              <w:spacing w:before="29" w:line="288" w:lineRule="auto"/>
              <w:jc w:val="center"/>
              <w:rPr>
                <w:color w:val="000000"/>
                <w:sz w:val="24"/>
              </w:rPr>
            </w:pPr>
            <w:r w:rsidRPr="00B85B6B">
              <w:rPr>
                <w:rFonts w:hint="eastAsia"/>
                <w:color w:val="000000"/>
                <w:sz w:val="24"/>
              </w:rPr>
              <w:t>上年度可比期间</w:t>
            </w:r>
          </w:p>
          <w:p w:rsidR="001A59F9" w:rsidRPr="00B85B6B" w:rsidRDefault="007F35DC" w:rsidP="00E11427">
            <w:pPr>
              <w:widowControl/>
              <w:autoSpaceDE w:val="0"/>
              <w:autoSpaceDN w:val="0"/>
              <w:spacing w:before="29" w:line="288" w:lineRule="auto"/>
              <w:ind w:right="-15"/>
              <w:jc w:val="center"/>
              <w:textAlignment w:val="bottom"/>
              <w:rPr>
                <w:color w:val="000000"/>
                <w:sz w:val="24"/>
              </w:rPr>
            </w:pPr>
            <w:r w:rsidRPr="00B85B6B">
              <w:rPr>
                <w:color w:val="000000"/>
                <w:sz w:val="24"/>
              </w:rPr>
              <w:t>2018</w:t>
            </w:r>
            <w:r w:rsidRPr="00B85B6B">
              <w:rPr>
                <w:color w:val="000000"/>
                <w:sz w:val="24"/>
              </w:rPr>
              <w:t>年</w:t>
            </w:r>
            <w:r w:rsidRPr="00B85B6B">
              <w:rPr>
                <w:color w:val="000000"/>
                <w:sz w:val="24"/>
              </w:rPr>
              <w:t>1</w:t>
            </w:r>
            <w:r w:rsidRPr="00B85B6B">
              <w:rPr>
                <w:color w:val="000000"/>
                <w:sz w:val="24"/>
              </w:rPr>
              <w:t>月</w:t>
            </w:r>
            <w:r w:rsidRPr="00B85B6B">
              <w:rPr>
                <w:color w:val="000000"/>
                <w:sz w:val="24"/>
              </w:rPr>
              <w:t>1</w:t>
            </w:r>
            <w:r w:rsidRPr="00B85B6B">
              <w:rPr>
                <w:color w:val="000000"/>
                <w:sz w:val="24"/>
              </w:rPr>
              <w:t>日至</w:t>
            </w:r>
            <w:r w:rsidRPr="00B85B6B">
              <w:rPr>
                <w:color w:val="000000"/>
                <w:sz w:val="24"/>
              </w:rPr>
              <w:t>2018</w:t>
            </w:r>
            <w:r w:rsidRPr="00B85B6B">
              <w:rPr>
                <w:color w:val="000000"/>
                <w:sz w:val="24"/>
              </w:rPr>
              <w:t>年</w:t>
            </w:r>
            <w:r w:rsidRPr="00B85B6B">
              <w:rPr>
                <w:color w:val="000000"/>
                <w:sz w:val="24"/>
              </w:rPr>
              <w:t>12</w:t>
            </w:r>
            <w:r w:rsidRPr="00B85B6B">
              <w:rPr>
                <w:color w:val="000000"/>
                <w:sz w:val="24"/>
              </w:rPr>
              <w:t>月</w:t>
            </w:r>
            <w:r w:rsidRPr="00B85B6B">
              <w:rPr>
                <w:color w:val="000000"/>
                <w:sz w:val="24"/>
              </w:rPr>
              <w:t>31</w:t>
            </w:r>
            <w:r w:rsidRPr="00B85B6B">
              <w:rPr>
                <w:color w:val="000000"/>
                <w:sz w:val="24"/>
              </w:rPr>
              <w:t>日</w:t>
            </w:r>
          </w:p>
        </w:tc>
      </w:tr>
      <w:tr w:rsidR="001A59F9" w:rsidRPr="00B85B6B" w:rsidTr="00460304">
        <w:trPr>
          <w:trHeight w:val="255"/>
        </w:trPr>
        <w:tc>
          <w:tcPr>
            <w:tcW w:w="1985" w:type="dxa"/>
            <w:vAlign w:val="center"/>
          </w:tcPr>
          <w:p w:rsidR="001A59F9" w:rsidRPr="00B85B6B" w:rsidRDefault="001A59F9" w:rsidP="009C2B48">
            <w:pPr>
              <w:widowControl/>
              <w:spacing w:before="29" w:line="288" w:lineRule="auto"/>
              <w:rPr>
                <w:rFonts w:asciiTheme="minorEastAsia" w:eastAsiaTheme="minorEastAsia" w:hAnsiTheme="minorEastAsia"/>
                <w:szCs w:val="21"/>
              </w:rPr>
            </w:pPr>
            <w:r w:rsidRPr="00B85B6B">
              <w:rPr>
                <w:rFonts w:hint="eastAsia"/>
                <w:color w:val="000000"/>
                <w:kern w:val="0"/>
                <w:sz w:val="24"/>
              </w:rPr>
              <w:t>基金赎回费收入</w:t>
            </w:r>
          </w:p>
        </w:tc>
        <w:tc>
          <w:tcPr>
            <w:tcW w:w="3600" w:type="dxa"/>
            <w:vAlign w:val="center"/>
          </w:tcPr>
          <w:p w:rsidR="001A59F9" w:rsidRPr="00B85B6B" w:rsidRDefault="001A59F9" w:rsidP="00FF7CE7">
            <w:pPr>
              <w:spacing w:before="29" w:line="288" w:lineRule="auto"/>
              <w:jc w:val="right"/>
              <w:rPr>
                <w:kern w:val="0"/>
                <w:sz w:val="24"/>
              </w:rPr>
            </w:pPr>
            <w:r w:rsidRPr="00B85B6B">
              <w:rPr>
                <w:kern w:val="0"/>
                <w:sz w:val="24"/>
              </w:rPr>
              <w:t>9,862,568.98</w:t>
            </w:r>
          </w:p>
        </w:tc>
        <w:tc>
          <w:tcPr>
            <w:tcW w:w="3600" w:type="dxa"/>
            <w:vAlign w:val="center"/>
          </w:tcPr>
          <w:p w:rsidR="001A59F9" w:rsidRPr="00B85B6B" w:rsidRDefault="001A59F9" w:rsidP="00FF7CE7">
            <w:pPr>
              <w:spacing w:before="29" w:line="288" w:lineRule="auto"/>
              <w:jc w:val="right"/>
              <w:rPr>
                <w:kern w:val="0"/>
                <w:sz w:val="24"/>
              </w:rPr>
            </w:pPr>
            <w:r w:rsidRPr="00B85B6B">
              <w:rPr>
                <w:kern w:val="0"/>
                <w:sz w:val="24"/>
              </w:rPr>
              <w:t>15,482,572.06</w:t>
            </w:r>
          </w:p>
        </w:tc>
      </w:tr>
      <w:tr w:rsidR="00AC2381" w:rsidRPr="00B85B6B">
        <w:tc>
          <w:tcPr>
            <w:tcW w:w="1984" w:type="dxa"/>
            <w:vAlign w:val="center"/>
          </w:tcPr>
          <w:p w:rsidR="00AC2381" w:rsidRPr="00B85B6B" w:rsidRDefault="00B57F64">
            <w:pPr>
              <w:jc w:val="left"/>
            </w:pPr>
            <w:r w:rsidRPr="00B85B6B">
              <w:rPr>
                <w:sz w:val="24"/>
              </w:rPr>
              <w:t>基金转换费收入</w:t>
            </w:r>
          </w:p>
        </w:tc>
        <w:tc>
          <w:tcPr>
            <w:tcW w:w="3598" w:type="dxa"/>
            <w:vAlign w:val="center"/>
          </w:tcPr>
          <w:p w:rsidR="00AC2381" w:rsidRPr="00B85B6B" w:rsidRDefault="00B57F64">
            <w:pPr>
              <w:jc w:val="right"/>
            </w:pPr>
            <w:r w:rsidRPr="00B85B6B">
              <w:rPr>
                <w:sz w:val="24"/>
              </w:rPr>
              <w:t>382,503.45</w:t>
            </w:r>
          </w:p>
        </w:tc>
        <w:tc>
          <w:tcPr>
            <w:tcW w:w="3598" w:type="dxa"/>
            <w:vAlign w:val="center"/>
          </w:tcPr>
          <w:p w:rsidR="00AC2381" w:rsidRPr="00B85B6B" w:rsidRDefault="00B57F64">
            <w:pPr>
              <w:jc w:val="right"/>
            </w:pPr>
            <w:r w:rsidRPr="00B85B6B">
              <w:rPr>
                <w:sz w:val="24"/>
              </w:rPr>
              <w:t>940,767.63</w:t>
            </w:r>
          </w:p>
        </w:tc>
      </w:tr>
      <w:tr w:rsidR="001A59F9" w:rsidRPr="00B85B6B" w:rsidTr="00460304">
        <w:trPr>
          <w:trHeight w:val="255"/>
        </w:trPr>
        <w:tc>
          <w:tcPr>
            <w:tcW w:w="1985" w:type="dxa"/>
            <w:vAlign w:val="center"/>
          </w:tcPr>
          <w:p w:rsidR="001A59F9" w:rsidRPr="00B85B6B" w:rsidRDefault="001A59F9" w:rsidP="009C2B48">
            <w:pPr>
              <w:widowControl/>
              <w:spacing w:before="29" w:line="288" w:lineRule="auto"/>
              <w:rPr>
                <w:rFonts w:asciiTheme="minorEastAsia" w:eastAsiaTheme="minorEastAsia" w:hAnsiTheme="minorEastAsia"/>
                <w:szCs w:val="21"/>
              </w:rPr>
            </w:pPr>
            <w:r w:rsidRPr="00B85B6B">
              <w:rPr>
                <w:rFonts w:hint="eastAsia"/>
                <w:color w:val="000000"/>
                <w:kern w:val="0"/>
                <w:sz w:val="24"/>
              </w:rPr>
              <w:t>合计</w:t>
            </w:r>
          </w:p>
        </w:tc>
        <w:tc>
          <w:tcPr>
            <w:tcW w:w="3600" w:type="dxa"/>
            <w:vAlign w:val="center"/>
          </w:tcPr>
          <w:p w:rsidR="001A59F9" w:rsidRPr="00B85B6B" w:rsidRDefault="001A59F9" w:rsidP="00FF7CE7">
            <w:pPr>
              <w:spacing w:before="29" w:line="288" w:lineRule="auto"/>
              <w:jc w:val="right"/>
              <w:rPr>
                <w:kern w:val="0"/>
                <w:sz w:val="24"/>
              </w:rPr>
            </w:pPr>
            <w:r w:rsidRPr="00B85B6B">
              <w:rPr>
                <w:kern w:val="0"/>
                <w:sz w:val="24"/>
              </w:rPr>
              <w:t>10,245,072.43</w:t>
            </w:r>
          </w:p>
        </w:tc>
        <w:tc>
          <w:tcPr>
            <w:tcW w:w="3600" w:type="dxa"/>
            <w:vAlign w:val="center"/>
          </w:tcPr>
          <w:p w:rsidR="001A59F9" w:rsidRPr="00B85B6B" w:rsidRDefault="001A59F9" w:rsidP="00FF7CE7">
            <w:pPr>
              <w:spacing w:before="29" w:line="288" w:lineRule="auto"/>
              <w:jc w:val="right"/>
              <w:rPr>
                <w:kern w:val="0"/>
                <w:sz w:val="24"/>
              </w:rPr>
            </w:pPr>
            <w:r w:rsidRPr="00B85B6B">
              <w:rPr>
                <w:kern w:val="0"/>
                <w:sz w:val="24"/>
              </w:rPr>
              <w:t>16,423,339.69</w:t>
            </w:r>
          </w:p>
        </w:tc>
      </w:tr>
    </w:tbl>
    <w:p w:rsidR="00AC2381" w:rsidRPr="00B85B6B" w:rsidRDefault="00B57F64">
      <w:pPr>
        <w:tabs>
          <w:tab w:val="left" w:pos="426"/>
        </w:tabs>
        <w:spacing w:before="29" w:line="288" w:lineRule="auto"/>
        <w:jc w:val="left"/>
        <w:rPr>
          <w:kern w:val="0"/>
          <w:sz w:val="24"/>
        </w:rPr>
      </w:pPr>
      <w:r w:rsidRPr="00B85B6B">
        <w:rPr>
          <w:kern w:val="0"/>
          <w:sz w:val="24"/>
        </w:rPr>
        <w:t>注：</w:t>
      </w:r>
      <w:r w:rsidRPr="00B85B6B">
        <w:rPr>
          <w:kern w:val="0"/>
          <w:sz w:val="24"/>
        </w:rPr>
        <w:t>1</w:t>
      </w:r>
      <w:r w:rsidRPr="00B85B6B">
        <w:rPr>
          <w:kern w:val="0"/>
          <w:sz w:val="24"/>
        </w:rPr>
        <w:t>、本基金的赎回费率按持有期间递减，不低于赎回费总额的</w:t>
      </w:r>
      <w:r w:rsidRPr="00B85B6B">
        <w:rPr>
          <w:kern w:val="0"/>
          <w:sz w:val="24"/>
        </w:rPr>
        <w:t>25%</w:t>
      </w:r>
      <w:r w:rsidRPr="00B85B6B">
        <w:rPr>
          <w:kern w:val="0"/>
          <w:sz w:val="24"/>
        </w:rPr>
        <w:t>归入基金资产。</w:t>
      </w:r>
    </w:p>
    <w:p w:rsidR="001A59F9" w:rsidRPr="00B85B6B" w:rsidRDefault="001A59F9" w:rsidP="00D754A9">
      <w:pPr>
        <w:tabs>
          <w:tab w:val="left" w:pos="426"/>
        </w:tabs>
        <w:spacing w:before="29" w:line="288" w:lineRule="auto"/>
        <w:jc w:val="left"/>
        <w:rPr>
          <w:kern w:val="0"/>
          <w:sz w:val="24"/>
        </w:rPr>
      </w:pPr>
      <w:r w:rsidRPr="00B85B6B">
        <w:rPr>
          <w:kern w:val="0"/>
          <w:sz w:val="24"/>
        </w:rPr>
        <w:t xml:space="preserve">    2</w:t>
      </w:r>
      <w:r w:rsidRPr="00B85B6B">
        <w:rPr>
          <w:kern w:val="0"/>
          <w:sz w:val="24"/>
        </w:rPr>
        <w:t>、本基金的转换费由申购补差费和转出基金的赎回费两部分构成，其中转出基金不低于赎回费总额的</w:t>
      </w:r>
      <w:r w:rsidRPr="00B85B6B">
        <w:rPr>
          <w:kern w:val="0"/>
          <w:sz w:val="24"/>
        </w:rPr>
        <w:t>25%</w:t>
      </w:r>
      <w:r w:rsidRPr="00B85B6B">
        <w:rPr>
          <w:kern w:val="0"/>
          <w:sz w:val="24"/>
        </w:rPr>
        <w:t>归入转出基金的基金资产。</w:t>
      </w:r>
    </w:p>
    <w:p w:rsidR="001A59F9" w:rsidRPr="00B85B6B" w:rsidRDefault="001A59F9" w:rsidP="0091212A">
      <w:pPr>
        <w:spacing w:line="360" w:lineRule="auto"/>
        <w:ind w:firstLineChars="100" w:firstLine="210"/>
        <w:rPr>
          <w:rFonts w:asciiTheme="minorEastAsia" w:eastAsiaTheme="minorEastAsia" w:hAnsiTheme="minorEastAsia"/>
          <w:szCs w:val="21"/>
        </w:rPr>
      </w:pPr>
      <w:r w:rsidRPr="00B85B6B">
        <w:rPr>
          <w:rFonts w:asciiTheme="minorEastAsia" w:eastAsiaTheme="minorEastAsia" w:hAnsiTheme="minorEastAsia"/>
          <w:szCs w:val="21"/>
        </w:rPr>
        <w:tab/>
      </w:r>
    </w:p>
    <w:p w:rsidR="00C80683" w:rsidRPr="00B85B6B" w:rsidRDefault="00C80683" w:rsidP="00922A4A">
      <w:pPr>
        <w:spacing w:beforeLines="50" w:before="156" w:line="360" w:lineRule="auto"/>
        <w:rPr>
          <w:rFonts w:eastAsiaTheme="minorEastAsia"/>
          <w:b/>
          <w:color w:val="000000" w:themeColor="text1"/>
          <w:szCs w:val="21"/>
        </w:rPr>
      </w:pPr>
      <w:r w:rsidRPr="00B85B6B">
        <w:rPr>
          <w:rFonts w:eastAsiaTheme="minorEastAsia"/>
          <w:b/>
          <w:bCs/>
          <w:color w:val="000000" w:themeColor="text1"/>
          <w:kern w:val="0"/>
          <w:szCs w:val="21"/>
        </w:rPr>
        <w:t xml:space="preserve">7.4.7.19 </w:t>
      </w:r>
      <w:r w:rsidRPr="00B85B6B">
        <w:rPr>
          <w:rFonts w:eastAsiaTheme="minorEastAsia"/>
          <w:b/>
          <w:color w:val="000000" w:themeColor="text1"/>
          <w:szCs w:val="21"/>
        </w:rPr>
        <w:t>交易费用</w:t>
      </w:r>
    </w:p>
    <w:p w:rsidR="00C80683" w:rsidRPr="00B85B6B" w:rsidRDefault="00C80683" w:rsidP="00C80683">
      <w:pPr>
        <w:tabs>
          <w:tab w:val="left" w:pos="7200"/>
          <w:tab w:val="left" w:pos="8280"/>
        </w:tabs>
        <w:spacing w:line="360" w:lineRule="auto"/>
        <w:ind w:rightChars="-52" w:right="-109"/>
        <w:jc w:val="right"/>
        <w:rPr>
          <w:rFonts w:eastAsiaTheme="minorEastAsia"/>
          <w:color w:val="000000" w:themeColor="text1"/>
          <w:szCs w:val="21"/>
        </w:rPr>
      </w:pPr>
      <w:r w:rsidRPr="00B85B6B">
        <w:rPr>
          <w:rFonts w:eastAsiaTheme="minorEastAsia"/>
          <w:color w:val="000000" w:themeColor="text1"/>
          <w:szCs w:val="21"/>
        </w:rPr>
        <w:lastRenderedPageBreak/>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C80683" w:rsidRPr="00B85B6B" w:rsidTr="00DB5159">
        <w:trPr>
          <w:trHeight w:val="285"/>
        </w:trPr>
        <w:tc>
          <w:tcPr>
            <w:tcW w:w="2528" w:type="dxa"/>
            <w:vAlign w:val="center"/>
          </w:tcPr>
          <w:p w:rsidR="00C80683" w:rsidRPr="00B85B6B" w:rsidRDefault="00C80683" w:rsidP="00DB5159">
            <w:pPr>
              <w:spacing w:line="360" w:lineRule="auto"/>
              <w:jc w:val="center"/>
              <w:rPr>
                <w:rFonts w:eastAsiaTheme="minorEastAsia"/>
                <w:color w:val="000000" w:themeColor="text1"/>
                <w:szCs w:val="21"/>
              </w:rPr>
            </w:pPr>
            <w:r w:rsidRPr="00B85B6B">
              <w:rPr>
                <w:rFonts w:eastAsiaTheme="minorEastAsia"/>
                <w:color w:val="000000" w:themeColor="text1"/>
                <w:szCs w:val="21"/>
              </w:rPr>
              <w:t>项目</w:t>
            </w:r>
          </w:p>
        </w:tc>
        <w:tc>
          <w:tcPr>
            <w:tcW w:w="3114" w:type="dxa"/>
            <w:vAlign w:val="center"/>
          </w:tcPr>
          <w:p w:rsidR="00C80683" w:rsidRPr="00B85B6B" w:rsidRDefault="00C80683" w:rsidP="00DB5159">
            <w:pPr>
              <w:spacing w:line="360" w:lineRule="auto"/>
              <w:jc w:val="center"/>
              <w:rPr>
                <w:rFonts w:eastAsiaTheme="minorEastAsia"/>
                <w:color w:val="000000" w:themeColor="text1"/>
                <w:szCs w:val="21"/>
              </w:rPr>
            </w:pPr>
            <w:r w:rsidRPr="00B85B6B">
              <w:rPr>
                <w:rFonts w:eastAsiaTheme="minorEastAsia"/>
                <w:color w:val="000000" w:themeColor="text1"/>
                <w:szCs w:val="21"/>
              </w:rPr>
              <w:t>本期</w:t>
            </w:r>
          </w:p>
          <w:p w:rsidR="00C80683" w:rsidRPr="00B85B6B" w:rsidRDefault="00C80683" w:rsidP="00DB5159">
            <w:pPr>
              <w:widowControl/>
              <w:autoSpaceDE w:val="0"/>
              <w:autoSpaceDN w:val="0"/>
              <w:spacing w:line="360" w:lineRule="auto"/>
              <w:ind w:right="-15"/>
              <w:jc w:val="center"/>
              <w:textAlignment w:val="bottom"/>
              <w:rPr>
                <w:rFonts w:eastAsiaTheme="minorEastAsia"/>
                <w:color w:val="000000" w:themeColor="text1"/>
                <w:szCs w:val="21"/>
              </w:rPr>
            </w:pPr>
            <w:r w:rsidRPr="00B85B6B">
              <w:rPr>
                <w:rFonts w:eastAsiaTheme="minorEastAsia"/>
                <w:color w:val="000000" w:themeColor="text1"/>
                <w:szCs w:val="21"/>
              </w:rPr>
              <w:t>2019</w:t>
            </w:r>
            <w:r w:rsidRPr="00B85B6B">
              <w:rPr>
                <w:rFonts w:eastAsiaTheme="minorEastAsia"/>
                <w:color w:val="000000" w:themeColor="text1"/>
                <w:szCs w:val="21"/>
              </w:rPr>
              <w:t>年</w:t>
            </w:r>
            <w:r w:rsidRPr="00B85B6B">
              <w:rPr>
                <w:rFonts w:eastAsiaTheme="minorEastAsia"/>
                <w:color w:val="000000" w:themeColor="text1"/>
                <w:szCs w:val="21"/>
              </w:rPr>
              <w:t>1</w:t>
            </w:r>
            <w:r w:rsidRPr="00B85B6B">
              <w:rPr>
                <w:rFonts w:eastAsiaTheme="minorEastAsia"/>
                <w:color w:val="000000" w:themeColor="text1"/>
                <w:szCs w:val="21"/>
              </w:rPr>
              <w:t>月</w:t>
            </w:r>
            <w:r w:rsidRPr="00B85B6B">
              <w:rPr>
                <w:rFonts w:eastAsiaTheme="minorEastAsia"/>
                <w:color w:val="000000" w:themeColor="text1"/>
                <w:szCs w:val="21"/>
              </w:rPr>
              <w:t>1</w:t>
            </w:r>
            <w:r w:rsidRPr="00B85B6B">
              <w:rPr>
                <w:rFonts w:eastAsiaTheme="minorEastAsia"/>
                <w:color w:val="000000" w:themeColor="text1"/>
                <w:szCs w:val="21"/>
              </w:rPr>
              <w:t>日至</w:t>
            </w:r>
            <w:r w:rsidRPr="00B85B6B">
              <w:rPr>
                <w:rFonts w:eastAsiaTheme="minorEastAsia"/>
                <w:color w:val="000000" w:themeColor="text1"/>
                <w:szCs w:val="21"/>
              </w:rPr>
              <w:t>2019</w:t>
            </w:r>
            <w:r w:rsidRPr="00B85B6B">
              <w:rPr>
                <w:rFonts w:eastAsiaTheme="minorEastAsia"/>
                <w:color w:val="000000" w:themeColor="text1"/>
                <w:szCs w:val="21"/>
              </w:rPr>
              <w:t>年</w:t>
            </w:r>
            <w:r w:rsidRPr="00B85B6B">
              <w:rPr>
                <w:rFonts w:eastAsiaTheme="minorEastAsia"/>
                <w:color w:val="000000" w:themeColor="text1"/>
                <w:szCs w:val="21"/>
              </w:rPr>
              <w:t>12</w:t>
            </w:r>
            <w:r w:rsidRPr="00B85B6B">
              <w:rPr>
                <w:rFonts w:eastAsiaTheme="minorEastAsia"/>
                <w:color w:val="000000" w:themeColor="text1"/>
                <w:szCs w:val="21"/>
              </w:rPr>
              <w:t>月</w:t>
            </w:r>
            <w:r w:rsidRPr="00B85B6B">
              <w:rPr>
                <w:rFonts w:eastAsiaTheme="minorEastAsia"/>
                <w:color w:val="000000" w:themeColor="text1"/>
                <w:szCs w:val="21"/>
              </w:rPr>
              <w:t>31</w:t>
            </w:r>
            <w:r w:rsidRPr="00B85B6B">
              <w:rPr>
                <w:rFonts w:eastAsiaTheme="minorEastAsia"/>
                <w:color w:val="000000" w:themeColor="text1"/>
                <w:szCs w:val="21"/>
              </w:rPr>
              <w:t>日</w:t>
            </w:r>
          </w:p>
        </w:tc>
        <w:tc>
          <w:tcPr>
            <w:tcW w:w="3553" w:type="dxa"/>
            <w:vAlign w:val="center"/>
          </w:tcPr>
          <w:p w:rsidR="00C80683" w:rsidRPr="00B85B6B" w:rsidRDefault="00C80683" w:rsidP="00DB5159">
            <w:pPr>
              <w:spacing w:line="360" w:lineRule="auto"/>
              <w:jc w:val="center"/>
              <w:rPr>
                <w:rFonts w:eastAsiaTheme="minorEastAsia"/>
                <w:color w:val="000000" w:themeColor="text1"/>
                <w:szCs w:val="21"/>
              </w:rPr>
            </w:pPr>
            <w:r w:rsidRPr="00B85B6B">
              <w:rPr>
                <w:rFonts w:eastAsiaTheme="minorEastAsia"/>
                <w:color w:val="000000" w:themeColor="text1"/>
                <w:szCs w:val="21"/>
              </w:rPr>
              <w:t>上年度可比期间</w:t>
            </w:r>
          </w:p>
          <w:p w:rsidR="00C80683" w:rsidRPr="00B85B6B" w:rsidRDefault="00C80683" w:rsidP="00DB5159">
            <w:pPr>
              <w:spacing w:line="360" w:lineRule="auto"/>
              <w:jc w:val="center"/>
              <w:rPr>
                <w:rFonts w:eastAsiaTheme="minorEastAsia"/>
                <w:color w:val="000000" w:themeColor="text1"/>
                <w:kern w:val="0"/>
                <w:szCs w:val="21"/>
              </w:rPr>
            </w:pPr>
            <w:r w:rsidRPr="00B85B6B">
              <w:rPr>
                <w:rFonts w:eastAsiaTheme="minorEastAsia"/>
                <w:color w:val="000000" w:themeColor="text1"/>
                <w:szCs w:val="21"/>
              </w:rPr>
              <w:t>2018</w:t>
            </w:r>
            <w:r w:rsidRPr="00B85B6B">
              <w:rPr>
                <w:rFonts w:eastAsiaTheme="minorEastAsia"/>
                <w:color w:val="000000" w:themeColor="text1"/>
                <w:szCs w:val="21"/>
              </w:rPr>
              <w:t>年</w:t>
            </w:r>
            <w:r w:rsidRPr="00B85B6B">
              <w:rPr>
                <w:rFonts w:eastAsiaTheme="minorEastAsia"/>
                <w:color w:val="000000" w:themeColor="text1"/>
                <w:szCs w:val="21"/>
              </w:rPr>
              <w:t>1</w:t>
            </w:r>
            <w:r w:rsidRPr="00B85B6B">
              <w:rPr>
                <w:rFonts w:eastAsiaTheme="minorEastAsia"/>
                <w:color w:val="000000" w:themeColor="text1"/>
                <w:szCs w:val="21"/>
              </w:rPr>
              <w:t>月</w:t>
            </w:r>
            <w:r w:rsidRPr="00B85B6B">
              <w:rPr>
                <w:rFonts w:eastAsiaTheme="minorEastAsia"/>
                <w:color w:val="000000" w:themeColor="text1"/>
                <w:szCs w:val="21"/>
              </w:rPr>
              <w:t>1</w:t>
            </w:r>
            <w:r w:rsidRPr="00B85B6B">
              <w:rPr>
                <w:rFonts w:eastAsiaTheme="minorEastAsia"/>
                <w:color w:val="000000" w:themeColor="text1"/>
                <w:szCs w:val="21"/>
              </w:rPr>
              <w:t>日至</w:t>
            </w:r>
            <w:r w:rsidRPr="00B85B6B">
              <w:rPr>
                <w:rFonts w:eastAsiaTheme="minorEastAsia"/>
                <w:color w:val="000000" w:themeColor="text1"/>
                <w:szCs w:val="21"/>
              </w:rPr>
              <w:t>2018</w:t>
            </w:r>
            <w:r w:rsidRPr="00B85B6B">
              <w:rPr>
                <w:rFonts w:eastAsiaTheme="minorEastAsia"/>
                <w:color w:val="000000" w:themeColor="text1"/>
                <w:szCs w:val="21"/>
              </w:rPr>
              <w:t>年</w:t>
            </w:r>
            <w:r w:rsidRPr="00B85B6B">
              <w:rPr>
                <w:rFonts w:eastAsiaTheme="minorEastAsia"/>
                <w:color w:val="000000" w:themeColor="text1"/>
                <w:szCs w:val="21"/>
              </w:rPr>
              <w:t>12</w:t>
            </w:r>
            <w:r w:rsidRPr="00B85B6B">
              <w:rPr>
                <w:rFonts w:eastAsiaTheme="minorEastAsia"/>
                <w:color w:val="000000" w:themeColor="text1"/>
                <w:szCs w:val="21"/>
              </w:rPr>
              <w:t>月</w:t>
            </w:r>
            <w:r w:rsidRPr="00B85B6B">
              <w:rPr>
                <w:rFonts w:eastAsiaTheme="minorEastAsia"/>
                <w:color w:val="000000" w:themeColor="text1"/>
                <w:szCs w:val="21"/>
              </w:rPr>
              <w:t>31</w:t>
            </w:r>
            <w:r w:rsidRPr="00B85B6B">
              <w:rPr>
                <w:rFonts w:eastAsiaTheme="minorEastAsia"/>
                <w:color w:val="000000" w:themeColor="text1"/>
                <w:szCs w:val="21"/>
              </w:rPr>
              <w:t>日</w:t>
            </w:r>
          </w:p>
        </w:tc>
      </w:tr>
      <w:tr w:rsidR="00C80683" w:rsidRPr="00B85B6B" w:rsidTr="00DB5159">
        <w:trPr>
          <w:trHeight w:val="285"/>
        </w:trPr>
        <w:tc>
          <w:tcPr>
            <w:tcW w:w="2528" w:type="dxa"/>
            <w:vAlign w:val="center"/>
          </w:tcPr>
          <w:p w:rsidR="00C80683" w:rsidRPr="00B85B6B" w:rsidRDefault="00C80683" w:rsidP="00DB5159">
            <w:pPr>
              <w:spacing w:line="360" w:lineRule="auto"/>
              <w:rPr>
                <w:rFonts w:eastAsiaTheme="minorEastAsia"/>
                <w:color w:val="000000" w:themeColor="text1"/>
                <w:szCs w:val="21"/>
              </w:rPr>
            </w:pPr>
            <w:r w:rsidRPr="00B85B6B">
              <w:rPr>
                <w:rFonts w:eastAsiaTheme="minorEastAsia"/>
                <w:color w:val="000000" w:themeColor="text1"/>
                <w:szCs w:val="21"/>
              </w:rPr>
              <w:t>交易所市场交易费用</w:t>
            </w:r>
          </w:p>
        </w:tc>
        <w:tc>
          <w:tcPr>
            <w:tcW w:w="3114" w:type="dxa"/>
            <w:vAlign w:val="center"/>
          </w:tcPr>
          <w:p w:rsidR="00C80683" w:rsidRPr="00B85B6B" w:rsidRDefault="00C80683" w:rsidP="00DB5159">
            <w:pPr>
              <w:spacing w:line="360" w:lineRule="auto"/>
              <w:jc w:val="right"/>
              <w:rPr>
                <w:rFonts w:eastAsiaTheme="minorEastAsia"/>
                <w:color w:val="000000" w:themeColor="text1"/>
                <w:szCs w:val="21"/>
              </w:rPr>
            </w:pPr>
            <w:r w:rsidRPr="00B85B6B">
              <w:rPr>
                <w:rFonts w:eastAsiaTheme="minorEastAsia"/>
                <w:color w:val="000000" w:themeColor="text1"/>
                <w:szCs w:val="21"/>
              </w:rPr>
              <w:t>31,384,621.91</w:t>
            </w:r>
          </w:p>
        </w:tc>
        <w:tc>
          <w:tcPr>
            <w:tcW w:w="3553" w:type="dxa"/>
            <w:vAlign w:val="center"/>
          </w:tcPr>
          <w:p w:rsidR="00C80683" w:rsidRPr="00B85B6B" w:rsidRDefault="00C80683" w:rsidP="00DB5159">
            <w:pPr>
              <w:spacing w:line="360" w:lineRule="auto"/>
              <w:jc w:val="right"/>
              <w:rPr>
                <w:rFonts w:eastAsiaTheme="minorEastAsia"/>
                <w:color w:val="000000" w:themeColor="text1"/>
                <w:szCs w:val="21"/>
              </w:rPr>
            </w:pPr>
            <w:r w:rsidRPr="00B85B6B">
              <w:rPr>
                <w:rFonts w:eastAsiaTheme="minorEastAsia"/>
                <w:color w:val="000000" w:themeColor="text1"/>
                <w:szCs w:val="21"/>
              </w:rPr>
              <w:t>30,551,342.47</w:t>
            </w:r>
          </w:p>
        </w:tc>
      </w:tr>
      <w:tr w:rsidR="00C80683" w:rsidRPr="00B85B6B" w:rsidTr="00DB5159">
        <w:trPr>
          <w:trHeight w:val="285"/>
        </w:trPr>
        <w:tc>
          <w:tcPr>
            <w:tcW w:w="2528" w:type="dxa"/>
            <w:vAlign w:val="center"/>
          </w:tcPr>
          <w:p w:rsidR="00C80683" w:rsidRPr="00B85B6B" w:rsidRDefault="00C80683" w:rsidP="00DB5159">
            <w:pPr>
              <w:spacing w:line="360" w:lineRule="auto"/>
              <w:rPr>
                <w:rFonts w:eastAsiaTheme="minorEastAsia"/>
                <w:color w:val="000000" w:themeColor="text1"/>
                <w:szCs w:val="21"/>
              </w:rPr>
            </w:pPr>
            <w:r w:rsidRPr="00B85B6B">
              <w:rPr>
                <w:rFonts w:eastAsiaTheme="minorEastAsia"/>
                <w:color w:val="000000" w:themeColor="text1"/>
                <w:szCs w:val="21"/>
              </w:rPr>
              <w:t>银行间市场交易费用</w:t>
            </w:r>
          </w:p>
        </w:tc>
        <w:tc>
          <w:tcPr>
            <w:tcW w:w="3114" w:type="dxa"/>
            <w:vAlign w:val="center"/>
          </w:tcPr>
          <w:p w:rsidR="00C80683" w:rsidRPr="00B85B6B" w:rsidRDefault="00C80683" w:rsidP="00DB5159">
            <w:pPr>
              <w:spacing w:line="360" w:lineRule="auto"/>
              <w:jc w:val="right"/>
              <w:rPr>
                <w:rFonts w:eastAsiaTheme="minorEastAsia"/>
                <w:color w:val="000000" w:themeColor="text1"/>
                <w:szCs w:val="21"/>
              </w:rPr>
            </w:pPr>
            <w:r w:rsidRPr="00B85B6B">
              <w:rPr>
                <w:rFonts w:eastAsiaTheme="minorEastAsia"/>
                <w:color w:val="000000" w:themeColor="text1"/>
                <w:szCs w:val="21"/>
              </w:rPr>
              <w:t>400.00</w:t>
            </w:r>
          </w:p>
        </w:tc>
        <w:tc>
          <w:tcPr>
            <w:tcW w:w="3553" w:type="dxa"/>
            <w:vAlign w:val="center"/>
          </w:tcPr>
          <w:p w:rsidR="00C80683" w:rsidRPr="00B85B6B" w:rsidRDefault="00C80683" w:rsidP="00DB5159">
            <w:pPr>
              <w:spacing w:line="360" w:lineRule="auto"/>
              <w:jc w:val="right"/>
              <w:rPr>
                <w:rFonts w:eastAsiaTheme="minorEastAsia"/>
                <w:color w:val="000000" w:themeColor="text1"/>
                <w:szCs w:val="21"/>
              </w:rPr>
            </w:pPr>
            <w:r w:rsidRPr="00B85B6B">
              <w:rPr>
                <w:rFonts w:eastAsiaTheme="minorEastAsia"/>
                <w:color w:val="000000" w:themeColor="text1"/>
                <w:szCs w:val="21"/>
              </w:rPr>
              <w:t>-</w:t>
            </w:r>
          </w:p>
        </w:tc>
      </w:tr>
      <w:tr w:rsidR="00C80683" w:rsidRPr="00B85B6B" w:rsidTr="00DB5159">
        <w:trPr>
          <w:trHeight w:val="285"/>
        </w:trPr>
        <w:tc>
          <w:tcPr>
            <w:tcW w:w="2528" w:type="dxa"/>
            <w:vAlign w:val="center"/>
          </w:tcPr>
          <w:p w:rsidR="00C80683" w:rsidRPr="00B85B6B" w:rsidRDefault="00C80683" w:rsidP="00DB5159">
            <w:pPr>
              <w:spacing w:line="360" w:lineRule="auto"/>
              <w:rPr>
                <w:rFonts w:eastAsiaTheme="minorEastAsia"/>
                <w:color w:val="000000" w:themeColor="text1"/>
                <w:szCs w:val="21"/>
              </w:rPr>
            </w:pPr>
            <w:r w:rsidRPr="00B85B6B">
              <w:rPr>
                <w:rFonts w:eastAsiaTheme="minorEastAsia"/>
                <w:color w:val="000000" w:themeColor="text1"/>
                <w:szCs w:val="21"/>
                <w:lang w:val="en-AU"/>
              </w:rPr>
              <w:t>合计</w:t>
            </w:r>
          </w:p>
        </w:tc>
        <w:tc>
          <w:tcPr>
            <w:tcW w:w="3114" w:type="dxa"/>
            <w:vAlign w:val="center"/>
          </w:tcPr>
          <w:p w:rsidR="00C80683" w:rsidRPr="00B85B6B" w:rsidRDefault="00C80683" w:rsidP="00DB5159">
            <w:pPr>
              <w:spacing w:line="360" w:lineRule="auto"/>
              <w:jc w:val="right"/>
              <w:rPr>
                <w:rFonts w:eastAsiaTheme="minorEastAsia"/>
                <w:color w:val="000000" w:themeColor="text1"/>
                <w:szCs w:val="21"/>
              </w:rPr>
            </w:pPr>
            <w:r w:rsidRPr="00B85B6B">
              <w:rPr>
                <w:rFonts w:eastAsiaTheme="minorEastAsia"/>
                <w:color w:val="000000" w:themeColor="text1"/>
                <w:szCs w:val="21"/>
              </w:rPr>
              <w:t>31,385,021.91</w:t>
            </w:r>
          </w:p>
        </w:tc>
        <w:tc>
          <w:tcPr>
            <w:tcW w:w="3553" w:type="dxa"/>
            <w:vAlign w:val="center"/>
          </w:tcPr>
          <w:p w:rsidR="00C80683" w:rsidRPr="00B85B6B" w:rsidRDefault="00C80683" w:rsidP="00DB5159">
            <w:pPr>
              <w:spacing w:line="360" w:lineRule="auto"/>
              <w:jc w:val="right"/>
              <w:rPr>
                <w:rFonts w:eastAsiaTheme="minorEastAsia"/>
                <w:color w:val="000000" w:themeColor="text1"/>
                <w:szCs w:val="21"/>
              </w:rPr>
            </w:pPr>
            <w:r w:rsidRPr="00B85B6B">
              <w:rPr>
                <w:rFonts w:eastAsiaTheme="minorEastAsia"/>
                <w:color w:val="000000" w:themeColor="text1"/>
                <w:szCs w:val="21"/>
              </w:rPr>
              <w:t>30,551,342.47</w:t>
            </w:r>
          </w:p>
        </w:tc>
      </w:tr>
    </w:tbl>
    <w:p w:rsidR="001A59F9" w:rsidRPr="00B85B6B" w:rsidRDefault="001A59F9" w:rsidP="00AD0E47">
      <w:pPr>
        <w:pStyle w:val="20"/>
        <w:spacing w:before="29" w:after="0" w:line="288" w:lineRule="auto"/>
        <w:rPr>
          <w:rFonts w:ascii="Times New Roman" w:hAnsi="Times New Roman"/>
          <w:kern w:val="0"/>
          <w:szCs w:val="24"/>
        </w:rPr>
      </w:pPr>
      <w:bookmarkStart w:id="169" w:name="_Toc35965124"/>
      <w:r w:rsidRPr="00B85B6B">
        <w:rPr>
          <w:rFonts w:ascii="Times New Roman" w:hAnsi="Times New Roman"/>
          <w:kern w:val="0"/>
          <w:szCs w:val="24"/>
        </w:rPr>
        <w:t>7.4.7.20</w:t>
      </w:r>
      <w:r w:rsidRPr="00B85B6B">
        <w:rPr>
          <w:rFonts w:ascii="Times New Roman" w:hAnsi="Times New Roman" w:hint="eastAsia"/>
          <w:kern w:val="0"/>
          <w:szCs w:val="24"/>
        </w:rPr>
        <w:t>其他费用</w:t>
      </w:r>
      <w:bookmarkEnd w:id="169"/>
    </w:p>
    <w:p w:rsidR="001A59F9" w:rsidRPr="00B85B6B" w:rsidRDefault="001A59F9" w:rsidP="00A34903">
      <w:pPr>
        <w:autoSpaceDE w:val="0"/>
        <w:autoSpaceDN w:val="0"/>
        <w:adjustRightInd w:val="0"/>
        <w:spacing w:before="29" w:line="288" w:lineRule="auto"/>
        <w:ind w:left="15"/>
        <w:jc w:val="right"/>
        <w:rPr>
          <w:color w:val="000000"/>
          <w:sz w:val="24"/>
        </w:rPr>
      </w:pPr>
      <w:r w:rsidRPr="00B85B6B">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B85B6B" w:rsidTr="006D141C">
        <w:trPr>
          <w:jc w:val="center"/>
        </w:trPr>
        <w:tc>
          <w:tcPr>
            <w:tcW w:w="2855" w:type="dxa"/>
            <w:vAlign w:val="center"/>
          </w:tcPr>
          <w:p w:rsidR="001A59F9" w:rsidRPr="00B85B6B" w:rsidRDefault="001A59F9" w:rsidP="00CF086B">
            <w:pPr>
              <w:spacing w:before="29" w:line="288" w:lineRule="auto"/>
              <w:jc w:val="center"/>
              <w:rPr>
                <w:sz w:val="24"/>
              </w:rPr>
            </w:pPr>
            <w:r w:rsidRPr="00B85B6B">
              <w:rPr>
                <w:rFonts w:hint="eastAsia"/>
                <w:sz w:val="24"/>
              </w:rPr>
              <w:t>项目</w:t>
            </w:r>
          </w:p>
        </w:tc>
        <w:tc>
          <w:tcPr>
            <w:tcW w:w="2893" w:type="dxa"/>
          </w:tcPr>
          <w:p w:rsidR="001A59F9" w:rsidRPr="00B85B6B" w:rsidRDefault="001A59F9" w:rsidP="00CF086B">
            <w:pPr>
              <w:spacing w:before="29" w:line="288" w:lineRule="auto"/>
              <w:jc w:val="center"/>
              <w:rPr>
                <w:sz w:val="24"/>
              </w:rPr>
            </w:pPr>
            <w:r w:rsidRPr="00B85B6B">
              <w:rPr>
                <w:rFonts w:hint="eastAsia"/>
                <w:sz w:val="24"/>
              </w:rPr>
              <w:t>本期</w:t>
            </w:r>
          </w:p>
          <w:p w:rsidR="001A59F9" w:rsidRPr="00B85B6B" w:rsidRDefault="00F64FAD" w:rsidP="00CF086B">
            <w:pPr>
              <w:widowControl/>
              <w:autoSpaceDE w:val="0"/>
              <w:autoSpaceDN w:val="0"/>
              <w:spacing w:before="29" w:line="288" w:lineRule="auto"/>
              <w:ind w:right="-15"/>
              <w:jc w:val="center"/>
              <w:textAlignment w:val="bottom"/>
              <w:rPr>
                <w:sz w:val="24"/>
              </w:rPr>
            </w:pPr>
            <w:r w:rsidRPr="00B85B6B">
              <w:rPr>
                <w:sz w:val="24"/>
              </w:rPr>
              <w:t>2019</w:t>
            </w:r>
            <w:r w:rsidRPr="00B85B6B">
              <w:rPr>
                <w:sz w:val="24"/>
              </w:rPr>
              <w:t>年</w:t>
            </w:r>
            <w:r w:rsidRPr="00B85B6B">
              <w:rPr>
                <w:sz w:val="24"/>
              </w:rPr>
              <w:t>1</w:t>
            </w:r>
            <w:r w:rsidRPr="00B85B6B">
              <w:rPr>
                <w:sz w:val="24"/>
              </w:rPr>
              <w:t>月</w:t>
            </w:r>
            <w:r w:rsidRPr="00B85B6B">
              <w:rPr>
                <w:sz w:val="24"/>
              </w:rPr>
              <w:t>1</w:t>
            </w:r>
            <w:r w:rsidRPr="00B85B6B">
              <w:rPr>
                <w:sz w:val="24"/>
              </w:rPr>
              <w:t>日</w:t>
            </w:r>
            <w:r w:rsidR="001A59F9" w:rsidRPr="00B85B6B">
              <w:rPr>
                <w:rFonts w:hint="eastAsia"/>
                <w:sz w:val="24"/>
              </w:rPr>
              <w:t>至</w:t>
            </w:r>
            <w:r w:rsidRPr="00B85B6B">
              <w:rPr>
                <w:sz w:val="24"/>
              </w:rPr>
              <w:t>2019</w:t>
            </w:r>
            <w:r w:rsidRPr="00B85B6B">
              <w:rPr>
                <w:sz w:val="24"/>
              </w:rPr>
              <w:t>年</w:t>
            </w:r>
            <w:r w:rsidRPr="00B85B6B">
              <w:rPr>
                <w:sz w:val="24"/>
              </w:rPr>
              <w:t>12</w:t>
            </w:r>
            <w:r w:rsidRPr="00B85B6B">
              <w:rPr>
                <w:sz w:val="24"/>
              </w:rPr>
              <w:t>月</w:t>
            </w:r>
            <w:r w:rsidRPr="00B85B6B">
              <w:rPr>
                <w:sz w:val="24"/>
              </w:rPr>
              <w:t>31</w:t>
            </w:r>
            <w:r w:rsidRPr="00B85B6B">
              <w:rPr>
                <w:sz w:val="24"/>
              </w:rPr>
              <w:t>日</w:t>
            </w:r>
          </w:p>
        </w:tc>
        <w:tc>
          <w:tcPr>
            <w:tcW w:w="3367" w:type="dxa"/>
          </w:tcPr>
          <w:p w:rsidR="001A59F9" w:rsidRPr="00B85B6B" w:rsidRDefault="001A59F9" w:rsidP="00CF086B">
            <w:pPr>
              <w:spacing w:before="29" w:line="288" w:lineRule="auto"/>
              <w:jc w:val="center"/>
              <w:rPr>
                <w:sz w:val="24"/>
              </w:rPr>
            </w:pPr>
            <w:r w:rsidRPr="00B85B6B">
              <w:rPr>
                <w:rFonts w:hint="eastAsia"/>
                <w:sz w:val="24"/>
              </w:rPr>
              <w:t>上年度可比期间</w:t>
            </w:r>
          </w:p>
          <w:p w:rsidR="001A59F9" w:rsidRPr="00B85B6B" w:rsidRDefault="007F35DC" w:rsidP="00CF086B">
            <w:pPr>
              <w:widowControl/>
              <w:autoSpaceDE w:val="0"/>
              <w:autoSpaceDN w:val="0"/>
              <w:spacing w:before="29" w:line="288" w:lineRule="auto"/>
              <w:ind w:right="-15"/>
              <w:jc w:val="center"/>
              <w:textAlignment w:val="bottom"/>
              <w:rPr>
                <w:sz w:val="24"/>
              </w:rPr>
            </w:pPr>
            <w:r w:rsidRPr="00B85B6B">
              <w:rPr>
                <w:sz w:val="24"/>
              </w:rPr>
              <w:t>2018</w:t>
            </w:r>
            <w:r w:rsidRPr="00B85B6B">
              <w:rPr>
                <w:sz w:val="24"/>
              </w:rPr>
              <w:t>年</w:t>
            </w:r>
            <w:r w:rsidRPr="00B85B6B">
              <w:rPr>
                <w:sz w:val="24"/>
              </w:rPr>
              <w:t>1</w:t>
            </w:r>
            <w:r w:rsidRPr="00B85B6B">
              <w:rPr>
                <w:sz w:val="24"/>
              </w:rPr>
              <w:t>月</w:t>
            </w:r>
            <w:r w:rsidRPr="00B85B6B">
              <w:rPr>
                <w:sz w:val="24"/>
              </w:rPr>
              <w:t>1</w:t>
            </w:r>
            <w:r w:rsidRPr="00B85B6B">
              <w:rPr>
                <w:sz w:val="24"/>
              </w:rPr>
              <w:t>日至</w:t>
            </w:r>
            <w:r w:rsidRPr="00B85B6B">
              <w:rPr>
                <w:sz w:val="24"/>
              </w:rPr>
              <w:t>2018</w:t>
            </w:r>
            <w:r w:rsidRPr="00B85B6B">
              <w:rPr>
                <w:sz w:val="24"/>
              </w:rPr>
              <w:t>年</w:t>
            </w:r>
            <w:r w:rsidRPr="00B85B6B">
              <w:rPr>
                <w:sz w:val="24"/>
              </w:rPr>
              <w:t>12</w:t>
            </w:r>
            <w:r w:rsidRPr="00B85B6B">
              <w:rPr>
                <w:sz w:val="24"/>
              </w:rPr>
              <w:t>月</w:t>
            </w:r>
            <w:r w:rsidRPr="00B85B6B">
              <w:rPr>
                <w:sz w:val="24"/>
              </w:rPr>
              <w:t>31</w:t>
            </w:r>
            <w:r w:rsidRPr="00B85B6B">
              <w:rPr>
                <w:sz w:val="24"/>
              </w:rPr>
              <w:t>日</w:t>
            </w:r>
          </w:p>
        </w:tc>
      </w:tr>
      <w:tr w:rsidR="001A59F9" w:rsidRPr="00B85B6B" w:rsidTr="006D141C">
        <w:trPr>
          <w:jc w:val="center"/>
        </w:trPr>
        <w:tc>
          <w:tcPr>
            <w:tcW w:w="2855" w:type="dxa"/>
            <w:vAlign w:val="center"/>
          </w:tcPr>
          <w:p w:rsidR="001A59F9" w:rsidRPr="00B85B6B" w:rsidRDefault="001A59F9" w:rsidP="009C2B48">
            <w:pPr>
              <w:widowControl/>
              <w:spacing w:before="29" w:line="288" w:lineRule="auto"/>
              <w:rPr>
                <w:color w:val="000000"/>
                <w:kern w:val="0"/>
                <w:sz w:val="24"/>
              </w:rPr>
            </w:pPr>
            <w:r w:rsidRPr="00B85B6B">
              <w:rPr>
                <w:rFonts w:hint="eastAsia"/>
                <w:color w:val="000000"/>
                <w:kern w:val="0"/>
                <w:sz w:val="24"/>
              </w:rPr>
              <w:t>审计费用</w:t>
            </w:r>
          </w:p>
        </w:tc>
        <w:tc>
          <w:tcPr>
            <w:tcW w:w="2893" w:type="dxa"/>
            <w:vAlign w:val="bottom"/>
          </w:tcPr>
          <w:p w:rsidR="001A59F9" w:rsidRPr="00B85B6B" w:rsidRDefault="001A59F9" w:rsidP="00FF7CE7">
            <w:pPr>
              <w:spacing w:before="29" w:line="288" w:lineRule="auto"/>
              <w:jc w:val="right"/>
              <w:rPr>
                <w:kern w:val="0"/>
                <w:sz w:val="24"/>
              </w:rPr>
            </w:pPr>
            <w:r w:rsidRPr="00B85B6B">
              <w:rPr>
                <w:kern w:val="0"/>
                <w:sz w:val="24"/>
              </w:rPr>
              <w:t>120,000.00</w:t>
            </w:r>
          </w:p>
        </w:tc>
        <w:tc>
          <w:tcPr>
            <w:tcW w:w="3367" w:type="dxa"/>
            <w:vAlign w:val="bottom"/>
          </w:tcPr>
          <w:p w:rsidR="001A59F9" w:rsidRPr="00B85B6B" w:rsidRDefault="001A59F9" w:rsidP="00FF7CE7">
            <w:pPr>
              <w:spacing w:before="29" w:line="288" w:lineRule="auto"/>
              <w:jc w:val="right"/>
              <w:rPr>
                <w:kern w:val="0"/>
                <w:sz w:val="24"/>
              </w:rPr>
            </w:pPr>
            <w:r w:rsidRPr="00B85B6B">
              <w:rPr>
                <w:kern w:val="0"/>
                <w:sz w:val="24"/>
              </w:rPr>
              <w:t>120,000.00</w:t>
            </w:r>
          </w:p>
        </w:tc>
      </w:tr>
      <w:tr w:rsidR="001A59F9" w:rsidRPr="00B85B6B" w:rsidTr="006D141C">
        <w:trPr>
          <w:jc w:val="center"/>
        </w:trPr>
        <w:tc>
          <w:tcPr>
            <w:tcW w:w="2855" w:type="dxa"/>
            <w:vAlign w:val="center"/>
          </w:tcPr>
          <w:p w:rsidR="001A59F9" w:rsidRPr="00B85B6B" w:rsidRDefault="001A59F9" w:rsidP="009C2B48">
            <w:pPr>
              <w:widowControl/>
              <w:spacing w:before="29" w:line="288" w:lineRule="auto"/>
              <w:rPr>
                <w:color w:val="000000"/>
                <w:kern w:val="0"/>
                <w:sz w:val="24"/>
              </w:rPr>
            </w:pPr>
            <w:r w:rsidRPr="00B85B6B">
              <w:rPr>
                <w:rFonts w:hint="eastAsia"/>
                <w:color w:val="000000"/>
                <w:kern w:val="0"/>
                <w:sz w:val="24"/>
              </w:rPr>
              <w:t>信息披露费</w:t>
            </w:r>
          </w:p>
        </w:tc>
        <w:tc>
          <w:tcPr>
            <w:tcW w:w="2893" w:type="dxa"/>
            <w:vAlign w:val="bottom"/>
          </w:tcPr>
          <w:p w:rsidR="001A59F9" w:rsidRPr="00B85B6B" w:rsidRDefault="001A59F9" w:rsidP="00FF7CE7">
            <w:pPr>
              <w:spacing w:before="29" w:line="288" w:lineRule="auto"/>
              <w:jc w:val="right"/>
              <w:rPr>
                <w:kern w:val="0"/>
                <w:sz w:val="24"/>
              </w:rPr>
            </w:pPr>
            <w:r w:rsidRPr="00B85B6B">
              <w:rPr>
                <w:kern w:val="0"/>
                <w:sz w:val="24"/>
              </w:rPr>
              <w:t>120,000.00</w:t>
            </w:r>
          </w:p>
        </w:tc>
        <w:tc>
          <w:tcPr>
            <w:tcW w:w="3367" w:type="dxa"/>
            <w:vAlign w:val="bottom"/>
          </w:tcPr>
          <w:p w:rsidR="001A59F9" w:rsidRPr="00B85B6B" w:rsidRDefault="001A59F9" w:rsidP="00FF7CE7">
            <w:pPr>
              <w:spacing w:before="29" w:line="288" w:lineRule="auto"/>
              <w:jc w:val="right"/>
              <w:rPr>
                <w:kern w:val="0"/>
                <w:sz w:val="24"/>
              </w:rPr>
            </w:pPr>
            <w:r w:rsidRPr="00B85B6B">
              <w:rPr>
                <w:kern w:val="0"/>
                <w:sz w:val="24"/>
              </w:rPr>
              <w:t>300,000.00</w:t>
            </w:r>
          </w:p>
        </w:tc>
      </w:tr>
      <w:tr w:rsidR="00AC2381" w:rsidRPr="00B85B6B">
        <w:trPr>
          <w:jc w:val="center"/>
        </w:trPr>
        <w:tc>
          <w:tcPr>
            <w:tcW w:w="2855" w:type="dxa"/>
            <w:vAlign w:val="center"/>
          </w:tcPr>
          <w:p w:rsidR="00AC2381" w:rsidRPr="00B85B6B" w:rsidRDefault="00B57F64">
            <w:pPr>
              <w:jc w:val="left"/>
            </w:pPr>
            <w:r w:rsidRPr="00B85B6B">
              <w:rPr>
                <w:sz w:val="24"/>
              </w:rPr>
              <w:t>银行费用</w:t>
            </w:r>
          </w:p>
        </w:tc>
        <w:tc>
          <w:tcPr>
            <w:tcW w:w="2893" w:type="dxa"/>
            <w:vAlign w:val="center"/>
          </w:tcPr>
          <w:p w:rsidR="00AC2381" w:rsidRPr="00B85B6B" w:rsidRDefault="00B57F64">
            <w:pPr>
              <w:jc w:val="right"/>
            </w:pPr>
            <w:r w:rsidRPr="00B85B6B">
              <w:rPr>
                <w:sz w:val="24"/>
              </w:rPr>
              <w:t>38,615.21</w:t>
            </w:r>
          </w:p>
        </w:tc>
        <w:tc>
          <w:tcPr>
            <w:tcW w:w="3367" w:type="dxa"/>
            <w:vAlign w:val="center"/>
          </w:tcPr>
          <w:p w:rsidR="00AC2381" w:rsidRPr="00B85B6B" w:rsidRDefault="00B57F64">
            <w:pPr>
              <w:jc w:val="right"/>
            </w:pPr>
            <w:r w:rsidRPr="00B85B6B">
              <w:rPr>
                <w:sz w:val="24"/>
              </w:rPr>
              <w:t>42,594.07</w:t>
            </w:r>
          </w:p>
        </w:tc>
      </w:tr>
      <w:tr w:rsidR="00AC2381" w:rsidRPr="00B85B6B">
        <w:trPr>
          <w:jc w:val="center"/>
        </w:trPr>
        <w:tc>
          <w:tcPr>
            <w:tcW w:w="2855" w:type="dxa"/>
            <w:vAlign w:val="center"/>
          </w:tcPr>
          <w:p w:rsidR="00AC2381" w:rsidRPr="00B85B6B" w:rsidRDefault="00B57F64">
            <w:pPr>
              <w:jc w:val="left"/>
            </w:pPr>
            <w:r w:rsidRPr="00B85B6B">
              <w:rPr>
                <w:sz w:val="24"/>
              </w:rPr>
              <w:t>债券账户费用</w:t>
            </w:r>
          </w:p>
        </w:tc>
        <w:tc>
          <w:tcPr>
            <w:tcW w:w="2893" w:type="dxa"/>
            <w:vAlign w:val="center"/>
          </w:tcPr>
          <w:p w:rsidR="00AC2381" w:rsidRPr="00B85B6B" w:rsidRDefault="00B57F64">
            <w:pPr>
              <w:jc w:val="right"/>
            </w:pPr>
            <w:r w:rsidRPr="00B85B6B">
              <w:rPr>
                <w:sz w:val="24"/>
              </w:rPr>
              <w:t>42,000.00</w:t>
            </w:r>
          </w:p>
        </w:tc>
        <w:tc>
          <w:tcPr>
            <w:tcW w:w="3367" w:type="dxa"/>
            <w:vAlign w:val="center"/>
          </w:tcPr>
          <w:p w:rsidR="00AC2381" w:rsidRPr="00B85B6B" w:rsidRDefault="00B57F64">
            <w:pPr>
              <w:jc w:val="right"/>
            </w:pPr>
            <w:r w:rsidRPr="00B85B6B">
              <w:rPr>
                <w:sz w:val="24"/>
              </w:rPr>
              <w:t>22,500.00</w:t>
            </w:r>
          </w:p>
        </w:tc>
      </w:tr>
      <w:tr w:rsidR="001A59F9" w:rsidRPr="00B85B6B" w:rsidTr="00096A1F">
        <w:trPr>
          <w:jc w:val="center"/>
        </w:trPr>
        <w:tc>
          <w:tcPr>
            <w:tcW w:w="2855" w:type="dxa"/>
            <w:vAlign w:val="center"/>
          </w:tcPr>
          <w:p w:rsidR="001A59F9" w:rsidRPr="00B85B6B" w:rsidRDefault="001A59F9" w:rsidP="009C2B48">
            <w:pPr>
              <w:widowControl/>
              <w:spacing w:before="29" w:line="288" w:lineRule="auto"/>
              <w:rPr>
                <w:rFonts w:asciiTheme="minorEastAsia" w:eastAsiaTheme="minorEastAsia" w:hAnsiTheme="minorEastAsia"/>
                <w:szCs w:val="21"/>
              </w:rPr>
            </w:pPr>
            <w:r w:rsidRPr="00B85B6B">
              <w:rPr>
                <w:rFonts w:hint="eastAsia"/>
                <w:color w:val="000000"/>
                <w:kern w:val="0"/>
                <w:sz w:val="24"/>
              </w:rPr>
              <w:t>合计</w:t>
            </w:r>
          </w:p>
        </w:tc>
        <w:tc>
          <w:tcPr>
            <w:tcW w:w="2893" w:type="dxa"/>
            <w:vAlign w:val="center"/>
          </w:tcPr>
          <w:p w:rsidR="001A59F9" w:rsidRPr="00B85B6B" w:rsidRDefault="001A59F9" w:rsidP="00FF7CE7">
            <w:pPr>
              <w:spacing w:before="29" w:line="288" w:lineRule="auto"/>
              <w:jc w:val="right"/>
              <w:rPr>
                <w:kern w:val="0"/>
                <w:sz w:val="24"/>
              </w:rPr>
            </w:pPr>
            <w:r w:rsidRPr="00B85B6B">
              <w:rPr>
                <w:kern w:val="0"/>
                <w:sz w:val="24"/>
              </w:rPr>
              <w:t>320,615.21</w:t>
            </w:r>
          </w:p>
        </w:tc>
        <w:tc>
          <w:tcPr>
            <w:tcW w:w="3367" w:type="dxa"/>
            <w:vAlign w:val="center"/>
          </w:tcPr>
          <w:p w:rsidR="001A59F9" w:rsidRPr="00B85B6B" w:rsidRDefault="001A59F9" w:rsidP="00FF7CE7">
            <w:pPr>
              <w:spacing w:before="29" w:line="288" w:lineRule="auto"/>
              <w:jc w:val="right"/>
              <w:rPr>
                <w:kern w:val="0"/>
                <w:sz w:val="24"/>
              </w:rPr>
            </w:pPr>
            <w:r w:rsidRPr="00B85B6B">
              <w:rPr>
                <w:kern w:val="0"/>
                <w:sz w:val="24"/>
              </w:rPr>
              <w:t>485,094.07</w:t>
            </w:r>
          </w:p>
        </w:tc>
      </w:tr>
    </w:tbl>
    <w:p w:rsidR="001A59F9" w:rsidRPr="00B85B6B" w:rsidRDefault="001A59F9" w:rsidP="00026C9C">
      <w:pPr>
        <w:spacing w:line="360" w:lineRule="auto"/>
        <w:rPr>
          <w:rFonts w:asciiTheme="minorEastAsia" w:eastAsiaTheme="minorEastAsia" w:hAnsiTheme="minorEastAsia"/>
          <w:color w:val="000000"/>
          <w:szCs w:val="21"/>
        </w:rPr>
      </w:pPr>
    </w:p>
    <w:p w:rsidR="001A59F9" w:rsidRPr="00B85B6B" w:rsidRDefault="001A59F9" w:rsidP="00AD0E47">
      <w:pPr>
        <w:pStyle w:val="20"/>
        <w:spacing w:before="29" w:after="0" w:line="288" w:lineRule="auto"/>
        <w:rPr>
          <w:rFonts w:ascii="Times New Roman" w:hAnsi="Times New Roman"/>
          <w:kern w:val="0"/>
          <w:szCs w:val="24"/>
        </w:rPr>
      </w:pPr>
      <w:bookmarkStart w:id="170" w:name="_Toc35965125"/>
      <w:r w:rsidRPr="00B85B6B">
        <w:rPr>
          <w:rFonts w:ascii="Times New Roman" w:hAnsi="Times New Roman"/>
          <w:kern w:val="0"/>
          <w:szCs w:val="24"/>
        </w:rPr>
        <w:t>7.4.8</w:t>
      </w:r>
      <w:r w:rsidRPr="00B85B6B">
        <w:rPr>
          <w:rFonts w:ascii="Times New Roman" w:hAnsi="Times New Roman" w:hint="eastAsia"/>
          <w:kern w:val="0"/>
          <w:szCs w:val="24"/>
        </w:rPr>
        <w:t>或有事项、资产负债表日后事项的说明</w:t>
      </w:r>
      <w:bookmarkEnd w:id="170"/>
    </w:p>
    <w:p w:rsidR="001A59F9" w:rsidRPr="00B85B6B" w:rsidRDefault="001A59F9" w:rsidP="00AD0E47">
      <w:pPr>
        <w:pStyle w:val="20"/>
        <w:spacing w:before="29" w:after="0" w:line="288" w:lineRule="auto"/>
        <w:rPr>
          <w:rFonts w:ascii="Times New Roman" w:hAnsi="Times New Roman"/>
          <w:kern w:val="0"/>
          <w:szCs w:val="24"/>
        </w:rPr>
      </w:pPr>
      <w:bookmarkStart w:id="171" w:name="_Toc35965126"/>
      <w:r w:rsidRPr="00B85B6B">
        <w:rPr>
          <w:rFonts w:ascii="Times New Roman" w:hAnsi="Times New Roman"/>
          <w:kern w:val="0"/>
          <w:szCs w:val="24"/>
        </w:rPr>
        <w:t xml:space="preserve">7.4.8.1 </w:t>
      </w:r>
      <w:r w:rsidRPr="00B85B6B">
        <w:rPr>
          <w:rFonts w:ascii="Times New Roman" w:hAnsi="Times New Roman" w:hint="eastAsia"/>
          <w:kern w:val="0"/>
          <w:szCs w:val="24"/>
        </w:rPr>
        <w:t>或有事项</w:t>
      </w:r>
      <w:bookmarkEnd w:id="171"/>
    </w:p>
    <w:p w:rsidR="001A59F9" w:rsidRPr="00B85B6B" w:rsidRDefault="001A59F9" w:rsidP="00E605C6">
      <w:pPr>
        <w:spacing w:before="29" w:line="288" w:lineRule="auto"/>
        <w:ind w:firstLineChars="200" w:firstLine="480"/>
        <w:rPr>
          <w:color w:val="000000"/>
          <w:sz w:val="24"/>
        </w:rPr>
      </w:pPr>
      <w:r w:rsidRPr="00B85B6B">
        <w:rPr>
          <w:color w:val="000000"/>
          <w:sz w:val="24"/>
        </w:rPr>
        <w:t>无。</w:t>
      </w:r>
    </w:p>
    <w:p w:rsidR="001A59F9" w:rsidRPr="00B85B6B"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B85B6B" w:rsidRDefault="001A59F9" w:rsidP="00AD0E47">
      <w:pPr>
        <w:pStyle w:val="20"/>
        <w:spacing w:before="29" w:after="0" w:line="288" w:lineRule="auto"/>
        <w:rPr>
          <w:rFonts w:ascii="Times New Roman" w:hAnsi="Times New Roman"/>
          <w:kern w:val="0"/>
          <w:szCs w:val="24"/>
        </w:rPr>
      </w:pPr>
      <w:bookmarkStart w:id="172" w:name="_Toc35965127"/>
      <w:r w:rsidRPr="00B85B6B">
        <w:rPr>
          <w:rFonts w:ascii="Times New Roman" w:hAnsi="Times New Roman"/>
          <w:kern w:val="0"/>
          <w:szCs w:val="24"/>
        </w:rPr>
        <w:t xml:space="preserve">7.4.8.2 </w:t>
      </w:r>
      <w:r w:rsidRPr="00B85B6B">
        <w:rPr>
          <w:rFonts w:ascii="Times New Roman" w:hAnsi="Times New Roman" w:hint="eastAsia"/>
          <w:kern w:val="0"/>
          <w:szCs w:val="24"/>
        </w:rPr>
        <w:t>资产负债表日后事项</w:t>
      </w:r>
      <w:bookmarkEnd w:id="172"/>
    </w:p>
    <w:p w:rsidR="001A59F9" w:rsidRPr="00B85B6B" w:rsidRDefault="001A59F9" w:rsidP="00E605C6">
      <w:pPr>
        <w:spacing w:before="29" w:line="288" w:lineRule="auto"/>
        <w:ind w:firstLineChars="200" w:firstLine="480"/>
        <w:rPr>
          <w:color w:val="000000"/>
          <w:sz w:val="24"/>
        </w:rPr>
      </w:pPr>
      <w:r w:rsidRPr="00B85B6B">
        <w:rPr>
          <w:color w:val="000000"/>
          <w:sz w:val="24"/>
        </w:rPr>
        <w:t>无。</w:t>
      </w:r>
    </w:p>
    <w:p w:rsidR="001A59F9" w:rsidRPr="00B85B6B"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044E49" w:rsidRPr="00B85B6B" w:rsidRDefault="00044E49" w:rsidP="00044E49">
      <w:pPr>
        <w:spacing w:before="29" w:line="288" w:lineRule="auto"/>
        <w:rPr>
          <w:b/>
          <w:bCs/>
          <w:color w:val="000000"/>
          <w:kern w:val="0"/>
          <w:sz w:val="24"/>
        </w:rPr>
      </w:pPr>
      <w:r w:rsidRPr="00B85B6B">
        <w:rPr>
          <w:b/>
          <w:bCs/>
          <w:color w:val="000000"/>
          <w:kern w:val="0"/>
          <w:sz w:val="24"/>
        </w:rPr>
        <w:t>7.4.9</w:t>
      </w:r>
      <w:r w:rsidRPr="00B85B6B">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B85B6B" w:rsidTr="000B178F">
        <w:tc>
          <w:tcPr>
            <w:tcW w:w="5220" w:type="dxa"/>
          </w:tcPr>
          <w:p w:rsidR="00044E49" w:rsidRPr="00B85B6B" w:rsidRDefault="00044E49" w:rsidP="000B178F">
            <w:pPr>
              <w:spacing w:before="29" w:line="288" w:lineRule="auto"/>
              <w:jc w:val="center"/>
              <w:rPr>
                <w:color w:val="000000"/>
                <w:sz w:val="24"/>
              </w:rPr>
            </w:pPr>
            <w:r w:rsidRPr="00B85B6B">
              <w:rPr>
                <w:rFonts w:hint="eastAsia"/>
                <w:color w:val="000000"/>
                <w:sz w:val="24"/>
              </w:rPr>
              <w:t>关联方名称</w:t>
            </w:r>
          </w:p>
        </w:tc>
        <w:tc>
          <w:tcPr>
            <w:tcW w:w="3780" w:type="dxa"/>
          </w:tcPr>
          <w:p w:rsidR="00044E49" w:rsidRPr="00B85B6B" w:rsidRDefault="00044E49" w:rsidP="000B178F">
            <w:pPr>
              <w:spacing w:before="29" w:line="288" w:lineRule="auto"/>
              <w:jc w:val="center"/>
              <w:rPr>
                <w:color w:val="000000"/>
                <w:sz w:val="24"/>
              </w:rPr>
            </w:pPr>
            <w:r w:rsidRPr="00B85B6B">
              <w:rPr>
                <w:rFonts w:hint="eastAsia"/>
                <w:color w:val="000000"/>
                <w:sz w:val="24"/>
              </w:rPr>
              <w:t>与本基金的关系</w:t>
            </w:r>
          </w:p>
        </w:tc>
      </w:tr>
      <w:tr w:rsidR="00AC2381" w:rsidRPr="00B85B6B">
        <w:tc>
          <w:tcPr>
            <w:tcW w:w="5220" w:type="dxa"/>
            <w:vAlign w:val="center"/>
          </w:tcPr>
          <w:p w:rsidR="00AC2381" w:rsidRPr="00B85B6B" w:rsidRDefault="00B57F64">
            <w:pPr>
              <w:jc w:val="left"/>
            </w:pPr>
            <w:r w:rsidRPr="00B85B6B">
              <w:rPr>
                <w:color w:val="000000"/>
                <w:sz w:val="24"/>
              </w:rPr>
              <w:t>交银施罗德基金管理有限公司</w:t>
            </w:r>
            <w:r w:rsidRPr="00B85B6B">
              <w:rPr>
                <w:color w:val="000000"/>
                <w:sz w:val="24"/>
              </w:rPr>
              <w:t>(“</w:t>
            </w:r>
            <w:r w:rsidRPr="00B85B6B">
              <w:rPr>
                <w:color w:val="000000"/>
                <w:sz w:val="24"/>
              </w:rPr>
              <w:t>交银施罗德基金公司</w:t>
            </w:r>
            <w:r w:rsidRPr="00B85B6B">
              <w:rPr>
                <w:color w:val="000000"/>
                <w:sz w:val="24"/>
              </w:rPr>
              <w:t>”)</w:t>
            </w:r>
          </w:p>
        </w:tc>
        <w:tc>
          <w:tcPr>
            <w:tcW w:w="3780" w:type="dxa"/>
            <w:vAlign w:val="center"/>
          </w:tcPr>
          <w:p w:rsidR="00AC2381" w:rsidRPr="00B85B6B" w:rsidRDefault="00B57F64">
            <w:pPr>
              <w:jc w:val="center"/>
            </w:pPr>
            <w:r w:rsidRPr="00B85B6B">
              <w:rPr>
                <w:color w:val="000000"/>
                <w:sz w:val="24"/>
              </w:rPr>
              <w:t>基金管理人、基金销售机构</w:t>
            </w:r>
          </w:p>
        </w:tc>
      </w:tr>
      <w:tr w:rsidR="00AC2381" w:rsidRPr="00B85B6B">
        <w:tc>
          <w:tcPr>
            <w:tcW w:w="5220" w:type="dxa"/>
            <w:vAlign w:val="center"/>
          </w:tcPr>
          <w:p w:rsidR="00AC2381" w:rsidRPr="00B85B6B" w:rsidRDefault="00B57F64">
            <w:pPr>
              <w:jc w:val="left"/>
            </w:pPr>
            <w:r w:rsidRPr="00B85B6B">
              <w:rPr>
                <w:color w:val="000000"/>
                <w:sz w:val="24"/>
              </w:rPr>
              <w:t>中信银行股份有限公司</w:t>
            </w:r>
            <w:r w:rsidRPr="00B85B6B">
              <w:rPr>
                <w:color w:val="000000"/>
                <w:sz w:val="24"/>
              </w:rPr>
              <w:t>(“</w:t>
            </w:r>
            <w:r w:rsidRPr="00B85B6B">
              <w:rPr>
                <w:color w:val="000000"/>
                <w:sz w:val="24"/>
              </w:rPr>
              <w:t>中信银行</w:t>
            </w:r>
            <w:r w:rsidRPr="00B85B6B">
              <w:rPr>
                <w:color w:val="000000"/>
                <w:sz w:val="24"/>
              </w:rPr>
              <w:t>”)</w:t>
            </w:r>
          </w:p>
        </w:tc>
        <w:tc>
          <w:tcPr>
            <w:tcW w:w="3780" w:type="dxa"/>
            <w:vAlign w:val="center"/>
          </w:tcPr>
          <w:p w:rsidR="00AC2381" w:rsidRPr="00B85B6B" w:rsidRDefault="00B57F64">
            <w:pPr>
              <w:jc w:val="center"/>
            </w:pPr>
            <w:r w:rsidRPr="00B85B6B">
              <w:rPr>
                <w:color w:val="000000"/>
                <w:sz w:val="24"/>
              </w:rPr>
              <w:t>基金托管人、基金销售机构</w:t>
            </w:r>
          </w:p>
        </w:tc>
      </w:tr>
      <w:tr w:rsidR="00AC2381" w:rsidRPr="00B85B6B">
        <w:tc>
          <w:tcPr>
            <w:tcW w:w="5220" w:type="dxa"/>
            <w:vAlign w:val="center"/>
          </w:tcPr>
          <w:p w:rsidR="00AC2381" w:rsidRPr="00B85B6B" w:rsidRDefault="00B57F64">
            <w:pPr>
              <w:jc w:val="left"/>
            </w:pPr>
            <w:r w:rsidRPr="00B85B6B">
              <w:rPr>
                <w:color w:val="000000"/>
                <w:sz w:val="24"/>
              </w:rPr>
              <w:t>交通银行股份有限公司</w:t>
            </w:r>
            <w:r w:rsidRPr="00B85B6B">
              <w:rPr>
                <w:color w:val="000000"/>
                <w:sz w:val="24"/>
              </w:rPr>
              <w:t>(“</w:t>
            </w:r>
            <w:r w:rsidRPr="00B85B6B">
              <w:rPr>
                <w:color w:val="000000"/>
                <w:sz w:val="24"/>
              </w:rPr>
              <w:t>交通银行</w:t>
            </w:r>
            <w:r w:rsidRPr="00B85B6B">
              <w:rPr>
                <w:color w:val="000000"/>
                <w:sz w:val="24"/>
              </w:rPr>
              <w:t>”)</w:t>
            </w:r>
          </w:p>
        </w:tc>
        <w:tc>
          <w:tcPr>
            <w:tcW w:w="3780" w:type="dxa"/>
            <w:vAlign w:val="center"/>
          </w:tcPr>
          <w:p w:rsidR="00AC2381" w:rsidRPr="00B85B6B" w:rsidRDefault="00B57F64">
            <w:pPr>
              <w:jc w:val="center"/>
            </w:pPr>
            <w:r w:rsidRPr="00B85B6B">
              <w:rPr>
                <w:color w:val="000000"/>
                <w:sz w:val="24"/>
              </w:rPr>
              <w:t>基金管理人的股东、基金销售机构</w:t>
            </w:r>
          </w:p>
        </w:tc>
      </w:tr>
      <w:tr w:rsidR="00AC2381" w:rsidRPr="00B85B6B">
        <w:tc>
          <w:tcPr>
            <w:tcW w:w="5220" w:type="dxa"/>
            <w:vAlign w:val="center"/>
          </w:tcPr>
          <w:p w:rsidR="00AC2381" w:rsidRPr="00B85B6B" w:rsidRDefault="00B57F64">
            <w:pPr>
              <w:jc w:val="left"/>
            </w:pPr>
            <w:r w:rsidRPr="00B85B6B">
              <w:rPr>
                <w:color w:val="000000"/>
                <w:sz w:val="24"/>
              </w:rPr>
              <w:t>施罗德投资管理有限公司</w:t>
            </w:r>
          </w:p>
        </w:tc>
        <w:tc>
          <w:tcPr>
            <w:tcW w:w="3780" w:type="dxa"/>
            <w:vAlign w:val="center"/>
          </w:tcPr>
          <w:p w:rsidR="00AC2381" w:rsidRPr="00B85B6B" w:rsidRDefault="00B57F64">
            <w:pPr>
              <w:jc w:val="center"/>
            </w:pPr>
            <w:r w:rsidRPr="00B85B6B">
              <w:rPr>
                <w:color w:val="000000"/>
                <w:sz w:val="24"/>
              </w:rPr>
              <w:t>基金管理人的股东</w:t>
            </w:r>
          </w:p>
        </w:tc>
      </w:tr>
      <w:tr w:rsidR="00AC2381" w:rsidRPr="00B85B6B">
        <w:tc>
          <w:tcPr>
            <w:tcW w:w="5220" w:type="dxa"/>
            <w:vAlign w:val="center"/>
          </w:tcPr>
          <w:p w:rsidR="00AC2381" w:rsidRPr="00B85B6B" w:rsidRDefault="00B57F64">
            <w:pPr>
              <w:jc w:val="left"/>
            </w:pPr>
            <w:r w:rsidRPr="00B85B6B">
              <w:rPr>
                <w:color w:val="000000"/>
                <w:sz w:val="24"/>
              </w:rPr>
              <w:t>中国国际海运集装箱</w:t>
            </w:r>
            <w:r w:rsidRPr="00B85B6B">
              <w:rPr>
                <w:color w:val="000000"/>
                <w:sz w:val="24"/>
              </w:rPr>
              <w:t>(</w:t>
            </w:r>
            <w:r w:rsidRPr="00B85B6B">
              <w:rPr>
                <w:color w:val="000000"/>
                <w:sz w:val="24"/>
              </w:rPr>
              <w:t>集团</w:t>
            </w:r>
            <w:r w:rsidRPr="00B85B6B">
              <w:rPr>
                <w:color w:val="000000"/>
                <w:sz w:val="24"/>
              </w:rPr>
              <w:t>)</w:t>
            </w:r>
            <w:r w:rsidRPr="00B85B6B">
              <w:rPr>
                <w:color w:val="000000"/>
                <w:sz w:val="24"/>
              </w:rPr>
              <w:t>股份有限公司</w:t>
            </w:r>
          </w:p>
        </w:tc>
        <w:tc>
          <w:tcPr>
            <w:tcW w:w="3780" w:type="dxa"/>
            <w:vAlign w:val="center"/>
          </w:tcPr>
          <w:p w:rsidR="00AC2381" w:rsidRPr="00B85B6B" w:rsidRDefault="00B57F64">
            <w:pPr>
              <w:jc w:val="center"/>
            </w:pPr>
            <w:r w:rsidRPr="00B85B6B">
              <w:rPr>
                <w:color w:val="000000"/>
                <w:sz w:val="24"/>
              </w:rPr>
              <w:t>基金管理人的股东</w:t>
            </w:r>
          </w:p>
        </w:tc>
      </w:tr>
      <w:tr w:rsidR="00AC2381" w:rsidRPr="00B85B6B">
        <w:tc>
          <w:tcPr>
            <w:tcW w:w="5220" w:type="dxa"/>
            <w:vAlign w:val="center"/>
          </w:tcPr>
          <w:p w:rsidR="00AC2381" w:rsidRPr="00B85B6B" w:rsidRDefault="00B57F64">
            <w:pPr>
              <w:jc w:val="left"/>
            </w:pPr>
            <w:r w:rsidRPr="00B85B6B">
              <w:rPr>
                <w:color w:val="000000"/>
                <w:sz w:val="24"/>
              </w:rPr>
              <w:t>交银施罗德资产管理有限公司</w:t>
            </w:r>
          </w:p>
        </w:tc>
        <w:tc>
          <w:tcPr>
            <w:tcW w:w="3780" w:type="dxa"/>
            <w:vAlign w:val="center"/>
          </w:tcPr>
          <w:p w:rsidR="00AC2381" w:rsidRPr="00B85B6B" w:rsidRDefault="00B57F64">
            <w:pPr>
              <w:jc w:val="center"/>
            </w:pPr>
            <w:r w:rsidRPr="00B85B6B">
              <w:rPr>
                <w:color w:val="000000"/>
                <w:sz w:val="24"/>
              </w:rPr>
              <w:t>基金管理人的子公司</w:t>
            </w:r>
          </w:p>
        </w:tc>
      </w:tr>
      <w:tr w:rsidR="00AC2381" w:rsidRPr="00B85B6B">
        <w:tc>
          <w:tcPr>
            <w:tcW w:w="5220" w:type="dxa"/>
            <w:vAlign w:val="center"/>
          </w:tcPr>
          <w:p w:rsidR="00AC2381" w:rsidRPr="00B85B6B" w:rsidRDefault="00B57F64">
            <w:pPr>
              <w:jc w:val="left"/>
            </w:pPr>
            <w:r w:rsidRPr="00B85B6B">
              <w:rPr>
                <w:color w:val="000000"/>
                <w:sz w:val="24"/>
              </w:rPr>
              <w:t>上海直源投资管理有限公司</w:t>
            </w:r>
          </w:p>
        </w:tc>
        <w:tc>
          <w:tcPr>
            <w:tcW w:w="3780" w:type="dxa"/>
            <w:vAlign w:val="center"/>
          </w:tcPr>
          <w:p w:rsidR="00AC2381" w:rsidRPr="00B85B6B" w:rsidRDefault="00B57F64">
            <w:pPr>
              <w:jc w:val="center"/>
            </w:pPr>
            <w:r w:rsidRPr="00B85B6B">
              <w:rPr>
                <w:color w:val="000000"/>
                <w:sz w:val="24"/>
              </w:rPr>
              <w:t>受基金管理人控制的公司</w:t>
            </w:r>
          </w:p>
        </w:tc>
      </w:tr>
    </w:tbl>
    <w:p w:rsidR="00280548" w:rsidRPr="00B85B6B" w:rsidRDefault="00044E49" w:rsidP="00280548">
      <w:pPr>
        <w:tabs>
          <w:tab w:val="left" w:pos="426"/>
        </w:tabs>
        <w:spacing w:before="29" w:line="288" w:lineRule="auto"/>
        <w:jc w:val="left"/>
        <w:rPr>
          <w:kern w:val="0"/>
          <w:sz w:val="24"/>
        </w:rPr>
      </w:pPr>
      <w:r w:rsidRPr="00B85B6B">
        <w:rPr>
          <w:kern w:val="0"/>
          <w:sz w:val="24"/>
        </w:rPr>
        <w:t>注：下述关联交易均在正常业务范围内按一般商业条款订立。</w:t>
      </w:r>
    </w:p>
    <w:p w:rsidR="001A59F9" w:rsidRPr="00B85B6B" w:rsidRDefault="001A59F9" w:rsidP="00026C9C">
      <w:pPr>
        <w:spacing w:line="360" w:lineRule="auto"/>
        <w:rPr>
          <w:rFonts w:asciiTheme="minorEastAsia" w:eastAsiaTheme="minorEastAsia" w:hAnsiTheme="minorEastAsia"/>
          <w:color w:val="000000"/>
          <w:szCs w:val="21"/>
        </w:rPr>
      </w:pPr>
      <w:r w:rsidRPr="00B85B6B">
        <w:rPr>
          <w:rFonts w:asciiTheme="minorEastAsia" w:eastAsiaTheme="minorEastAsia" w:hAnsiTheme="minorEastAsia"/>
          <w:color w:val="000000"/>
          <w:szCs w:val="21"/>
        </w:rPr>
        <w:lastRenderedPageBreak/>
        <w:tab/>
      </w:r>
    </w:p>
    <w:p w:rsidR="001A59F9" w:rsidRPr="00B85B6B" w:rsidRDefault="001A59F9" w:rsidP="00AD0E47">
      <w:pPr>
        <w:pStyle w:val="20"/>
        <w:spacing w:before="29" w:after="0" w:line="288" w:lineRule="auto"/>
        <w:rPr>
          <w:rFonts w:ascii="Times New Roman" w:hAnsi="Times New Roman"/>
          <w:kern w:val="0"/>
          <w:szCs w:val="24"/>
        </w:rPr>
      </w:pPr>
      <w:bookmarkStart w:id="173" w:name="_Toc35965128"/>
      <w:r w:rsidRPr="00B85B6B">
        <w:rPr>
          <w:rFonts w:ascii="Times New Roman" w:hAnsi="Times New Roman"/>
          <w:kern w:val="0"/>
          <w:szCs w:val="24"/>
        </w:rPr>
        <w:t>7.4.10</w:t>
      </w:r>
      <w:r w:rsidRPr="00B85B6B">
        <w:rPr>
          <w:rFonts w:ascii="Times New Roman" w:hAnsi="Times New Roman" w:hint="eastAsia"/>
          <w:kern w:val="0"/>
          <w:szCs w:val="24"/>
        </w:rPr>
        <w:t>本报告期及上年度可比期间的关联方交易</w:t>
      </w:r>
      <w:bookmarkEnd w:id="173"/>
    </w:p>
    <w:p w:rsidR="001A59F9" w:rsidRPr="00B85B6B" w:rsidRDefault="001A59F9" w:rsidP="00AD0E47">
      <w:pPr>
        <w:pStyle w:val="20"/>
        <w:spacing w:before="29" w:after="0" w:line="288" w:lineRule="auto"/>
        <w:rPr>
          <w:rFonts w:ascii="Times New Roman" w:hAnsi="Times New Roman"/>
          <w:kern w:val="0"/>
          <w:szCs w:val="24"/>
        </w:rPr>
      </w:pPr>
      <w:bookmarkStart w:id="174" w:name="_Toc35965129"/>
      <w:r w:rsidRPr="00B85B6B">
        <w:rPr>
          <w:rFonts w:ascii="Times New Roman" w:hAnsi="Times New Roman"/>
          <w:kern w:val="0"/>
          <w:szCs w:val="24"/>
        </w:rPr>
        <w:t>7.4.10.1</w:t>
      </w:r>
      <w:r w:rsidRPr="00B85B6B">
        <w:rPr>
          <w:rFonts w:ascii="Times New Roman" w:hAnsi="Times New Roman" w:hint="eastAsia"/>
          <w:kern w:val="0"/>
          <w:szCs w:val="24"/>
        </w:rPr>
        <w:t>通过关联方交易单元进行的交易</w:t>
      </w:r>
      <w:bookmarkEnd w:id="174"/>
    </w:p>
    <w:p w:rsidR="001A59F9" w:rsidRPr="00B85B6B" w:rsidRDefault="001A59F9" w:rsidP="00E605C6">
      <w:pPr>
        <w:spacing w:before="29" w:line="288" w:lineRule="auto"/>
        <w:ind w:firstLineChars="200" w:firstLine="480"/>
        <w:rPr>
          <w:color w:val="000000"/>
          <w:sz w:val="24"/>
        </w:rPr>
      </w:pPr>
      <w:r w:rsidRPr="00B85B6B">
        <w:rPr>
          <w:color w:val="000000"/>
          <w:sz w:val="24"/>
        </w:rPr>
        <w:t>本基金本报告期内及上年度可比期间无通过关联方交易单元进行的交易。</w:t>
      </w:r>
    </w:p>
    <w:p w:rsidR="008D63BC" w:rsidRPr="00B85B6B" w:rsidRDefault="008D63BC" w:rsidP="006B2175">
      <w:pPr>
        <w:spacing w:line="360" w:lineRule="auto"/>
        <w:ind w:firstLineChars="200" w:firstLine="420"/>
        <w:rPr>
          <w:rFonts w:asciiTheme="minorEastAsia" w:eastAsiaTheme="minorEastAsia" w:hAnsiTheme="minorEastAsia"/>
          <w:color w:val="000000"/>
          <w:szCs w:val="21"/>
        </w:rPr>
      </w:pPr>
    </w:p>
    <w:p w:rsidR="001A59F9" w:rsidRPr="00B85B6B" w:rsidRDefault="001A59F9" w:rsidP="00AD0E47">
      <w:pPr>
        <w:pStyle w:val="20"/>
        <w:spacing w:before="29" w:after="0" w:line="288" w:lineRule="auto"/>
        <w:rPr>
          <w:rFonts w:ascii="Times New Roman" w:hAnsi="Times New Roman"/>
          <w:kern w:val="0"/>
          <w:szCs w:val="24"/>
        </w:rPr>
      </w:pPr>
      <w:bookmarkStart w:id="175" w:name="_Toc35965130"/>
      <w:r w:rsidRPr="00B85B6B">
        <w:rPr>
          <w:rFonts w:ascii="Times New Roman" w:hAnsi="Times New Roman"/>
          <w:kern w:val="0"/>
          <w:szCs w:val="24"/>
        </w:rPr>
        <w:t>7.4.10.2</w:t>
      </w:r>
      <w:r w:rsidRPr="00B85B6B">
        <w:rPr>
          <w:rFonts w:ascii="Times New Roman" w:hAnsi="Times New Roman" w:hint="eastAsia"/>
          <w:kern w:val="0"/>
          <w:szCs w:val="24"/>
        </w:rPr>
        <w:t>关联方报酬</w:t>
      </w:r>
      <w:bookmarkEnd w:id="175"/>
    </w:p>
    <w:p w:rsidR="001A59F9" w:rsidRPr="00B85B6B" w:rsidRDefault="001A59F9" w:rsidP="00AD0E47">
      <w:pPr>
        <w:pStyle w:val="20"/>
        <w:spacing w:before="29" w:after="0" w:line="288" w:lineRule="auto"/>
        <w:rPr>
          <w:rFonts w:ascii="Times New Roman" w:hAnsi="Times New Roman"/>
          <w:kern w:val="0"/>
          <w:szCs w:val="24"/>
        </w:rPr>
      </w:pPr>
      <w:bookmarkStart w:id="176" w:name="_Toc35965131"/>
      <w:r w:rsidRPr="00B85B6B">
        <w:rPr>
          <w:rFonts w:ascii="Times New Roman" w:hAnsi="Times New Roman"/>
          <w:kern w:val="0"/>
          <w:szCs w:val="24"/>
        </w:rPr>
        <w:t>7.4.10.2.1</w:t>
      </w:r>
      <w:r w:rsidRPr="00B85B6B">
        <w:rPr>
          <w:rFonts w:ascii="Times New Roman" w:hAnsi="Times New Roman" w:hint="eastAsia"/>
          <w:kern w:val="0"/>
          <w:szCs w:val="24"/>
        </w:rPr>
        <w:t>基金管理费</w:t>
      </w:r>
      <w:bookmarkEnd w:id="176"/>
    </w:p>
    <w:p w:rsidR="001A59F9" w:rsidRPr="00B85B6B" w:rsidRDefault="001A59F9" w:rsidP="00A34903">
      <w:pPr>
        <w:autoSpaceDE w:val="0"/>
        <w:autoSpaceDN w:val="0"/>
        <w:adjustRightInd w:val="0"/>
        <w:spacing w:before="29" w:line="288" w:lineRule="auto"/>
        <w:ind w:left="15"/>
        <w:jc w:val="right"/>
        <w:rPr>
          <w:color w:val="000000"/>
          <w:sz w:val="24"/>
        </w:rPr>
      </w:pPr>
      <w:r w:rsidRPr="00B85B6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B85B6B" w:rsidTr="000F5396">
        <w:tc>
          <w:tcPr>
            <w:tcW w:w="3686" w:type="dxa"/>
            <w:vAlign w:val="center"/>
          </w:tcPr>
          <w:p w:rsidR="001A59F9" w:rsidRPr="00B85B6B" w:rsidRDefault="001A59F9" w:rsidP="00025189">
            <w:pPr>
              <w:autoSpaceDE w:val="0"/>
              <w:autoSpaceDN w:val="0"/>
              <w:spacing w:before="29" w:line="288" w:lineRule="auto"/>
              <w:jc w:val="center"/>
              <w:textAlignment w:val="bottom"/>
              <w:rPr>
                <w:bCs/>
                <w:color w:val="000000"/>
                <w:sz w:val="24"/>
              </w:rPr>
            </w:pPr>
            <w:r w:rsidRPr="00B85B6B">
              <w:rPr>
                <w:rFonts w:hint="eastAsia"/>
                <w:bCs/>
                <w:color w:val="000000"/>
                <w:sz w:val="24"/>
              </w:rPr>
              <w:t>项目</w:t>
            </w:r>
          </w:p>
        </w:tc>
        <w:tc>
          <w:tcPr>
            <w:tcW w:w="2657" w:type="dxa"/>
          </w:tcPr>
          <w:p w:rsidR="001A59F9" w:rsidRPr="00B85B6B" w:rsidRDefault="001A59F9" w:rsidP="00025189">
            <w:pPr>
              <w:autoSpaceDE w:val="0"/>
              <w:autoSpaceDN w:val="0"/>
              <w:spacing w:before="29" w:line="288" w:lineRule="auto"/>
              <w:jc w:val="center"/>
              <w:textAlignment w:val="bottom"/>
              <w:rPr>
                <w:bCs/>
                <w:color w:val="000000"/>
                <w:sz w:val="24"/>
              </w:rPr>
            </w:pPr>
            <w:r w:rsidRPr="00B85B6B">
              <w:rPr>
                <w:rFonts w:hint="eastAsia"/>
                <w:bCs/>
                <w:color w:val="000000"/>
                <w:sz w:val="24"/>
              </w:rPr>
              <w:t>本期</w:t>
            </w:r>
          </w:p>
          <w:p w:rsidR="001A59F9" w:rsidRPr="00B85B6B" w:rsidRDefault="00F64FAD" w:rsidP="00025189">
            <w:pPr>
              <w:widowControl/>
              <w:autoSpaceDE w:val="0"/>
              <w:autoSpaceDN w:val="0"/>
              <w:spacing w:before="29" w:line="288" w:lineRule="auto"/>
              <w:ind w:right="-15"/>
              <w:jc w:val="center"/>
              <w:textAlignment w:val="bottom"/>
              <w:rPr>
                <w:bCs/>
                <w:color w:val="000000"/>
                <w:sz w:val="24"/>
              </w:rPr>
            </w:pPr>
            <w:r w:rsidRPr="00B85B6B">
              <w:rPr>
                <w:bCs/>
                <w:color w:val="000000"/>
                <w:sz w:val="24"/>
              </w:rPr>
              <w:t>2019</w:t>
            </w:r>
            <w:r w:rsidRPr="00B85B6B">
              <w:rPr>
                <w:bCs/>
                <w:color w:val="000000"/>
                <w:sz w:val="24"/>
              </w:rPr>
              <w:t>年</w:t>
            </w:r>
            <w:r w:rsidRPr="00B85B6B">
              <w:rPr>
                <w:bCs/>
                <w:color w:val="000000"/>
                <w:sz w:val="24"/>
              </w:rPr>
              <w:t>1</w:t>
            </w:r>
            <w:r w:rsidRPr="00B85B6B">
              <w:rPr>
                <w:bCs/>
                <w:color w:val="000000"/>
                <w:sz w:val="24"/>
              </w:rPr>
              <w:t>月</w:t>
            </w:r>
            <w:r w:rsidRPr="00B85B6B">
              <w:rPr>
                <w:bCs/>
                <w:color w:val="000000"/>
                <w:sz w:val="24"/>
              </w:rPr>
              <w:t>1</w:t>
            </w:r>
            <w:r w:rsidRPr="00B85B6B">
              <w:rPr>
                <w:bCs/>
                <w:color w:val="000000"/>
                <w:sz w:val="24"/>
              </w:rPr>
              <w:t>日</w:t>
            </w:r>
            <w:r w:rsidR="001A59F9" w:rsidRPr="00B85B6B">
              <w:rPr>
                <w:rFonts w:hint="eastAsia"/>
                <w:bCs/>
                <w:color w:val="000000"/>
                <w:sz w:val="24"/>
              </w:rPr>
              <w:t>至</w:t>
            </w:r>
            <w:r w:rsidRPr="00B85B6B">
              <w:rPr>
                <w:bCs/>
                <w:color w:val="000000"/>
                <w:sz w:val="24"/>
              </w:rPr>
              <w:t>2019</w:t>
            </w:r>
            <w:r w:rsidRPr="00B85B6B">
              <w:rPr>
                <w:bCs/>
                <w:color w:val="000000"/>
                <w:sz w:val="24"/>
              </w:rPr>
              <w:t>年</w:t>
            </w:r>
            <w:r w:rsidRPr="00B85B6B">
              <w:rPr>
                <w:bCs/>
                <w:color w:val="000000"/>
                <w:sz w:val="24"/>
              </w:rPr>
              <w:t>12</w:t>
            </w:r>
            <w:r w:rsidRPr="00B85B6B">
              <w:rPr>
                <w:bCs/>
                <w:color w:val="000000"/>
                <w:sz w:val="24"/>
              </w:rPr>
              <w:t>月</w:t>
            </w:r>
            <w:r w:rsidRPr="00B85B6B">
              <w:rPr>
                <w:bCs/>
                <w:color w:val="000000"/>
                <w:sz w:val="24"/>
              </w:rPr>
              <w:t>31</w:t>
            </w:r>
            <w:r w:rsidRPr="00B85B6B">
              <w:rPr>
                <w:bCs/>
                <w:color w:val="000000"/>
                <w:sz w:val="24"/>
              </w:rPr>
              <w:t>日</w:t>
            </w:r>
          </w:p>
        </w:tc>
        <w:tc>
          <w:tcPr>
            <w:tcW w:w="2657" w:type="dxa"/>
          </w:tcPr>
          <w:p w:rsidR="001A59F9" w:rsidRPr="00B85B6B" w:rsidRDefault="001A59F9" w:rsidP="00025189">
            <w:pPr>
              <w:autoSpaceDE w:val="0"/>
              <w:autoSpaceDN w:val="0"/>
              <w:spacing w:before="29" w:line="288" w:lineRule="auto"/>
              <w:jc w:val="center"/>
              <w:textAlignment w:val="bottom"/>
              <w:rPr>
                <w:bCs/>
                <w:color w:val="000000"/>
                <w:sz w:val="24"/>
              </w:rPr>
            </w:pPr>
            <w:r w:rsidRPr="00B85B6B">
              <w:rPr>
                <w:rFonts w:hint="eastAsia"/>
                <w:bCs/>
                <w:color w:val="000000"/>
                <w:sz w:val="24"/>
              </w:rPr>
              <w:t>上年度可比期间</w:t>
            </w:r>
          </w:p>
          <w:p w:rsidR="001A59F9" w:rsidRPr="00B85B6B" w:rsidRDefault="007F35DC" w:rsidP="00025189">
            <w:pPr>
              <w:widowControl/>
              <w:autoSpaceDE w:val="0"/>
              <w:autoSpaceDN w:val="0"/>
              <w:spacing w:before="29" w:line="288" w:lineRule="auto"/>
              <w:ind w:right="-15"/>
              <w:jc w:val="center"/>
              <w:textAlignment w:val="bottom"/>
              <w:rPr>
                <w:bCs/>
                <w:color w:val="000000"/>
                <w:sz w:val="24"/>
              </w:rPr>
            </w:pPr>
            <w:r w:rsidRPr="00B85B6B">
              <w:rPr>
                <w:bCs/>
                <w:color w:val="000000"/>
                <w:sz w:val="24"/>
              </w:rPr>
              <w:t>2018</w:t>
            </w:r>
            <w:r w:rsidRPr="00B85B6B">
              <w:rPr>
                <w:bCs/>
                <w:color w:val="000000"/>
                <w:sz w:val="24"/>
              </w:rPr>
              <w:t>年</w:t>
            </w:r>
            <w:r w:rsidRPr="00B85B6B">
              <w:rPr>
                <w:bCs/>
                <w:color w:val="000000"/>
                <w:sz w:val="24"/>
              </w:rPr>
              <w:t>1</w:t>
            </w:r>
            <w:r w:rsidRPr="00B85B6B">
              <w:rPr>
                <w:bCs/>
                <w:color w:val="000000"/>
                <w:sz w:val="24"/>
              </w:rPr>
              <w:t>月</w:t>
            </w:r>
            <w:r w:rsidRPr="00B85B6B">
              <w:rPr>
                <w:bCs/>
                <w:color w:val="000000"/>
                <w:sz w:val="24"/>
              </w:rPr>
              <w:t>1</w:t>
            </w:r>
            <w:r w:rsidRPr="00B85B6B">
              <w:rPr>
                <w:bCs/>
                <w:color w:val="000000"/>
                <w:sz w:val="24"/>
              </w:rPr>
              <w:t>日至</w:t>
            </w:r>
            <w:r w:rsidRPr="00B85B6B">
              <w:rPr>
                <w:bCs/>
                <w:color w:val="000000"/>
                <w:sz w:val="24"/>
              </w:rPr>
              <w:t>2018</w:t>
            </w:r>
            <w:r w:rsidRPr="00B85B6B">
              <w:rPr>
                <w:bCs/>
                <w:color w:val="000000"/>
                <w:sz w:val="24"/>
              </w:rPr>
              <w:t>年</w:t>
            </w:r>
            <w:r w:rsidRPr="00B85B6B">
              <w:rPr>
                <w:bCs/>
                <w:color w:val="000000"/>
                <w:sz w:val="24"/>
              </w:rPr>
              <w:t>12</w:t>
            </w:r>
            <w:r w:rsidRPr="00B85B6B">
              <w:rPr>
                <w:bCs/>
                <w:color w:val="000000"/>
                <w:sz w:val="24"/>
              </w:rPr>
              <w:t>月</w:t>
            </w:r>
            <w:r w:rsidRPr="00B85B6B">
              <w:rPr>
                <w:bCs/>
                <w:color w:val="000000"/>
                <w:sz w:val="24"/>
              </w:rPr>
              <w:t>31</w:t>
            </w:r>
            <w:r w:rsidRPr="00B85B6B">
              <w:rPr>
                <w:bCs/>
                <w:color w:val="000000"/>
                <w:sz w:val="24"/>
              </w:rPr>
              <w:t>日</w:t>
            </w:r>
          </w:p>
        </w:tc>
      </w:tr>
      <w:tr w:rsidR="001A59F9" w:rsidRPr="00B85B6B" w:rsidTr="00C657A6">
        <w:tc>
          <w:tcPr>
            <w:tcW w:w="3686" w:type="dxa"/>
            <w:vAlign w:val="center"/>
          </w:tcPr>
          <w:p w:rsidR="001A59F9" w:rsidRPr="00B85B6B" w:rsidRDefault="001A59F9" w:rsidP="009C2B48">
            <w:pPr>
              <w:widowControl/>
              <w:spacing w:before="29" w:line="288" w:lineRule="auto"/>
              <w:rPr>
                <w:color w:val="000000"/>
                <w:kern w:val="0"/>
                <w:sz w:val="24"/>
              </w:rPr>
            </w:pPr>
            <w:r w:rsidRPr="00B85B6B">
              <w:rPr>
                <w:rFonts w:hint="eastAsia"/>
                <w:color w:val="000000"/>
                <w:kern w:val="0"/>
                <w:sz w:val="24"/>
              </w:rPr>
              <w:t>当期发生的基金应支付的管理费</w:t>
            </w:r>
          </w:p>
        </w:tc>
        <w:tc>
          <w:tcPr>
            <w:tcW w:w="2657" w:type="dxa"/>
            <w:vAlign w:val="center"/>
          </w:tcPr>
          <w:p w:rsidR="001A59F9" w:rsidRPr="00B85B6B" w:rsidRDefault="001A59F9" w:rsidP="00FF7CE7">
            <w:pPr>
              <w:spacing w:before="29" w:line="288" w:lineRule="auto"/>
              <w:jc w:val="right"/>
              <w:rPr>
                <w:kern w:val="0"/>
                <w:sz w:val="24"/>
              </w:rPr>
            </w:pPr>
            <w:r w:rsidRPr="00B85B6B">
              <w:rPr>
                <w:kern w:val="0"/>
                <w:sz w:val="24"/>
              </w:rPr>
              <w:t>67,206,688.42</w:t>
            </w:r>
          </w:p>
        </w:tc>
        <w:tc>
          <w:tcPr>
            <w:tcW w:w="2657" w:type="dxa"/>
            <w:vAlign w:val="center"/>
          </w:tcPr>
          <w:p w:rsidR="001A59F9" w:rsidRPr="00B85B6B" w:rsidRDefault="001A59F9" w:rsidP="00FF7CE7">
            <w:pPr>
              <w:spacing w:before="29" w:line="288" w:lineRule="auto"/>
              <w:jc w:val="right"/>
              <w:rPr>
                <w:kern w:val="0"/>
                <w:sz w:val="24"/>
              </w:rPr>
            </w:pPr>
            <w:r w:rsidRPr="00B85B6B">
              <w:rPr>
                <w:kern w:val="0"/>
                <w:sz w:val="24"/>
              </w:rPr>
              <w:t>61,209,131.86</w:t>
            </w:r>
          </w:p>
        </w:tc>
      </w:tr>
      <w:tr w:rsidR="001A59F9" w:rsidRPr="00B85B6B" w:rsidTr="00C657A6">
        <w:tc>
          <w:tcPr>
            <w:tcW w:w="3686" w:type="dxa"/>
            <w:vAlign w:val="center"/>
          </w:tcPr>
          <w:p w:rsidR="001A59F9" w:rsidRPr="00B85B6B" w:rsidRDefault="001A59F9" w:rsidP="009C2B48">
            <w:pPr>
              <w:widowControl/>
              <w:spacing w:before="29" w:line="288" w:lineRule="auto"/>
              <w:rPr>
                <w:color w:val="000000"/>
                <w:kern w:val="0"/>
                <w:sz w:val="24"/>
              </w:rPr>
            </w:pPr>
            <w:r w:rsidRPr="00B85B6B">
              <w:rPr>
                <w:rFonts w:hint="eastAsia"/>
                <w:color w:val="000000"/>
                <w:kern w:val="0"/>
                <w:sz w:val="24"/>
              </w:rPr>
              <w:t>其中：支付销售机构的客户维护费</w:t>
            </w:r>
          </w:p>
        </w:tc>
        <w:tc>
          <w:tcPr>
            <w:tcW w:w="2657" w:type="dxa"/>
            <w:vAlign w:val="center"/>
          </w:tcPr>
          <w:p w:rsidR="001A59F9" w:rsidRPr="00B85B6B" w:rsidRDefault="001A59F9" w:rsidP="00FF7CE7">
            <w:pPr>
              <w:spacing w:before="29" w:line="288" w:lineRule="auto"/>
              <w:jc w:val="right"/>
              <w:rPr>
                <w:kern w:val="0"/>
                <w:sz w:val="24"/>
              </w:rPr>
            </w:pPr>
            <w:r w:rsidRPr="00B85B6B">
              <w:rPr>
                <w:kern w:val="0"/>
                <w:sz w:val="24"/>
              </w:rPr>
              <w:t>15,364,396.09</w:t>
            </w:r>
          </w:p>
        </w:tc>
        <w:tc>
          <w:tcPr>
            <w:tcW w:w="2657" w:type="dxa"/>
            <w:vAlign w:val="center"/>
          </w:tcPr>
          <w:p w:rsidR="001A59F9" w:rsidRPr="00B85B6B" w:rsidRDefault="001A59F9" w:rsidP="00FF7CE7">
            <w:pPr>
              <w:spacing w:before="29" w:line="288" w:lineRule="auto"/>
              <w:jc w:val="right"/>
              <w:rPr>
                <w:kern w:val="0"/>
                <w:sz w:val="24"/>
              </w:rPr>
            </w:pPr>
            <w:r w:rsidRPr="00B85B6B">
              <w:rPr>
                <w:kern w:val="0"/>
                <w:sz w:val="24"/>
              </w:rPr>
              <w:t>16,744,002.35</w:t>
            </w:r>
          </w:p>
        </w:tc>
      </w:tr>
    </w:tbl>
    <w:p w:rsidR="00AC2381" w:rsidRPr="00B85B6B" w:rsidRDefault="00B57F64">
      <w:pPr>
        <w:tabs>
          <w:tab w:val="left" w:pos="426"/>
        </w:tabs>
        <w:spacing w:before="29" w:line="288" w:lineRule="auto"/>
        <w:jc w:val="left"/>
        <w:rPr>
          <w:kern w:val="0"/>
          <w:sz w:val="24"/>
        </w:rPr>
      </w:pPr>
      <w:r w:rsidRPr="00B85B6B">
        <w:rPr>
          <w:kern w:val="0"/>
          <w:sz w:val="24"/>
        </w:rPr>
        <w:t>注：支付基金管理人的管理人报酬按前一日基金资产净值</w:t>
      </w:r>
      <w:r w:rsidRPr="00B85B6B">
        <w:rPr>
          <w:kern w:val="0"/>
          <w:sz w:val="24"/>
        </w:rPr>
        <w:t>1.50%</w:t>
      </w:r>
      <w:r w:rsidRPr="00B85B6B">
        <w:rPr>
          <w:kern w:val="0"/>
          <w:sz w:val="24"/>
        </w:rPr>
        <w:t>的年费率计提，逐日累计至每月月底，按月支付。</w:t>
      </w:r>
    </w:p>
    <w:p w:rsidR="001A59F9" w:rsidRPr="00B85B6B" w:rsidRDefault="001A59F9" w:rsidP="00D754A9">
      <w:pPr>
        <w:tabs>
          <w:tab w:val="left" w:pos="426"/>
        </w:tabs>
        <w:spacing w:before="29" w:line="288" w:lineRule="auto"/>
        <w:jc w:val="left"/>
        <w:rPr>
          <w:kern w:val="0"/>
          <w:sz w:val="24"/>
        </w:rPr>
      </w:pPr>
      <w:r w:rsidRPr="00B85B6B">
        <w:rPr>
          <w:kern w:val="0"/>
          <w:sz w:val="24"/>
        </w:rPr>
        <w:t>其计算公式为：日管理人报酬＝前一日基金资产净值</w:t>
      </w:r>
      <w:r w:rsidRPr="00B85B6B">
        <w:rPr>
          <w:kern w:val="0"/>
          <w:sz w:val="24"/>
        </w:rPr>
        <w:t xml:space="preserve">×1.50% ÷ </w:t>
      </w:r>
      <w:r w:rsidRPr="00B85B6B">
        <w:rPr>
          <w:kern w:val="0"/>
          <w:sz w:val="24"/>
        </w:rPr>
        <w:t>当年天数。</w:t>
      </w:r>
    </w:p>
    <w:p w:rsidR="001A59F9" w:rsidRPr="00B85B6B" w:rsidRDefault="001A59F9" w:rsidP="00026C9C">
      <w:pPr>
        <w:spacing w:line="360" w:lineRule="auto"/>
        <w:rPr>
          <w:rFonts w:asciiTheme="minorEastAsia" w:eastAsiaTheme="minorEastAsia" w:hAnsiTheme="minorEastAsia"/>
          <w:color w:val="000000"/>
          <w:szCs w:val="21"/>
        </w:rPr>
      </w:pPr>
    </w:p>
    <w:p w:rsidR="001A59F9" w:rsidRPr="00B85B6B" w:rsidRDefault="001A59F9" w:rsidP="00AD0E47">
      <w:pPr>
        <w:pStyle w:val="20"/>
        <w:spacing w:before="29" w:after="0" w:line="288" w:lineRule="auto"/>
        <w:rPr>
          <w:rFonts w:ascii="Times New Roman" w:hAnsi="Times New Roman"/>
          <w:kern w:val="0"/>
          <w:szCs w:val="24"/>
        </w:rPr>
      </w:pPr>
      <w:bookmarkStart w:id="177" w:name="_Toc35965132"/>
      <w:r w:rsidRPr="00B85B6B">
        <w:rPr>
          <w:rFonts w:ascii="Times New Roman" w:hAnsi="Times New Roman"/>
          <w:kern w:val="0"/>
          <w:szCs w:val="24"/>
        </w:rPr>
        <w:t>7.4.10.2.2</w:t>
      </w:r>
      <w:r w:rsidRPr="00B85B6B">
        <w:rPr>
          <w:rFonts w:ascii="Times New Roman" w:hAnsi="Times New Roman" w:hint="eastAsia"/>
          <w:kern w:val="0"/>
          <w:szCs w:val="24"/>
        </w:rPr>
        <w:t>基金托管费</w:t>
      </w:r>
      <w:bookmarkEnd w:id="177"/>
    </w:p>
    <w:p w:rsidR="001A59F9" w:rsidRPr="00B85B6B" w:rsidRDefault="001A59F9" w:rsidP="00A34903">
      <w:pPr>
        <w:autoSpaceDE w:val="0"/>
        <w:autoSpaceDN w:val="0"/>
        <w:adjustRightInd w:val="0"/>
        <w:spacing w:before="29" w:line="288" w:lineRule="auto"/>
        <w:ind w:left="15"/>
        <w:jc w:val="right"/>
        <w:rPr>
          <w:color w:val="000000"/>
          <w:sz w:val="24"/>
        </w:rPr>
      </w:pPr>
      <w:r w:rsidRPr="00B85B6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B85B6B" w:rsidTr="005B1208">
        <w:tc>
          <w:tcPr>
            <w:tcW w:w="3686" w:type="dxa"/>
            <w:vAlign w:val="center"/>
          </w:tcPr>
          <w:p w:rsidR="001A59F9" w:rsidRPr="00B85B6B" w:rsidRDefault="001A59F9" w:rsidP="00025189">
            <w:pPr>
              <w:autoSpaceDE w:val="0"/>
              <w:autoSpaceDN w:val="0"/>
              <w:spacing w:before="29" w:line="288" w:lineRule="auto"/>
              <w:jc w:val="center"/>
              <w:textAlignment w:val="bottom"/>
              <w:rPr>
                <w:bCs/>
                <w:color w:val="000000"/>
                <w:sz w:val="24"/>
              </w:rPr>
            </w:pPr>
            <w:r w:rsidRPr="00B85B6B">
              <w:rPr>
                <w:rFonts w:hint="eastAsia"/>
                <w:bCs/>
                <w:color w:val="000000"/>
                <w:sz w:val="24"/>
              </w:rPr>
              <w:t>项目</w:t>
            </w:r>
          </w:p>
        </w:tc>
        <w:tc>
          <w:tcPr>
            <w:tcW w:w="2657" w:type="dxa"/>
          </w:tcPr>
          <w:p w:rsidR="001A59F9" w:rsidRPr="00B85B6B" w:rsidRDefault="001A59F9" w:rsidP="00025189">
            <w:pPr>
              <w:autoSpaceDE w:val="0"/>
              <w:autoSpaceDN w:val="0"/>
              <w:spacing w:before="29" w:line="288" w:lineRule="auto"/>
              <w:jc w:val="center"/>
              <w:textAlignment w:val="bottom"/>
              <w:rPr>
                <w:bCs/>
                <w:color w:val="000000"/>
                <w:sz w:val="24"/>
              </w:rPr>
            </w:pPr>
            <w:r w:rsidRPr="00B85B6B">
              <w:rPr>
                <w:rFonts w:hint="eastAsia"/>
                <w:bCs/>
                <w:color w:val="000000"/>
                <w:sz w:val="24"/>
              </w:rPr>
              <w:t>本期</w:t>
            </w:r>
          </w:p>
          <w:p w:rsidR="001A59F9" w:rsidRPr="00B85B6B" w:rsidRDefault="00F64FAD" w:rsidP="00025189">
            <w:pPr>
              <w:widowControl/>
              <w:autoSpaceDE w:val="0"/>
              <w:autoSpaceDN w:val="0"/>
              <w:spacing w:before="29" w:line="288" w:lineRule="auto"/>
              <w:ind w:right="-15"/>
              <w:jc w:val="center"/>
              <w:textAlignment w:val="bottom"/>
              <w:rPr>
                <w:bCs/>
                <w:color w:val="000000"/>
                <w:sz w:val="24"/>
              </w:rPr>
            </w:pPr>
            <w:r w:rsidRPr="00B85B6B">
              <w:rPr>
                <w:bCs/>
                <w:color w:val="000000"/>
                <w:sz w:val="24"/>
              </w:rPr>
              <w:t>2019</w:t>
            </w:r>
            <w:r w:rsidRPr="00B85B6B">
              <w:rPr>
                <w:bCs/>
                <w:color w:val="000000"/>
                <w:sz w:val="24"/>
              </w:rPr>
              <w:t>年</w:t>
            </w:r>
            <w:r w:rsidRPr="00B85B6B">
              <w:rPr>
                <w:bCs/>
                <w:color w:val="000000"/>
                <w:sz w:val="24"/>
              </w:rPr>
              <w:t>1</w:t>
            </w:r>
            <w:r w:rsidRPr="00B85B6B">
              <w:rPr>
                <w:bCs/>
                <w:color w:val="000000"/>
                <w:sz w:val="24"/>
              </w:rPr>
              <w:t>月</w:t>
            </w:r>
            <w:r w:rsidRPr="00B85B6B">
              <w:rPr>
                <w:bCs/>
                <w:color w:val="000000"/>
                <w:sz w:val="24"/>
              </w:rPr>
              <w:t>1</w:t>
            </w:r>
            <w:r w:rsidRPr="00B85B6B">
              <w:rPr>
                <w:bCs/>
                <w:color w:val="000000"/>
                <w:sz w:val="24"/>
              </w:rPr>
              <w:t>日</w:t>
            </w:r>
            <w:r w:rsidR="001A59F9" w:rsidRPr="00B85B6B">
              <w:rPr>
                <w:rFonts w:hint="eastAsia"/>
                <w:bCs/>
                <w:color w:val="000000"/>
                <w:sz w:val="24"/>
              </w:rPr>
              <w:t>至</w:t>
            </w:r>
            <w:r w:rsidRPr="00B85B6B">
              <w:rPr>
                <w:bCs/>
                <w:color w:val="000000"/>
                <w:sz w:val="24"/>
              </w:rPr>
              <w:t>2019</w:t>
            </w:r>
            <w:r w:rsidRPr="00B85B6B">
              <w:rPr>
                <w:bCs/>
                <w:color w:val="000000"/>
                <w:sz w:val="24"/>
              </w:rPr>
              <w:t>年</w:t>
            </w:r>
            <w:r w:rsidRPr="00B85B6B">
              <w:rPr>
                <w:bCs/>
                <w:color w:val="000000"/>
                <w:sz w:val="24"/>
              </w:rPr>
              <w:t>12</w:t>
            </w:r>
            <w:r w:rsidRPr="00B85B6B">
              <w:rPr>
                <w:bCs/>
                <w:color w:val="000000"/>
                <w:sz w:val="24"/>
              </w:rPr>
              <w:t>月</w:t>
            </w:r>
            <w:r w:rsidRPr="00B85B6B">
              <w:rPr>
                <w:bCs/>
                <w:color w:val="000000"/>
                <w:sz w:val="24"/>
              </w:rPr>
              <w:t>31</w:t>
            </w:r>
            <w:r w:rsidRPr="00B85B6B">
              <w:rPr>
                <w:bCs/>
                <w:color w:val="000000"/>
                <w:sz w:val="24"/>
              </w:rPr>
              <w:t>日</w:t>
            </w:r>
          </w:p>
        </w:tc>
        <w:tc>
          <w:tcPr>
            <w:tcW w:w="2657" w:type="dxa"/>
          </w:tcPr>
          <w:p w:rsidR="001A59F9" w:rsidRPr="00B85B6B" w:rsidRDefault="001A59F9" w:rsidP="00025189">
            <w:pPr>
              <w:autoSpaceDE w:val="0"/>
              <w:autoSpaceDN w:val="0"/>
              <w:spacing w:before="29" w:line="288" w:lineRule="auto"/>
              <w:jc w:val="center"/>
              <w:textAlignment w:val="bottom"/>
              <w:rPr>
                <w:bCs/>
                <w:color w:val="000000"/>
                <w:sz w:val="24"/>
              </w:rPr>
            </w:pPr>
            <w:r w:rsidRPr="00B85B6B">
              <w:rPr>
                <w:rFonts w:hint="eastAsia"/>
                <w:bCs/>
                <w:color w:val="000000"/>
                <w:sz w:val="24"/>
              </w:rPr>
              <w:t>上年度可比期间</w:t>
            </w:r>
          </w:p>
          <w:p w:rsidR="001A59F9" w:rsidRPr="00B85B6B" w:rsidRDefault="007F35DC" w:rsidP="00025189">
            <w:pPr>
              <w:widowControl/>
              <w:autoSpaceDE w:val="0"/>
              <w:autoSpaceDN w:val="0"/>
              <w:spacing w:before="29" w:line="288" w:lineRule="auto"/>
              <w:ind w:right="-15"/>
              <w:jc w:val="center"/>
              <w:textAlignment w:val="bottom"/>
              <w:rPr>
                <w:bCs/>
                <w:color w:val="000000"/>
                <w:sz w:val="24"/>
              </w:rPr>
            </w:pPr>
            <w:r w:rsidRPr="00B85B6B">
              <w:rPr>
                <w:bCs/>
                <w:color w:val="000000"/>
                <w:sz w:val="24"/>
              </w:rPr>
              <w:t>2018</w:t>
            </w:r>
            <w:r w:rsidRPr="00B85B6B">
              <w:rPr>
                <w:bCs/>
                <w:color w:val="000000"/>
                <w:sz w:val="24"/>
              </w:rPr>
              <w:t>年</w:t>
            </w:r>
            <w:r w:rsidRPr="00B85B6B">
              <w:rPr>
                <w:bCs/>
                <w:color w:val="000000"/>
                <w:sz w:val="24"/>
              </w:rPr>
              <w:t>1</w:t>
            </w:r>
            <w:r w:rsidRPr="00B85B6B">
              <w:rPr>
                <w:bCs/>
                <w:color w:val="000000"/>
                <w:sz w:val="24"/>
              </w:rPr>
              <w:t>月</w:t>
            </w:r>
            <w:r w:rsidRPr="00B85B6B">
              <w:rPr>
                <w:bCs/>
                <w:color w:val="000000"/>
                <w:sz w:val="24"/>
              </w:rPr>
              <w:t>1</w:t>
            </w:r>
            <w:r w:rsidRPr="00B85B6B">
              <w:rPr>
                <w:bCs/>
                <w:color w:val="000000"/>
                <w:sz w:val="24"/>
              </w:rPr>
              <w:t>日至</w:t>
            </w:r>
            <w:r w:rsidRPr="00B85B6B">
              <w:rPr>
                <w:bCs/>
                <w:color w:val="000000"/>
                <w:sz w:val="24"/>
              </w:rPr>
              <w:t>2018</w:t>
            </w:r>
            <w:r w:rsidRPr="00B85B6B">
              <w:rPr>
                <w:bCs/>
                <w:color w:val="000000"/>
                <w:sz w:val="24"/>
              </w:rPr>
              <w:t>年</w:t>
            </w:r>
            <w:r w:rsidRPr="00B85B6B">
              <w:rPr>
                <w:bCs/>
                <w:color w:val="000000"/>
                <w:sz w:val="24"/>
              </w:rPr>
              <w:t>12</w:t>
            </w:r>
            <w:r w:rsidRPr="00B85B6B">
              <w:rPr>
                <w:bCs/>
                <w:color w:val="000000"/>
                <w:sz w:val="24"/>
              </w:rPr>
              <w:t>月</w:t>
            </w:r>
            <w:r w:rsidRPr="00B85B6B">
              <w:rPr>
                <w:bCs/>
                <w:color w:val="000000"/>
                <w:sz w:val="24"/>
              </w:rPr>
              <w:t>31</w:t>
            </w:r>
            <w:r w:rsidRPr="00B85B6B">
              <w:rPr>
                <w:bCs/>
                <w:color w:val="000000"/>
                <w:sz w:val="24"/>
              </w:rPr>
              <w:t>日</w:t>
            </w:r>
          </w:p>
        </w:tc>
      </w:tr>
      <w:tr w:rsidR="001A59F9" w:rsidRPr="00B85B6B" w:rsidTr="005B1208">
        <w:tc>
          <w:tcPr>
            <w:tcW w:w="3686" w:type="dxa"/>
            <w:vAlign w:val="center"/>
          </w:tcPr>
          <w:p w:rsidR="001A59F9" w:rsidRPr="00B85B6B" w:rsidRDefault="001A59F9" w:rsidP="009C2B48">
            <w:pPr>
              <w:widowControl/>
              <w:spacing w:before="29" w:line="288" w:lineRule="auto"/>
              <w:rPr>
                <w:rFonts w:asciiTheme="minorEastAsia" w:eastAsiaTheme="minorEastAsia" w:hAnsiTheme="minorEastAsia"/>
                <w:color w:val="000000"/>
                <w:szCs w:val="21"/>
              </w:rPr>
            </w:pPr>
            <w:r w:rsidRPr="00B85B6B">
              <w:rPr>
                <w:rFonts w:hint="eastAsia"/>
                <w:color w:val="000000"/>
                <w:kern w:val="0"/>
                <w:sz w:val="24"/>
              </w:rPr>
              <w:t>当期发生的基金应支付的托管费</w:t>
            </w:r>
          </w:p>
        </w:tc>
        <w:tc>
          <w:tcPr>
            <w:tcW w:w="2657" w:type="dxa"/>
            <w:vAlign w:val="center"/>
          </w:tcPr>
          <w:p w:rsidR="001A59F9" w:rsidRPr="00B85B6B" w:rsidRDefault="001A59F9" w:rsidP="00FF7CE7">
            <w:pPr>
              <w:spacing w:before="29" w:line="288" w:lineRule="auto"/>
              <w:jc w:val="right"/>
              <w:rPr>
                <w:kern w:val="0"/>
                <w:sz w:val="24"/>
              </w:rPr>
            </w:pPr>
            <w:r w:rsidRPr="00B85B6B">
              <w:rPr>
                <w:kern w:val="0"/>
                <w:sz w:val="24"/>
              </w:rPr>
              <w:t>11,201,114.69</w:t>
            </w:r>
          </w:p>
        </w:tc>
        <w:tc>
          <w:tcPr>
            <w:tcW w:w="2657" w:type="dxa"/>
            <w:vAlign w:val="center"/>
          </w:tcPr>
          <w:p w:rsidR="001A59F9" w:rsidRPr="00B85B6B" w:rsidRDefault="001A59F9" w:rsidP="00FF7CE7">
            <w:pPr>
              <w:spacing w:before="29" w:line="288" w:lineRule="auto"/>
              <w:jc w:val="right"/>
              <w:rPr>
                <w:kern w:val="0"/>
                <w:sz w:val="24"/>
              </w:rPr>
            </w:pPr>
            <w:r w:rsidRPr="00B85B6B">
              <w:rPr>
                <w:kern w:val="0"/>
                <w:sz w:val="24"/>
              </w:rPr>
              <w:t>10,201,522.05</w:t>
            </w:r>
          </w:p>
        </w:tc>
      </w:tr>
    </w:tbl>
    <w:p w:rsidR="00AC2381" w:rsidRPr="00B85B6B" w:rsidRDefault="00B57F64">
      <w:pPr>
        <w:tabs>
          <w:tab w:val="left" w:pos="426"/>
        </w:tabs>
        <w:spacing w:before="29" w:line="288" w:lineRule="auto"/>
        <w:jc w:val="left"/>
        <w:rPr>
          <w:kern w:val="0"/>
          <w:sz w:val="24"/>
        </w:rPr>
      </w:pPr>
      <w:r w:rsidRPr="00B85B6B">
        <w:rPr>
          <w:kern w:val="0"/>
          <w:sz w:val="24"/>
        </w:rPr>
        <w:t>注：支付基金托管人的托管费按前一日基金资产净值</w:t>
      </w:r>
      <w:r w:rsidRPr="00B85B6B">
        <w:rPr>
          <w:kern w:val="0"/>
          <w:sz w:val="24"/>
        </w:rPr>
        <w:t>0.25%</w:t>
      </w:r>
      <w:r w:rsidRPr="00B85B6B">
        <w:rPr>
          <w:kern w:val="0"/>
          <w:sz w:val="24"/>
        </w:rPr>
        <w:t>的年费率计提，逐日累计至每月月底，按月支付。其计算公式为：</w:t>
      </w:r>
    </w:p>
    <w:p w:rsidR="001A59F9" w:rsidRPr="00B85B6B" w:rsidRDefault="001A59F9" w:rsidP="00D754A9">
      <w:pPr>
        <w:tabs>
          <w:tab w:val="left" w:pos="426"/>
        </w:tabs>
        <w:spacing w:before="29" w:line="288" w:lineRule="auto"/>
        <w:jc w:val="left"/>
        <w:rPr>
          <w:kern w:val="0"/>
          <w:sz w:val="24"/>
        </w:rPr>
      </w:pPr>
      <w:r w:rsidRPr="00B85B6B">
        <w:rPr>
          <w:kern w:val="0"/>
          <w:sz w:val="24"/>
        </w:rPr>
        <w:t>日托管费＝前一日基金资产净值</w:t>
      </w:r>
      <w:r w:rsidRPr="00B85B6B">
        <w:rPr>
          <w:kern w:val="0"/>
          <w:sz w:val="24"/>
        </w:rPr>
        <w:t xml:space="preserve">×0.25% ÷ </w:t>
      </w:r>
      <w:r w:rsidRPr="00B85B6B">
        <w:rPr>
          <w:kern w:val="0"/>
          <w:sz w:val="24"/>
        </w:rPr>
        <w:t>当年天数。</w:t>
      </w:r>
    </w:p>
    <w:p w:rsidR="001A59F9" w:rsidRPr="00B85B6B" w:rsidRDefault="001A59F9" w:rsidP="00026C9C">
      <w:pPr>
        <w:spacing w:line="360" w:lineRule="auto"/>
        <w:rPr>
          <w:rFonts w:asciiTheme="minorEastAsia" w:eastAsiaTheme="minorEastAsia" w:hAnsiTheme="minorEastAsia"/>
          <w:color w:val="000000"/>
          <w:szCs w:val="21"/>
        </w:rPr>
      </w:pPr>
    </w:p>
    <w:p w:rsidR="00D73F98" w:rsidRPr="00B85B6B" w:rsidRDefault="001A59F9" w:rsidP="00D73F98">
      <w:pPr>
        <w:pStyle w:val="20"/>
        <w:spacing w:before="29" w:after="0" w:line="288" w:lineRule="auto"/>
        <w:rPr>
          <w:rFonts w:ascii="Times New Roman" w:hAnsi="Times New Roman"/>
          <w:kern w:val="0"/>
          <w:szCs w:val="24"/>
        </w:rPr>
      </w:pPr>
      <w:bookmarkStart w:id="178" w:name="_Toc35965133"/>
      <w:r w:rsidRPr="00B85B6B">
        <w:rPr>
          <w:rFonts w:ascii="Times New Roman" w:hAnsi="Times New Roman"/>
          <w:kern w:val="0"/>
          <w:szCs w:val="24"/>
        </w:rPr>
        <w:t>7.4.10.2.3</w:t>
      </w:r>
      <w:r w:rsidRPr="00B85B6B">
        <w:rPr>
          <w:rFonts w:ascii="Times New Roman" w:hAnsi="Times New Roman" w:hint="eastAsia"/>
          <w:kern w:val="0"/>
          <w:szCs w:val="24"/>
        </w:rPr>
        <w:t>销售服务费</w:t>
      </w:r>
      <w:bookmarkEnd w:id="178"/>
    </w:p>
    <w:p w:rsidR="00846E38" w:rsidRPr="00B85B6B" w:rsidRDefault="00846E38" w:rsidP="00846E38">
      <w:pPr>
        <w:tabs>
          <w:tab w:val="left" w:pos="426"/>
        </w:tabs>
        <w:spacing w:before="29" w:line="288" w:lineRule="auto"/>
        <w:jc w:val="left"/>
        <w:rPr>
          <w:kern w:val="0"/>
          <w:sz w:val="24"/>
        </w:rPr>
      </w:pPr>
      <w:r w:rsidRPr="00B85B6B">
        <w:rPr>
          <w:kern w:val="0"/>
          <w:sz w:val="24"/>
        </w:rPr>
        <w:t>无。</w:t>
      </w:r>
    </w:p>
    <w:p w:rsidR="001A59F9" w:rsidRPr="00B85B6B" w:rsidRDefault="001A59F9" w:rsidP="00BC7821">
      <w:pPr>
        <w:spacing w:line="360" w:lineRule="auto"/>
        <w:rPr>
          <w:rFonts w:asciiTheme="minorEastAsia" w:eastAsiaTheme="minorEastAsia" w:hAnsiTheme="minorEastAsia"/>
          <w:color w:val="000000"/>
          <w:szCs w:val="21"/>
        </w:rPr>
      </w:pPr>
    </w:p>
    <w:p w:rsidR="001A59F9" w:rsidRPr="00B85B6B" w:rsidRDefault="001A59F9" w:rsidP="00AD0E47">
      <w:pPr>
        <w:pStyle w:val="20"/>
        <w:spacing w:before="29" w:after="0" w:line="288" w:lineRule="auto"/>
        <w:rPr>
          <w:rFonts w:ascii="Times New Roman" w:hAnsi="Times New Roman"/>
          <w:kern w:val="0"/>
          <w:szCs w:val="24"/>
        </w:rPr>
      </w:pPr>
      <w:bookmarkStart w:id="179" w:name="_Toc35965134"/>
      <w:r w:rsidRPr="00B85B6B">
        <w:rPr>
          <w:rFonts w:ascii="Times New Roman" w:hAnsi="Times New Roman"/>
          <w:kern w:val="0"/>
          <w:szCs w:val="24"/>
        </w:rPr>
        <w:t>7.4.10.3</w:t>
      </w:r>
      <w:r w:rsidRPr="00B85B6B">
        <w:rPr>
          <w:rFonts w:ascii="Times New Roman" w:hAnsi="Times New Roman" w:hint="eastAsia"/>
          <w:kern w:val="0"/>
          <w:szCs w:val="24"/>
        </w:rPr>
        <w:t>与关联方进行银行间同业市场的债券</w:t>
      </w:r>
      <w:r w:rsidRPr="00B85B6B">
        <w:rPr>
          <w:rFonts w:ascii="Times New Roman" w:hAnsi="Times New Roman"/>
          <w:kern w:val="0"/>
          <w:szCs w:val="24"/>
        </w:rPr>
        <w:t>(</w:t>
      </w:r>
      <w:r w:rsidRPr="00B85B6B">
        <w:rPr>
          <w:rFonts w:ascii="Times New Roman" w:hAnsi="Times New Roman" w:hint="eastAsia"/>
          <w:kern w:val="0"/>
          <w:szCs w:val="24"/>
        </w:rPr>
        <w:t>含回购</w:t>
      </w:r>
      <w:r w:rsidRPr="00B85B6B">
        <w:rPr>
          <w:rFonts w:ascii="Times New Roman" w:hAnsi="Times New Roman"/>
          <w:kern w:val="0"/>
          <w:szCs w:val="24"/>
        </w:rPr>
        <w:t>)</w:t>
      </w:r>
      <w:r w:rsidRPr="00B85B6B">
        <w:rPr>
          <w:rFonts w:ascii="Times New Roman" w:hAnsi="Times New Roman" w:hint="eastAsia"/>
          <w:kern w:val="0"/>
          <w:szCs w:val="24"/>
        </w:rPr>
        <w:t>交易</w:t>
      </w:r>
      <w:bookmarkEnd w:id="179"/>
    </w:p>
    <w:p w:rsidR="00BE187C" w:rsidRPr="00B85B6B" w:rsidRDefault="00BE187C" w:rsidP="00D754A9">
      <w:pPr>
        <w:tabs>
          <w:tab w:val="left" w:pos="426"/>
        </w:tabs>
        <w:spacing w:before="29" w:line="288" w:lineRule="auto"/>
        <w:jc w:val="left"/>
        <w:rPr>
          <w:kern w:val="0"/>
          <w:sz w:val="24"/>
        </w:rPr>
      </w:pPr>
      <w:r w:rsidRPr="00B85B6B">
        <w:rPr>
          <w:kern w:val="0"/>
          <w:sz w:val="24"/>
        </w:rPr>
        <w:t>本基金本报告期内及上年度可比期间未与关联方进行银行间同业市场的债券</w:t>
      </w:r>
      <w:r w:rsidRPr="00B85B6B">
        <w:rPr>
          <w:kern w:val="0"/>
          <w:sz w:val="24"/>
        </w:rPr>
        <w:t>(</w:t>
      </w:r>
      <w:r w:rsidRPr="00B85B6B">
        <w:rPr>
          <w:kern w:val="0"/>
          <w:sz w:val="24"/>
        </w:rPr>
        <w:t>含回购</w:t>
      </w:r>
      <w:r w:rsidRPr="00B85B6B">
        <w:rPr>
          <w:kern w:val="0"/>
          <w:sz w:val="24"/>
        </w:rPr>
        <w:t>)</w:t>
      </w:r>
      <w:r w:rsidRPr="00B85B6B">
        <w:rPr>
          <w:kern w:val="0"/>
          <w:sz w:val="24"/>
        </w:rPr>
        <w:t>交易。</w:t>
      </w:r>
    </w:p>
    <w:p w:rsidR="001A59F9" w:rsidRPr="00B85B6B" w:rsidRDefault="001A59F9" w:rsidP="00026C9C">
      <w:pPr>
        <w:spacing w:line="360" w:lineRule="auto"/>
        <w:rPr>
          <w:rFonts w:asciiTheme="minorEastAsia" w:eastAsiaTheme="minorEastAsia" w:hAnsiTheme="minorEastAsia"/>
          <w:color w:val="000000"/>
          <w:szCs w:val="21"/>
        </w:rPr>
      </w:pPr>
    </w:p>
    <w:p w:rsidR="001A59F9" w:rsidRPr="00B85B6B" w:rsidRDefault="001A59F9" w:rsidP="00AD0E47">
      <w:pPr>
        <w:pStyle w:val="20"/>
        <w:spacing w:before="29" w:after="0" w:line="288" w:lineRule="auto"/>
        <w:rPr>
          <w:rFonts w:ascii="Times New Roman" w:hAnsi="Times New Roman"/>
          <w:kern w:val="0"/>
          <w:szCs w:val="24"/>
        </w:rPr>
      </w:pPr>
      <w:bookmarkStart w:id="180" w:name="_Toc35965135"/>
      <w:r w:rsidRPr="00B85B6B">
        <w:rPr>
          <w:rFonts w:ascii="Times New Roman" w:hAnsi="Times New Roman"/>
          <w:kern w:val="0"/>
          <w:szCs w:val="24"/>
        </w:rPr>
        <w:t>7.4.10.4</w:t>
      </w:r>
      <w:r w:rsidRPr="00B85B6B">
        <w:rPr>
          <w:rFonts w:ascii="Times New Roman" w:hAnsi="Times New Roman" w:hint="eastAsia"/>
          <w:kern w:val="0"/>
          <w:szCs w:val="24"/>
        </w:rPr>
        <w:t>各关联方投资本基金的情况</w:t>
      </w:r>
      <w:bookmarkEnd w:id="180"/>
    </w:p>
    <w:p w:rsidR="001A59F9" w:rsidRPr="00B85B6B" w:rsidRDefault="001A59F9" w:rsidP="00AD0E47">
      <w:pPr>
        <w:pStyle w:val="20"/>
        <w:spacing w:before="29" w:after="0" w:line="288" w:lineRule="auto"/>
        <w:rPr>
          <w:rFonts w:ascii="Times New Roman" w:hAnsi="Times New Roman"/>
          <w:kern w:val="0"/>
          <w:szCs w:val="24"/>
        </w:rPr>
      </w:pPr>
      <w:bookmarkStart w:id="181" w:name="_Toc35965136"/>
      <w:r w:rsidRPr="00B85B6B">
        <w:rPr>
          <w:rFonts w:ascii="Times New Roman" w:hAnsi="Times New Roman"/>
          <w:kern w:val="0"/>
          <w:szCs w:val="24"/>
        </w:rPr>
        <w:t>7.4.10.4.1</w:t>
      </w:r>
      <w:r w:rsidRPr="00B85B6B">
        <w:rPr>
          <w:rFonts w:ascii="Times New Roman" w:hAnsi="Times New Roman" w:hint="eastAsia"/>
          <w:kern w:val="0"/>
          <w:szCs w:val="24"/>
        </w:rPr>
        <w:t>报告期内基金管理人运用固有资金投资本基金的情况</w:t>
      </w:r>
      <w:bookmarkEnd w:id="181"/>
    </w:p>
    <w:p w:rsidR="001A59F9" w:rsidRPr="00B85B6B" w:rsidRDefault="001A59F9" w:rsidP="00D754A9">
      <w:pPr>
        <w:tabs>
          <w:tab w:val="left" w:pos="426"/>
        </w:tabs>
        <w:spacing w:before="29" w:line="288" w:lineRule="auto"/>
        <w:jc w:val="left"/>
        <w:rPr>
          <w:kern w:val="0"/>
          <w:sz w:val="24"/>
        </w:rPr>
      </w:pPr>
      <w:r w:rsidRPr="00B85B6B">
        <w:rPr>
          <w:kern w:val="0"/>
          <w:sz w:val="24"/>
        </w:rPr>
        <w:t>本报告期内及上年度可比期间未发生基金管理人运用固有资金投资本基金的情况。</w:t>
      </w:r>
    </w:p>
    <w:p w:rsidR="001A59F9" w:rsidRPr="00B85B6B" w:rsidRDefault="001A59F9" w:rsidP="00026C9C">
      <w:pPr>
        <w:adjustRightInd w:val="0"/>
        <w:snapToGrid w:val="0"/>
        <w:spacing w:line="360" w:lineRule="auto"/>
        <w:jc w:val="left"/>
        <w:rPr>
          <w:rFonts w:asciiTheme="minorEastAsia" w:eastAsiaTheme="minorEastAsia" w:hAnsiTheme="minorEastAsia"/>
          <w:bCs/>
          <w:color w:val="000000"/>
          <w:szCs w:val="21"/>
        </w:rPr>
      </w:pPr>
      <w:r w:rsidRPr="00B85B6B">
        <w:rPr>
          <w:rFonts w:asciiTheme="minorEastAsia" w:eastAsiaTheme="minorEastAsia" w:hAnsiTheme="minorEastAsia"/>
          <w:bCs/>
          <w:color w:val="000000"/>
          <w:szCs w:val="21"/>
        </w:rPr>
        <w:tab/>
      </w:r>
    </w:p>
    <w:p w:rsidR="001A59F9" w:rsidRPr="00B85B6B" w:rsidRDefault="001A59F9" w:rsidP="00AD0E47">
      <w:pPr>
        <w:pStyle w:val="20"/>
        <w:spacing w:before="29" w:after="0" w:line="288" w:lineRule="auto"/>
        <w:rPr>
          <w:rFonts w:ascii="Times New Roman" w:hAnsi="Times New Roman"/>
          <w:kern w:val="0"/>
          <w:szCs w:val="24"/>
        </w:rPr>
      </w:pPr>
      <w:bookmarkStart w:id="182" w:name="_Toc35965137"/>
      <w:r w:rsidRPr="00B85B6B">
        <w:rPr>
          <w:rFonts w:ascii="Times New Roman" w:hAnsi="Times New Roman"/>
          <w:kern w:val="0"/>
          <w:szCs w:val="24"/>
        </w:rPr>
        <w:t>7.4.10.4.2</w:t>
      </w:r>
      <w:r w:rsidRPr="00B85B6B">
        <w:rPr>
          <w:rFonts w:ascii="Times New Roman" w:hAnsi="Times New Roman" w:hint="eastAsia"/>
          <w:kern w:val="0"/>
          <w:szCs w:val="24"/>
        </w:rPr>
        <w:t>报告期末除基金管理人之外的其他关联方投资本基金的情况</w:t>
      </w:r>
      <w:bookmarkEnd w:id="182"/>
    </w:p>
    <w:p w:rsidR="001A59F9" w:rsidRPr="00B85B6B" w:rsidRDefault="00C52B55" w:rsidP="00721BC6">
      <w:pPr>
        <w:tabs>
          <w:tab w:val="left" w:pos="426"/>
        </w:tabs>
        <w:spacing w:before="29" w:line="288" w:lineRule="auto"/>
        <w:jc w:val="left"/>
        <w:rPr>
          <w:rFonts w:asciiTheme="minorEastAsia" w:eastAsiaTheme="minorEastAsia" w:hAnsiTheme="minorEastAsia"/>
          <w:color w:val="000000"/>
          <w:kern w:val="0"/>
          <w:szCs w:val="21"/>
        </w:rPr>
      </w:pPr>
      <w:r w:rsidRPr="00B85B6B">
        <w:rPr>
          <w:kern w:val="0"/>
          <w:sz w:val="24"/>
        </w:rPr>
        <w:t>本报告期末及上年度末除基金管理人之外的其他关联方未</w:t>
      </w:r>
      <w:r w:rsidRPr="00B85B6B">
        <w:rPr>
          <w:rFonts w:hint="eastAsia"/>
          <w:kern w:val="0"/>
          <w:sz w:val="24"/>
        </w:rPr>
        <w:t>持有</w:t>
      </w:r>
      <w:r w:rsidR="00E6117A" w:rsidRPr="00B85B6B">
        <w:rPr>
          <w:kern w:val="0"/>
          <w:sz w:val="24"/>
        </w:rPr>
        <w:t>本基金。</w:t>
      </w:r>
      <w:r w:rsidR="00721BC6" w:rsidRPr="00B85B6B">
        <w:rPr>
          <w:rFonts w:hint="eastAsia"/>
          <w:kern w:val="0"/>
          <w:sz w:val="24"/>
        </w:rPr>
        <w:br/>
      </w:r>
    </w:p>
    <w:p w:rsidR="001A59F9" w:rsidRPr="00B85B6B" w:rsidRDefault="001A59F9" w:rsidP="00AD0E47">
      <w:pPr>
        <w:pStyle w:val="20"/>
        <w:spacing w:before="29" w:after="0" w:line="288" w:lineRule="auto"/>
        <w:rPr>
          <w:rFonts w:ascii="Times New Roman" w:hAnsi="Times New Roman"/>
          <w:kern w:val="0"/>
          <w:szCs w:val="24"/>
        </w:rPr>
      </w:pPr>
      <w:bookmarkStart w:id="183" w:name="_Toc35965138"/>
      <w:r w:rsidRPr="00B85B6B">
        <w:rPr>
          <w:rFonts w:ascii="Times New Roman" w:hAnsi="Times New Roman"/>
          <w:kern w:val="0"/>
          <w:szCs w:val="24"/>
        </w:rPr>
        <w:t>7.4.10.5</w:t>
      </w:r>
      <w:r w:rsidRPr="00B85B6B">
        <w:rPr>
          <w:rFonts w:ascii="Times New Roman" w:hAnsi="Times New Roman" w:hint="eastAsia"/>
          <w:kern w:val="0"/>
          <w:szCs w:val="24"/>
        </w:rPr>
        <w:t>由关联方保管的银行存款余额及当期产生的利息收入</w:t>
      </w:r>
      <w:bookmarkEnd w:id="183"/>
    </w:p>
    <w:p w:rsidR="001A59F9" w:rsidRPr="00B85B6B" w:rsidRDefault="001A59F9" w:rsidP="00A34903">
      <w:pPr>
        <w:autoSpaceDE w:val="0"/>
        <w:autoSpaceDN w:val="0"/>
        <w:adjustRightInd w:val="0"/>
        <w:spacing w:before="29" w:line="288" w:lineRule="auto"/>
        <w:ind w:left="15"/>
        <w:jc w:val="right"/>
        <w:rPr>
          <w:color w:val="000000"/>
          <w:sz w:val="24"/>
        </w:rPr>
      </w:pPr>
      <w:r w:rsidRPr="00B85B6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B85B6B" w:rsidTr="00C915A6">
        <w:tc>
          <w:tcPr>
            <w:tcW w:w="2268" w:type="dxa"/>
            <w:vMerge w:val="restart"/>
            <w:vAlign w:val="center"/>
          </w:tcPr>
          <w:p w:rsidR="00360905" w:rsidRPr="00B85B6B" w:rsidRDefault="00360905" w:rsidP="00115B15">
            <w:pPr>
              <w:spacing w:before="29" w:line="288" w:lineRule="auto"/>
              <w:jc w:val="center"/>
              <w:rPr>
                <w:color w:val="000000"/>
                <w:szCs w:val="21"/>
              </w:rPr>
            </w:pPr>
            <w:r w:rsidRPr="00B85B6B">
              <w:rPr>
                <w:rFonts w:hint="eastAsia"/>
                <w:color w:val="000000"/>
                <w:szCs w:val="21"/>
              </w:rPr>
              <w:t>关联方名称</w:t>
            </w:r>
          </w:p>
        </w:tc>
        <w:tc>
          <w:tcPr>
            <w:tcW w:w="3366" w:type="dxa"/>
            <w:gridSpan w:val="2"/>
          </w:tcPr>
          <w:p w:rsidR="00360905" w:rsidRPr="00B85B6B" w:rsidRDefault="00360905" w:rsidP="00115B15">
            <w:pPr>
              <w:spacing w:before="29" w:line="288" w:lineRule="auto"/>
              <w:jc w:val="center"/>
              <w:rPr>
                <w:color w:val="000000"/>
                <w:szCs w:val="21"/>
              </w:rPr>
            </w:pPr>
            <w:r w:rsidRPr="00B85B6B">
              <w:rPr>
                <w:rFonts w:hint="eastAsia"/>
                <w:color w:val="000000"/>
                <w:szCs w:val="21"/>
              </w:rPr>
              <w:t>本期</w:t>
            </w:r>
          </w:p>
          <w:p w:rsidR="00360905" w:rsidRPr="00B85B6B" w:rsidRDefault="00360905" w:rsidP="00115B15">
            <w:pPr>
              <w:widowControl/>
              <w:autoSpaceDE w:val="0"/>
              <w:autoSpaceDN w:val="0"/>
              <w:spacing w:before="29" w:line="288" w:lineRule="auto"/>
              <w:ind w:right="-15"/>
              <w:jc w:val="center"/>
              <w:textAlignment w:val="bottom"/>
              <w:rPr>
                <w:color w:val="000000"/>
                <w:szCs w:val="21"/>
              </w:rPr>
            </w:pPr>
            <w:r w:rsidRPr="00B85B6B">
              <w:rPr>
                <w:color w:val="000000"/>
                <w:szCs w:val="21"/>
              </w:rPr>
              <w:t>2019</w:t>
            </w:r>
            <w:r w:rsidRPr="00B85B6B">
              <w:rPr>
                <w:color w:val="000000"/>
                <w:szCs w:val="21"/>
              </w:rPr>
              <w:t>年</w:t>
            </w:r>
            <w:r w:rsidRPr="00B85B6B">
              <w:rPr>
                <w:color w:val="000000"/>
                <w:szCs w:val="21"/>
              </w:rPr>
              <w:t>1</w:t>
            </w:r>
            <w:r w:rsidRPr="00B85B6B">
              <w:rPr>
                <w:color w:val="000000"/>
                <w:szCs w:val="21"/>
              </w:rPr>
              <w:t>月</w:t>
            </w:r>
            <w:r w:rsidRPr="00B85B6B">
              <w:rPr>
                <w:color w:val="000000"/>
                <w:szCs w:val="21"/>
              </w:rPr>
              <w:t>1</w:t>
            </w:r>
            <w:r w:rsidRPr="00B85B6B">
              <w:rPr>
                <w:color w:val="000000"/>
                <w:szCs w:val="21"/>
              </w:rPr>
              <w:t>日</w:t>
            </w:r>
            <w:r w:rsidRPr="00B85B6B">
              <w:rPr>
                <w:rFonts w:hint="eastAsia"/>
                <w:color w:val="000000"/>
                <w:szCs w:val="21"/>
              </w:rPr>
              <w:t>至</w:t>
            </w:r>
            <w:r w:rsidRPr="00B85B6B">
              <w:rPr>
                <w:color w:val="000000"/>
                <w:szCs w:val="21"/>
              </w:rPr>
              <w:t>2019</w:t>
            </w:r>
            <w:r w:rsidRPr="00B85B6B">
              <w:rPr>
                <w:color w:val="000000"/>
                <w:szCs w:val="21"/>
              </w:rPr>
              <w:t>年</w:t>
            </w:r>
            <w:r w:rsidRPr="00B85B6B">
              <w:rPr>
                <w:color w:val="000000"/>
                <w:szCs w:val="21"/>
              </w:rPr>
              <w:t>12</w:t>
            </w:r>
            <w:r w:rsidRPr="00B85B6B">
              <w:rPr>
                <w:color w:val="000000"/>
                <w:szCs w:val="21"/>
              </w:rPr>
              <w:t>月</w:t>
            </w:r>
            <w:r w:rsidRPr="00B85B6B">
              <w:rPr>
                <w:color w:val="000000"/>
                <w:szCs w:val="21"/>
              </w:rPr>
              <w:t>31</w:t>
            </w:r>
            <w:r w:rsidRPr="00B85B6B">
              <w:rPr>
                <w:color w:val="000000"/>
                <w:szCs w:val="21"/>
              </w:rPr>
              <w:t>日</w:t>
            </w:r>
          </w:p>
        </w:tc>
        <w:tc>
          <w:tcPr>
            <w:tcW w:w="3366" w:type="dxa"/>
            <w:gridSpan w:val="2"/>
          </w:tcPr>
          <w:p w:rsidR="00360905" w:rsidRPr="00B85B6B" w:rsidRDefault="00360905" w:rsidP="00115B15">
            <w:pPr>
              <w:spacing w:before="29" w:line="288" w:lineRule="auto"/>
              <w:jc w:val="center"/>
              <w:rPr>
                <w:color w:val="000000"/>
                <w:szCs w:val="21"/>
              </w:rPr>
            </w:pPr>
            <w:r w:rsidRPr="00B85B6B">
              <w:rPr>
                <w:rFonts w:hint="eastAsia"/>
                <w:color w:val="000000"/>
                <w:szCs w:val="21"/>
              </w:rPr>
              <w:t>上年度可比期间</w:t>
            </w:r>
          </w:p>
          <w:p w:rsidR="00360905" w:rsidRPr="00B85B6B" w:rsidRDefault="00360905" w:rsidP="00115B15">
            <w:pPr>
              <w:widowControl/>
              <w:autoSpaceDE w:val="0"/>
              <w:autoSpaceDN w:val="0"/>
              <w:spacing w:before="29" w:line="288" w:lineRule="auto"/>
              <w:ind w:right="-15"/>
              <w:jc w:val="center"/>
              <w:textAlignment w:val="bottom"/>
              <w:rPr>
                <w:color w:val="000000"/>
                <w:szCs w:val="21"/>
              </w:rPr>
            </w:pPr>
            <w:r w:rsidRPr="00B85B6B">
              <w:rPr>
                <w:color w:val="000000"/>
                <w:szCs w:val="21"/>
              </w:rPr>
              <w:t>2018</w:t>
            </w:r>
            <w:r w:rsidRPr="00B85B6B">
              <w:rPr>
                <w:color w:val="000000"/>
                <w:szCs w:val="21"/>
              </w:rPr>
              <w:t>年</w:t>
            </w:r>
            <w:r w:rsidRPr="00B85B6B">
              <w:rPr>
                <w:color w:val="000000"/>
                <w:szCs w:val="21"/>
              </w:rPr>
              <w:t>1</w:t>
            </w:r>
            <w:r w:rsidRPr="00B85B6B">
              <w:rPr>
                <w:color w:val="000000"/>
                <w:szCs w:val="21"/>
              </w:rPr>
              <w:t>月</w:t>
            </w:r>
            <w:r w:rsidRPr="00B85B6B">
              <w:rPr>
                <w:color w:val="000000"/>
                <w:szCs w:val="21"/>
              </w:rPr>
              <w:t>1</w:t>
            </w:r>
            <w:r w:rsidRPr="00B85B6B">
              <w:rPr>
                <w:color w:val="000000"/>
                <w:szCs w:val="21"/>
              </w:rPr>
              <w:t>日至</w:t>
            </w:r>
            <w:r w:rsidRPr="00B85B6B">
              <w:rPr>
                <w:color w:val="000000"/>
                <w:szCs w:val="21"/>
              </w:rPr>
              <w:t>2018</w:t>
            </w:r>
            <w:r w:rsidRPr="00B85B6B">
              <w:rPr>
                <w:color w:val="000000"/>
                <w:szCs w:val="21"/>
              </w:rPr>
              <w:t>年</w:t>
            </w:r>
            <w:r w:rsidRPr="00B85B6B">
              <w:rPr>
                <w:color w:val="000000"/>
                <w:szCs w:val="21"/>
              </w:rPr>
              <w:t>12</w:t>
            </w:r>
            <w:r w:rsidRPr="00B85B6B">
              <w:rPr>
                <w:color w:val="000000"/>
                <w:szCs w:val="21"/>
              </w:rPr>
              <w:t>月</w:t>
            </w:r>
            <w:r w:rsidRPr="00B85B6B">
              <w:rPr>
                <w:color w:val="000000"/>
                <w:szCs w:val="21"/>
              </w:rPr>
              <w:t>31</w:t>
            </w:r>
            <w:r w:rsidRPr="00B85B6B">
              <w:rPr>
                <w:color w:val="000000"/>
                <w:szCs w:val="21"/>
              </w:rPr>
              <w:t>日</w:t>
            </w:r>
          </w:p>
        </w:tc>
      </w:tr>
      <w:tr w:rsidR="00360905" w:rsidRPr="00B85B6B" w:rsidTr="00C915A6">
        <w:tc>
          <w:tcPr>
            <w:tcW w:w="2268" w:type="dxa"/>
            <w:vMerge/>
            <w:vAlign w:val="center"/>
          </w:tcPr>
          <w:p w:rsidR="00360905" w:rsidRPr="00B85B6B" w:rsidRDefault="00360905" w:rsidP="00115B15">
            <w:pPr>
              <w:spacing w:before="29" w:line="288" w:lineRule="auto"/>
              <w:jc w:val="center"/>
              <w:rPr>
                <w:color w:val="000000"/>
                <w:szCs w:val="21"/>
              </w:rPr>
            </w:pPr>
          </w:p>
        </w:tc>
        <w:tc>
          <w:tcPr>
            <w:tcW w:w="1683" w:type="dxa"/>
            <w:vAlign w:val="center"/>
          </w:tcPr>
          <w:p w:rsidR="00360905" w:rsidRPr="00B85B6B" w:rsidRDefault="00360905" w:rsidP="0055369A">
            <w:pPr>
              <w:spacing w:before="29" w:line="288" w:lineRule="auto"/>
              <w:jc w:val="center"/>
              <w:rPr>
                <w:color w:val="000000"/>
                <w:szCs w:val="21"/>
              </w:rPr>
            </w:pPr>
            <w:r w:rsidRPr="00B85B6B">
              <w:rPr>
                <w:rFonts w:hint="eastAsia"/>
                <w:color w:val="000000"/>
                <w:szCs w:val="21"/>
              </w:rPr>
              <w:t>期末余额</w:t>
            </w:r>
          </w:p>
        </w:tc>
        <w:tc>
          <w:tcPr>
            <w:tcW w:w="1683" w:type="dxa"/>
            <w:vAlign w:val="center"/>
          </w:tcPr>
          <w:p w:rsidR="00360905" w:rsidRPr="00B85B6B" w:rsidRDefault="00360905" w:rsidP="00115B15">
            <w:pPr>
              <w:spacing w:before="29" w:line="288" w:lineRule="auto"/>
              <w:jc w:val="center"/>
              <w:rPr>
                <w:color w:val="000000"/>
                <w:szCs w:val="21"/>
              </w:rPr>
            </w:pPr>
            <w:r w:rsidRPr="00B85B6B">
              <w:rPr>
                <w:rFonts w:hint="eastAsia"/>
                <w:color w:val="000000"/>
                <w:szCs w:val="21"/>
              </w:rPr>
              <w:t>当期利息收入</w:t>
            </w:r>
          </w:p>
        </w:tc>
        <w:tc>
          <w:tcPr>
            <w:tcW w:w="1683" w:type="dxa"/>
            <w:vAlign w:val="center"/>
          </w:tcPr>
          <w:p w:rsidR="00360905" w:rsidRPr="00B85B6B" w:rsidRDefault="00360905" w:rsidP="0055369A">
            <w:pPr>
              <w:spacing w:before="29" w:line="288" w:lineRule="auto"/>
              <w:jc w:val="center"/>
              <w:rPr>
                <w:color w:val="000000"/>
                <w:szCs w:val="21"/>
              </w:rPr>
            </w:pPr>
            <w:r w:rsidRPr="00B85B6B">
              <w:rPr>
                <w:rFonts w:hint="eastAsia"/>
                <w:color w:val="000000"/>
                <w:szCs w:val="21"/>
              </w:rPr>
              <w:t>期末余额</w:t>
            </w:r>
          </w:p>
        </w:tc>
        <w:tc>
          <w:tcPr>
            <w:tcW w:w="1683" w:type="dxa"/>
            <w:vAlign w:val="center"/>
          </w:tcPr>
          <w:p w:rsidR="00360905" w:rsidRPr="00B85B6B" w:rsidRDefault="00360905" w:rsidP="00115B15">
            <w:pPr>
              <w:spacing w:before="29" w:line="288" w:lineRule="auto"/>
              <w:jc w:val="center"/>
              <w:rPr>
                <w:color w:val="000000"/>
                <w:szCs w:val="21"/>
              </w:rPr>
            </w:pPr>
            <w:r w:rsidRPr="00B85B6B">
              <w:rPr>
                <w:rFonts w:hint="eastAsia"/>
                <w:color w:val="000000"/>
                <w:szCs w:val="21"/>
              </w:rPr>
              <w:t>当期利息收入</w:t>
            </w:r>
          </w:p>
        </w:tc>
      </w:tr>
      <w:tr w:rsidR="00AC2381" w:rsidRPr="00B85B6B">
        <w:tc>
          <w:tcPr>
            <w:tcW w:w="2268" w:type="dxa"/>
            <w:vAlign w:val="center"/>
          </w:tcPr>
          <w:p w:rsidR="00AC2381" w:rsidRPr="00B85B6B" w:rsidRDefault="00B57F64">
            <w:pPr>
              <w:jc w:val="left"/>
            </w:pPr>
            <w:r w:rsidRPr="00B85B6B">
              <w:rPr>
                <w:szCs w:val="21"/>
              </w:rPr>
              <w:t>中信银行</w:t>
            </w:r>
          </w:p>
        </w:tc>
        <w:tc>
          <w:tcPr>
            <w:tcW w:w="1683" w:type="dxa"/>
            <w:vAlign w:val="center"/>
          </w:tcPr>
          <w:p w:rsidR="00AC2381" w:rsidRPr="00B85B6B" w:rsidRDefault="00B57F64">
            <w:pPr>
              <w:jc w:val="right"/>
            </w:pPr>
            <w:r w:rsidRPr="00B85B6B">
              <w:rPr>
                <w:szCs w:val="21"/>
              </w:rPr>
              <w:t>349,748,989.99</w:t>
            </w:r>
          </w:p>
        </w:tc>
        <w:tc>
          <w:tcPr>
            <w:tcW w:w="1683" w:type="dxa"/>
            <w:vAlign w:val="center"/>
          </w:tcPr>
          <w:p w:rsidR="00AC2381" w:rsidRPr="00B85B6B" w:rsidRDefault="00B57F64">
            <w:pPr>
              <w:jc w:val="right"/>
            </w:pPr>
            <w:r w:rsidRPr="00B85B6B">
              <w:rPr>
                <w:szCs w:val="21"/>
              </w:rPr>
              <w:t>5,576,514.75</w:t>
            </w:r>
          </w:p>
        </w:tc>
        <w:tc>
          <w:tcPr>
            <w:tcW w:w="1683" w:type="dxa"/>
            <w:vAlign w:val="center"/>
          </w:tcPr>
          <w:p w:rsidR="00AC2381" w:rsidRPr="00B85B6B" w:rsidRDefault="00B57F64">
            <w:pPr>
              <w:jc w:val="right"/>
            </w:pPr>
            <w:r w:rsidRPr="00B85B6B">
              <w:rPr>
                <w:szCs w:val="21"/>
              </w:rPr>
              <w:t>1,499,770,833.05</w:t>
            </w:r>
          </w:p>
        </w:tc>
        <w:tc>
          <w:tcPr>
            <w:tcW w:w="1683" w:type="dxa"/>
            <w:vAlign w:val="center"/>
          </w:tcPr>
          <w:p w:rsidR="00AC2381" w:rsidRPr="00B85B6B" w:rsidRDefault="00B57F64">
            <w:pPr>
              <w:jc w:val="right"/>
            </w:pPr>
            <w:r w:rsidRPr="00B85B6B">
              <w:rPr>
                <w:szCs w:val="21"/>
              </w:rPr>
              <w:t>6,936,741.08</w:t>
            </w:r>
          </w:p>
        </w:tc>
      </w:tr>
    </w:tbl>
    <w:p w:rsidR="00360905" w:rsidRPr="00B85B6B" w:rsidRDefault="00360905" w:rsidP="00D754A9">
      <w:pPr>
        <w:tabs>
          <w:tab w:val="left" w:pos="426"/>
        </w:tabs>
        <w:spacing w:before="29" w:line="288" w:lineRule="auto"/>
        <w:jc w:val="left"/>
        <w:rPr>
          <w:kern w:val="0"/>
          <w:sz w:val="24"/>
        </w:rPr>
      </w:pPr>
      <w:r w:rsidRPr="00B85B6B">
        <w:rPr>
          <w:kern w:val="0"/>
          <w:sz w:val="24"/>
        </w:rPr>
        <w:t>注：本基金的银行存款由基金托管人保管，按银行同业利率计息。</w:t>
      </w:r>
    </w:p>
    <w:p w:rsidR="001A59F9" w:rsidRPr="00B85B6B" w:rsidRDefault="001A59F9" w:rsidP="00026C9C">
      <w:pPr>
        <w:spacing w:line="360" w:lineRule="auto"/>
        <w:rPr>
          <w:rFonts w:asciiTheme="minorEastAsia" w:eastAsiaTheme="minorEastAsia" w:hAnsiTheme="minorEastAsia"/>
          <w:color w:val="000000"/>
          <w:szCs w:val="21"/>
        </w:rPr>
      </w:pPr>
    </w:p>
    <w:p w:rsidR="001A59F9" w:rsidRPr="00B85B6B" w:rsidRDefault="001A59F9" w:rsidP="00AD0E47">
      <w:pPr>
        <w:pStyle w:val="20"/>
        <w:spacing w:before="29" w:after="0" w:line="288" w:lineRule="auto"/>
        <w:rPr>
          <w:rFonts w:ascii="Times New Roman" w:hAnsi="Times New Roman"/>
          <w:kern w:val="0"/>
          <w:szCs w:val="24"/>
        </w:rPr>
      </w:pPr>
      <w:bookmarkStart w:id="184" w:name="_Toc35965139"/>
      <w:r w:rsidRPr="00B85B6B">
        <w:rPr>
          <w:rFonts w:ascii="Times New Roman" w:hAnsi="Times New Roman"/>
          <w:kern w:val="0"/>
          <w:szCs w:val="24"/>
        </w:rPr>
        <w:t>7.4.10.6</w:t>
      </w:r>
      <w:r w:rsidRPr="00B85B6B">
        <w:rPr>
          <w:rFonts w:ascii="Times New Roman" w:hAnsi="Times New Roman" w:hint="eastAsia"/>
          <w:kern w:val="0"/>
          <w:szCs w:val="24"/>
        </w:rPr>
        <w:t>本基金在承销期内参与关联方承销证券的情况</w:t>
      </w:r>
      <w:bookmarkEnd w:id="184"/>
    </w:p>
    <w:p w:rsidR="001A59F9" w:rsidRPr="00B85B6B" w:rsidRDefault="001A59F9" w:rsidP="00D754A9">
      <w:pPr>
        <w:tabs>
          <w:tab w:val="left" w:pos="426"/>
        </w:tabs>
        <w:spacing w:before="29" w:line="288" w:lineRule="auto"/>
        <w:jc w:val="left"/>
        <w:rPr>
          <w:kern w:val="0"/>
          <w:sz w:val="24"/>
        </w:rPr>
      </w:pPr>
      <w:r w:rsidRPr="00B85B6B">
        <w:rPr>
          <w:kern w:val="0"/>
          <w:sz w:val="24"/>
        </w:rPr>
        <w:t>本基金本报告期内及上年度可比期间未在承销期内参与关联方承销的证券。</w:t>
      </w:r>
    </w:p>
    <w:p w:rsidR="001A59F9" w:rsidRPr="00B85B6B" w:rsidRDefault="001A59F9" w:rsidP="00BC7821">
      <w:pPr>
        <w:spacing w:line="360" w:lineRule="auto"/>
        <w:rPr>
          <w:rFonts w:asciiTheme="minorEastAsia" w:eastAsiaTheme="minorEastAsia" w:hAnsiTheme="minorEastAsia"/>
          <w:color w:val="000000"/>
          <w:szCs w:val="21"/>
        </w:rPr>
      </w:pPr>
    </w:p>
    <w:p w:rsidR="000228FA" w:rsidRPr="00B85B6B" w:rsidRDefault="000228FA" w:rsidP="00922A4A">
      <w:pPr>
        <w:adjustRightInd w:val="0"/>
        <w:snapToGrid w:val="0"/>
        <w:spacing w:beforeLines="100" w:before="312" w:line="360" w:lineRule="auto"/>
        <w:rPr>
          <w:rFonts w:eastAsiaTheme="minorEastAsia"/>
          <w:b/>
          <w:color w:val="000000" w:themeColor="text1"/>
          <w:sz w:val="24"/>
        </w:rPr>
      </w:pPr>
      <w:r w:rsidRPr="00B85B6B">
        <w:rPr>
          <w:rFonts w:eastAsiaTheme="minorEastAsia"/>
          <w:b/>
          <w:bCs/>
          <w:color w:val="000000" w:themeColor="text1"/>
          <w:kern w:val="0"/>
          <w:sz w:val="24"/>
        </w:rPr>
        <w:t xml:space="preserve">7.4.10.7 </w:t>
      </w:r>
      <w:r w:rsidRPr="00B85B6B">
        <w:rPr>
          <w:rFonts w:eastAsiaTheme="minorEastAsia"/>
          <w:b/>
          <w:color w:val="000000" w:themeColor="text1"/>
          <w:sz w:val="24"/>
        </w:rPr>
        <w:t>其他关联交易事项的说明</w:t>
      </w:r>
    </w:p>
    <w:p w:rsidR="000228FA" w:rsidRPr="00B85B6B" w:rsidRDefault="000228FA" w:rsidP="004159AD">
      <w:pPr>
        <w:widowControl/>
        <w:spacing w:line="360" w:lineRule="auto"/>
        <w:ind w:firstLineChars="200" w:firstLine="480"/>
        <w:rPr>
          <w:rFonts w:eastAsiaTheme="minorEastAsia"/>
          <w:color w:val="000000" w:themeColor="text1"/>
          <w:kern w:val="0"/>
          <w:sz w:val="24"/>
        </w:rPr>
      </w:pPr>
      <w:r w:rsidRPr="00B85B6B">
        <w:rPr>
          <w:rFonts w:eastAsiaTheme="minorEastAsia"/>
          <w:color w:val="000000" w:themeColor="text1"/>
          <w:kern w:val="0"/>
          <w:sz w:val="24"/>
        </w:rPr>
        <w:t>本基金本报告期内及上年度可比期间无其他关联交易事项。</w:t>
      </w:r>
    </w:p>
    <w:p w:rsidR="001A59F9" w:rsidRPr="00B85B6B" w:rsidRDefault="001A59F9" w:rsidP="00AD0E47">
      <w:pPr>
        <w:pStyle w:val="20"/>
        <w:spacing w:before="29" w:after="0" w:line="288" w:lineRule="auto"/>
        <w:rPr>
          <w:rFonts w:ascii="Times New Roman" w:hAnsi="Times New Roman"/>
          <w:kern w:val="0"/>
          <w:szCs w:val="24"/>
        </w:rPr>
      </w:pPr>
      <w:bookmarkStart w:id="185" w:name="_Toc35965140"/>
      <w:r w:rsidRPr="00B85B6B">
        <w:rPr>
          <w:rFonts w:ascii="Times New Roman" w:hAnsi="Times New Roman"/>
          <w:kern w:val="0"/>
          <w:szCs w:val="24"/>
        </w:rPr>
        <w:t>7.4.11</w:t>
      </w:r>
      <w:r w:rsidRPr="00B85B6B">
        <w:rPr>
          <w:rFonts w:ascii="Times New Roman" w:hAnsi="Times New Roman" w:hint="eastAsia"/>
          <w:kern w:val="0"/>
          <w:szCs w:val="24"/>
        </w:rPr>
        <w:t>利润分配情况</w:t>
      </w:r>
      <w:bookmarkEnd w:id="185"/>
    </w:p>
    <w:p w:rsidR="001A59F9" w:rsidRPr="00B85B6B" w:rsidRDefault="002C4A1B" w:rsidP="000C2817">
      <w:pPr>
        <w:tabs>
          <w:tab w:val="left" w:pos="426"/>
        </w:tabs>
        <w:spacing w:before="29" w:line="288" w:lineRule="auto"/>
        <w:jc w:val="left"/>
        <w:rPr>
          <w:rFonts w:asciiTheme="minorEastAsia" w:eastAsiaTheme="minorEastAsia" w:hAnsiTheme="minorEastAsia"/>
          <w:color w:val="000000"/>
          <w:szCs w:val="21"/>
        </w:rPr>
      </w:pPr>
      <w:r w:rsidRPr="00B85B6B">
        <w:rPr>
          <w:kern w:val="0"/>
          <w:sz w:val="24"/>
        </w:rPr>
        <w:t>本基金本报告期内未进行利润分配。</w:t>
      </w:r>
      <w:r w:rsidR="000C2817" w:rsidRPr="00B85B6B">
        <w:rPr>
          <w:rFonts w:hint="eastAsia"/>
          <w:kern w:val="0"/>
          <w:sz w:val="24"/>
        </w:rPr>
        <w:br/>
      </w:r>
    </w:p>
    <w:p w:rsidR="001A59F9" w:rsidRPr="00B85B6B" w:rsidRDefault="001A59F9" w:rsidP="00AD0E47">
      <w:pPr>
        <w:pStyle w:val="20"/>
        <w:spacing w:before="29" w:after="0" w:line="288" w:lineRule="auto"/>
        <w:rPr>
          <w:rFonts w:ascii="Times New Roman" w:hAnsi="Times New Roman"/>
          <w:kern w:val="0"/>
          <w:szCs w:val="24"/>
        </w:rPr>
      </w:pPr>
      <w:bookmarkStart w:id="186" w:name="_Toc35965141"/>
      <w:r w:rsidRPr="00B85B6B">
        <w:rPr>
          <w:rFonts w:ascii="Times New Roman" w:hAnsi="Times New Roman"/>
          <w:kern w:val="0"/>
          <w:szCs w:val="24"/>
        </w:rPr>
        <w:t>7.4.12</w:t>
      </w:r>
      <w:r w:rsidRPr="00B85B6B">
        <w:rPr>
          <w:rFonts w:ascii="Times New Roman" w:hAnsi="Times New Roman" w:hint="eastAsia"/>
          <w:kern w:val="0"/>
          <w:szCs w:val="24"/>
        </w:rPr>
        <w:t>期末（</w:t>
      </w:r>
      <w:r w:rsidR="00F64FAD" w:rsidRPr="00B85B6B">
        <w:rPr>
          <w:rFonts w:ascii="Times New Roman" w:hAnsi="Times New Roman"/>
          <w:kern w:val="0"/>
          <w:szCs w:val="24"/>
        </w:rPr>
        <w:t>2019</w:t>
      </w:r>
      <w:r w:rsidR="00F64FAD" w:rsidRPr="00B85B6B">
        <w:rPr>
          <w:rFonts w:ascii="Times New Roman" w:hAnsi="Times New Roman"/>
          <w:kern w:val="0"/>
          <w:szCs w:val="24"/>
        </w:rPr>
        <w:t>年</w:t>
      </w:r>
      <w:r w:rsidR="00F64FAD" w:rsidRPr="00B85B6B">
        <w:rPr>
          <w:rFonts w:ascii="Times New Roman" w:hAnsi="Times New Roman"/>
          <w:kern w:val="0"/>
          <w:szCs w:val="24"/>
        </w:rPr>
        <w:t>12</w:t>
      </w:r>
      <w:r w:rsidR="00F64FAD" w:rsidRPr="00B85B6B">
        <w:rPr>
          <w:rFonts w:ascii="Times New Roman" w:hAnsi="Times New Roman"/>
          <w:kern w:val="0"/>
          <w:szCs w:val="24"/>
        </w:rPr>
        <w:t>月</w:t>
      </w:r>
      <w:r w:rsidR="00F64FAD" w:rsidRPr="00B85B6B">
        <w:rPr>
          <w:rFonts w:ascii="Times New Roman" w:hAnsi="Times New Roman"/>
          <w:kern w:val="0"/>
          <w:szCs w:val="24"/>
        </w:rPr>
        <w:t>31</w:t>
      </w:r>
      <w:r w:rsidR="00F64FAD" w:rsidRPr="00B85B6B">
        <w:rPr>
          <w:rFonts w:ascii="Times New Roman" w:hAnsi="Times New Roman"/>
          <w:kern w:val="0"/>
          <w:szCs w:val="24"/>
        </w:rPr>
        <w:t>日</w:t>
      </w:r>
      <w:r w:rsidRPr="00B85B6B">
        <w:rPr>
          <w:rFonts w:ascii="Times New Roman" w:hAnsi="Times New Roman" w:hint="eastAsia"/>
          <w:kern w:val="0"/>
          <w:szCs w:val="24"/>
        </w:rPr>
        <w:t>）本基金持有的流通受限证券</w:t>
      </w:r>
      <w:bookmarkEnd w:id="186"/>
    </w:p>
    <w:p w:rsidR="001A59F9" w:rsidRPr="00B85B6B" w:rsidRDefault="001A59F9" w:rsidP="00AD0E47">
      <w:pPr>
        <w:pStyle w:val="20"/>
        <w:spacing w:before="29" w:after="0" w:line="288" w:lineRule="auto"/>
        <w:rPr>
          <w:rFonts w:ascii="Times New Roman" w:hAnsi="Times New Roman"/>
          <w:kern w:val="0"/>
          <w:szCs w:val="24"/>
        </w:rPr>
      </w:pPr>
      <w:bookmarkStart w:id="187" w:name="_Toc35965142"/>
      <w:r w:rsidRPr="00B85B6B">
        <w:rPr>
          <w:rFonts w:ascii="Times New Roman" w:hAnsi="Times New Roman"/>
          <w:kern w:val="0"/>
          <w:szCs w:val="24"/>
        </w:rPr>
        <w:t>7.4.12.1</w:t>
      </w:r>
      <w:r w:rsidRPr="00B85B6B">
        <w:rPr>
          <w:rFonts w:ascii="Times New Roman" w:hAnsi="Times New Roman" w:hint="eastAsia"/>
          <w:kern w:val="0"/>
          <w:szCs w:val="24"/>
        </w:rPr>
        <w:t>因认购新发</w:t>
      </w:r>
      <w:r w:rsidRPr="00B85B6B">
        <w:rPr>
          <w:rFonts w:ascii="Times New Roman" w:hAnsi="Times New Roman"/>
          <w:kern w:val="0"/>
          <w:szCs w:val="24"/>
        </w:rPr>
        <w:t>/</w:t>
      </w:r>
      <w:r w:rsidRPr="00B85B6B">
        <w:rPr>
          <w:rFonts w:ascii="Times New Roman" w:hAnsi="Times New Roman" w:hint="eastAsia"/>
          <w:kern w:val="0"/>
          <w:szCs w:val="24"/>
        </w:rPr>
        <w:t>增发证券而于期末持有的流通受限证券</w:t>
      </w:r>
      <w:bookmarkEnd w:id="187"/>
    </w:p>
    <w:p w:rsidR="001A59F9" w:rsidRPr="00B85B6B" w:rsidRDefault="001A59F9" w:rsidP="00A34903">
      <w:pPr>
        <w:autoSpaceDE w:val="0"/>
        <w:autoSpaceDN w:val="0"/>
        <w:adjustRightInd w:val="0"/>
        <w:spacing w:before="29" w:line="288" w:lineRule="auto"/>
        <w:ind w:left="15"/>
        <w:jc w:val="right"/>
        <w:rPr>
          <w:color w:val="000000"/>
          <w:sz w:val="24"/>
        </w:rPr>
      </w:pPr>
      <w:r w:rsidRPr="00B85B6B">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B85B6B" w:rsidTr="00212901">
        <w:trPr>
          <w:trHeight w:val="270"/>
        </w:trPr>
        <w:tc>
          <w:tcPr>
            <w:tcW w:w="9180" w:type="dxa"/>
            <w:gridSpan w:val="11"/>
            <w:vAlign w:val="bottom"/>
          </w:tcPr>
          <w:p w:rsidR="001A59F9" w:rsidRPr="00B85B6B" w:rsidRDefault="001A59F9" w:rsidP="00026C9C">
            <w:pPr>
              <w:spacing w:line="360" w:lineRule="auto"/>
              <w:rPr>
                <w:rFonts w:asciiTheme="minorEastAsia" w:eastAsiaTheme="minorEastAsia" w:hAnsiTheme="minorEastAsia"/>
                <w:szCs w:val="21"/>
              </w:rPr>
            </w:pPr>
            <w:r w:rsidRPr="00B85B6B">
              <w:rPr>
                <w:b/>
                <w:bCs/>
                <w:color w:val="000000"/>
                <w:kern w:val="0"/>
                <w:sz w:val="24"/>
              </w:rPr>
              <w:t xml:space="preserve">7.4.12.1.1 </w:t>
            </w:r>
            <w:r w:rsidRPr="00B85B6B">
              <w:rPr>
                <w:rFonts w:hint="eastAsia"/>
                <w:color w:val="000000"/>
                <w:sz w:val="24"/>
              </w:rPr>
              <w:t>受限证券类别：股票</w:t>
            </w:r>
          </w:p>
        </w:tc>
      </w:tr>
      <w:tr w:rsidR="001A59F9" w:rsidRPr="00B85B6B" w:rsidTr="000F5704">
        <w:trPr>
          <w:trHeight w:val="745"/>
        </w:trPr>
        <w:tc>
          <w:tcPr>
            <w:tcW w:w="834" w:type="dxa"/>
            <w:vAlign w:val="center"/>
          </w:tcPr>
          <w:p w:rsidR="001A59F9" w:rsidRPr="00B85B6B" w:rsidRDefault="001A59F9" w:rsidP="00EF4A32">
            <w:pPr>
              <w:spacing w:before="29" w:line="288" w:lineRule="auto"/>
              <w:ind w:leftChars="-46" w:left="-97" w:rightChars="-57" w:right="-120"/>
              <w:jc w:val="center"/>
              <w:rPr>
                <w:sz w:val="24"/>
              </w:rPr>
            </w:pPr>
            <w:r w:rsidRPr="00B85B6B">
              <w:rPr>
                <w:rFonts w:hint="eastAsia"/>
                <w:sz w:val="24"/>
              </w:rPr>
              <w:t>证券</w:t>
            </w:r>
          </w:p>
          <w:p w:rsidR="001A59F9" w:rsidRPr="00B85B6B" w:rsidRDefault="001A59F9" w:rsidP="00EF4A32">
            <w:pPr>
              <w:spacing w:before="29" w:line="288" w:lineRule="auto"/>
              <w:ind w:leftChars="-46" w:left="-97" w:rightChars="-57" w:right="-120"/>
              <w:jc w:val="center"/>
              <w:rPr>
                <w:sz w:val="24"/>
              </w:rPr>
            </w:pPr>
            <w:r w:rsidRPr="00B85B6B">
              <w:rPr>
                <w:rFonts w:hint="eastAsia"/>
                <w:sz w:val="24"/>
              </w:rPr>
              <w:t>代码</w:t>
            </w:r>
          </w:p>
        </w:tc>
        <w:tc>
          <w:tcPr>
            <w:tcW w:w="835" w:type="dxa"/>
            <w:vAlign w:val="center"/>
          </w:tcPr>
          <w:p w:rsidR="001A59F9" w:rsidRPr="00B85B6B" w:rsidRDefault="001A59F9" w:rsidP="00EF4A32">
            <w:pPr>
              <w:spacing w:before="29" w:line="288" w:lineRule="auto"/>
              <w:ind w:leftChars="-50" w:left="-105" w:rightChars="-54" w:right="-113"/>
              <w:jc w:val="center"/>
              <w:rPr>
                <w:sz w:val="24"/>
              </w:rPr>
            </w:pPr>
            <w:r w:rsidRPr="00B85B6B">
              <w:rPr>
                <w:rFonts w:hint="eastAsia"/>
                <w:sz w:val="24"/>
              </w:rPr>
              <w:t>证券</w:t>
            </w:r>
          </w:p>
          <w:p w:rsidR="001A59F9" w:rsidRPr="00B85B6B" w:rsidRDefault="001A59F9" w:rsidP="00EF4A32">
            <w:pPr>
              <w:spacing w:before="29" w:line="288" w:lineRule="auto"/>
              <w:ind w:leftChars="-50" w:left="-105" w:rightChars="-54" w:right="-113"/>
              <w:jc w:val="center"/>
              <w:rPr>
                <w:sz w:val="24"/>
              </w:rPr>
            </w:pPr>
            <w:r w:rsidRPr="00B85B6B">
              <w:rPr>
                <w:rFonts w:hint="eastAsia"/>
                <w:sz w:val="24"/>
              </w:rPr>
              <w:t>名称</w:t>
            </w:r>
          </w:p>
        </w:tc>
        <w:tc>
          <w:tcPr>
            <w:tcW w:w="834" w:type="dxa"/>
            <w:vAlign w:val="center"/>
          </w:tcPr>
          <w:p w:rsidR="001A59F9" w:rsidRPr="00B85B6B" w:rsidRDefault="001A59F9" w:rsidP="00EF4A32">
            <w:pPr>
              <w:spacing w:before="29" w:line="288" w:lineRule="auto"/>
              <w:jc w:val="center"/>
              <w:rPr>
                <w:sz w:val="24"/>
              </w:rPr>
            </w:pPr>
            <w:r w:rsidRPr="00B85B6B">
              <w:rPr>
                <w:rFonts w:hint="eastAsia"/>
                <w:sz w:val="24"/>
              </w:rPr>
              <w:t>成功</w:t>
            </w:r>
          </w:p>
          <w:p w:rsidR="001A59F9" w:rsidRPr="00B85B6B" w:rsidRDefault="001A59F9" w:rsidP="00EF4A32">
            <w:pPr>
              <w:spacing w:before="29" w:line="288" w:lineRule="auto"/>
              <w:ind w:leftChars="-32" w:left="-67" w:rightChars="-66" w:right="-139"/>
              <w:jc w:val="center"/>
              <w:rPr>
                <w:sz w:val="24"/>
              </w:rPr>
            </w:pPr>
            <w:r w:rsidRPr="00B85B6B">
              <w:rPr>
                <w:rFonts w:hint="eastAsia"/>
                <w:sz w:val="24"/>
              </w:rPr>
              <w:t>认购日</w:t>
            </w:r>
          </w:p>
        </w:tc>
        <w:tc>
          <w:tcPr>
            <w:tcW w:w="835" w:type="dxa"/>
            <w:vAlign w:val="center"/>
          </w:tcPr>
          <w:p w:rsidR="001A59F9" w:rsidRPr="00B85B6B" w:rsidRDefault="001A59F9" w:rsidP="00EF4A32">
            <w:pPr>
              <w:spacing w:before="29" w:line="288" w:lineRule="auto"/>
              <w:jc w:val="center"/>
              <w:rPr>
                <w:sz w:val="24"/>
              </w:rPr>
            </w:pPr>
            <w:r w:rsidRPr="00B85B6B">
              <w:rPr>
                <w:rFonts w:hint="eastAsia"/>
                <w:sz w:val="24"/>
              </w:rPr>
              <w:t>可流</w:t>
            </w:r>
          </w:p>
          <w:p w:rsidR="001A59F9" w:rsidRPr="00B85B6B" w:rsidRDefault="001A59F9" w:rsidP="00EF4A32">
            <w:pPr>
              <w:spacing w:before="29" w:line="288" w:lineRule="auto"/>
              <w:jc w:val="center"/>
              <w:rPr>
                <w:sz w:val="24"/>
              </w:rPr>
            </w:pPr>
            <w:r w:rsidRPr="00B85B6B">
              <w:rPr>
                <w:rFonts w:hint="eastAsia"/>
                <w:sz w:val="24"/>
              </w:rPr>
              <w:t>通日</w:t>
            </w:r>
          </w:p>
        </w:tc>
        <w:tc>
          <w:tcPr>
            <w:tcW w:w="834" w:type="dxa"/>
            <w:vAlign w:val="center"/>
          </w:tcPr>
          <w:p w:rsidR="001A59F9" w:rsidRPr="00B85B6B" w:rsidRDefault="001A59F9" w:rsidP="00EF4A32">
            <w:pPr>
              <w:spacing w:before="29" w:line="288" w:lineRule="auto"/>
              <w:jc w:val="center"/>
              <w:rPr>
                <w:sz w:val="24"/>
              </w:rPr>
            </w:pPr>
            <w:r w:rsidRPr="00B85B6B">
              <w:rPr>
                <w:rFonts w:hint="eastAsia"/>
                <w:sz w:val="24"/>
              </w:rPr>
              <w:t>流通受</w:t>
            </w:r>
          </w:p>
          <w:p w:rsidR="001A59F9" w:rsidRPr="00B85B6B" w:rsidRDefault="001A59F9" w:rsidP="00EF4A32">
            <w:pPr>
              <w:spacing w:before="29" w:line="288" w:lineRule="auto"/>
              <w:jc w:val="center"/>
              <w:rPr>
                <w:sz w:val="24"/>
              </w:rPr>
            </w:pPr>
            <w:r w:rsidRPr="00B85B6B">
              <w:rPr>
                <w:rFonts w:hint="eastAsia"/>
                <w:sz w:val="24"/>
              </w:rPr>
              <w:t>限类型</w:t>
            </w:r>
          </w:p>
        </w:tc>
        <w:tc>
          <w:tcPr>
            <w:tcW w:w="835" w:type="dxa"/>
            <w:vAlign w:val="center"/>
          </w:tcPr>
          <w:p w:rsidR="001A59F9" w:rsidRPr="00B85B6B" w:rsidRDefault="001A59F9" w:rsidP="00EF4A32">
            <w:pPr>
              <w:spacing w:before="29" w:line="288" w:lineRule="auto"/>
              <w:jc w:val="center"/>
              <w:rPr>
                <w:sz w:val="24"/>
              </w:rPr>
            </w:pPr>
            <w:r w:rsidRPr="00B85B6B">
              <w:rPr>
                <w:rFonts w:hint="eastAsia"/>
                <w:sz w:val="24"/>
              </w:rPr>
              <w:t>认购</w:t>
            </w:r>
          </w:p>
          <w:p w:rsidR="001A59F9" w:rsidRPr="00B85B6B" w:rsidRDefault="001A59F9" w:rsidP="00EF4A32">
            <w:pPr>
              <w:spacing w:before="29" w:line="288" w:lineRule="auto"/>
              <w:jc w:val="center"/>
              <w:rPr>
                <w:sz w:val="24"/>
              </w:rPr>
            </w:pPr>
            <w:r w:rsidRPr="00B85B6B">
              <w:rPr>
                <w:rFonts w:hint="eastAsia"/>
                <w:sz w:val="24"/>
              </w:rPr>
              <w:t>价格</w:t>
            </w:r>
          </w:p>
        </w:tc>
        <w:tc>
          <w:tcPr>
            <w:tcW w:w="834" w:type="dxa"/>
            <w:vAlign w:val="center"/>
          </w:tcPr>
          <w:p w:rsidR="001A59F9" w:rsidRPr="00B85B6B" w:rsidRDefault="001A59F9" w:rsidP="00EF4A32">
            <w:pPr>
              <w:spacing w:before="29" w:line="288" w:lineRule="auto"/>
              <w:ind w:leftChars="-33" w:left="-69" w:rightChars="-46" w:right="-97"/>
              <w:jc w:val="center"/>
              <w:rPr>
                <w:sz w:val="24"/>
              </w:rPr>
            </w:pPr>
            <w:r w:rsidRPr="00B85B6B">
              <w:rPr>
                <w:rFonts w:hint="eastAsia"/>
                <w:sz w:val="24"/>
              </w:rPr>
              <w:t>期末估</w:t>
            </w:r>
          </w:p>
          <w:p w:rsidR="001A59F9" w:rsidRPr="00B85B6B" w:rsidRDefault="001A59F9" w:rsidP="00EF4A32">
            <w:pPr>
              <w:spacing w:before="29" w:line="288" w:lineRule="auto"/>
              <w:ind w:leftChars="-33" w:left="-69" w:rightChars="-46" w:right="-97"/>
              <w:jc w:val="center"/>
              <w:rPr>
                <w:sz w:val="24"/>
              </w:rPr>
            </w:pPr>
            <w:r w:rsidRPr="00B85B6B">
              <w:rPr>
                <w:rFonts w:hint="eastAsia"/>
                <w:sz w:val="24"/>
              </w:rPr>
              <w:t>值单价</w:t>
            </w:r>
          </w:p>
        </w:tc>
        <w:tc>
          <w:tcPr>
            <w:tcW w:w="835" w:type="dxa"/>
            <w:vAlign w:val="center"/>
          </w:tcPr>
          <w:p w:rsidR="001A59F9" w:rsidRPr="00B85B6B" w:rsidRDefault="001A59F9" w:rsidP="00EF4A32">
            <w:pPr>
              <w:spacing w:before="29" w:line="288" w:lineRule="auto"/>
              <w:ind w:leftChars="-77" w:left="-162" w:rightChars="-50" w:right="-105"/>
              <w:jc w:val="center"/>
              <w:rPr>
                <w:sz w:val="24"/>
              </w:rPr>
            </w:pPr>
            <w:r w:rsidRPr="00B85B6B">
              <w:rPr>
                <w:rFonts w:hint="eastAsia"/>
                <w:sz w:val="24"/>
              </w:rPr>
              <w:t>数量</w:t>
            </w:r>
            <w:r w:rsidRPr="00B85B6B">
              <w:rPr>
                <w:sz w:val="24"/>
              </w:rPr>
              <w:t>(</w:t>
            </w:r>
            <w:r w:rsidRPr="00B85B6B">
              <w:rPr>
                <w:rFonts w:hint="eastAsia"/>
                <w:sz w:val="24"/>
              </w:rPr>
              <w:t>单位：股</w:t>
            </w:r>
            <w:r w:rsidRPr="00B85B6B">
              <w:rPr>
                <w:sz w:val="24"/>
              </w:rPr>
              <w:t>)</w:t>
            </w:r>
          </w:p>
        </w:tc>
        <w:tc>
          <w:tcPr>
            <w:tcW w:w="834" w:type="dxa"/>
            <w:vAlign w:val="center"/>
          </w:tcPr>
          <w:p w:rsidR="001A59F9" w:rsidRPr="00B85B6B" w:rsidRDefault="001A59F9" w:rsidP="00EF4A32">
            <w:pPr>
              <w:spacing w:before="29" w:line="288" w:lineRule="auto"/>
              <w:jc w:val="center"/>
              <w:rPr>
                <w:sz w:val="24"/>
              </w:rPr>
            </w:pPr>
            <w:r w:rsidRPr="00B85B6B">
              <w:rPr>
                <w:rFonts w:hint="eastAsia"/>
                <w:sz w:val="24"/>
              </w:rPr>
              <w:t>期末</w:t>
            </w:r>
          </w:p>
          <w:p w:rsidR="001A59F9" w:rsidRPr="00B85B6B" w:rsidRDefault="001A59F9" w:rsidP="00EF4A32">
            <w:pPr>
              <w:spacing w:before="29" w:line="288" w:lineRule="auto"/>
              <w:jc w:val="center"/>
              <w:rPr>
                <w:sz w:val="24"/>
              </w:rPr>
            </w:pPr>
            <w:r w:rsidRPr="00B85B6B">
              <w:rPr>
                <w:rFonts w:hint="eastAsia"/>
                <w:sz w:val="24"/>
              </w:rPr>
              <w:t>成本总额</w:t>
            </w:r>
          </w:p>
        </w:tc>
        <w:tc>
          <w:tcPr>
            <w:tcW w:w="835" w:type="dxa"/>
            <w:vAlign w:val="center"/>
          </w:tcPr>
          <w:p w:rsidR="001A59F9" w:rsidRPr="00B85B6B" w:rsidRDefault="001A59F9" w:rsidP="00EF4A32">
            <w:pPr>
              <w:spacing w:before="29" w:line="288" w:lineRule="auto"/>
              <w:jc w:val="center"/>
              <w:rPr>
                <w:sz w:val="24"/>
              </w:rPr>
            </w:pPr>
            <w:r w:rsidRPr="00B85B6B">
              <w:rPr>
                <w:rFonts w:hint="eastAsia"/>
                <w:sz w:val="24"/>
              </w:rPr>
              <w:t>期末</w:t>
            </w:r>
          </w:p>
          <w:p w:rsidR="001A59F9" w:rsidRPr="00B85B6B" w:rsidRDefault="001A59F9" w:rsidP="00EF4A32">
            <w:pPr>
              <w:spacing w:before="29" w:line="288" w:lineRule="auto"/>
              <w:jc w:val="center"/>
              <w:rPr>
                <w:sz w:val="24"/>
              </w:rPr>
            </w:pPr>
            <w:r w:rsidRPr="00B85B6B">
              <w:rPr>
                <w:rFonts w:hint="eastAsia"/>
                <w:sz w:val="24"/>
              </w:rPr>
              <w:t>估值总额</w:t>
            </w:r>
          </w:p>
        </w:tc>
        <w:tc>
          <w:tcPr>
            <w:tcW w:w="835" w:type="dxa"/>
            <w:vAlign w:val="center"/>
          </w:tcPr>
          <w:p w:rsidR="001A59F9" w:rsidRPr="00B85B6B" w:rsidRDefault="001A59F9" w:rsidP="00EF4A32">
            <w:pPr>
              <w:spacing w:before="29" w:line="288" w:lineRule="auto"/>
              <w:ind w:leftChars="-48" w:left="-101" w:rightChars="-54" w:right="-113"/>
              <w:jc w:val="center"/>
              <w:rPr>
                <w:sz w:val="24"/>
              </w:rPr>
            </w:pPr>
            <w:r w:rsidRPr="00B85B6B">
              <w:rPr>
                <w:rFonts w:hint="eastAsia"/>
                <w:sz w:val="24"/>
              </w:rPr>
              <w:t>备注</w:t>
            </w:r>
          </w:p>
        </w:tc>
      </w:tr>
      <w:tr w:rsidR="00AC2381" w:rsidRPr="00B85B6B">
        <w:tc>
          <w:tcPr>
            <w:tcW w:w="834" w:type="dxa"/>
            <w:vAlign w:val="center"/>
          </w:tcPr>
          <w:p w:rsidR="00AC2381" w:rsidRPr="00B85B6B" w:rsidRDefault="00B57F64">
            <w:pPr>
              <w:jc w:val="center"/>
            </w:pPr>
            <w:r w:rsidRPr="00B85B6B">
              <w:rPr>
                <w:sz w:val="24"/>
              </w:rPr>
              <w:t>00297</w:t>
            </w:r>
            <w:r w:rsidRPr="00B85B6B">
              <w:rPr>
                <w:sz w:val="24"/>
              </w:rPr>
              <w:lastRenderedPageBreak/>
              <w:t>3</w:t>
            </w:r>
          </w:p>
        </w:tc>
        <w:tc>
          <w:tcPr>
            <w:tcW w:w="835" w:type="dxa"/>
            <w:vAlign w:val="center"/>
          </w:tcPr>
          <w:p w:rsidR="00AC2381" w:rsidRPr="00B85B6B" w:rsidRDefault="00B57F64">
            <w:pPr>
              <w:jc w:val="center"/>
            </w:pPr>
            <w:r w:rsidRPr="00B85B6B">
              <w:rPr>
                <w:sz w:val="24"/>
              </w:rPr>
              <w:lastRenderedPageBreak/>
              <w:t>侨银</w:t>
            </w:r>
            <w:r w:rsidRPr="00B85B6B">
              <w:rPr>
                <w:sz w:val="24"/>
              </w:rPr>
              <w:lastRenderedPageBreak/>
              <w:t>环保</w:t>
            </w:r>
          </w:p>
        </w:tc>
        <w:tc>
          <w:tcPr>
            <w:tcW w:w="834" w:type="dxa"/>
            <w:vAlign w:val="center"/>
          </w:tcPr>
          <w:p w:rsidR="00AC2381" w:rsidRPr="00B85B6B" w:rsidRDefault="00B57F64">
            <w:pPr>
              <w:jc w:val="center"/>
            </w:pPr>
            <w:r w:rsidRPr="00B85B6B">
              <w:rPr>
                <w:sz w:val="24"/>
              </w:rPr>
              <w:lastRenderedPageBreak/>
              <w:t>2019-</w:t>
            </w:r>
            <w:r w:rsidRPr="00B85B6B">
              <w:rPr>
                <w:sz w:val="24"/>
              </w:rPr>
              <w:lastRenderedPageBreak/>
              <w:t>12-27</w:t>
            </w:r>
          </w:p>
        </w:tc>
        <w:tc>
          <w:tcPr>
            <w:tcW w:w="835" w:type="dxa"/>
            <w:vAlign w:val="center"/>
          </w:tcPr>
          <w:p w:rsidR="00AC2381" w:rsidRPr="00B85B6B" w:rsidRDefault="00B57F64">
            <w:pPr>
              <w:jc w:val="center"/>
            </w:pPr>
            <w:r w:rsidRPr="00B85B6B">
              <w:rPr>
                <w:sz w:val="24"/>
              </w:rPr>
              <w:lastRenderedPageBreak/>
              <w:t>2020-</w:t>
            </w:r>
            <w:r w:rsidRPr="00B85B6B">
              <w:rPr>
                <w:sz w:val="24"/>
              </w:rPr>
              <w:lastRenderedPageBreak/>
              <w:t>01-06</w:t>
            </w:r>
          </w:p>
        </w:tc>
        <w:tc>
          <w:tcPr>
            <w:tcW w:w="834" w:type="dxa"/>
            <w:vAlign w:val="center"/>
          </w:tcPr>
          <w:p w:rsidR="00AC2381" w:rsidRPr="00B85B6B" w:rsidRDefault="00B57F64">
            <w:pPr>
              <w:jc w:val="center"/>
            </w:pPr>
            <w:r w:rsidRPr="00B85B6B">
              <w:rPr>
                <w:sz w:val="24"/>
              </w:rPr>
              <w:lastRenderedPageBreak/>
              <w:t>新股</w:t>
            </w:r>
            <w:r w:rsidRPr="00B85B6B">
              <w:rPr>
                <w:sz w:val="24"/>
              </w:rPr>
              <w:lastRenderedPageBreak/>
              <w:t>未上市</w:t>
            </w:r>
          </w:p>
        </w:tc>
        <w:tc>
          <w:tcPr>
            <w:tcW w:w="835" w:type="dxa"/>
            <w:vAlign w:val="center"/>
          </w:tcPr>
          <w:p w:rsidR="00AC2381" w:rsidRPr="00B85B6B" w:rsidRDefault="00B57F64">
            <w:pPr>
              <w:jc w:val="right"/>
            </w:pPr>
            <w:r w:rsidRPr="00B85B6B">
              <w:rPr>
                <w:sz w:val="24"/>
              </w:rPr>
              <w:lastRenderedPageBreak/>
              <w:t>5.74</w:t>
            </w:r>
          </w:p>
        </w:tc>
        <w:tc>
          <w:tcPr>
            <w:tcW w:w="834" w:type="dxa"/>
            <w:vAlign w:val="center"/>
          </w:tcPr>
          <w:p w:rsidR="00AC2381" w:rsidRPr="00B85B6B" w:rsidRDefault="00B57F64">
            <w:pPr>
              <w:jc w:val="right"/>
            </w:pPr>
            <w:r w:rsidRPr="00B85B6B">
              <w:rPr>
                <w:sz w:val="24"/>
              </w:rPr>
              <w:t>5.74</w:t>
            </w:r>
          </w:p>
        </w:tc>
        <w:tc>
          <w:tcPr>
            <w:tcW w:w="835" w:type="dxa"/>
            <w:vAlign w:val="center"/>
          </w:tcPr>
          <w:p w:rsidR="00AC2381" w:rsidRPr="00B85B6B" w:rsidRDefault="00B57F64">
            <w:pPr>
              <w:jc w:val="right"/>
            </w:pPr>
            <w:r w:rsidRPr="00B85B6B">
              <w:rPr>
                <w:sz w:val="24"/>
              </w:rPr>
              <w:t>1,146</w:t>
            </w:r>
          </w:p>
        </w:tc>
        <w:tc>
          <w:tcPr>
            <w:tcW w:w="834" w:type="dxa"/>
            <w:vAlign w:val="center"/>
          </w:tcPr>
          <w:p w:rsidR="00AC2381" w:rsidRPr="00B85B6B" w:rsidRDefault="00B57F64">
            <w:pPr>
              <w:jc w:val="right"/>
            </w:pPr>
            <w:r w:rsidRPr="00B85B6B">
              <w:rPr>
                <w:sz w:val="24"/>
              </w:rPr>
              <w:t>6,578.</w:t>
            </w:r>
            <w:r w:rsidRPr="00B85B6B">
              <w:rPr>
                <w:sz w:val="24"/>
              </w:rPr>
              <w:lastRenderedPageBreak/>
              <w:t>04</w:t>
            </w:r>
          </w:p>
        </w:tc>
        <w:tc>
          <w:tcPr>
            <w:tcW w:w="835" w:type="dxa"/>
            <w:vAlign w:val="center"/>
          </w:tcPr>
          <w:p w:rsidR="00AC2381" w:rsidRPr="00B85B6B" w:rsidRDefault="00B57F64">
            <w:pPr>
              <w:jc w:val="right"/>
            </w:pPr>
            <w:r w:rsidRPr="00B85B6B">
              <w:rPr>
                <w:sz w:val="24"/>
              </w:rPr>
              <w:lastRenderedPageBreak/>
              <w:t>6,578.</w:t>
            </w:r>
            <w:r w:rsidRPr="00B85B6B">
              <w:rPr>
                <w:sz w:val="24"/>
              </w:rPr>
              <w:lastRenderedPageBreak/>
              <w:t>04</w:t>
            </w:r>
          </w:p>
        </w:tc>
        <w:tc>
          <w:tcPr>
            <w:tcW w:w="835" w:type="dxa"/>
            <w:vAlign w:val="center"/>
          </w:tcPr>
          <w:p w:rsidR="00AC2381" w:rsidRPr="00B85B6B" w:rsidRDefault="00B57F64">
            <w:pPr>
              <w:jc w:val="center"/>
            </w:pPr>
            <w:r w:rsidRPr="00B85B6B">
              <w:rPr>
                <w:sz w:val="24"/>
              </w:rPr>
              <w:lastRenderedPageBreak/>
              <w:t>-</w:t>
            </w:r>
          </w:p>
        </w:tc>
      </w:tr>
      <w:tr w:rsidR="00AC2381" w:rsidRPr="00B85B6B">
        <w:tc>
          <w:tcPr>
            <w:tcW w:w="834" w:type="dxa"/>
            <w:vAlign w:val="center"/>
          </w:tcPr>
          <w:p w:rsidR="00AC2381" w:rsidRPr="00B85B6B" w:rsidRDefault="00B57F64">
            <w:pPr>
              <w:jc w:val="center"/>
            </w:pPr>
            <w:r w:rsidRPr="00B85B6B">
              <w:rPr>
                <w:sz w:val="24"/>
              </w:rPr>
              <w:t>300661</w:t>
            </w:r>
          </w:p>
        </w:tc>
        <w:tc>
          <w:tcPr>
            <w:tcW w:w="835" w:type="dxa"/>
            <w:vAlign w:val="center"/>
          </w:tcPr>
          <w:p w:rsidR="00AC2381" w:rsidRPr="00B85B6B" w:rsidRDefault="00B57F64">
            <w:pPr>
              <w:jc w:val="center"/>
            </w:pPr>
            <w:r w:rsidRPr="00B85B6B">
              <w:rPr>
                <w:sz w:val="24"/>
              </w:rPr>
              <w:t>圣邦股份</w:t>
            </w:r>
          </w:p>
        </w:tc>
        <w:tc>
          <w:tcPr>
            <w:tcW w:w="834" w:type="dxa"/>
            <w:vAlign w:val="center"/>
          </w:tcPr>
          <w:p w:rsidR="00AC2381" w:rsidRPr="00B85B6B" w:rsidRDefault="00B57F64">
            <w:pPr>
              <w:jc w:val="center"/>
            </w:pPr>
            <w:r w:rsidRPr="00B85B6B">
              <w:rPr>
                <w:sz w:val="24"/>
              </w:rPr>
              <w:t>2019-07-16</w:t>
            </w:r>
          </w:p>
        </w:tc>
        <w:tc>
          <w:tcPr>
            <w:tcW w:w="835" w:type="dxa"/>
            <w:vAlign w:val="center"/>
          </w:tcPr>
          <w:p w:rsidR="00AC2381" w:rsidRPr="00B85B6B" w:rsidRDefault="00B57F64">
            <w:pPr>
              <w:jc w:val="center"/>
            </w:pPr>
            <w:r w:rsidRPr="00B85B6B">
              <w:rPr>
                <w:sz w:val="24"/>
              </w:rPr>
              <w:t>2020-01-16</w:t>
            </w:r>
          </w:p>
        </w:tc>
        <w:tc>
          <w:tcPr>
            <w:tcW w:w="834" w:type="dxa"/>
            <w:vAlign w:val="center"/>
          </w:tcPr>
          <w:p w:rsidR="00AC2381" w:rsidRPr="00B85B6B" w:rsidRDefault="00B57F64">
            <w:pPr>
              <w:jc w:val="center"/>
            </w:pPr>
            <w:r w:rsidRPr="00B85B6B">
              <w:rPr>
                <w:sz w:val="24"/>
              </w:rPr>
              <w:t>限售股</w:t>
            </w:r>
          </w:p>
        </w:tc>
        <w:tc>
          <w:tcPr>
            <w:tcW w:w="835" w:type="dxa"/>
            <w:vAlign w:val="center"/>
          </w:tcPr>
          <w:p w:rsidR="00AC2381" w:rsidRPr="00B85B6B" w:rsidRDefault="00B57F64">
            <w:pPr>
              <w:jc w:val="right"/>
            </w:pPr>
            <w:r w:rsidRPr="00B85B6B">
              <w:rPr>
                <w:sz w:val="24"/>
              </w:rPr>
              <w:t>89.00</w:t>
            </w:r>
          </w:p>
        </w:tc>
        <w:tc>
          <w:tcPr>
            <w:tcW w:w="834" w:type="dxa"/>
            <w:vAlign w:val="center"/>
          </w:tcPr>
          <w:p w:rsidR="00AC2381" w:rsidRPr="00B85B6B" w:rsidRDefault="00B57F64">
            <w:pPr>
              <w:jc w:val="right"/>
            </w:pPr>
            <w:r w:rsidRPr="00B85B6B">
              <w:rPr>
                <w:sz w:val="24"/>
              </w:rPr>
              <w:t>246.21</w:t>
            </w:r>
          </w:p>
        </w:tc>
        <w:tc>
          <w:tcPr>
            <w:tcW w:w="835" w:type="dxa"/>
            <w:vAlign w:val="center"/>
          </w:tcPr>
          <w:p w:rsidR="00AC2381" w:rsidRPr="00B85B6B" w:rsidRDefault="00B57F64">
            <w:pPr>
              <w:jc w:val="right"/>
            </w:pPr>
            <w:r w:rsidRPr="00B85B6B">
              <w:rPr>
                <w:sz w:val="24"/>
              </w:rPr>
              <w:t>240,000</w:t>
            </w:r>
          </w:p>
        </w:tc>
        <w:tc>
          <w:tcPr>
            <w:tcW w:w="834" w:type="dxa"/>
            <w:vAlign w:val="center"/>
          </w:tcPr>
          <w:p w:rsidR="00AC2381" w:rsidRPr="00B85B6B" w:rsidRDefault="00B57F64">
            <w:pPr>
              <w:jc w:val="right"/>
            </w:pPr>
            <w:r w:rsidRPr="00B85B6B">
              <w:rPr>
                <w:sz w:val="24"/>
              </w:rPr>
              <w:t>21,360,000.00</w:t>
            </w:r>
          </w:p>
        </w:tc>
        <w:tc>
          <w:tcPr>
            <w:tcW w:w="835" w:type="dxa"/>
            <w:vAlign w:val="center"/>
          </w:tcPr>
          <w:p w:rsidR="00AC2381" w:rsidRPr="00B85B6B" w:rsidRDefault="00B57F64">
            <w:pPr>
              <w:jc w:val="right"/>
            </w:pPr>
            <w:r w:rsidRPr="00B85B6B">
              <w:rPr>
                <w:sz w:val="24"/>
              </w:rPr>
              <w:t>59,090,400.00</w:t>
            </w:r>
          </w:p>
        </w:tc>
        <w:tc>
          <w:tcPr>
            <w:tcW w:w="835" w:type="dxa"/>
            <w:vAlign w:val="center"/>
          </w:tcPr>
          <w:p w:rsidR="00AC2381" w:rsidRPr="00B85B6B" w:rsidRDefault="00B57F64">
            <w:pPr>
              <w:jc w:val="center"/>
            </w:pPr>
            <w:r w:rsidRPr="00B85B6B">
              <w:rPr>
                <w:sz w:val="24"/>
              </w:rPr>
              <w:t>-</w:t>
            </w:r>
          </w:p>
        </w:tc>
      </w:tr>
      <w:tr w:rsidR="00AC2381" w:rsidRPr="00B85B6B">
        <w:tc>
          <w:tcPr>
            <w:tcW w:w="834" w:type="dxa"/>
            <w:vAlign w:val="center"/>
          </w:tcPr>
          <w:p w:rsidR="00AC2381" w:rsidRPr="00B85B6B" w:rsidRDefault="00B57F64">
            <w:pPr>
              <w:jc w:val="center"/>
            </w:pPr>
            <w:r w:rsidRPr="00B85B6B">
              <w:rPr>
                <w:sz w:val="24"/>
              </w:rPr>
              <w:t>603517</w:t>
            </w:r>
          </w:p>
        </w:tc>
        <w:tc>
          <w:tcPr>
            <w:tcW w:w="835" w:type="dxa"/>
            <w:vAlign w:val="center"/>
          </w:tcPr>
          <w:p w:rsidR="00AC2381" w:rsidRPr="00B85B6B" w:rsidRDefault="00B57F64">
            <w:pPr>
              <w:jc w:val="center"/>
            </w:pPr>
            <w:r w:rsidRPr="00B85B6B">
              <w:rPr>
                <w:sz w:val="24"/>
              </w:rPr>
              <w:t>绝味食品</w:t>
            </w:r>
          </w:p>
        </w:tc>
        <w:tc>
          <w:tcPr>
            <w:tcW w:w="834" w:type="dxa"/>
            <w:vAlign w:val="center"/>
          </w:tcPr>
          <w:p w:rsidR="00AC2381" w:rsidRPr="00B85B6B" w:rsidRDefault="00B57F64">
            <w:pPr>
              <w:jc w:val="center"/>
            </w:pPr>
            <w:r w:rsidRPr="00B85B6B">
              <w:rPr>
                <w:sz w:val="24"/>
              </w:rPr>
              <w:t>2019-10-17</w:t>
            </w:r>
          </w:p>
        </w:tc>
        <w:tc>
          <w:tcPr>
            <w:tcW w:w="835" w:type="dxa"/>
            <w:vAlign w:val="center"/>
          </w:tcPr>
          <w:p w:rsidR="00AC2381" w:rsidRPr="00B85B6B" w:rsidRDefault="00B57F64">
            <w:pPr>
              <w:jc w:val="center"/>
            </w:pPr>
            <w:r w:rsidRPr="00B85B6B">
              <w:rPr>
                <w:sz w:val="24"/>
              </w:rPr>
              <w:t>2020-04-17</w:t>
            </w:r>
          </w:p>
        </w:tc>
        <w:tc>
          <w:tcPr>
            <w:tcW w:w="834" w:type="dxa"/>
            <w:vAlign w:val="center"/>
          </w:tcPr>
          <w:p w:rsidR="00AC2381" w:rsidRPr="00B85B6B" w:rsidRDefault="00B57F64">
            <w:pPr>
              <w:jc w:val="center"/>
            </w:pPr>
            <w:r w:rsidRPr="00B85B6B">
              <w:rPr>
                <w:sz w:val="24"/>
              </w:rPr>
              <w:t>限售股</w:t>
            </w:r>
          </w:p>
        </w:tc>
        <w:tc>
          <w:tcPr>
            <w:tcW w:w="835" w:type="dxa"/>
            <w:vAlign w:val="center"/>
          </w:tcPr>
          <w:p w:rsidR="00AC2381" w:rsidRPr="00B85B6B" w:rsidRDefault="00B57F64">
            <w:pPr>
              <w:jc w:val="right"/>
            </w:pPr>
            <w:r w:rsidRPr="00B85B6B">
              <w:rPr>
                <w:sz w:val="24"/>
              </w:rPr>
              <w:t>41.36</w:t>
            </w:r>
          </w:p>
        </w:tc>
        <w:tc>
          <w:tcPr>
            <w:tcW w:w="834" w:type="dxa"/>
            <w:vAlign w:val="center"/>
          </w:tcPr>
          <w:p w:rsidR="00AC2381" w:rsidRPr="00B85B6B" w:rsidRDefault="00B57F64">
            <w:pPr>
              <w:jc w:val="right"/>
            </w:pPr>
            <w:r w:rsidRPr="00B85B6B">
              <w:rPr>
                <w:sz w:val="24"/>
              </w:rPr>
              <w:t>44.76</w:t>
            </w:r>
          </w:p>
        </w:tc>
        <w:tc>
          <w:tcPr>
            <w:tcW w:w="835" w:type="dxa"/>
            <w:vAlign w:val="center"/>
          </w:tcPr>
          <w:p w:rsidR="00AC2381" w:rsidRPr="00B85B6B" w:rsidRDefault="00B57F64">
            <w:pPr>
              <w:jc w:val="right"/>
            </w:pPr>
            <w:r w:rsidRPr="00B85B6B">
              <w:rPr>
                <w:sz w:val="24"/>
              </w:rPr>
              <w:t>1,000,000</w:t>
            </w:r>
          </w:p>
        </w:tc>
        <w:tc>
          <w:tcPr>
            <w:tcW w:w="834" w:type="dxa"/>
            <w:vAlign w:val="center"/>
          </w:tcPr>
          <w:p w:rsidR="00AC2381" w:rsidRPr="00B85B6B" w:rsidRDefault="00B57F64">
            <w:pPr>
              <w:jc w:val="right"/>
            </w:pPr>
            <w:r w:rsidRPr="00B85B6B">
              <w:rPr>
                <w:sz w:val="24"/>
              </w:rPr>
              <w:t>41,360,000.00</w:t>
            </w:r>
          </w:p>
        </w:tc>
        <w:tc>
          <w:tcPr>
            <w:tcW w:w="835" w:type="dxa"/>
            <w:vAlign w:val="center"/>
          </w:tcPr>
          <w:p w:rsidR="00AC2381" w:rsidRPr="00B85B6B" w:rsidRDefault="00B57F64">
            <w:pPr>
              <w:jc w:val="right"/>
            </w:pPr>
            <w:r w:rsidRPr="00B85B6B">
              <w:rPr>
                <w:sz w:val="24"/>
              </w:rPr>
              <w:t>44,760,000.00</w:t>
            </w:r>
          </w:p>
        </w:tc>
        <w:tc>
          <w:tcPr>
            <w:tcW w:w="835" w:type="dxa"/>
            <w:vAlign w:val="center"/>
          </w:tcPr>
          <w:p w:rsidR="00AC2381" w:rsidRPr="00B85B6B" w:rsidRDefault="00B57F64">
            <w:pPr>
              <w:jc w:val="center"/>
            </w:pPr>
            <w:r w:rsidRPr="00B85B6B">
              <w:rPr>
                <w:sz w:val="24"/>
              </w:rPr>
              <w:t>-</w:t>
            </w:r>
          </w:p>
        </w:tc>
      </w:tr>
      <w:tr w:rsidR="00AC2381" w:rsidRPr="00B85B6B">
        <w:tc>
          <w:tcPr>
            <w:tcW w:w="834" w:type="dxa"/>
            <w:vAlign w:val="center"/>
          </w:tcPr>
          <w:p w:rsidR="00AC2381" w:rsidRPr="00B85B6B" w:rsidRDefault="00B57F64">
            <w:pPr>
              <w:jc w:val="center"/>
            </w:pPr>
            <w:r w:rsidRPr="00B85B6B">
              <w:rPr>
                <w:sz w:val="24"/>
              </w:rPr>
              <w:t>688009</w:t>
            </w:r>
          </w:p>
        </w:tc>
        <w:tc>
          <w:tcPr>
            <w:tcW w:w="835" w:type="dxa"/>
            <w:vAlign w:val="center"/>
          </w:tcPr>
          <w:p w:rsidR="00AC2381" w:rsidRPr="00B85B6B" w:rsidRDefault="00B57F64">
            <w:pPr>
              <w:jc w:val="center"/>
            </w:pPr>
            <w:r w:rsidRPr="00B85B6B">
              <w:rPr>
                <w:sz w:val="24"/>
              </w:rPr>
              <w:t>中国通号</w:t>
            </w:r>
          </w:p>
        </w:tc>
        <w:tc>
          <w:tcPr>
            <w:tcW w:w="834" w:type="dxa"/>
            <w:vAlign w:val="center"/>
          </w:tcPr>
          <w:p w:rsidR="00AC2381" w:rsidRPr="00B85B6B" w:rsidRDefault="00B57F64">
            <w:pPr>
              <w:jc w:val="center"/>
            </w:pPr>
            <w:r w:rsidRPr="00B85B6B">
              <w:rPr>
                <w:sz w:val="24"/>
              </w:rPr>
              <w:t>2019-07-12</w:t>
            </w:r>
          </w:p>
        </w:tc>
        <w:tc>
          <w:tcPr>
            <w:tcW w:w="835" w:type="dxa"/>
            <w:vAlign w:val="center"/>
          </w:tcPr>
          <w:p w:rsidR="00AC2381" w:rsidRPr="00B85B6B" w:rsidRDefault="00B57F64">
            <w:pPr>
              <w:jc w:val="center"/>
            </w:pPr>
            <w:r w:rsidRPr="00B85B6B">
              <w:rPr>
                <w:sz w:val="24"/>
              </w:rPr>
              <w:t>2020-01-22</w:t>
            </w:r>
          </w:p>
        </w:tc>
        <w:tc>
          <w:tcPr>
            <w:tcW w:w="834" w:type="dxa"/>
            <w:vAlign w:val="center"/>
          </w:tcPr>
          <w:p w:rsidR="00AC2381" w:rsidRPr="00B85B6B" w:rsidRDefault="00B57F64">
            <w:pPr>
              <w:jc w:val="center"/>
            </w:pPr>
            <w:r w:rsidRPr="00B85B6B">
              <w:rPr>
                <w:sz w:val="24"/>
              </w:rPr>
              <w:t>限售股</w:t>
            </w:r>
          </w:p>
        </w:tc>
        <w:tc>
          <w:tcPr>
            <w:tcW w:w="835" w:type="dxa"/>
            <w:vAlign w:val="center"/>
          </w:tcPr>
          <w:p w:rsidR="00AC2381" w:rsidRPr="00B85B6B" w:rsidRDefault="00B57F64">
            <w:pPr>
              <w:jc w:val="right"/>
            </w:pPr>
            <w:r w:rsidRPr="00B85B6B">
              <w:rPr>
                <w:sz w:val="24"/>
              </w:rPr>
              <w:t>5.85</w:t>
            </w:r>
          </w:p>
        </w:tc>
        <w:tc>
          <w:tcPr>
            <w:tcW w:w="834" w:type="dxa"/>
            <w:vAlign w:val="center"/>
          </w:tcPr>
          <w:p w:rsidR="00AC2381" w:rsidRPr="00B85B6B" w:rsidRDefault="00B57F64">
            <w:pPr>
              <w:jc w:val="right"/>
            </w:pPr>
            <w:r w:rsidRPr="00B85B6B">
              <w:rPr>
                <w:sz w:val="24"/>
              </w:rPr>
              <w:t>6.79</w:t>
            </w:r>
          </w:p>
        </w:tc>
        <w:tc>
          <w:tcPr>
            <w:tcW w:w="835" w:type="dxa"/>
            <w:vAlign w:val="center"/>
          </w:tcPr>
          <w:p w:rsidR="00AC2381" w:rsidRPr="00B85B6B" w:rsidRDefault="00B57F64">
            <w:pPr>
              <w:jc w:val="right"/>
            </w:pPr>
            <w:r w:rsidRPr="00B85B6B">
              <w:rPr>
                <w:sz w:val="24"/>
              </w:rPr>
              <w:t>1,540,000</w:t>
            </w:r>
          </w:p>
        </w:tc>
        <w:tc>
          <w:tcPr>
            <w:tcW w:w="834" w:type="dxa"/>
            <w:vAlign w:val="center"/>
          </w:tcPr>
          <w:p w:rsidR="00AC2381" w:rsidRPr="00B85B6B" w:rsidRDefault="00B57F64">
            <w:pPr>
              <w:jc w:val="right"/>
            </w:pPr>
            <w:r w:rsidRPr="00B85B6B">
              <w:rPr>
                <w:sz w:val="24"/>
              </w:rPr>
              <w:t>9,009,000.00</w:t>
            </w:r>
          </w:p>
        </w:tc>
        <w:tc>
          <w:tcPr>
            <w:tcW w:w="835" w:type="dxa"/>
            <w:vAlign w:val="center"/>
          </w:tcPr>
          <w:p w:rsidR="00AC2381" w:rsidRPr="00B85B6B" w:rsidRDefault="00B57F64">
            <w:pPr>
              <w:jc w:val="right"/>
            </w:pPr>
            <w:r w:rsidRPr="00B85B6B">
              <w:rPr>
                <w:sz w:val="24"/>
              </w:rPr>
              <w:t>10,456,600.00</w:t>
            </w:r>
          </w:p>
        </w:tc>
        <w:tc>
          <w:tcPr>
            <w:tcW w:w="835" w:type="dxa"/>
            <w:vAlign w:val="center"/>
          </w:tcPr>
          <w:p w:rsidR="00AC2381" w:rsidRPr="00B85B6B" w:rsidRDefault="00B57F64">
            <w:pPr>
              <w:jc w:val="center"/>
            </w:pPr>
            <w:r w:rsidRPr="00B85B6B">
              <w:rPr>
                <w:sz w:val="24"/>
              </w:rPr>
              <w:t>-</w:t>
            </w:r>
          </w:p>
        </w:tc>
      </w:tr>
      <w:tr w:rsidR="00AC2381" w:rsidRPr="00B85B6B">
        <w:tc>
          <w:tcPr>
            <w:tcW w:w="834" w:type="dxa"/>
            <w:vAlign w:val="center"/>
          </w:tcPr>
          <w:p w:rsidR="00AC2381" w:rsidRPr="00B85B6B" w:rsidRDefault="00B57F64">
            <w:pPr>
              <w:jc w:val="center"/>
            </w:pPr>
            <w:r w:rsidRPr="00B85B6B">
              <w:rPr>
                <w:sz w:val="24"/>
              </w:rPr>
              <w:t>688015</w:t>
            </w:r>
          </w:p>
        </w:tc>
        <w:tc>
          <w:tcPr>
            <w:tcW w:w="835" w:type="dxa"/>
            <w:vAlign w:val="center"/>
          </w:tcPr>
          <w:p w:rsidR="00AC2381" w:rsidRPr="00B85B6B" w:rsidRDefault="00B57F64">
            <w:pPr>
              <w:jc w:val="center"/>
            </w:pPr>
            <w:r w:rsidRPr="00B85B6B">
              <w:rPr>
                <w:sz w:val="24"/>
              </w:rPr>
              <w:t>交控科技</w:t>
            </w:r>
          </w:p>
        </w:tc>
        <w:tc>
          <w:tcPr>
            <w:tcW w:w="834" w:type="dxa"/>
            <w:vAlign w:val="center"/>
          </w:tcPr>
          <w:p w:rsidR="00AC2381" w:rsidRPr="00B85B6B" w:rsidRDefault="00B57F64">
            <w:pPr>
              <w:jc w:val="center"/>
            </w:pPr>
            <w:r w:rsidRPr="00B85B6B">
              <w:rPr>
                <w:sz w:val="24"/>
              </w:rPr>
              <w:t>2019-07-16</w:t>
            </w:r>
          </w:p>
        </w:tc>
        <w:tc>
          <w:tcPr>
            <w:tcW w:w="835" w:type="dxa"/>
            <w:vAlign w:val="center"/>
          </w:tcPr>
          <w:p w:rsidR="00AC2381" w:rsidRPr="00B85B6B" w:rsidRDefault="00B57F64">
            <w:pPr>
              <w:jc w:val="center"/>
            </w:pPr>
            <w:r w:rsidRPr="00B85B6B">
              <w:rPr>
                <w:sz w:val="24"/>
              </w:rPr>
              <w:t>2020-01-22</w:t>
            </w:r>
          </w:p>
        </w:tc>
        <w:tc>
          <w:tcPr>
            <w:tcW w:w="834" w:type="dxa"/>
            <w:vAlign w:val="center"/>
          </w:tcPr>
          <w:p w:rsidR="00AC2381" w:rsidRPr="00B85B6B" w:rsidRDefault="00B57F64">
            <w:pPr>
              <w:jc w:val="center"/>
            </w:pPr>
            <w:r w:rsidRPr="00B85B6B">
              <w:rPr>
                <w:sz w:val="24"/>
              </w:rPr>
              <w:t>限售股</w:t>
            </w:r>
          </w:p>
        </w:tc>
        <w:tc>
          <w:tcPr>
            <w:tcW w:w="835" w:type="dxa"/>
            <w:vAlign w:val="center"/>
          </w:tcPr>
          <w:p w:rsidR="00AC2381" w:rsidRPr="00B85B6B" w:rsidRDefault="00B57F64">
            <w:pPr>
              <w:jc w:val="right"/>
            </w:pPr>
            <w:r w:rsidRPr="00B85B6B">
              <w:rPr>
                <w:sz w:val="24"/>
              </w:rPr>
              <w:t>16.18</w:t>
            </w:r>
          </w:p>
        </w:tc>
        <w:tc>
          <w:tcPr>
            <w:tcW w:w="834" w:type="dxa"/>
            <w:vAlign w:val="center"/>
          </w:tcPr>
          <w:p w:rsidR="00AC2381" w:rsidRPr="00B85B6B" w:rsidRDefault="00B57F64">
            <w:pPr>
              <w:jc w:val="right"/>
            </w:pPr>
            <w:r w:rsidRPr="00B85B6B">
              <w:rPr>
                <w:sz w:val="24"/>
              </w:rPr>
              <w:t>32.32</w:t>
            </w:r>
          </w:p>
        </w:tc>
        <w:tc>
          <w:tcPr>
            <w:tcW w:w="835" w:type="dxa"/>
            <w:vAlign w:val="center"/>
          </w:tcPr>
          <w:p w:rsidR="00AC2381" w:rsidRPr="00B85B6B" w:rsidRDefault="00B57F64">
            <w:pPr>
              <w:jc w:val="right"/>
            </w:pPr>
            <w:r w:rsidRPr="00B85B6B">
              <w:rPr>
                <w:sz w:val="24"/>
              </w:rPr>
              <w:t>12,549</w:t>
            </w:r>
          </w:p>
        </w:tc>
        <w:tc>
          <w:tcPr>
            <w:tcW w:w="834" w:type="dxa"/>
            <w:vAlign w:val="center"/>
          </w:tcPr>
          <w:p w:rsidR="00AC2381" w:rsidRPr="00B85B6B" w:rsidRDefault="00B57F64">
            <w:pPr>
              <w:jc w:val="right"/>
            </w:pPr>
            <w:r w:rsidRPr="00B85B6B">
              <w:rPr>
                <w:sz w:val="24"/>
              </w:rPr>
              <w:t>203,042.82</w:t>
            </w:r>
          </w:p>
        </w:tc>
        <w:tc>
          <w:tcPr>
            <w:tcW w:w="835" w:type="dxa"/>
            <w:vAlign w:val="center"/>
          </w:tcPr>
          <w:p w:rsidR="00AC2381" w:rsidRPr="00B85B6B" w:rsidRDefault="00B57F64">
            <w:pPr>
              <w:jc w:val="right"/>
            </w:pPr>
            <w:r w:rsidRPr="00B85B6B">
              <w:rPr>
                <w:sz w:val="24"/>
              </w:rPr>
              <w:t>405,583.68</w:t>
            </w:r>
          </w:p>
        </w:tc>
        <w:tc>
          <w:tcPr>
            <w:tcW w:w="835" w:type="dxa"/>
            <w:vAlign w:val="center"/>
          </w:tcPr>
          <w:p w:rsidR="00AC2381" w:rsidRPr="00B85B6B" w:rsidRDefault="00B57F64">
            <w:pPr>
              <w:jc w:val="center"/>
            </w:pPr>
            <w:r w:rsidRPr="00B85B6B">
              <w:rPr>
                <w:sz w:val="24"/>
              </w:rPr>
              <w:t>-</w:t>
            </w:r>
          </w:p>
        </w:tc>
      </w:tr>
      <w:tr w:rsidR="00AC2381" w:rsidRPr="00B85B6B">
        <w:tc>
          <w:tcPr>
            <w:tcW w:w="834" w:type="dxa"/>
            <w:vAlign w:val="center"/>
          </w:tcPr>
          <w:p w:rsidR="00AC2381" w:rsidRPr="00B85B6B" w:rsidRDefault="00B57F64">
            <w:pPr>
              <w:jc w:val="center"/>
            </w:pPr>
            <w:r w:rsidRPr="00B85B6B">
              <w:rPr>
                <w:sz w:val="24"/>
              </w:rPr>
              <w:t>688016</w:t>
            </w:r>
          </w:p>
        </w:tc>
        <w:tc>
          <w:tcPr>
            <w:tcW w:w="835" w:type="dxa"/>
            <w:vAlign w:val="center"/>
          </w:tcPr>
          <w:p w:rsidR="00AC2381" w:rsidRPr="00B85B6B" w:rsidRDefault="00B57F64">
            <w:pPr>
              <w:jc w:val="center"/>
            </w:pPr>
            <w:r w:rsidRPr="00B85B6B">
              <w:rPr>
                <w:sz w:val="24"/>
              </w:rPr>
              <w:t>心脉医疗</w:t>
            </w:r>
          </w:p>
        </w:tc>
        <w:tc>
          <w:tcPr>
            <w:tcW w:w="834" w:type="dxa"/>
            <w:vAlign w:val="center"/>
          </w:tcPr>
          <w:p w:rsidR="00AC2381" w:rsidRPr="00B85B6B" w:rsidRDefault="00B57F64">
            <w:pPr>
              <w:jc w:val="center"/>
            </w:pPr>
            <w:r w:rsidRPr="00B85B6B">
              <w:rPr>
                <w:sz w:val="24"/>
              </w:rPr>
              <w:t>2019-07-15</w:t>
            </w:r>
          </w:p>
        </w:tc>
        <w:tc>
          <w:tcPr>
            <w:tcW w:w="835" w:type="dxa"/>
            <w:vAlign w:val="center"/>
          </w:tcPr>
          <w:p w:rsidR="00AC2381" w:rsidRPr="00B85B6B" w:rsidRDefault="00B57F64">
            <w:pPr>
              <w:jc w:val="center"/>
            </w:pPr>
            <w:r w:rsidRPr="00B85B6B">
              <w:rPr>
                <w:sz w:val="24"/>
              </w:rPr>
              <w:t>2020-01-22</w:t>
            </w:r>
          </w:p>
        </w:tc>
        <w:tc>
          <w:tcPr>
            <w:tcW w:w="834" w:type="dxa"/>
            <w:vAlign w:val="center"/>
          </w:tcPr>
          <w:p w:rsidR="00AC2381" w:rsidRPr="00B85B6B" w:rsidRDefault="00B57F64">
            <w:pPr>
              <w:jc w:val="center"/>
            </w:pPr>
            <w:r w:rsidRPr="00B85B6B">
              <w:rPr>
                <w:sz w:val="24"/>
              </w:rPr>
              <w:t>限售股</w:t>
            </w:r>
          </w:p>
        </w:tc>
        <w:tc>
          <w:tcPr>
            <w:tcW w:w="835" w:type="dxa"/>
            <w:vAlign w:val="center"/>
          </w:tcPr>
          <w:p w:rsidR="00AC2381" w:rsidRPr="00B85B6B" w:rsidRDefault="00B57F64">
            <w:pPr>
              <w:jc w:val="right"/>
            </w:pPr>
            <w:r w:rsidRPr="00B85B6B">
              <w:rPr>
                <w:sz w:val="24"/>
              </w:rPr>
              <w:t>46.23</w:t>
            </w:r>
          </w:p>
        </w:tc>
        <w:tc>
          <w:tcPr>
            <w:tcW w:w="834" w:type="dxa"/>
            <w:vAlign w:val="center"/>
          </w:tcPr>
          <w:p w:rsidR="00AC2381" w:rsidRPr="00B85B6B" w:rsidRDefault="00B57F64">
            <w:pPr>
              <w:jc w:val="right"/>
            </w:pPr>
            <w:r w:rsidRPr="00B85B6B">
              <w:rPr>
                <w:sz w:val="24"/>
              </w:rPr>
              <w:t>145.64</w:t>
            </w:r>
          </w:p>
        </w:tc>
        <w:tc>
          <w:tcPr>
            <w:tcW w:w="835" w:type="dxa"/>
            <w:vAlign w:val="center"/>
          </w:tcPr>
          <w:p w:rsidR="00AC2381" w:rsidRPr="00B85B6B" w:rsidRDefault="00B57F64">
            <w:pPr>
              <w:jc w:val="right"/>
            </w:pPr>
            <w:r w:rsidRPr="00B85B6B">
              <w:rPr>
                <w:sz w:val="24"/>
              </w:rPr>
              <w:t>6,799</w:t>
            </w:r>
          </w:p>
        </w:tc>
        <w:tc>
          <w:tcPr>
            <w:tcW w:w="834" w:type="dxa"/>
            <w:vAlign w:val="center"/>
          </w:tcPr>
          <w:p w:rsidR="00AC2381" w:rsidRPr="00B85B6B" w:rsidRDefault="00B57F64">
            <w:pPr>
              <w:jc w:val="right"/>
            </w:pPr>
            <w:r w:rsidRPr="00B85B6B">
              <w:rPr>
                <w:sz w:val="24"/>
              </w:rPr>
              <w:t>314,317.77</w:t>
            </w:r>
          </w:p>
        </w:tc>
        <w:tc>
          <w:tcPr>
            <w:tcW w:w="835" w:type="dxa"/>
            <w:vAlign w:val="center"/>
          </w:tcPr>
          <w:p w:rsidR="00AC2381" w:rsidRPr="00B85B6B" w:rsidRDefault="00B57F64">
            <w:pPr>
              <w:jc w:val="right"/>
            </w:pPr>
            <w:r w:rsidRPr="00B85B6B">
              <w:rPr>
                <w:sz w:val="24"/>
              </w:rPr>
              <w:t>990,206.36</w:t>
            </w:r>
          </w:p>
        </w:tc>
        <w:tc>
          <w:tcPr>
            <w:tcW w:w="835" w:type="dxa"/>
            <w:vAlign w:val="center"/>
          </w:tcPr>
          <w:p w:rsidR="00AC2381" w:rsidRPr="00B85B6B" w:rsidRDefault="00B57F64">
            <w:pPr>
              <w:jc w:val="center"/>
            </w:pPr>
            <w:r w:rsidRPr="00B85B6B">
              <w:rPr>
                <w:sz w:val="24"/>
              </w:rPr>
              <w:t>-</w:t>
            </w:r>
          </w:p>
        </w:tc>
      </w:tr>
      <w:tr w:rsidR="00AC2381" w:rsidRPr="00B85B6B">
        <w:tc>
          <w:tcPr>
            <w:tcW w:w="834" w:type="dxa"/>
            <w:vAlign w:val="center"/>
          </w:tcPr>
          <w:p w:rsidR="00AC2381" w:rsidRPr="00B85B6B" w:rsidRDefault="00B57F64">
            <w:pPr>
              <w:jc w:val="center"/>
            </w:pPr>
            <w:r w:rsidRPr="00B85B6B">
              <w:rPr>
                <w:sz w:val="24"/>
              </w:rPr>
              <w:t>688019</w:t>
            </w:r>
          </w:p>
        </w:tc>
        <w:tc>
          <w:tcPr>
            <w:tcW w:w="835" w:type="dxa"/>
            <w:vAlign w:val="center"/>
          </w:tcPr>
          <w:p w:rsidR="00AC2381" w:rsidRPr="00B85B6B" w:rsidRDefault="00B57F64">
            <w:pPr>
              <w:jc w:val="center"/>
            </w:pPr>
            <w:r w:rsidRPr="00B85B6B">
              <w:rPr>
                <w:sz w:val="24"/>
              </w:rPr>
              <w:t>安集科技</w:t>
            </w:r>
          </w:p>
        </w:tc>
        <w:tc>
          <w:tcPr>
            <w:tcW w:w="834" w:type="dxa"/>
            <w:vAlign w:val="center"/>
          </w:tcPr>
          <w:p w:rsidR="00AC2381" w:rsidRPr="00B85B6B" w:rsidRDefault="00B57F64">
            <w:pPr>
              <w:jc w:val="center"/>
            </w:pPr>
            <w:r w:rsidRPr="00B85B6B">
              <w:rPr>
                <w:sz w:val="24"/>
              </w:rPr>
              <w:t>2019-07-12</w:t>
            </w:r>
          </w:p>
        </w:tc>
        <w:tc>
          <w:tcPr>
            <w:tcW w:w="835" w:type="dxa"/>
            <w:vAlign w:val="center"/>
          </w:tcPr>
          <w:p w:rsidR="00AC2381" w:rsidRPr="00B85B6B" w:rsidRDefault="00B57F64">
            <w:pPr>
              <w:jc w:val="center"/>
            </w:pPr>
            <w:r w:rsidRPr="00B85B6B">
              <w:rPr>
                <w:sz w:val="24"/>
              </w:rPr>
              <w:t>2020-01-22</w:t>
            </w:r>
          </w:p>
        </w:tc>
        <w:tc>
          <w:tcPr>
            <w:tcW w:w="834" w:type="dxa"/>
            <w:vAlign w:val="center"/>
          </w:tcPr>
          <w:p w:rsidR="00AC2381" w:rsidRPr="00B85B6B" w:rsidRDefault="00B57F64">
            <w:pPr>
              <w:jc w:val="center"/>
            </w:pPr>
            <w:r w:rsidRPr="00B85B6B">
              <w:rPr>
                <w:sz w:val="24"/>
              </w:rPr>
              <w:t>限售股</w:t>
            </w:r>
          </w:p>
        </w:tc>
        <w:tc>
          <w:tcPr>
            <w:tcW w:w="835" w:type="dxa"/>
            <w:vAlign w:val="center"/>
          </w:tcPr>
          <w:p w:rsidR="00AC2381" w:rsidRPr="00B85B6B" w:rsidRDefault="00B57F64">
            <w:pPr>
              <w:jc w:val="right"/>
            </w:pPr>
            <w:r w:rsidRPr="00B85B6B">
              <w:rPr>
                <w:sz w:val="24"/>
              </w:rPr>
              <w:t>39.19</w:t>
            </w:r>
          </w:p>
        </w:tc>
        <w:tc>
          <w:tcPr>
            <w:tcW w:w="834" w:type="dxa"/>
            <w:vAlign w:val="center"/>
          </w:tcPr>
          <w:p w:rsidR="00AC2381" w:rsidRPr="00B85B6B" w:rsidRDefault="00B57F64">
            <w:pPr>
              <w:jc w:val="right"/>
            </w:pPr>
            <w:r w:rsidRPr="00B85B6B">
              <w:rPr>
                <w:sz w:val="24"/>
              </w:rPr>
              <w:t>128.06</w:t>
            </w:r>
          </w:p>
        </w:tc>
        <w:tc>
          <w:tcPr>
            <w:tcW w:w="835" w:type="dxa"/>
            <w:vAlign w:val="center"/>
          </w:tcPr>
          <w:p w:rsidR="00AC2381" w:rsidRPr="00B85B6B" w:rsidRDefault="00B57F64">
            <w:pPr>
              <w:jc w:val="right"/>
            </w:pPr>
            <w:r w:rsidRPr="00B85B6B">
              <w:rPr>
                <w:sz w:val="24"/>
              </w:rPr>
              <w:t>4,378</w:t>
            </w:r>
          </w:p>
        </w:tc>
        <w:tc>
          <w:tcPr>
            <w:tcW w:w="834" w:type="dxa"/>
            <w:vAlign w:val="center"/>
          </w:tcPr>
          <w:p w:rsidR="00AC2381" w:rsidRPr="00B85B6B" w:rsidRDefault="00B57F64">
            <w:pPr>
              <w:jc w:val="right"/>
            </w:pPr>
            <w:r w:rsidRPr="00B85B6B">
              <w:rPr>
                <w:sz w:val="24"/>
              </w:rPr>
              <w:t>171,573.82</w:t>
            </w:r>
          </w:p>
        </w:tc>
        <w:tc>
          <w:tcPr>
            <w:tcW w:w="835" w:type="dxa"/>
            <w:vAlign w:val="center"/>
          </w:tcPr>
          <w:p w:rsidR="00AC2381" w:rsidRPr="00B85B6B" w:rsidRDefault="00B57F64">
            <w:pPr>
              <w:jc w:val="right"/>
            </w:pPr>
            <w:r w:rsidRPr="00B85B6B">
              <w:rPr>
                <w:sz w:val="24"/>
              </w:rPr>
              <w:t>560,646.68</w:t>
            </w:r>
          </w:p>
        </w:tc>
        <w:tc>
          <w:tcPr>
            <w:tcW w:w="835" w:type="dxa"/>
            <w:vAlign w:val="center"/>
          </w:tcPr>
          <w:p w:rsidR="00AC2381" w:rsidRPr="00B85B6B" w:rsidRDefault="00B57F64">
            <w:pPr>
              <w:jc w:val="center"/>
            </w:pPr>
            <w:r w:rsidRPr="00B85B6B">
              <w:rPr>
                <w:sz w:val="24"/>
              </w:rPr>
              <w:t>-</w:t>
            </w:r>
          </w:p>
        </w:tc>
      </w:tr>
      <w:tr w:rsidR="00AC2381" w:rsidRPr="00B85B6B">
        <w:tc>
          <w:tcPr>
            <w:tcW w:w="834" w:type="dxa"/>
            <w:vAlign w:val="center"/>
          </w:tcPr>
          <w:p w:rsidR="00AC2381" w:rsidRPr="00B85B6B" w:rsidRDefault="00B57F64">
            <w:pPr>
              <w:jc w:val="center"/>
            </w:pPr>
            <w:r w:rsidRPr="00B85B6B">
              <w:rPr>
                <w:sz w:val="24"/>
              </w:rPr>
              <w:t>688036</w:t>
            </w:r>
          </w:p>
        </w:tc>
        <w:tc>
          <w:tcPr>
            <w:tcW w:w="835" w:type="dxa"/>
            <w:vAlign w:val="center"/>
          </w:tcPr>
          <w:p w:rsidR="00AC2381" w:rsidRPr="00B85B6B" w:rsidRDefault="00B57F64">
            <w:pPr>
              <w:jc w:val="center"/>
            </w:pPr>
            <w:r w:rsidRPr="00B85B6B">
              <w:rPr>
                <w:sz w:val="24"/>
              </w:rPr>
              <w:t>传音控股</w:t>
            </w:r>
          </w:p>
        </w:tc>
        <w:tc>
          <w:tcPr>
            <w:tcW w:w="834" w:type="dxa"/>
            <w:vAlign w:val="center"/>
          </w:tcPr>
          <w:p w:rsidR="00AC2381" w:rsidRPr="00B85B6B" w:rsidRDefault="00B57F64">
            <w:pPr>
              <w:jc w:val="center"/>
            </w:pPr>
            <w:r w:rsidRPr="00B85B6B">
              <w:rPr>
                <w:sz w:val="24"/>
              </w:rPr>
              <w:t>2019-09-23</w:t>
            </w:r>
          </w:p>
        </w:tc>
        <w:tc>
          <w:tcPr>
            <w:tcW w:w="835" w:type="dxa"/>
            <w:vAlign w:val="center"/>
          </w:tcPr>
          <w:p w:rsidR="00AC2381" w:rsidRPr="00B85B6B" w:rsidRDefault="00B57F64">
            <w:pPr>
              <w:jc w:val="center"/>
            </w:pPr>
            <w:r w:rsidRPr="00B85B6B">
              <w:rPr>
                <w:sz w:val="24"/>
              </w:rPr>
              <w:t>2020-03-30</w:t>
            </w:r>
          </w:p>
        </w:tc>
        <w:tc>
          <w:tcPr>
            <w:tcW w:w="834" w:type="dxa"/>
            <w:vAlign w:val="center"/>
          </w:tcPr>
          <w:p w:rsidR="00AC2381" w:rsidRPr="00B85B6B" w:rsidRDefault="00B57F64">
            <w:pPr>
              <w:jc w:val="center"/>
            </w:pPr>
            <w:r w:rsidRPr="00B85B6B">
              <w:rPr>
                <w:sz w:val="24"/>
              </w:rPr>
              <w:t>限售股</w:t>
            </w:r>
          </w:p>
        </w:tc>
        <w:tc>
          <w:tcPr>
            <w:tcW w:w="835" w:type="dxa"/>
            <w:vAlign w:val="center"/>
          </w:tcPr>
          <w:p w:rsidR="00AC2381" w:rsidRPr="00B85B6B" w:rsidRDefault="00B57F64">
            <w:pPr>
              <w:jc w:val="right"/>
            </w:pPr>
            <w:r w:rsidRPr="00B85B6B">
              <w:rPr>
                <w:sz w:val="24"/>
              </w:rPr>
              <w:t>35.15</w:t>
            </w:r>
          </w:p>
        </w:tc>
        <w:tc>
          <w:tcPr>
            <w:tcW w:w="834" w:type="dxa"/>
            <w:vAlign w:val="center"/>
          </w:tcPr>
          <w:p w:rsidR="00AC2381" w:rsidRPr="00B85B6B" w:rsidRDefault="00B57F64">
            <w:pPr>
              <w:jc w:val="right"/>
            </w:pPr>
            <w:r w:rsidRPr="00B85B6B">
              <w:rPr>
                <w:sz w:val="24"/>
              </w:rPr>
              <w:t>42.95</w:t>
            </w:r>
          </w:p>
        </w:tc>
        <w:tc>
          <w:tcPr>
            <w:tcW w:w="835" w:type="dxa"/>
            <w:vAlign w:val="center"/>
          </w:tcPr>
          <w:p w:rsidR="00AC2381" w:rsidRPr="00B85B6B" w:rsidRDefault="00B57F64">
            <w:pPr>
              <w:jc w:val="right"/>
            </w:pPr>
            <w:r w:rsidRPr="00B85B6B">
              <w:rPr>
                <w:sz w:val="24"/>
              </w:rPr>
              <w:t>23,066</w:t>
            </w:r>
          </w:p>
        </w:tc>
        <w:tc>
          <w:tcPr>
            <w:tcW w:w="834" w:type="dxa"/>
            <w:vAlign w:val="center"/>
          </w:tcPr>
          <w:p w:rsidR="00AC2381" w:rsidRPr="00B85B6B" w:rsidRDefault="00B57F64">
            <w:pPr>
              <w:jc w:val="right"/>
            </w:pPr>
            <w:r w:rsidRPr="00B85B6B">
              <w:rPr>
                <w:sz w:val="24"/>
              </w:rPr>
              <w:t>810,769.90</w:t>
            </w:r>
          </w:p>
        </w:tc>
        <w:tc>
          <w:tcPr>
            <w:tcW w:w="835" w:type="dxa"/>
            <w:vAlign w:val="center"/>
          </w:tcPr>
          <w:p w:rsidR="00AC2381" w:rsidRPr="00B85B6B" w:rsidRDefault="00B57F64">
            <w:pPr>
              <w:jc w:val="right"/>
            </w:pPr>
            <w:r w:rsidRPr="00B85B6B">
              <w:rPr>
                <w:sz w:val="24"/>
              </w:rPr>
              <w:t>990,684.70</w:t>
            </w:r>
          </w:p>
        </w:tc>
        <w:tc>
          <w:tcPr>
            <w:tcW w:w="835" w:type="dxa"/>
            <w:vAlign w:val="center"/>
          </w:tcPr>
          <w:p w:rsidR="00AC2381" w:rsidRPr="00B85B6B" w:rsidRDefault="00B57F64">
            <w:pPr>
              <w:jc w:val="center"/>
            </w:pPr>
            <w:r w:rsidRPr="00B85B6B">
              <w:rPr>
                <w:sz w:val="24"/>
              </w:rPr>
              <w:t>-</w:t>
            </w:r>
          </w:p>
        </w:tc>
      </w:tr>
      <w:tr w:rsidR="00AC2381" w:rsidRPr="00B85B6B">
        <w:tc>
          <w:tcPr>
            <w:tcW w:w="834" w:type="dxa"/>
            <w:vAlign w:val="center"/>
          </w:tcPr>
          <w:p w:rsidR="00AC2381" w:rsidRPr="00B85B6B" w:rsidRDefault="00B57F64">
            <w:pPr>
              <w:jc w:val="center"/>
            </w:pPr>
            <w:r w:rsidRPr="00B85B6B">
              <w:rPr>
                <w:sz w:val="24"/>
              </w:rPr>
              <w:t>688058</w:t>
            </w:r>
          </w:p>
        </w:tc>
        <w:tc>
          <w:tcPr>
            <w:tcW w:w="835" w:type="dxa"/>
            <w:vAlign w:val="center"/>
          </w:tcPr>
          <w:p w:rsidR="00AC2381" w:rsidRPr="00B85B6B" w:rsidRDefault="00B57F64">
            <w:pPr>
              <w:jc w:val="center"/>
            </w:pPr>
            <w:r w:rsidRPr="00B85B6B">
              <w:rPr>
                <w:sz w:val="24"/>
              </w:rPr>
              <w:t>宝兰德</w:t>
            </w:r>
          </w:p>
        </w:tc>
        <w:tc>
          <w:tcPr>
            <w:tcW w:w="834" w:type="dxa"/>
            <w:vAlign w:val="center"/>
          </w:tcPr>
          <w:p w:rsidR="00AC2381" w:rsidRPr="00B85B6B" w:rsidRDefault="00B57F64">
            <w:pPr>
              <w:jc w:val="center"/>
            </w:pPr>
            <w:r w:rsidRPr="00B85B6B">
              <w:rPr>
                <w:sz w:val="24"/>
              </w:rPr>
              <w:t>2019-10-25</w:t>
            </w:r>
          </w:p>
        </w:tc>
        <w:tc>
          <w:tcPr>
            <w:tcW w:w="835" w:type="dxa"/>
            <w:vAlign w:val="center"/>
          </w:tcPr>
          <w:p w:rsidR="00AC2381" w:rsidRPr="00B85B6B" w:rsidRDefault="00B57F64">
            <w:pPr>
              <w:jc w:val="center"/>
            </w:pPr>
            <w:r w:rsidRPr="00B85B6B">
              <w:rPr>
                <w:sz w:val="24"/>
              </w:rPr>
              <w:t>2020-05-06</w:t>
            </w:r>
          </w:p>
        </w:tc>
        <w:tc>
          <w:tcPr>
            <w:tcW w:w="834" w:type="dxa"/>
            <w:vAlign w:val="center"/>
          </w:tcPr>
          <w:p w:rsidR="00AC2381" w:rsidRPr="00B85B6B" w:rsidRDefault="00B57F64">
            <w:pPr>
              <w:jc w:val="center"/>
            </w:pPr>
            <w:r w:rsidRPr="00B85B6B">
              <w:rPr>
                <w:sz w:val="24"/>
              </w:rPr>
              <w:t>限售股</w:t>
            </w:r>
          </w:p>
        </w:tc>
        <w:tc>
          <w:tcPr>
            <w:tcW w:w="835" w:type="dxa"/>
            <w:vAlign w:val="center"/>
          </w:tcPr>
          <w:p w:rsidR="00AC2381" w:rsidRPr="00B85B6B" w:rsidRDefault="00B57F64">
            <w:pPr>
              <w:jc w:val="right"/>
            </w:pPr>
            <w:r w:rsidRPr="00B85B6B">
              <w:rPr>
                <w:sz w:val="24"/>
              </w:rPr>
              <w:t>79.30</w:t>
            </w:r>
          </w:p>
        </w:tc>
        <w:tc>
          <w:tcPr>
            <w:tcW w:w="834" w:type="dxa"/>
            <w:vAlign w:val="center"/>
          </w:tcPr>
          <w:p w:rsidR="00AC2381" w:rsidRPr="00B85B6B" w:rsidRDefault="00B57F64">
            <w:pPr>
              <w:jc w:val="right"/>
            </w:pPr>
            <w:r w:rsidRPr="00B85B6B">
              <w:rPr>
                <w:sz w:val="24"/>
              </w:rPr>
              <w:t>90.65</w:t>
            </w:r>
          </w:p>
        </w:tc>
        <w:tc>
          <w:tcPr>
            <w:tcW w:w="835" w:type="dxa"/>
            <w:vAlign w:val="center"/>
          </w:tcPr>
          <w:p w:rsidR="00AC2381" w:rsidRPr="00B85B6B" w:rsidRDefault="00B57F64">
            <w:pPr>
              <w:jc w:val="right"/>
            </w:pPr>
            <w:r w:rsidRPr="00B85B6B">
              <w:rPr>
                <w:sz w:val="24"/>
              </w:rPr>
              <w:t>1,450</w:t>
            </w:r>
          </w:p>
        </w:tc>
        <w:tc>
          <w:tcPr>
            <w:tcW w:w="834" w:type="dxa"/>
            <w:vAlign w:val="center"/>
          </w:tcPr>
          <w:p w:rsidR="00AC2381" w:rsidRPr="00B85B6B" w:rsidRDefault="00B57F64">
            <w:pPr>
              <w:jc w:val="right"/>
            </w:pPr>
            <w:r w:rsidRPr="00B85B6B">
              <w:rPr>
                <w:sz w:val="24"/>
              </w:rPr>
              <w:t>114,985.00</w:t>
            </w:r>
          </w:p>
        </w:tc>
        <w:tc>
          <w:tcPr>
            <w:tcW w:w="835" w:type="dxa"/>
            <w:vAlign w:val="center"/>
          </w:tcPr>
          <w:p w:rsidR="00AC2381" w:rsidRPr="00B85B6B" w:rsidRDefault="00B57F64">
            <w:pPr>
              <w:jc w:val="right"/>
            </w:pPr>
            <w:r w:rsidRPr="00B85B6B">
              <w:rPr>
                <w:sz w:val="24"/>
              </w:rPr>
              <w:t>131,442.50</w:t>
            </w:r>
          </w:p>
        </w:tc>
        <w:tc>
          <w:tcPr>
            <w:tcW w:w="835" w:type="dxa"/>
            <w:vAlign w:val="center"/>
          </w:tcPr>
          <w:p w:rsidR="00AC2381" w:rsidRPr="00B85B6B" w:rsidRDefault="00B57F64">
            <w:pPr>
              <w:jc w:val="center"/>
            </w:pPr>
            <w:r w:rsidRPr="00B85B6B">
              <w:rPr>
                <w:sz w:val="24"/>
              </w:rPr>
              <w:t>-</w:t>
            </w:r>
          </w:p>
        </w:tc>
      </w:tr>
      <w:tr w:rsidR="00AC2381" w:rsidRPr="00B85B6B">
        <w:tc>
          <w:tcPr>
            <w:tcW w:w="834" w:type="dxa"/>
            <w:vAlign w:val="center"/>
          </w:tcPr>
          <w:p w:rsidR="00AC2381" w:rsidRPr="00B85B6B" w:rsidRDefault="00B57F64">
            <w:pPr>
              <w:jc w:val="center"/>
            </w:pPr>
            <w:r w:rsidRPr="00B85B6B">
              <w:rPr>
                <w:sz w:val="24"/>
              </w:rPr>
              <w:t>688081</w:t>
            </w:r>
          </w:p>
        </w:tc>
        <w:tc>
          <w:tcPr>
            <w:tcW w:w="835" w:type="dxa"/>
            <w:vAlign w:val="center"/>
          </w:tcPr>
          <w:p w:rsidR="00AC2381" w:rsidRPr="00B85B6B" w:rsidRDefault="00B57F64">
            <w:pPr>
              <w:jc w:val="center"/>
            </w:pPr>
            <w:r w:rsidRPr="00B85B6B">
              <w:rPr>
                <w:sz w:val="24"/>
              </w:rPr>
              <w:t>兴图新科</w:t>
            </w:r>
          </w:p>
        </w:tc>
        <w:tc>
          <w:tcPr>
            <w:tcW w:w="834" w:type="dxa"/>
            <w:vAlign w:val="center"/>
          </w:tcPr>
          <w:p w:rsidR="00AC2381" w:rsidRPr="00B85B6B" w:rsidRDefault="00B57F64">
            <w:pPr>
              <w:jc w:val="center"/>
            </w:pPr>
            <w:r w:rsidRPr="00B85B6B">
              <w:rPr>
                <w:sz w:val="24"/>
              </w:rPr>
              <w:t>2019-12-26</w:t>
            </w:r>
          </w:p>
        </w:tc>
        <w:tc>
          <w:tcPr>
            <w:tcW w:w="835" w:type="dxa"/>
            <w:vAlign w:val="center"/>
          </w:tcPr>
          <w:p w:rsidR="00AC2381" w:rsidRPr="00B85B6B" w:rsidRDefault="00B57F64">
            <w:pPr>
              <w:jc w:val="center"/>
            </w:pPr>
            <w:r w:rsidRPr="00B85B6B">
              <w:rPr>
                <w:sz w:val="24"/>
              </w:rPr>
              <w:t>2020-01-06</w:t>
            </w:r>
          </w:p>
        </w:tc>
        <w:tc>
          <w:tcPr>
            <w:tcW w:w="834" w:type="dxa"/>
            <w:vAlign w:val="center"/>
          </w:tcPr>
          <w:p w:rsidR="00AC2381" w:rsidRPr="00B85B6B" w:rsidRDefault="00B57F64">
            <w:pPr>
              <w:jc w:val="center"/>
            </w:pPr>
            <w:r w:rsidRPr="00B85B6B">
              <w:rPr>
                <w:sz w:val="24"/>
              </w:rPr>
              <w:t>新股未上市</w:t>
            </w:r>
          </w:p>
        </w:tc>
        <w:tc>
          <w:tcPr>
            <w:tcW w:w="835" w:type="dxa"/>
            <w:vAlign w:val="center"/>
          </w:tcPr>
          <w:p w:rsidR="00AC2381" w:rsidRPr="00B85B6B" w:rsidRDefault="00B57F64">
            <w:pPr>
              <w:jc w:val="right"/>
            </w:pPr>
            <w:r w:rsidRPr="00B85B6B">
              <w:rPr>
                <w:sz w:val="24"/>
              </w:rPr>
              <w:t>28.21</w:t>
            </w:r>
          </w:p>
        </w:tc>
        <w:tc>
          <w:tcPr>
            <w:tcW w:w="834" w:type="dxa"/>
            <w:vAlign w:val="center"/>
          </w:tcPr>
          <w:p w:rsidR="00AC2381" w:rsidRPr="00B85B6B" w:rsidRDefault="00B57F64">
            <w:pPr>
              <w:jc w:val="right"/>
            </w:pPr>
            <w:r w:rsidRPr="00B85B6B">
              <w:rPr>
                <w:sz w:val="24"/>
              </w:rPr>
              <w:t>28.21</w:t>
            </w:r>
          </w:p>
        </w:tc>
        <w:tc>
          <w:tcPr>
            <w:tcW w:w="835" w:type="dxa"/>
            <w:vAlign w:val="center"/>
          </w:tcPr>
          <w:p w:rsidR="00AC2381" w:rsidRPr="00B85B6B" w:rsidRDefault="00B57F64">
            <w:pPr>
              <w:jc w:val="right"/>
            </w:pPr>
            <w:r w:rsidRPr="00B85B6B">
              <w:rPr>
                <w:sz w:val="24"/>
              </w:rPr>
              <w:t>3,153</w:t>
            </w:r>
          </w:p>
        </w:tc>
        <w:tc>
          <w:tcPr>
            <w:tcW w:w="834" w:type="dxa"/>
            <w:vAlign w:val="center"/>
          </w:tcPr>
          <w:p w:rsidR="00AC2381" w:rsidRPr="00B85B6B" w:rsidRDefault="00B57F64">
            <w:pPr>
              <w:jc w:val="right"/>
            </w:pPr>
            <w:r w:rsidRPr="00B85B6B">
              <w:rPr>
                <w:sz w:val="24"/>
              </w:rPr>
              <w:t>88,946.13</w:t>
            </w:r>
          </w:p>
        </w:tc>
        <w:tc>
          <w:tcPr>
            <w:tcW w:w="835" w:type="dxa"/>
            <w:vAlign w:val="center"/>
          </w:tcPr>
          <w:p w:rsidR="00AC2381" w:rsidRPr="00B85B6B" w:rsidRDefault="00B57F64">
            <w:pPr>
              <w:jc w:val="right"/>
            </w:pPr>
            <w:r w:rsidRPr="00B85B6B">
              <w:rPr>
                <w:sz w:val="24"/>
              </w:rPr>
              <w:t>88,946.13</w:t>
            </w:r>
          </w:p>
        </w:tc>
        <w:tc>
          <w:tcPr>
            <w:tcW w:w="835" w:type="dxa"/>
            <w:vAlign w:val="center"/>
          </w:tcPr>
          <w:p w:rsidR="00AC2381" w:rsidRPr="00B85B6B" w:rsidRDefault="00B57F64">
            <w:pPr>
              <w:jc w:val="center"/>
            </w:pPr>
            <w:r w:rsidRPr="00B85B6B">
              <w:rPr>
                <w:sz w:val="24"/>
              </w:rPr>
              <w:t>-</w:t>
            </w:r>
          </w:p>
        </w:tc>
      </w:tr>
      <w:tr w:rsidR="00AC2381" w:rsidRPr="00B85B6B">
        <w:tc>
          <w:tcPr>
            <w:tcW w:w="834" w:type="dxa"/>
            <w:vAlign w:val="center"/>
          </w:tcPr>
          <w:p w:rsidR="00AC2381" w:rsidRPr="00B85B6B" w:rsidRDefault="00B57F64">
            <w:pPr>
              <w:jc w:val="center"/>
            </w:pPr>
            <w:r w:rsidRPr="00B85B6B">
              <w:rPr>
                <w:sz w:val="24"/>
              </w:rPr>
              <w:t>688088</w:t>
            </w:r>
          </w:p>
        </w:tc>
        <w:tc>
          <w:tcPr>
            <w:tcW w:w="835" w:type="dxa"/>
            <w:vAlign w:val="center"/>
          </w:tcPr>
          <w:p w:rsidR="00AC2381" w:rsidRPr="00B85B6B" w:rsidRDefault="00B57F64">
            <w:pPr>
              <w:jc w:val="center"/>
            </w:pPr>
            <w:r w:rsidRPr="00B85B6B">
              <w:rPr>
                <w:sz w:val="24"/>
              </w:rPr>
              <w:t>虹软科技</w:t>
            </w:r>
          </w:p>
        </w:tc>
        <w:tc>
          <w:tcPr>
            <w:tcW w:w="834" w:type="dxa"/>
            <w:vAlign w:val="center"/>
          </w:tcPr>
          <w:p w:rsidR="00AC2381" w:rsidRPr="00B85B6B" w:rsidRDefault="00B57F64">
            <w:pPr>
              <w:jc w:val="center"/>
            </w:pPr>
            <w:r w:rsidRPr="00B85B6B">
              <w:rPr>
                <w:sz w:val="24"/>
              </w:rPr>
              <w:t>2019-07-15</w:t>
            </w:r>
          </w:p>
        </w:tc>
        <w:tc>
          <w:tcPr>
            <w:tcW w:w="835" w:type="dxa"/>
            <w:vAlign w:val="center"/>
          </w:tcPr>
          <w:p w:rsidR="00AC2381" w:rsidRPr="00B85B6B" w:rsidRDefault="00B57F64">
            <w:pPr>
              <w:jc w:val="center"/>
            </w:pPr>
            <w:r w:rsidRPr="00B85B6B">
              <w:rPr>
                <w:sz w:val="24"/>
              </w:rPr>
              <w:t>2020-01-22</w:t>
            </w:r>
          </w:p>
        </w:tc>
        <w:tc>
          <w:tcPr>
            <w:tcW w:w="834" w:type="dxa"/>
            <w:vAlign w:val="center"/>
          </w:tcPr>
          <w:p w:rsidR="00AC2381" w:rsidRPr="00B85B6B" w:rsidRDefault="00B57F64">
            <w:pPr>
              <w:jc w:val="center"/>
            </w:pPr>
            <w:r w:rsidRPr="00B85B6B">
              <w:rPr>
                <w:sz w:val="24"/>
              </w:rPr>
              <w:t>限售股</w:t>
            </w:r>
          </w:p>
        </w:tc>
        <w:tc>
          <w:tcPr>
            <w:tcW w:w="835" w:type="dxa"/>
            <w:vAlign w:val="center"/>
          </w:tcPr>
          <w:p w:rsidR="00AC2381" w:rsidRPr="00B85B6B" w:rsidRDefault="00B57F64">
            <w:pPr>
              <w:jc w:val="right"/>
            </w:pPr>
            <w:r w:rsidRPr="00B85B6B">
              <w:rPr>
                <w:sz w:val="24"/>
              </w:rPr>
              <w:t>28.88</w:t>
            </w:r>
          </w:p>
        </w:tc>
        <w:tc>
          <w:tcPr>
            <w:tcW w:w="834" w:type="dxa"/>
            <w:vAlign w:val="center"/>
          </w:tcPr>
          <w:p w:rsidR="00AC2381" w:rsidRPr="00B85B6B" w:rsidRDefault="00B57F64">
            <w:pPr>
              <w:jc w:val="right"/>
            </w:pPr>
            <w:r w:rsidRPr="00B85B6B">
              <w:rPr>
                <w:sz w:val="24"/>
              </w:rPr>
              <w:t>45.75</w:t>
            </w:r>
          </w:p>
        </w:tc>
        <w:tc>
          <w:tcPr>
            <w:tcW w:w="835" w:type="dxa"/>
            <w:vAlign w:val="center"/>
          </w:tcPr>
          <w:p w:rsidR="00AC2381" w:rsidRPr="00B85B6B" w:rsidRDefault="00B57F64">
            <w:pPr>
              <w:jc w:val="right"/>
            </w:pPr>
            <w:r w:rsidRPr="00B85B6B">
              <w:rPr>
                <w:sz w:val="24"/>
              </w:rPr>
              <w:t>16,944</w:t>
            </w:r>
          </w:p>
        </w:tc>
        <w:tc>
          <w:tcPr>
            <w:tcW w:w="834" w:type="dxa"/>
            <w:vAlign w:val="center"/>
          </w:tcPr>
          <w:p w:rsidR="00AC2381" w:rsidRPr="00B85B6B" w:rsidRDefault="00B57F64">
            <w:pPr>
              <w:jc w:val="right"/>
            </w:pPr>
            <w:r w:rsidRPr="00B85B6B">
              <w:rPr>
                <w:sz w:val="24"/>
              </w:rPr>
              <w:t>489,342.72</w:t>
            </w:r>
          </w:p>
        </w:tc>
        <w:tc>
          <w:tcPr>
            <w:tcW w:w="835" w:type="dxa"/>
            <w:vAlign w:val="center"/>
          </w:tcPr>
          <w:p w:rsidR="00AC2381" w:rsidRPr="00B85B6B" w:rsidRDefault="00B57F64">
            <w:pPr>
              <w:jc w:val="right"/>
            </w:pPr>
            <w:r w:rsidRPr="00B85B6B">
              <w:rPr>
                <w:sz w:val="24"/>
              </w:rPr>
              <w:t>775,188.00</w:t>
            </w:r>
          </w:p>
        </w:tc>
        <w:tc>
          <w:tcPr>
            <w:tcW w:w="835" w:type="dxa"/>
            <w:vAlign w:val="center"/>
          </w:tcPr>
          <w:p w:rsidR="00AC2381" w:rsidRPr="00B85B6B" w:rsidRDefault="00B57F64">
            <w:pPr>
              <w:jc w:val="center"/>
            </w:pPr>
            <w:r w:rsidRPr="00B85B6B">
              <w:rPr>
                <w:sz w:val="24"/>
              </w:rPr>
              <w:t>-</w:t>
            </w:r>
          </w:p>
        </w:tc>
      </w:tr>
      <w:tr w:rsidR="00AC2381" w:rsidRPr="00B85B6B">
        <w:tc>
          <w:tcPr>
            <w:tcW w:w="834" w:type="dxa"/>
            <w:vAlign w:val="center"/>
          </w:tcPr>
          <w:p w:rsidR="00AC2381" w:rsidRPr="00B85B6B" w:rsidRDefault="00B57F64">
            <w:pPr>
              <w:jc w:val="center"/>
            </w:pPr>
            <w:r w:rsidRPr="00B85B6B">
              <w:rPr>
                <w:sz w:val="24"/>
              </w:rPr>
              <w:t>688122</w:t>
            </w:r>
          </w:p>
        </w:tc>
        <w:tc>
          <w:tcPr>
            <w:tcW w:w="835" w:type="dxa"/>
            <w:vAlign w:val="center"/>
          </w:tcPr>
          <w:p w:rsidR="00AC2381" w:rsidRPr="00B85B6B" w:rsidRDefault="00B57F64">
            <w:pPr>
              <w:jc w:val="center"/>
            </w:pPr>
            <w:r w:rsidRPr="00B85B6B">
              <w:rPr>
                <w:sz w:val="24"/>
              </w:rPr>
              <w:t>西部超导</w:t>
            </w:r>
          </w:p>
        </w:tc>
        <w:tc>
          <w:tcPr>
            <w:tcW w:w="834" w:type="dxa"/>
            <w:vAlign w:val="center"/>
          </w:tcPr>
          <w:p w:rsidR="00AC2381" w:rsidRPr="00B85B6B" w:rsidRDefault="00B57F64">
            <w:pPr>
              <w:jc w:val="center"/>
            </w:pPr>
            <w:r w:rsidRPr="00B85B6B">
              <w:rPr>
                <w:sz w:val="24"/>
              </w:rPr>
              <w:t>2019-07-15</w:t>
            </w:r>
          </w:p>
        </w:tc>
        <w:tc>
          <w:tcPr>
            <w:tcW w:w="835" w:type="dxa"/>
            <w:vAlign w:val="center"/>
          </w:tcPr>
          <w:p w:rsidR="00AC2381" w:rsidRPr="00B85B6B" w:rsidRDefault="00B57F64">
            <w:pPr>
              <w:jc w:val="center"/>
            </w:pPr>
            <w:r w:rsidRPr="00B85B6B">
              <w:rPr>
                <w:sz w:val="24"/>
              </w:rPr>
              <w:t>2020-01-22</w:t>
            </w:r>
          </w:p>
        </w:tc>
        <w:tc>
          <w:tcPr>
            <w:tcW w:w="834" w:type="dxa"/>
            <w:vAlign w:val="center"/>
          </w:tcPr>
          <w:p w:rsidR="00AC2381" w:rsidRPr="00B85B6B" w:rsidRDefault="00B57F64">
            <w:pPr>
              <w:jc w:val="center"/>
            </w:pPr>
            <w:r w:rsidRPr="00B85B6B">
              <w:rPr>
                <w:sz w:val="24"/>
              </w:rPr>
              <w:t>限售股</w:t>
            </w:r>
          </w:p>
        </w:tc>
        <w:tc>
          <w:tcPr>
            <w:tcW w:w="835" w:type="dxa"/>
            <w:vAlign w:val="center"/>
          </w:tcPr>
          <w:p w:rsidR="00AC2381" w:rsidRPr="00B85B6B" w:rsidRDefault="00B57F64">
            <w:pPr>
              <w:jc w:val="right"/>
            </w:pPr>
            <w:r w:rsidRPr="00B85B6B">
              <w:rPr>
                <w:sz w:val="24"/>
              </w:rPr>
              <w:t>15.00</w:t>
            </w:r>
          </w:p>
        </w:tc>
        <w:tc>
          <w:tcPr>
            <w:tcW w:w="834" w:type="dxa"/>
            <w:vAlign w:val="center"/>
          </w:tcPr>
          <w:p w:rsidR="00AC2381" w:rsidRPr="00B85B6B" w:rsidRDefault="00B57F64">
            <w:pPr>
              <w:jc w:val="right"/>
            </w:pPr>
            <w:r w:rsidRPr="00B85B6B">
              <w:rPr>
                <w:sz w:val="24"/>
              </w:rPr>
              <w:t>32.80</w:t>
            </w:r>
          </w:p>
        </w:tc>
        <w:tc>
          <w:tcPr>
            <w:tcW w:w="835" w:type="dxa"/>
            <w:vAlign w:val="center"/>
          </w:tcPr>
          <w:p w:rsidR="00AC2381" w:rsidRPr="00B85B6B" w:rsidRDefault="00B57F64">
            <w:pPr>
              <w:jc w:val="right"/>
            </w:pPr>
            <w:r w:rsidRPr="00B85B6B">
              <w:rPr>
                <w:sz w:val="24"/>
              </w:rPr>
              <w:t>15,715</w:t>
            </w:r>
          </w:p>
        </w:tc>
        <w:tc>
          <w:tcPr>
            <w:tcW w:w="834" w:type="dxa"/>
            <w:vAlign w:val="center"/>
          </w:tcPr>
          <w:p w:rsidR="00AC2381" w:rsidRPr="00B85B6B" w:rsidRDefault="00B57F64">
            <w:pPr>
              <w:jc w:val="right"/>
            </w:pPr>
            <w:r w:rsidRPr="00B85B6B">
              <w:rPr>
                <w:sz w:val="24"/>
              </w:rPr>
              <w:t>235,725.00</w:t>
            </w:r>
          </w:p>
        </w:tc>
        <w:tc>
          <w:tcPr>
            <w:tcW w:w="835" w:type="dxa"/>
            <w:vAlign w:val="center"/>
          </w:tcPr>
          <w:p w:rsidR="00AC2381" w:rsidRPr="00B85B6B" w:rsidRDefault="00B57F64">
            <w:pPr>
              <w:jc w:val="right"/>
            </w:pPr>
            <w:r w:rsidRPr="00B85B6B">
              <w:rPr>
                <w:sz w:val="24"/>
              </w:rPr>
              <w:t>515,452.00</w:t>
            </w:r>
          </w:p>
        </w:tc>
        <w:tc>
          <w:tcPr>
            <w:tcW w:w="835" w:type="dxa"/>
            <w:vAlign w:val="center"/>
          </w:tcPr>
          <w:p w:rsidR="00AC2381" w:rsidRPr="00B85B6B" w:rsidRDefault="00B57F64">
            <w:pPr>
              <w:jc w:val="center"/>
            </w:pPr>
            <w:r w:rsidRPr="00B85B6B">
              <w:rPr>
                <w:sz w:val="24"/>
              </w:rPr>
              <w:t>-</w:t>
            </w:r>
          </w:p>
        </w:tc>
      </w:tr>
      <w:tr w:rsidR="00AC2381" w:rsidRPr="00B85B6B">
        <w:tc>
          <w:tcPr>
            <w:tcW w:w="834" w:type="dxa"/>
            <w:vAlign w:val="center"/>
          </w:tcPr>
          <w:p w:rsidR="00AC2381" w:rsidRPr="00B85B6B" w:rsidRDefault="00B57F64">
            <w:pPr>
              <w:jc w:val="center"/>
            </w:pPr>
            <w:r w:rsidRPr="00B85B6B">
              <w:rPr>
                <w:sz w:val="24"/>
              </w:rPr>
              <w:t>688123</w:t>
            </w:r>
          </w:p>
        </w:tc>
        <w:tc>
          <w:tcPr>
            <w:tcW w:w="835" w:type="dxa"/>
            <w:vAlign w:val="center"/>
          </w:tcPr>
          <w:p w:rsidR="00AC2381" w:rsidRPr="00B85B6B" w:rsidRDefault="00B57F64">
            <w:pPr>
              <w:jc w:val="center"/>
            </w:pPr>
            <w:r w:rsidRPr="00B85B6B">
              <w:rPr>
                <w:sz w:val="24"/>
              </w:rPr>
              <w:t>聚辰股份</w:t>
            </w:r>
          </w:p>
        </w:tc>
        <w:tc>
          <w:tcPr>
            <w:tcW w:w="834" w:type="dxa"/>
            <w:vAlign w:val="center"/>
          </w:tcPr>
          <w:p w:rsidR="00AC2381" w:rsidRPr="00B85B6B" w:rsidRDefault="00B57F64">
            <w:pPr>
              <w:jc w:val="center"/>
            </w:pPr>
            <w:r w:rsidRPr="00B85B6B">
              <w:rPr>
                <w:sz w:val="24"/>
              </w:rPr>
              <w:t>2019-12-16</w:t>
            </w:r>
          </w:p>
        </w:tc>
        <w:tc>
          <w:tcPr>
            <w:tcW w:w="835" w:type="dxa"/>
            <w:vAlign w:val="center"/>
          </w:tcPr>
          <w:p w:rsidR="00AC2381" w:rsidRPr="00B85B6B" w:rsidRDefault="00B57F64">
            <w:pPr>
              <w:jc w:val="center"/>
            </w:pPr>
            <w:r w:rsidRPr="00B85B6B">
              <w:rPr>
                <w:sz w:val="24"/>
              </w:rPr>
              <w:t>2020-06-23</w:t>
            </w:r>
          </w:p>
        </w:tc>
        <w:tc>
          <w:tcPr>
            <w:tcW w:w="834" w:type="dxa"/>
            <w:vAlign w:val="center"/>
          </w:tcPr>
          <w:p w:rsidR="00AC2381" w:rsidRPr="00B85B6B" w:rsidRDefault="00B57F64">
            <w:pPr>
              <w:jc w:val="center"/>
            </w:pPr>
            <w:r w:rsidRPr="00B85B6B">
              <w:rPr>
                <w:sz w:val="24"/>
              </w:rPr>
              <w:t>限售股</w:t>
            </w:r>
          </w:p>
        </w:tc>
        <w:tc>
          <w:tcPr>
            <w:tcW w:w="835" w:type="dxa"/>
            <w:vAlign w:val="center"/>
          </w:tcPr>
          <w:p w:rsidR="00AC2381" w:rsidRPr="00B85B6B" w:rsidRDefault="00B57F64">
            <w:pPr>
              <w:jc w:val="right"/>
            </w:pPr>
            <w:r w:rsidRPr="00B85B6B">
              <w:rPr>
                <w:sz w:val="24"/>
              </w:rPr>
              <w:t>33.25</w:t>
            </w:r>
          </w:p>
        </w:tc>
        <w:tc>
          <w:tcPr>
            <w:tcW w:w="834" w:type="dxa"/>
            <w:vAlign w:val="center"/>
          </w:tcPr>
          <w:p w:rsidR="00AC2381" w:rsidRPr="00B85B6B" w:rsidRDefault="00B57F64">
            <w:pPr>
              <w:jc w:val="right"/>
            </w:pPr>
            <w:r w:rsidRPr="00B85B6B">
              <w:rPr>
                <w:sz w:val="24"/>
              </w:rPr>
              <w:t>58.12</w:t>
            </w:r>
          </w:p>
        </w:tc>
        <w:tc>
          <w:tcPr>
            <w:tcW w:w="835" w:type="dxa"/>
            <w:vAlign w:val="center"/>
          </w:tcPr>
          <w:p w:rsidR="00AC2381" w:rsidRPr="00B85B6B" w:rsidRDefault="00B57F64">
            <w:pPr>
              <w:jc w:val="right"/>
            </w:pPr>
            <w:r w:rsidRPr="00B85B6B">
              <w:rPr>
                <w:sz w:val="24"/>
              </w:rPr>
              <w:t>6,660</w:t>
            </w:r>
          </w:p>
        </w:tc>
        <w:tc>
          <w:tcPr>
            <w:tcW w:w="834" w:type="dxa"/>
            <w:vAlign w:val="center"/>
          </w:tcPr>
          <w:p w:rsidR="00AC2381" w:rsidRPr="00B85B6B" w:rsidRDefault="00B57F64">
            <w:pPr>
              <w:jc w:val="right"/>
            </w:pPr>
            <w:r w:rsidRPr="00B85B6B">
              <w:rPr>
                <w:sz w:val="24"/>
              </w:rPr>
              <w:t>221,445.00</w:t>
            </w:r>
          </w:p>
        </w:tc>
        <w:tc>
          <w:tcPr>
            <w:tcW w:w="835" w:type="dxa"/>
            <w:vAlign w:val="center"/>
          </w:tcPr>
          <w:p w:rsidR="00AC2381" w:rsidRPr="00B85B6B" w:rsidRDefault="00B57F64">
            <w:pPr>
              <w:jc w:val="right"/>
            </w:pPr>
            <w:r w:rsidRPr="00B85B6B">
              <w:rPr>
                <w:sz w:val="24"/>
              </w:rPr>
              <w:t>387,079.20</w:t>
            </w:r>
          </w:p>
        </w:tc>
        <w:tc>
          <w:tcPr>
            <w:tcW w:w="835" w:type="dxa"/>
            <w:vAlign w:val="center"/>
          </w:tcPr>
          <w:p w:rsidR="00AC2381" w:rsidRPr="00B85B6B" w:rsidRDefault="00B57F64">
            <w:pPr>
              <w:jc w:val="center"/>
            </w:pPr>
            <w:r w:rsidRPr="00B85B6B">
              <w:rPr>
                <w:sz w:val="24"/>
              </w:rPr>
              <w:t>-</w:t>
            </w:r>
          </w:p>
        </w:tc>
      </w:tr>
      <w:tr w:rsidR="00AC2381" w:rsidRPr="00B85B6B">
        <w:tc>
          <w:tcPr>
            <w:tcW w:w="834" w:type="dxa"/>
            <w:vAlign w:val="center"/>
          </w:tcPr>
          <w:p w:rsidR="00AC2381" w:rsidRPr="00B85B6B" w:rsidRDefault="00B57F64">
            <w:pPr>
              <w:jc w:val="center"/>
            </w:pPr>
            <w:r w:rsidRPr="00B85B6B">
              <w:rPr>
                <w:sz w:val="24"/>
              </w:rPr>
              <w:t>688181</w:t>
            </w:r>
          </w:p>
        </w:tc>
        <w:tc>
          <w:tcPr>
            <w:tcW w:w="835" w:type="dxa"/>
            <w:vAlign w:val="center"/>
          </w:tcPr>
          <w:p w:rsidR="00AC2381" w:rsidRPr="00B85B6B" w:rsidRDefault="00B57F64">
            <w:pPr>
              <w:jc w:val="center"/>
            </w:pPr>
            <w:r w:rsidRPr="00B85B6B">
              <w:rPr>
                <w:sz w:val="24"/>
              </w:rPr>
              <w:t>八亿时空</w:t>
            </w:r>
          </w:p>
        </w:tc>
        <w:tc>
          <w:tcPr>
            <w:tcW w:w="834" w:type="dxa"/>
            <w:vAlign w:val="center"/>
          </w:tcPr>
          <w:p w:rsidR="00AC2381" w:rsidRPr="00B85B6B" w:rsidRDefault="00B57F64">
            <w:pPr>
              <w:jc w:val="center"/>
            </w:pPr>
            <w:r w:rsidRPr="00B85B6B">
              <w:rPr>
                <w:sz w:val="24"/>
              </w:rPr>
              <w:t>2019-12-27</w:t>
            </w:r>
          </w:p>
        </w:tc>
        <w:tc>
          <w:tcPr>
            <w:tcW w:w="835" w:type="dxa"/>
            <w:vAlign w:val="center"/>
          </w:tcPr>
          <w:p w:rsidR="00AC2381" w:rsidRPr="00B85B6B" w:rsidRDefault="00B57F64">
            <w:pPr>
              <w:jc w:val="center"/>
            </w:pPr>
            <w:r w:rsidRPr="00B85B6B">
              <w:rPr>
                <w:sz w:val="24"/>
              </w:rPr>
              <w:t>2020-07-06</w:t>
            </w:r>
          </w:p>
        </w:tc>
        <w:tc>
          <w:tcPr>
            <w:tcW w:w="834" w:type="dxa"/>
            <w:vAlign w:val="center"/>
          </w:tcPr>
          <w:p w:rsidR="00AC2381" w:rsidRPr="00B85B6B" w:rsidRDefault="00557E99">
            <w:pPr>
              <w:jc w:val="center"/>
            </w:pPr>
            <w:r w:rsidRPr="00B85B6B">
              <w:rPr>
                <w:rFonts w:hint="eastAsia"/>
                <w:sz w:val="24"/>
              </w:rPr>
              <w:t>限售股</w:t>
            </w:r>
          </w:p>
        </w:tc>
        <w:tc>
          <w:tcPr>
            <w:tcW w:w="835" w:type="dxa"/>
            <w:vAlign w:val="center"/>
          </w:tcPr>
          <w:p w:rsidR="00AC2381" w:rsidRPr="00B85B6B" w:rsidRDefault="00B57F64">
            <w:pPr>
              <w:jc w:val="right"/>
            </w:pPr>
            <w:r w:rsidRPr="00B85B6B">
              <w:rPr>
                <w:sz w:val="24"/>
              </w:rPr>
              <w:t>43.98</w:t>
            </w:r>
          </w:p>
        </w:tc>
        <w:tc>
          <w:tcPr>
            <w:tcW w:w="834" w:type="dxa"/>
            <w:vAlign w:val="center"/>
          </w:tcPr>
          <w:p w:rsidR="00AC2381" w:rsidRPr="00B85B6B" w:rsidRDefault="00B57F64">
            <w:pPr>
              <w:jc w:val="right"/>
            </w:pPr>
            <w:r w:rsidRPr="00B85B6B">
              <w:rPr>
                <w:sz w:val="24"/>
              </w:rPr>
              <w:t>43.98</w:t>
            </w:r>
          </w:p>
        </w:tc>
        <w:tc>
          <w:tcPr>
            <w:tcW w:w="835" w:type="dxa"/>
            <w:vAlign w:val="center"/>
          </w:tcPr>
          <w:p w:rsidR="00AC2381" w:rsidRPr="00B85B6B" w:rsidRDefault="00B57F64">
            <w:pPr>
              <w:jc w:val="right"/>
            </w:pPr>
            <w:r w:rsidRPr="00B85B6B">
              <w:rPr>
                <w:sz w:val="24"/>
              </w:rPr>
              <w:t>4,306</w:t>
            </w:r>
          </w:p>
        </w:tc>
        <w:tc>
          <w:tcPr>
            <w:tcW w:w="834" w:type="dxa"/>
            <w:vAlign w:val="center"/>
          </w:tcPr>
          <w:p w:rsidR="00AC2381" w:rsidRPr="00B85B6B" w:rsidRDefault="00B57F64">
            <w:pPr>
              <w:jc w:val="right"/>
            </w:pPr>
            <w:r w:rsidRPr="00B85B6B">
              <w:rPr>
                <w:sz w:val="24"/>
              </w:rPr>
              <w:t>189,377.88</w:t>
            </w:r>
          </w:p>
        </w:tc>
        <w:tc>
          <w:tcPr>
            <w:tcW w:w="835" w:type="dxa"/>
            <w:vAlign w:val="center"/>
          </w:tcPr>
          <w:p w:rsidR="00AC2381" w:rsidRPr="00B85B6B" w:rsidRDefault="00B57F64">
            <w:pPr>
              <w:jc w:val="right"/>
            </w:pPr>
            <w:r w:rsidRPr="00B85B6B">
              <w:rPr>
                <w:sz w:val="24"/>
              </w:rPr>
              <w:t>189,377.88</w:t>
            </w:r>
          </w:p>
        </w:tc>
        <w:tc>
          <w:tcPr>
            <w:tcW w:w="835" w:type="dxa"/>
            <w:vAlign w:val="center"/>
          </w:tcPr>
          <w:p w:rsidR="00AC2381" w:rsidRPr="00B85B6B" w:rsidRDefault="00B57F64">
            <w:pPr>
              <w:jc w:val="center"/>
            </w:pPr>
            <w:r w:rsidRPr="00B85B6B">
              <w:rPr>
                <w:sz w:val="24"/>
              </w:rPr>
              <w:t>-</w:t>
            </w:r>
          </w:p>
        </w:tc>
      </w:tr>
      <w:tr w:rsidR="00AC2381" w:rsidRPr="00B85B6B">
        <w:tc>
          <w:tcPr>
            <w:tcW w:w="834" w:type="dxa"/>
            <w:vAlign w:val="center"/>
          </w:tcPr>
          <w:p w:rsidR="00AC2381" w:rsidRPr="00B85B6B" w:rsidRDefault="00B57F64">
            <w:pPr>
              <w:jc w:val="center"/>
            </w:pPr>
            <w:r w:rsidRPr="00B85B6B">
              <w:rPr>
                <w:sz w:val="24"/>
              </w:rPr>
              <w:t>688299</w:t>
            </w:r>
          </w:p>
        </w:tc>
        <w:tc>
          <w:tcPr>
            <w:tcW w:w="835" w:type="dxa"/>
            <w:vAlign w:val="center"/>
          </w:tcPr>
          <w:p w:rsidR="00AC2381" w:rsidRPr="00B85B6B" w:rsidRDefault="00B57F64">
            <w:pPr>
              <w:jc w:val="center"/>
            </w:pPr>
            <w:r w:rsidRPr="00B85B6B">
              <w:rPr>
                <w:sz w:val="24"/>
              </w:rPr>
              <w:t>长阳科技</w:t>
            </w:r>
          </w:p>
        </w:tc>
        <w:tc>
          <w:tcPr>
            <w:tcW w:w="834" w:type="dxa"/>
            <w:vAlign w:val="center"/>
          </w:tcPr>
          <w:p w:rsidR="00AC2381" w:rsidRPr="00B85B6B" w:rsidRDefault="00B57F64">
            <w:pPr>
              <w:jc w:val="center"/>
            </w:pPr>
            <w:r w:rsidRPr="00B85B6B">
              <w:rPr>
                <w:sz w:val="24"/>
              </w:rPr>
              <w:t>2019-10-28</w:t>
            </w:r>
          </w:p>
        </w:tc>
        <w:tc>
          <w:tcPr>
            <w:tcW w:w="835" w:type="dxa"/>
            <w:vAlign w:val="center"/>
          </w:tcPr>
          <w:p w:rsidR="00AC2381" w:rsidRPr="00B85B6B" w:rsidRDefault="00B57F64">
            <w:pPr>
              <w:jc w:val="center"/>
            </w:pPr>
            <w:r w:rsidRPr="00B85B6B">
              <w:rPr>
                <w:sz w:val="24"/>
              </w:rPr>
              <w:t>2020-05-06</w:t>
            </w:r>
          </w:p>
        </w:tc>
        <w:tc>
          <w:tcPr>
            <w:tcW w:w="834" w:type="dxa"/>
            <w:vAlign w:val="center"/>
          </w:tcPr>
          <w:p w:rsidR="00AC2381" w:rsidRPr="00B85B6B" w:rsidRDefault="00B57F64">
            <w:pPr>
              <w:jc w:val="center"/>
            </w:pPr>
            <w:r w:rsidRPr="00B85B6B">
              <w:rPr>
                <w:sz w:val="24"/>
              </w:rPr>
              <w:t>限售股</w:t>
            </w:r>
          </w:p>
        </w:tc>
        <w:tc>
          <w:tcPr>
            <w:tcW w:w="835" w:type="dxa"/>
            <w:vAlign w:val="center"/>
          </w:tcPr>
          <w:p w:rsidR="00AC2381" w:rsidRPr="00B85B6B" w:rsidRDefault="00B57F64">
            <w:pPr>
              <w:jc w:val="right"/>
            </w:pPr>
            <w:r w:rsidRPr="00B85B6B">
              <w:rPr>
                <w:sz w:val="24"/>
              </w:rPr>
              <w:t>13.71</w:t>
            </w:r>
          </w:p>
        </w:tc>
        <w:tc>
          <w:tcPr>
            <w:tcW w:w="834" w:type="dxa"/>
            <w:vAlign w:val="center"/>
          </w:tcPr>
          <w:p w:rsidR="00AC2381" w:rsidRPr="00B85B6B" w:rsidRDefault="00B57F64">
            <w:pPr>
              <w:jc w:val="right"/>
            </w:pPr>
            <w:r w:rsidRPr="00B85B6B">
              <w:rPr>
                <w:sz w:val="24"/>
              </w:rPr>
              <w:t>15.74</w:t>
            </w:r>
          </w:p>
        </w:tc>
        <w:tc>
          <w:tcPr>
            <w:tcW w:w="835" w:type="dxa"/>
            <w:vAlign w:val="center"/>
          </w:tcPr>
          <w:p w:rsidR="00AC2381" w:rsidRPr="00B85B6B" w:rsidRDefault="00B57F64">
            <w:pPr>
              <w:jc w:val="right"/>
            </w:pPr>
            <w:r w:rsidRPr="00B85B6B">
              <w:rPr>
                <w:sz w:val="24"/>
              </w:rPr>
              <w:t>11,341</w:t>
            </w:r>
          </w:p>
        </w:tc>
        <w:tc>
          <w:tcPr>
            <w:tcW w:w="834" w:type="dxa"/>
            <w:vAlign w:val="center"/>
          </w:tcPr>
          <w:p w:rsidR="00AC2381" w:rsidRPr="00B85B6B" w:rsidRDefault="00B57F64">
            <w:pPr>
              <w:jc w:val="right"/>
            </w:pPr>
            <w:r w:rsidRPr="00B85B6B">
              <w:rPr>
                <w:sz w:val="24"/>
              </w:rPr>
              <w:t>155,485.11</w:t>
            </w:r>
          </w:p>
        </w:tc>
        <w:tc>
          <w:tcPr>
            <w:tcW w:w="835" w:type="dxa"/>
            <w:vAlign w:val="center"/>
          </w:tcPr>
          <w:p w:rsidR="00AC2381" w:rsidRPr="00B85B6B" w:rsidRDefault="00B57F64">
            <w:pPr>
              <w:jc w:val="right"/>
            </w:pPr>
            <w:r w:rsidRPr="00B85B6B">
              <w:rPr>
                <w:sz w:val="24"/>
              </w:rPr>
              <w:t>178,507.34</w:t>
            </w:r>
          </w:p>
        </w:tc>
        <w:tc>
          <w:tcPr>
            <w:tcW w:w="835" w:type="dxa"/>
            <w:vAlign w:val="center"/>
          </w:tcPr>
          <w:p w:rsidR="00AC2381" w:rsidRPr="00B85B6B" w:rsidRDefault="00B57F64">
            <w:pPr>
              <w:jc w:val="center"/>
            </w:pPr>
            <w:r w:rsidRPr="00B85B6B">
              <w:rPr>
                <w:sz w:val="24"/>
              </w:rPr>
              <w:t>-</w:t>
            </w:r>
          </w:p>
        </w:tc>
      </w:tr>
      <w:tr w:rsidR="00AC2381" w:rsidRPr="00B85B6B">
        <w:tc>
          <w:tcPr>
            <w:tcW w:w="834" w:type="dxa"/>
            <w:vAlign w:val="center"/>
          </w:tcPr>
          <w:p w:rsidR="00AC2381" w:rsidRPr="00B85B6B" w:rsidRDefault="00B57F64">
            <w:pPr>
              <w:jc w:val="center"/>
            </w:pPr>
            <w:r w:rsidRPr="00B85B6B">
              <w:rPr>
                <w:sz w:val="24"/>
              </w:rPr>
              <w:t>688368</w:t>
            </w:r>
          </w:p>
        </w:tc>
        <w:tc>
          <w:tcPr>
            <w:tcW w:w="835" w:type="dxa"/>
            <w:vAlign w:val="center"/>
          </w:tcPr>
          <w:p w:rsidR="00AC2381" w:rsidRPr="00B85B6B" w:rsidRDefault="00B57F64">
            <w:pPr>
              <w:jc w:val="center"/>
            </w:pPr>
            <w:r w:rsidRPr="00B85B6B">
              <w:rPr>
                <w:sz w:val="24"/>
              </w:rPr>
              <w:t>晶丰明源</w:t>
            </w:r>
          </w:p>
        </w:tc>
        <w:tc>
          <w:tcPr>
            <w:tcW w:w="834" w:type="dxa"/>
            <w:vAlign w:val="center"/>
          </w:tcPr>
          <w:p w:rsidR="00AC2381" w:rsidRPr="00B85B6B" w:rsidRDefault="00B57F64">
            <w:pPr>
              <w:jc w:val="center"/>
            </w:pPr>
            <w:r w:rsidRPr="00B85B6B">
              <w:rPr>
                <w:sz w:val="24"/>
              </w:rPr>
              <w:t>2019-09-27</w:t>
            </w:r>
          </w:p>
        </w:tc>
        <w:tc>
          <w:tcPr>
            <w:tcW w:w="835" w:type="dxa"/>
            <w:vAlign w:val="center"/>
          </w:tcPr>
          <w:p w:rsidR="00AC2381" w:rsidRPr="00B85B6B" w:rsidRDefault="00B57F64">
            <w:pPr>
              <w:jc w:val="center"/>
            </w:pPr>
            <w:r w:rsidRPr="00B85B6B">
              <w:rPr>
                <w:sz w:val="24"/>
              </w:rPr>
              <w:t>2020-04-14</w:t>
            </w:r>
          </w:p>
        </w:tc>
        <w:tc>
          <w:tcPr>
            <w:tcW w:w="834" w:type="dxa"/>
            <w:vAlign w:val="center"/>
          </w:tcPr>
          <w:p w:rsidR="00AC2381" w:rsidRPr="00B85B6B" w:rsidRDefault="00B57F64">
            <w:pPr>
              <w:jc w:val="center"/>
            </w:pPr>
            <w:r w:rsidRPr="00B85B6B">
              <w:rPr>
                <w:sz w:val="24"/>
              </w:rPr>
              <w:t>限售股</w:t>
            </w:r>
          </w:p>
        </w:tc>
        <w:tc>
          <w:tcPr>
            <w:tcW w:w="835" w:type="dxa"/>
            <w:vAlign w:val="center"/>
          </w:tcPr>
          <w:p w:rsidR="00AC2381" w:rsidRPr="00B85B6B" w:rsidRDefault="00B57F64">
            <w:pPr>
              <w:jc w:val="right"/>
            </w:pPr>
            <w:r w:rsidRPr="00B85B6B">
              <w:rPr>
                <w:sz w:val="24"/>
              </w:rPr>
              <w:t>56.68</w:t>
            </w:r>
          </w:p>
        </w:tc>
        <w:tc>
          <w:tcPr>
            <w:tcW w:w="834" w:type="dxa"/>
            <w:vAlign w:val="center"/>
          </w:tcPr>
          <w:p w:rsidR="00AC2381" w:rsidRPr="00B85B6B" w:rsidRDefault="00B57F64">
            <w:pPr>
              <w:jc w:val="right"/>
            </w:pPr>
            <w:r w:rsidRPr="00B85B6B">
              <w:rPr>
                <w:sz w:val="24"/>
              </w:rPr>
              <w:t>75.13</w:t>
            </w:r>
          </w:p>
        </w:tc>
        <w:tc>
          <w:tcPr>
            <w:tcW w:w="835" w:type="dxa"/>
            <w:vAlign w:val="center"/>
          </w:tcPr>
          <w:p w:rsidR="00AC2381" w:rsidRPr="00B85B6B" w:rsidRDefault="00B57F64">
            <w:pPr>
              <w:jc w:val="right"/>
            </w:pPr>
            <w:r w:rsidRPr="00B85B6B">
              <w:rPr>
                <w:sz w:val="24"/>
              </w:rPr>
              <w:t>2,557</w:t>
            </w:r>
          </w:p>
        </w:tc>
        <w:tc>
          <w:tcPr>
            <w:tcW w:w="834" w:type="dxa"/>
            <w:vAlign w:val="center"/>
          </w:tcPr>
          <w:p w:rsidR="00AC2381" w:rsidRPr="00B85B6B" w:rsidRDefault="00B57F64">
            <w:pPr>
              <w:jc w:val="right"/>
            </w:pPr>
            <w:r w:rsidRPr="00B85B6B">
              <w:rPr>
                <w:sz w:val="24"/>
              </w:rPr>
              <w:t>144,930.76</w:t>
            </w:r>
          </w:p>
        </w:tc>
        <w:tc>
          <w:tcPr>
            <w:tcW w:w="835" w:type="dxa"/>
            <w:vAlign w:val="center"/>
          </w:tcPr>
          <w:p w:rsidR="00AC2381" w:rsidRPr="00B85B6B" w:rsidRDefault="00B57F64">
            <w:pPr>
              <w:jc w:val="right"/>
            </w:pPr>
            <w:r w:rsidRPr="00B85B6B">
              <w:rPr>
                <w:sz w:val="24"/>
              </w:rPr>
              <w:t>192,107.41</w:t>
            </w:r>
          </w:p>
        </w:tc>
        <w:tc>
          <w:tcPr>
            <w:tcW w:w="835" w:type="dxa"/>
            <w:vAlign w:val="center"/>
          </w:tcPr>
          <w:p w:rsidR="00AC2381" w:rsidRPr="00B85B6B" w:rsidRDefault="00B57F64">
            <w:pPr>
              <w:jc w:val="center"/>
            </w:pPr>
            <w:r w:rsidRPr="00B85B6B">
              <w:rPr>
                <w:sz w:val="24"/>
              </w:rPr>
              <w:t>-</w:t>
            </w:r>
          </w:p>
        </w:tc>
      </w:tr>
    </w:tbl>
    <w:p w:rsidR="00B57F64" w:rsidRPr="00B85B6B" w:rsidRDefault="001A59F9" w:rsidP="00B57F64">
      <w:pPr>
        <w:tabs>
          <w:tab w:val="left" w:pos="426"/>
        </w:tabs>
        <w:spacing w:before="29" w:line="288" w:lineRule="auto"/>
        <w:jc w:val="left"/>
        <w:rPr>
          <w:kern w:val="0"/>
          <w:sz w:val="24"/>
        </w:rPr>
      </w:pPr>
      <w:r w:rsidRPr="00B85B6B">
        <w:rPr>
          <w:kern w:val="0"/>
          <w:sz w:val="24"/>
        </w:rPr>
        <w:t>注：</w:t>
      </w:r>
      <w:r w:rsidR="00B57F64" w:rsidRPr="00B85B6B">
        <w:rPr>
          <w:kern w:val="0"/>
          <w:sz w:val="24"/>
        </w:rPr>
        <w:t>1</w:t>
      </w:r>
      <w:r w:rsidR="00B57F64" w:rsidRPr="00B85B6B">
        <w:rPr>
          <w:kern w:val="0"/>
          <w:sz w:val="24"/>
        </w:rPr>
        <w:t>、基金可作为特定投资者，认购由中国证监会《上市公司证券发行管理办法》规范的非公开发行股份，所认购的股份自发行结束之日起</w:t>
      </w:r>
      <w:r w:rsidR="00B57F64" w:rsidRPr="00B85B6B">
        <w:rPr>
          <w:kern w:val="0"/>
          <w:sz w:val="24"/>
        </w:rPr>
        <w:t>12</w:t>
      </w:r>
      <w:r w:rsidR="00B57F64" w:rsidRPr="00B85B6B">
        <w:rPr>
          <w:kern w:val="0"/>
          <w:sz w:val="24"/>
        </w:rPr>
        <w:t>个月内不得转让。根据《上市公司股东、董监高减持股份的若干规定》及《深圳</w:t>
      </w:r>
      <w:r w:rsidR="00B57F64" w:rsidRPr="00B85B6B">
        <w:rPr>
          <w:kern w:val="0"/>
          <w:sz w:val="24"/>
        </w:rPr>
        <w:t>/</w:t>
      </w:r>
      <w:r w:rsidR="00B57F64" w:rsidRPr="00B85B6B">
        <w:rPr>
          <w:kern w:val="0"/>
          <w:sz w:val="24"/>
        </w:rPr>
        <w:t>上海证券交易所上市公司股东及董事、监事、高级管理人员减持股份实施细则》，本基金持有的上市公司非公开发行股份，自股份解除限售之日起</w:t>
      </w:r>
      <w:r w:rsidR="00B57F64" w:rsidRPr="00B85B6B">
        <w:rPr>
          <w:kern w:val="0"/>
          <w:sz w:val="24"/>
        </w:rPr>
        <w:t>12</w:t>
      </w:r>
      <w:r w:rsidR="00B57F64" w:rsidRPr="00B85B6B">
        <w:rPr>
          <w:kern w:val="0"/>
          <w:sz w:val="24"/>
        </w:rPr>
        <w:t>个月内，通过集中竞价交易减持的数量不得超过其持有该次非公开发行股份数量的</w:t>
      </w:r>
      <w:r w:rsidR="00B57F64" w:rsidRPr="00B85B6B">
        <w:rPr>
          <w:kern w:val="0"/>
          <w:sz w:val="24"/>
        </w:rPr>
        <w:t>50%</w:t>
      </w:r>
      <w:r w:rsidR="00B57F64" w:rsidRPr="00B85B6B">
        <w:rPr>
          <w:kern w:val="0"/>
          <w:sz w:val="24"/>
        </w:rPr>
        <w:t>；采取集中竞价交易方式的，在任意连续</w:t>
      </w:r>
      <w:r w:rsidR="00B57F64" w:rsidRPr="00B85B6B">
        <w:rPr>
          <w:kern w:val="0"/>
          <w:sz w:val="24"/>
        </w:rPr>
        <w:t>90</w:t>
      </w:r>
      <w:r w:rsidR="00B57F64" w:rsidRPr="00B85B6B">
        <w:rPr>
          <w:kern w:val="0"/>
          <w:sz w:val="24"/>
        </w:rPr>
        <w:t>日内，减持股份的总数不得超过公司股份总数的</w:t>
      </w:r>
      <w:r w:rsidR="00B57F64" w:rsidRPr="00B85B6B">
        <w:rPr>
          <w:kern w:val="0"/>
          <w:sz w:val="24"/>
        </w:rPr>
        <w:t>1%</w:t>
      </w:r>
      <w:r w:rsidR="00B57F64" w:rsidRPr="00B85B6B">
        <w:rPr>
          <w:kern w:val="0"/>
          <w:sz w:val="24"/>
        </w:rPr>
        <w:t>；采取大宗交易方式的，在任意连续</w:t>
      </w:r>
      <w:r w:rsidR="00B57F64" w:rsidRPr="00B85B6B">
        <w:rPr>
          <w:kern w:val="0"/>
          <w:sz w:val="24"/>
        </w:rPr>
        <w:t>90</w:t>
      </w:r>
      <w:r w:rsidR="00B57F64" w:rsidRPr="00B85B6B">
        <w:rPr>
          <w:kern w:val="0"/>
          <w:sz w:val="24"/>
        </w:rPr>
        <w:t>日内，减</w:t>
      </w:r>
      <w:r w:rsidR="00B57F64" w:rsidRPr="00B85B6B">
        <w:rPr>
          <w:kern w:val="0"/>
          <w:sz w:val="24"/>
        </w:rPr>
        <w:lastRenderedPageBreak/>
        <w:t>持股份的总数不得超过公司股份总数的</w:t>
      </w:r>
      <w:r w:rsidR="00B57F64" w:rsidRPr="00B85B6B">
        <w:rPr>
          <w:kern w:val="0"/>
          <w:sz w:val="24"/>
        </w:rPr>
        <w:t>2%</w:t>
      </w:r>
      <w:r w:rsidR="00B57F64" w:rsidRPr="00B85B6B">
        <w:rPr>
          <w:kern w:val="0"/>
          <w:sz w:val="24"/>
        </w:rPr>
        <w:t>。此外，本基金通过大宗交易方式受让的原上市公司大股东减持或者特定股东减持的股份，在受让后</w:t>
      </w:r>
      <w:r w:rsidR="00B57F64" w:rsidRPr="00B85B6B">
        <w:rPr>
          <w:kern w:val="0"/>
          <w:sz w:val="24"/>
        </w:rPr>
        <w:t>6</w:t>
      </w:r>
      <w:r w:rsidR="00B57F64" w:rsidRPr="00B85B6B">
        <w:rPr>
          <w:kern w:val="0"/>
          <w:sz w:val="24"/>
        </w:rPr>
        <w:t>个月内，不得转让所受让的股份。</w:t>
      </w:r>
    </w:p>
    <w:p w:rsidR="00B57F64" w:rsidRPr="00B85B6B" w:rsidRDefault="00B57F64" w:rsidP="00B57F64">
      <w:pPr>
        <w:tabs>
          <w:tab w:val="left" w:pos="426"/>
        </w:tabs>
        <w:spacing w:before="29" w:line="288" w:lineRule="auto"/>
        <w:jc w:val="left"/>
        <w:rPr>
          <w:kern w:val="0"/>
          <w:sz w:val="24"/>
        </w:rPr>
      </w:pPr>
      <w:r w:rsidRPr="00B85B6B">
        <w:rPr>
          <w:kern w:val="0"/>
          <w:sz w:val="24"/>
        </w:rPr>
        <w:t>2</w:t>
      </w:r>
      <w:r w:rsidRPr="00B85B6B">
        <w:rPr>
          <w:kern w:val="0"/>
          <w:sz w:val="24"/>
        </w:rPr>
        <w:t>、本基金参与网下申购获得的新股，在新股上市后的约定期限内不得转让；本基金参与网上申购获得的新股，在新股上市之前不得转让。</w:t>
      </w:r>
    </w:p>
    <w:p w:rsidR="001A59F9" w:rsidRPr="00B85B6B" w:rsidRDefault="00B57F64" w:rsidP="00B57F64">
      <w:pPr>
        <w:tabs>
          <w:tab w:val="left" w:pos="426"/>
        </w:tabs>
        <w:spacing w:before="29" w:line="288" w:lineRule="auto"/>
        <w:jc w:val="left"/>
        <w:rPr>
          <w:kern w:val="0"/>
          <w:sz w:val="24"/>
        </w:rPr>
      </w:pPr>
      <w:r w:rsidRPr="00B85B6B">
        <w:rPr>
          <w:kern w:val="0"/>
          <w:sz w:val="24"/>
        </w:rPr>
        <w:t>3</w:t>
      </w:r>
      <w:r w:rsidRPr="00B85B6B">
        <w:rPr>
          <w:kern w:val="0"/>
          <w:sz w:val="24"/>
        </w:rPr>
        <w:t>、根据《上海证券交易所科创板股票公开发行自律委员会促进科创板初期企业平稳发行行业倡导建议》，本基金获配的科创板股票如经抽签方式确定需要锁定的，锁定期限为自发行人股票上市之日起</w:t>
      </w:r>
      <w:r w:rsidRPr="00B85B6B">
        <w:rPr>
          <w:kern w:val="0"/>
          <w:sz w:val="24"/>
        </w:rPr>
        <w:t>6</w:t>
      </w:r>
      <w:r w:rsidRPr="00B85B6B">
        <w:rPr>
          <w:kern w:val="0"/>
          <w:sz w:val="24"/>
        </w:rPr>
        <w:t>个月。</w:t>
      </w:r>
    </w:p>
    <w:p w:rsidR="001A59F9" w:rsidRPr="00B85B6B" w:rsidRDefault="001A59F9" w:rsidP="00026C9C">
      <w:pPr>
        <w:spacing w:line="360" w:lineRule="auto"/>
        <w:rPr>
          <w:rFonts w:asciiTheme="minorEastAsia" w:eastAsiaTheme="minorEastAsia" w:hAnsiTheme="minorEastAsia"/>
          <w:color w:val="000000"/>
          <w:szCs w:val="21"/>
        </w:rPr>
      </w:pPr>
    </w:p>
    <w:p w:rsidR="001A59F9" w:rsidRPr="00B85B6B" w:rsidRDefault="001A59F9" w:rsidP="00AD0E47">
      <w:pPr>
        <w:pStyle w:val="20"/>
        <w:spacing w:before="29" w:after="0" w:line="288" w:lineRule="auto"/>
        <w:rPr>
          <w:rFonts w:ascii="Times New Roman" w:hAnsi="Times New Roman"/>
          <w:kern w:val="0"/>
          <w:szCs w:val="24"/>
        </w:rPr>
      </w:pPr>
      <w:bookmarkStart w:id="188" w:name="_Toc35965143"/>
      <w:r w:rsidRPr="00B85B6B">
        <w:rPr>
          <w:rFonts w:ascii="Times New Roman" w:hAnsi="Times New Roman"/>
          <w:kern w:val="0"/>
          <w:szCs w:val="24"/>
        </w:rPr>
        <w:t>7.4.12.2</w:t>
      </w:r>
      <w:r w:rsidRPr="00B85B6B">
        <w:rPr>
          <w:rFonts w:ascii="Times New Roman" w:hAnsi="Times New Roman" w:hint="eastAsia"/>
          <w:kern w:val="0"/>
          <w:szCs w:val="24"/>
        </w:rPr>
        <w:t>期末持有的暂时停牌等流通受限股票</w:t>
      </w:r>
      <w:bookmarkEnd w:id="188"/>
    </w:p>
    <w:p w:rsidR="001A59F9" w:rsidRPr="00B85B6B" w:rsidRDefault="001A59F9" w:rsidP="00D754A9">
      <w:pPr>
        <w:tabs>
          <w:tab w:val="left" w:pos="426"/>
        </w:tabs>
        <w:spacing w:before="29" w:line="288" w:lineRule="auto"/>
        <w:jc w:val="left"/>
        <w:rPr>
          <w:kern w:val="0"/>
          <w:sz w:val="24"/>
        </w:rPr>
      </w:pPr>
      <w:r w:rsidRPr="00B85B6B">
        <w:rPr>
          <w:kern w:val="0"/>
          <w:sz w:val="24"/>
        </w:rPr>
        <w:t>本基金本报告期末未持有暂时停牌等流通受限股票。</w:t>
      </w:r>
    </w:p>
    <w:p w:rsidR="001A59F9" w:rsidRPr="00B85B6B" w:rsidRDefault="001A59F9" w:rsidP="00026C9C">
      <w:pPr>
        <w:spacing w:line="360" w:lineRule="auto"/>
        <w:rPr>
          <w:rFonts w:asciiTheme="minorEastAsia" w:eastAsiaTheme="minorEastAsia" w:hAnsiTheme="minorEastAsia"/>
          <w:color w:val="000000"/>
          <w:szCs w:val="21"/>
        </w:rPr>
      </w:pPr>
    </w:p>
    <w:p w:rsidR="001A59F9" w:rsidRPr="00B85B6B" w:rsidRDefault="001A59F9" w:rsidP="00AD0E47">
      <w:pPr>
        <w:pStyle w:val="20"/>
        <w:spacing w:before="29" w:after="0" w:line="288" w:lineRule="auto"/>
        <w:rPr>
          <w:rFonts w:ascii="Times New Roman" w:hAnsi="Times New Roman"/>
          <w:kern w:val="0"/>
          <w:szCs w:val="24"/>
        </w:rPr>
      </w:pPr>
      <w:bookmarkStart w:id="189" w:name="_Toc35965144"/>
      <w:r w:rsidRPr="00B85B6B">
        <w:rPr>
          <w:rFonts w:ascii="Times New Roman" w:hAnsi="Times New Roman"/>
          <w:kern w:val="0"/>
          <w:szCs w:val="24"/>
        </w:rPr>
        <w:t>7.4.12.3</w:t>
      </w:r>
      <w:r w:rsidRPr="00B85B6B">
        <w:rPr>
          <w:rFonts w:ascii="Times New Roman" w:hAnsi="Times New Roman" w:hint="eastAsia"/>
          <w:kern w:val="0"/>
          <w:szCs w:val="24"/>
        </w:rPr>
        <w:t>期末债券正回购交易中作为抵押的债券</w:t>
      </w:r>
      <w:bookmarkEnd w:id="189"/>
    </w:p>
    <w:p w:rsidR="001A59F9" w:rsidRPr="00B85B6B" w:rsidRDefault="001A59F9" w:rsidP="00531CF3">
      <w:pPr>
        <w:spacing w:before="29" w:line="288" w:lineRule="auto"/>
        <w:rPr>
          <w:color w:val="000000"/>
          <w:sz w:val="24"/>
        </w:rPr>
      </w:pPr>
      <w:r w:rsidRPr="00B85B6B">
        <w:rPr>
          <w:color w:val="000000"/>
          <w:sz w:val="24"/>
        </w:rPr>
        <w:t>本基金本报告期末无从事债券正回购交易形成的卖出回购证券款余额。</w:t>
      </w:r>
    </w:p>
    <w:p w:rsidR="00531CF3" w:rsidRPr="00B85B6B" w:rsidRDefault="00531CF3" w:rsidP="00531CF3">
      <w:pPr>
        <w:spacing w:before="29" w:line="288" w:lineRule="auto"/>
        <w:rPr>
          <w:color w:val="000000"/>
          <w:sz w:val="24"/>
        </w:rPr>
      </w:pPr>
    </w:p>
    <w:p w:rsidR="001A59F9" w:rsidRPr="00B85B6B" w:rsidRDefault="001A59F9" w:rsidP="00AD0E47">
      <w:pPr>
        <w:pStyle w:val="20"/>
        <w:spacing w:before="29" w:after="0" w:line="288" w:lineRule="auto"/>
        <w:rPr>
          <w:rFonts w:ascii="Times New Roman" w:hAnsi="Times New Roman"/>
          <w:kern w:val="0"/>
          <w:szCs w:val="24"/>
        </w:rPr>
      </w:pPr>
      <w:bookmarkStart w:id="190" w:name="_Toc35965145"/>
      <w:r w:rsidRPr="00B85B6B">
        <w:rPr>
          <w:rFonts w:ascii="Times New Roman" w:hAnsi="Times New Roman"/>
          <w:kern w:val="0"/>
          <w:szCs w:val="24"/>
        </w:rPr>
        <w:t>7.4.13</w:t>
      </w:r>
      <w:r w:rsidRPr="00B85B6B">
        <w:rPr>
          <w:rFonts w:ascii="Times New Roman" w:hAnsi="Times New Roman" w:hint="eastAsia"/>
          <w:kern w:val="0"/>
          <w:szCs w:val="24"/>
        </w:rPr>
        <w:t>金融工具风险及管理</w:t>
      </w:r>
      <w:bookmarkEnd w:id="190"/>
    </w:p>
    <w:p w:rsidR="001A59F9" w:rsidRPr="00B85B6B" w:rsidRDefault="001A59F9" w:rsidP="00AD0E47">
      <w:pPr>
        <w:pStyle w:val="20"/>
        <w:spacing w:before="29" w:after="0" w:line="288" w:lineRule="auto"/>
        <w:rPr>
          <w:rFonts w:ascii="Times New Roman" w:hAnsi="Times New Roman"/>
          <w:kern w:val="0"/>
          <w:szCs w:val="24"/>
        </w:rPr>
      </w:pPr>
      <w:bookmarkStart w:id="191" w:name="_Toc35965146"/>
      <w:r w:rsidRPr="00B85B6B">
        <w:rPr>
          <w:rFonts w:ascii="Times New Roman" w:hAnsi="Times New Roman"/>
          <w:kern w:val="0"/>
          <w:szCs w:val="24"/>
        </w:rPr>
        <w:t>7.4.13.1</w:t>
      </w:r>
      <w:r w:rsidRPr="00B85B6B">
        <w:rPr>
          <w:rFonts w:ascii="Times New Roman" w:hAnsi="Times New Roman" w:hint="eastAsia"/>
          <w:kern w:val="0"/>
          <w:szCs w:val="24"/>
        </w:rPr>
        <w:t>风险管理政策和组织架构</w:t>
      </w:r>
      <w:bookmarkEnd w:id="191"/>
    </w:p>
    <w:p w:rsidR="00AC2381" w:rsidRPr="00B85B6B" w:rsidRDefault="00B57F64">
      <w:pPr>
        <w:spacing w:before="29" w:line="288" w:lineRule="auto"/>
        <w:ind w:firstLineChars="200" w:firstLine="480"/>
        <w:rPr>
          <w:color w:val="000000"/>
          <w:sz w:val="24"/>
        </w:rPr>
      </w:pPr>
      <w:r w:rsidRPr="00B85B6B">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含国债、央行票据、金融债、地方政府债、企业债、公司债、可转债（含可分离交易可转换债券）、可交换公司债、次级债、中期票据、短期融资券、超级短期融资券、中小企业私募债等）、资产支持证券、货币市场工具、银行存款、股指期货、权证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深度优选与新生力量相关上市公司股票，以及具有较高息票率的债券，力争实现基金资产的长期稳定增值。</w:t>
      </w:r>
    </w:p>
    <w:p w:rsidR="00AC2381" w:rsidRPr="00B85B6B" w:rsidRDefault="00B57F64">
      <w:pPr>
        <w:spacing w:before="29" w:line="288" w:lineRule="auto"/>
        <w:ind w:firstLineChars="200" w:firstLine="480"/>
        <w:rPr>
          <w:color w:val="000000"/>
          <w:sz w:val="24"/>
        </w:rPr>
      </w:pPr>
      <w:r w:rsidRPr="00B85B6B">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AC2381" w:rsidRPr="00B85B6B" w:rsidRDefault="00B57F64">
      <w:pPr>
        <w:spacing w:before="29" w:line="288" w:lineRule="auto"/>
        <w:ind w:firstLineChars="200" w:firstLine="480"/>
        <w:rPr>
          <w:color w:val="000000"/>
          <w:sz w:val="24"/>
        </w:rPr>
      </w:pPr>
      <w:r w:rsidRPr="00B85B6B">
        <w:rPr>
          <w:color w:val="000000"/>
          <w:sz w:val="24"/>
        </w:rPr>
        <w:lastRenderedPageBreak/>
        <w:t>本基金的基金管理人建立了以合规审核及风险管理委员会为核心的，由督察长、风险控制委员会、风险管理部和相关业务部门构成的风险管理架构体系。</w:t>
      </w:r>
    </w:p>
    <w:p w:rsidR="001A59F9" w:rsidRPr="00B85B6B" w:rsidRDefault="001A59F9" w:rsidP="00EB2750">
      <w:pPr>
        <w:spacing w:before="29" w:line="288" w:lineRule="auto"/>
        <w:ind w:firstLineChars="200" w:firstLine="480"/>
        <w:rPr>
          <w:color w:val="000000"/>
          <w:sz w:val="24"/>
        </w:rPr>
      </w:pPr>
      <w:r w:rsidRPr="00B85B6B">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B85B6B"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B85B6B" w:rsidRDefault="001A59F9" w:rsidP="00AD0E47">
      <w:pPr>
        <w:pStyle w:val="20"/>
        <w:spacing w:before="29" w:after="0" w:line="288" w:lineRule="auto"/>
        <w:rPr>
          <w:rFonts w:ascii="Times New Roman" w:hAnsi="Times New Roman"/>
          <w:kern w:val="0"/>
          <w:szCs w:val="24"/>
        </w:rPr>
      </w:pPr>
      <w:bookmarkStart w:id="192" w:name="_Toc35965147"/>
      <w:r w:rsidRPr="00B85B6B">
        <w:rPr>
          <w:rFonts w:ascii="Times New Roman" w:hAnsi="Times New Roman"/>
          <w:kern w:val="0"/>
          <w:szCs w:val="24"/>
        </w:rPr>
        <w:t>7.4.13.2</w:t>
      </w:r>
      <w:r w:rsidRPr="00B85B6B">
        <w:rPr>
          <w:rFonts w:ascii="Times New Roman" w:hAnsi="Times New Roman" w:hint="eastAsia"/>
          <w:kern w:val="0"/>
          <w:szCs w:val="24"/>
        </w:rPr>
        <w:t>信用风险</w:t>
      </w:r>
      <w:bookmarkEnd w:id="192"/>
    </w:p>
    <w:p w:rsidR="00AC2381" w:rsidRPr="00B85B6B" w:rsidRDefault="00B57F64">
      <w:pPr>
        <w:spacing w:before="29" w:line="288" w:lineRule="auto"/>
        <w:ind w:firstLineChars="200" w:firstLine="480"/>
        <w:rPr>
          <w:color w:val="000000"/>
          <w:sz w:val="24"/>
        </w:rPr>
      </w:pPr>
      <w:r w:rsidRPr="00B85B6B">
        <w:rPr>
          <w:color w:val="000000"/>
          <w:sz w:val="24"/>
        </w:rPr>
        <w:t>信用风险是指基金在交易过程中因交易对手未履行合约责任，或者基金所投资证券之发行人出现违约、拒绝支付到期本息等情况，导致基金资产损失和收益变化的风险。</w:t>
      </w:r>
    </w:p>
    <w:p w:rsidR="00AC2381" w:rsidRPr="00B85B6B" w:rsidRDefault="00B57F64">
      <w:pPr>
        <w:spacing w:before="29" w:line="288" w:lineRule="auto"/>
        <w:ind w:firstLineChars="200" w:firstLine="480"/>
        <w:rPr>
          <w:color w:val="000000"/>
          <w:sz w:val="24"/>
        </w:rPr>
      </w:pPr>
      <w:r w:rsidRPr="00B85B6B">
        <w:rPr>
          <w:color w:val="00000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B85B6B" w:rsidRDefault="001A59F9" w:rsidP="00EB2750">
      <w:pPr>
        <w:spacing w:before="29" w:line="288" w:lineRule="auto"/>
        <w:ind w:firstLineChars="200" w:firstLine="480"/>
        <w:rPr>
          <w:color w:val="000000"/>
          <w:sz w:val="24"/>
        </w:rPr>
      </w:pPr>
      <w:r w:rsidRPr="00B85B6B">
        <w:rPr>
          <w:color w:val="000000"/>
          <w:sz w:val="24"/>
        </w:rPr>
        <w:t>本基金的基金管理人建立了信用风险管理流程，通过对投资品种信用等级评估来控制证券发行人的信用风险，且通过分散化投资以分散信用风险。于</w:t>
      </w:r>
      <w:r w:rsidRPr="00B85B6B">
        <w:rPr>
          <w:color w:val="000000"/>
          <w:sz w:val="24"/>
        </w:rPr>
        <w:t>2019</w:t>
      </w:r>
      <w:r w:rsidRPr="00B85B6B">
        <w:rPr>
          <w:color w:val="000000"/>
          <w:sz w:val="24"/>
        </w:rPr>
        <w:t>年</w:t>
      </w:r>
      <w:r w:rsidRPr="00B85B6B">
        <w:rPr>
          <w:color w:val="000000"/>
          <w:sz w:val="24"/>
        </w:rPr>
        <w:t>12</w:t>
      </w:r>
      <w:r w:rsidRPr="00B85B6B">
        <w:rPr>
          <w:color w:val="000000"/>
          <w:sz w:val="24"/>
        </w:rPr>
        <w:t>月</w:t>
      </w:r>
      <w:r w:rsidRPr="00B85B6B">
        <w:rPr>
          <w:color w:val="000000"/>
          <w:sz w:val="24"/>
        </w:rPr>
        <w:t>31</w:t>
      </w:r>
      <w:r w:rsidRPr="00B85B6B">
        <w:rPr>
          <w:color w:val="000000"/>
          <w:sz w:val="24"/>
        </w:rPr>
        <w:t>日，本基金未持有信用类债券（</w:t>
      </w:r>
      <w:r w:rsidRPr="00B85B6B">
        <w:rPr>
          <w:color w:val="000000"/>
          <w:sz w:val="24"/>
        </w:rPr>
        <w:t>2018</w:t>
      </w:r>
      <w:r w:rsidRPr="00B85B6B">
        <w:rPr>
          <w:color w:val="000000"/>
          <w:sz w:val="24"/>
        </w:rPr>
        <w:t>年</w:t>
      </w:r>
      <w:r w:rsidRPr="00B85B6B">
        <w:rPr>
          <w:color w:val="000000"/>
          <w:sz w:val="24"/>
        </w:rPr>
        <w:t>12</w:t>
      </w:r>
      <w:r w:rsidRPr="00B85B6B">
        <w:rPr>
          <w:color w:val="000000"/>
          <w:sz w:val="24"/>
        </w:rPr>
        <w:t>月</w:t>
      </w:r>
      <w:r w:rsidRPr="00B85B6B">
        <w:rPr>
          <w:color w:val="000000"/>
          <w:sz w:val="24"/>
        </w:rPr>
        <w:t>31</w:t>
      </w:r>
      <w:r w:rsidRPr="00B85B6B">
        <w:rPr>
          <w:color w:val="000000"/>
          <w:sz w:val="24"/>
        </w:rPr>
        <w:t>日：同）。</w:t>
      </w:r>
    </w:p>
    <w:p w:rsidR="001A59F9" w:rsidRPr="00B85B6B"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B85B6B" w:rsidRDefault="001A59F9" w:rsidP="00AD0E47">
      <w:pPr>
        <w:pStyle w:val="20"/>
        <w:spacing w:before="29" w:after="0" w:line="288" w:lineRule="auto"/>
        <w:rPr>
          <w:rFonts w:ascii="Times New Roman" w:hAnsi="Times New Roman"/>
          <w:kern w:val="0"/>
          <w:szCs w:val="24"/>
        </w:rPr>
      </w:pPr>
      <w:bookmarkStart w:id="193" w:name="_Toc35965148"/>
      <w:r w:rsidRPr="00B85B6B">
        <w:rPr>
          <w:rFonts w:ascii="Times New Roman" w:hAnsi="Times New Roman"/>
          <w:kern w:val="0"/>
          <w:szCs w:val="24"/>
        </w:rPr>
        <w:t>7.4.13.3</w:t>
      </w:r>
      <w:r w:rsidRPr="00B85B6B">
        <w:rPr>
          <w:rFonts w:ascii="Times New Roman" w:hAnsi="Times New Roman" w:hint="eastAsia"/>
          <w:kern w:val="0"/>
          <w:szCs w:val="24"/>
        </w:rPr>
        <w:t>流动性风险</w:t>
      </w:r>
      <w:bookmarkEnd w:id="193"/>
    </w:p>
    <w:p w:rsidR="00AC2381" w:rsidRPr="00B85B6B" w:rsidRDefault="00B57F64">
      <w:pPr>
        <w:spacing w:before="29" w:line="288" w:lineRule="auto"/>
        <w:ind w:firstLineChars="200" w:firstLine="480"/>
        <w:rPr>
          <w:color w:val="000000"/>
          <w:sz w:val="24"/>
        </w:rPr>
      </w:pPr>
      <w:r w:rsidRPr="00B85B6B">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AC2381" w:rsidRPr="00B85B6B" w:rsidRDefault="00B57F64">
      <w:pPr>
        <w:spacing w:before="29" w:line="288" w:lineRule="auto"/>
        <w:ind w:firstLineChars="200" w:firstLine="480"/>
        <w:rPr>
          <w:color w:val="000000"/>
          <w:sz w:val="24"/>
        </w:rPr>
      </w:pPr>
      <w:r w:rsidRPr="00B85B6B">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AC2381" w:rsidRPr="00B85B6B" w:rsidRDefault="00B57F64">
      <w:pPr>
        <w:spacing w:before="29" w:line="288" w:lineRule="auto"/>
        <w:ind w:firstLineChars="200" w:firstLine="480"/>
        <w:rPr>
          <w:color w:val="000000"/>
          <w:sz w:val="24"/>
        </w:rPr>
      </w:pPr>
      <w:r w:rsidRPr="00B85B6B">
        <w:rPr>
          <w:color w:val="000000"/>
          <w:sz w:val="24"/>
        </w:rPr>
        <w:t>于</w:t>
      </w:r>
      <w:r w:rsidRPr="00B85B6B">
        <w:rPr>
          <w:color w:val="000000"/>
          <w:sz w:val="24"/>
        </w:rPr>
        <w:t>2019</w:t>
      </w:r>
      <w:r w:rsidRPr="00B85B6B">
        <w:rPr>
          <w:color w:val="000000"/>
          <w:sz w:val="24"/>
        </w:rPr>
        <w:t>年</w:t>
      </w:r>
      <w:r w:rsidRPr="00B85B6B">
        <w:rPr>
          <w:color w:val="000000"/>
          <w:sz w:val="24"/>
        </w:rPr>
        <w:t>12</w:t>
      </w:r>
      <w:r w:rsidRPr="00B85B6B">
        <w:rPr>
          <w:color w:val="000000"/>
          <w:sz w:val="24"/>
        </w:rPr>
        <w:t>月</w:t>
      </w:r>
      <w:r w:rsidRPr="00B85B6B">
        <w:rPr>
          <w:color w:val="000000"/>
          <w:sz w:val="24"/>
        </w:rPr>
        <w:t>31</w:t>
      </w:r>
      <w:r w:rsidRPr="00B85B6B">
        <w:rPr>
          <w:color w:val="000000"/>
          <w:sz w:val="24"/>
        </w:rPr>
        <w:t>日，本基金所承担的全部金融负债的合约约定到期日均为一个月以内且不计息，可赎回基金份额净值</w:t>
      </w:r>
      <w:r w:rsidRPr="00B85B6B">
        <w:rPr>
          <w:color w:val="000000"/>
          <w:sz w:val="24"/>
        </w:rPr>
        <w:t>(</w:t>
      </w:r>
      <w:r w:rsidRPr="00B85B6B">
        <w:rPr>
          <w:color w:val="000000"/>
          <w:sz w:val="24"/>
        </w:rPr>
        <w:t>所有者权益</w:t>
      </w:r>
      <w:r w:rsidRPr="00B85B6B">
        <w:rPr>
          <w:color w:val="000000"/>
          <w:sz w:val="24"/>
        </w:rPr>
        <w:t>)</w:t>
      </w:r>
      <w:r w:rsidRPr="00B85B6B">
        <w:rPr>
          <w:color w:val="000000"/>
          <w:sz w:val="24"/>
        </w:rPr>
        <w:t>无固定到期日且不计息，因此账面余额即为未折现的合约到期现金流量。</w:t>
      </w:r>
    </w:p>
    <w:p w:rsidR="001A59F9" w:rsidRPr="00B85B6B" w:rsidRDefault="001A59F9" w:rsidP="00112CED">
      <w:pPr>
        <w:spacing w:before="29" w:line="288" w:lineRule="auto"/>
        <w:ind w:firstLineChars="200" w:firstLine="480"/>
        <w:rPr>
          <w:color w:val="000000"/>
          <w:sz w:val="24"/>
        </w:rPr>
      </w:pPr>
      <w:r w:rsidRPr="00B85B6B">
        <w:rPr>
          <w:color w:val="000000"/>
          <w:sz w:val="24"/>
        </w:rPr>
        <w:t>注：流动性受限资产、</w:t>
      </w:r>
      <w:r w:rsidRPr="00B85B6B">
        <w:rPr>
          <w:color w:val="000000"/>
          <w:sz w:val="24"/>
        </w:rPr>
        <w:t>7</w:t>
      </w:r>
      <w:r w:rsidRPr="00B85B6B">
        <w:rPr>
          <w:color w:val="000000"/>
          <w:sz w:val="24"/>
        </w:rPr>
        <w:t>个工作日可变现资产的计算口径见《公开募集开放式证券投资基金流动性风险管理规定》第四十条。</w:t>
      </w:r>
    </w:p>
    <w:p w:rsidR="00112CED" w:rsidRPr="00B85B6B" w:rsidRDefault="00112CED" w:rsidP="00127235">
      <w:pPr>
        <w:spacing w:line="360" w:lineRule="auto"/>
        <w:ind w:firstLineChars="200" w:firstLine="420"/>
        <w:rPr>
          <w:rFonts w:asciiTheme="minorEastAsia" w:eastAsiaTheme="minorEastAsia" w:hAnsiTheme="minorEastAsia"/>
          <w:color w:val="000000"/>
          <w:szCs w:val="21"/>
        </w:rPr>
      </w:pPr>
    </w:p>
    <w:p w:rsidR="00247119" w:rsidRPr="00B85B6B" w:rsidRDefault="00247119" w:rsidP="00922A4A">
      <w:pPr>
        <w:spacing w:beforeLines="50" w:before="156" w:line="360" w:lineRule="auto"/>
        <w:rPr>
          <w:rFonts w:eastAsiaTheme="minorEastAsia"/>
          <w:b/>
          <w:bCs/>
          <w:color w:val="000000" w:themeColor="text1"/>
          <w:szCs w:val="21"/>
        </w:rPr>
      </w:pPr>
      <w:r w:rsidRPr="00B85B6B">
        <w:rPr>
          <w:rFonts w:eastAsiaTheme="minorEastAsia"/>
          <w:b/>
          <w:bCs/>
          <w:color w:val="000000" w:themeColor="text1"/>
          <w:kern w:val="0"/>
          <w:szCs w:val="21"/>
        </w:rPr>
        <w:lastRenderedPageBreak/>
        <w:t>7.4.13.3</w:t>
      </w:r>
      <w:r w:rsidRPr="00B85B6B">
        <w:rPr>
          <w:rFonts w:eastAsiaTheme="minorEastAsia" w:hint="eastAsia"/>
          <w:b/>
          <w:bCs/>
          <w:color w:val="000000" w:themeColor="text1"/>
          <w:kern w:val="0"/>
          <w:szCs w:val="21"/>
        </w:rPr>
        <w:t>.1</w:t>
      </w:r>
      <w:r w:rsidRPr="00B85B6B">
        <w:rPr>
          <w:rFonts w:eastAsiaTheme="minorEastAsia"/>
          <w:b/>
          <w:bCs/>
          <w:color w:val="000000" w:themeColor="text1"/>
          <w:kern w:val="0"/>
          <w:szCs w:val="21"/>
        </w:rPr>
        <w:t xml:space="preserve"> </w:t>
      </w:r>
      <w:r w:rsidRPr="00B85B6B">
        <w:rPr>
          <w:rFonts w:eastAsiaTheme="minorEastAsia" w:hint="eastAsia"/>
          <w:b/>
          <w:bCs/>
          <w:color w:val="000000" w:themeColor="text1"/>
          <w:szCs w:val="21"/>
        </w:rPr>
        <w:t>报告期内本基金组合资产的流动性风险分析</w:t>
      </w:r>
    </w:p>
    <w:p w:rsidR="00AC2381" w:rsidRPr="00B85B6B" w:rsidRDefault="00B57F64">
      <w:pPr>
        <w:widowControl/>
        <w:spacing w:line="360" w:lineRule="auto"/>
        <w:ind w:firstLineChars="200" w:firstLine="420"/>
        <w:rPr>
          <w:rFonts w:eastAsiaTheme="minorEastAsia"/>
          <w:color w:val="000000" w:themeColor="text1"/>
          <w:kern w:val="0"/>
          <w:szCs w:val="21"/>
        </w:rPr>
      </w:pPr>
      <w:r w:rsidRPr="00B85B6B">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sidRPr="00B85B6B">
        <w:rPr>
          <w:rFonts w:eastAsiaTheme="minorEastAsia"/>
          <w:color w:val="000000" w:themeColor="text1"/>
          <w:kern w:val="0"/>
          <w:szCs w:val="21"/>
        </w:rPr>
        <w:t>(</w:t>
      </w:r>
      <w:r w:rsidRPr="00B85B6B">
        <w:rPr>
          <w:rFonts w:eastAsiaTheme="minorEastAsia"/>
          <w:color w:val="000000" w:themeColor="text1"/>
          <w:kern w:val="0"/>
          <w:szCs w:val="21"/>
        </w:rPr>
        <w:t>自</w:t>
      </w:r>
      <w:r w:rsidRPr="00B85B6B">
        <w:rPr>
          <w:rFonts w:eastAsiaTheme="minorEastAsia"/>
          <w:color w:val="000000" w:themeColor="text1"/>
          <w:kern w:val="0"/>
          <w:szCs w:val="21"/>
        </w:rPr>
        <w:t>2017</w:t>
      </w:r>
      <w:r w:rsidRPr="00B85B6B">
        <w:rPr>
          <w:rFonts w:eastAsiaTheme="minorEastAsia"/>
          <w:color w:val="000000" w:themeColor="text1"/>
          <w:kern w:val="0"/>
          <w:szCs w:val="21"/>
        </w:rPr>
        <w:t>年</w:t>
      </w:r>
      <w:r w:rsidRPr="00B85B6B">
        <w:rPr>
          <w:rFonts w:eastAsiaTheme="minorEastAsia"/>
          <w:color w:val="000000" w:themeColor="text1"/>
          <w:kern w:val="0"/>
          <w:szCs w:val="21"/>
        </w:rPr>
        <w:t>10</w:t>
      </w:r>
      <w:r w:rsidRPr="00B85B6B">
        <w:rPr>
          <w:rFonts w:eastAsiaTheme="minorEastAsia"/>
          <w:color w:val="000000" w:themeColor="text1"/>
          <w:kern w:val="0"/>
          <w:szCs w:val="21"/>
        </w:rPr>
        <w:t>月</w:t>
      </w:r>
      <w:r w:rsidRPr="00B85B6B">
        <w:rPr>
          <w:rFonts w:eastAsiaTheme="minorEastAsia"/>
          <w:color w:val="000000" w:themeColor="text1"/>
          <w:kern w:val="0"/>
          <w:szCs w:val="21"/>
        </w:rPr>
        <w:t>1</w:t>
      </w:r>
      <w:r w:rsidRPr="00B85B6B">
        <w:rPr>
          <w:rFonts w:eastAsiaTheme="minorEastAsia"/>
          <w:color w:val="000000" w:themeColor="text1"/>
          <w:kern w:val="0"/>
          <w:szCs w:val="21"/>
        </w:rPr>
        <w:t>日起施行</w:t>
      </w:r>
      <w:r w:rsidRPr="00B85B6B">
        <w:rPr>
          <w:rFonts w:eastAsiaTheme="minorEastAsia"/>
          <w:color w:val="000000" w:themeColor="text1"/>
          <w:kern w:val="0"/>
          <w:szCs w:val="21"/>
        </w:rPr>
        <w:t>)</w:t>
      </w:r>
      <w:r w:rsidRPr="00B85B6B">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AC2381" w:rsidRPr="00B85B6B" w:rsidRDefault="00B57F64">
      <w:pPr>
        <w:widowControl/>
        <w:spacing w:line="360" w:lineRule="auto"/>
        <w:ind w:firstLineChars="200" w:firstLine="420"/>
        <w:rPr>
          <w:rFonts w:eastAsiaTheme="minorEastAsia"/>
          <w:color w:val="000000" w:themeColor="text1"/>
          <w:kern w:val="0"/>
          <w:szCs w:val="21"/>
        </w:rPr>
      </w:pPr>
      <w:r w:rsidRPr="00B85B6B">
        <w:rPr>
          <w:rFonts w:eastAsiaTheme="minorEastAsia"/>
          <w:color w:val="000000" w:themeColor="text1"/>
          <w:kern w:val="0"/>
          <w:szCs w:val="21"/>
        </w:rPr>
        <w:t>本基金投资于一家公司发行的证券市值不超过基金资产净值的</w:t>
      </w:r>
      <w:r w:rsidRPr="00B85B6B">
        <w:rPr>
          <w:rFonts w:eastAsiaTheme="minorEastAsia"/>
          <w:color w:val="000000" w:themeColor="text1"/>
          <w:kern w:val="0"/>
          <w:szCs w:val="21"/>
        </w:rPr>
        <w:t>10%</w:t>
      </w:r>
      <w:r w:rsidRPr="00B85B6B">
        <w:rPr>
          <w:rFonts w:eastAsiaTheme="minorEastAsia"/>
          <w:color w:val="000000" w:themeColor="text1"/>
          <w:kern w:val="0"/>
          <w:szCs w:val="21"/>
        </w:rPr>
        <w:t>，且本基金与由本基金的基金管理人管理的其他基金共同持有一家公司发行的证券不得超过该证券的</w:t>
      </w:r>
      <w:r w:rsidRPr="00B85B6B">
        <w:rPr>
          <w:rFonts w:eastAsiaTheme="minorEastAsia"/>
          <w:color w:val="000000" w:themeColor="text1"/>
          <w:kern w:val="0"/>
          <w:szCs w:val="21"/>
        </w:rPr>
        <w:t>10%</w:t>
      </w:r>
      <w:r w:rsidRPr="00B85B6B">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sidRPr="00B85B6B">
        <w:rPr>
          <w:rFonts w:eastAsiaTheme="minorEastAsia"/>
          <w:color w:val="000000" w:themeColor="text1"/>
          <w:kern w:val="0"/>
          <w:szCs w:val="21"/>
        </w:rPr>
        <w:t>15%</w:t>
      </w:r>
      <w:r w:rsidRPr="00B85B6B">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sidRPr="00B85B6B">
        <w:rPr>
          <w:rFonts w:eastAsiaTheme="minorEastAsia"/>
          <w:color w:val="000000" w:themeColor="text1"/>
          <w:kern w:val="0"/>
          <w:szCs w:val="21"/>
        </w:rPr>
        <w:t>30%(</w:t>
      </w:r>
      <w:r w:rsidRPr="00B85B6B">
        <w:rPr>
          <w:rFonts w:eastAsiaTheme="minorEastAsia"/>
          <w:color w:val="000000" w:themeColor="text1"/>
          <w:kern w:val="0"/>
          <w:szCs w:val="21"/>
        </w:rPr>
        <w:t>完全按照有关指数构成比例进行证券投资的开放式基金及中国证监会认定的特殊投资组合不受该比例限制</w:t>
      </w:r>
      <w:r w:rsidRPr="00B85B6B">
        <w:rPr>
          <w:rFonts w:eastAsiaTheme="minorEastAsia"/>
          <w:color w:val="000000" w:themeColor="text1"/>
          <w:kern w:val="0"/>
          <w:szCs w:val="21"/>
        </w:rPr>
        <w:t>)</w:t>
      </w:r>
      <w:r w:rsidRPr="00B85B6B">
        <w:rPr>
          <w:rFonts w:eastAsiaTheme="minorEastAsia"/>
          <w:color w:val="000000" w:themeColor="text1"/>
          <w:kern w:val="0"/>
          <w:szCs w:val="21"/>
        </w:rPr>
        <w:t>。</w:t>
      </w:r>
    </w:p>
    <w:p w:rsidR="00AC2381" w:rsidRPr="00B85B6B" w:rsidRDefault="00B57F64">
      <w:pPr>
        <w:widowControl/>
        <w:spacing w:line="360" w:lineRule="auto"/>
        <w:ind w:firstLineChars="200" w:firstLine="420"/>
        <w:rPr>
          <w:rFonts w:eastAsiaTheme="minorEastAsia"/>
          <w:color w:val="000000" w:themeColor="text1"/>
          <w:kern w:val="0"/>
          <w:szCs w:val="21"/>
        </w:rPr>
      </w:pPr>
      <w:r w:rsidRPr="00B85B6B">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sidRPr="00B85B6B">
        <w:rPr>
          <w:rFonts w:eastAsiaTheme="minorEastAsia"/>
          <w:color w:val="000000" w:themeColor="text1"/>
          <w:kern w:val="0"/>
          <w:szCs w:val="21"/>
        </w:rPr>
        <w:t>7.4.12</w:t>
      </w:r>
      <w:r w:rsidRPr="00B85B6B">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sidRPr="00B85B6B">
        <w:rPr>
          <w:rFonts w:eastAsiaTheme="minorEastAsia"/>
          <w:color w:val="000000" w:themeColor="text1"/>
          <w:kern w:val="0"/>
          <w:szCs w:val="21"/>
        </w:rPr>
        <w:t>15%</w:t>
      </w:r>
      <w:r w:rsidRPr="00B85B6B">
        <w:rPr>
          <w:rFonts w:eastAsiaTheme="minorEastAsia"/>
          <w:color w:val="000000" w:themeColor="text1"/>
          <w:kern w:val="0"/>
          <w:szCs w:val="21"/>
        </w:rPr>
        <w:t>。</w:t>
      </w:r>
    </w:p>
    <w:p w:rsidR="00AC2381" w:rsidRPr="00B85B6B" w:rsidRDefault="00B57F64">
      <w:pPr>
        <w:widowControl/>
        <w:spacing w:line="360" w:lineRule="auto"/>
        <w:ind w:firstLineChars="200" w:firstLine="420"/>
        <w:rPr>
          <w:rFonts w:eastAsiaTheme="minorEastAsia"/>
          <w:color w:val="000000" w:themeColor="text1"/>
          <w:kern w:val="0"/>
          <w:szCs w:val="21"/>
        </w:rPr>
      </w:pPr>
      <w:r w:rsidRPr="00B85B6B">
        <w:rPr>
          <w:rFonts w:eastAsiaTheme="minorEastAsia"/>
          <w:color w:val="000000" w:themeColor="text1"/>
          <w:kern w:val="0"/>
          <w:szCs w:val="21"/>
        </w:rPr>
        <w:t>本基金的基金管理人每日对基金组合资产中</w:t>
      </w:r>
      <w:r w:rsidRPr="00B85B6B">
        <w:rPr>
          <w:rFonts w:eastAsiaTheme="minorEastAsia"/>
          <w:color w:val="000000" w:themeColor="text1"/>
          <w:kern w:val="0"/>
          <w:szCs w:val="21"/>
        </w:rPr>
        <w:t>7</w:t>
      </w:r>
      <w:r w:rsidRPr="00B85B6B">
        <w:rPr>
          <w:rFonts w:eastAsiaTheme="minorEastAsia"/>
          <w:color w:val="000000" w:themeColor="text1"/>
          <w:kern w:val="0"/>
          <w:szCs w:val="21"/>
        </w:rPr>
        <w:t>个工作日可变现资产的可变现价值进行审慎评估与测算，确保每日确认的净赎回申请不得超过</w:t>
      </w:r>
      <w:r w:rsidRPr="00B85B6B">
        <w:rPr>
          <w:rFonts w:eastAsiaTheme="minorEastAsia"/>
          <w:color w:val="000000" w:themeColor="text1"/>
          <w:kern w:val="0"/>
          <w:szCs w:val="21"/>
        </w:rPr>
        <w:t>7</w:t>
      </w:r>
      <w:r w:rsidRPr="00B85B6B">
        <w:rPr>
          <w:rFonts w:eastAsiaTheme="minorEastAsia"/>
          <w:color w:val="000000" w:themeColor="text1"/>
          <w:kern w:val="0"/>
          <w:szCs w:val="21"/>
        </w:rPr>
        <w:t>个工作日可变现资产的可变现价值。</w:t>
      </w:r>
    </w:p>
    <w:p w:rsidR="00AC2381" w:rsidRPr="00B85B6B" w:rsidRDefault="00B57F64">
      <w:pPr>
        <w:widowControl/>
        <w:spacing w:line="360" w:lineRule="auto"/>
        <w:ind w:firstLineChars="200" w:firstLine="420"/>
        <w:rPr>
          <w:rFonts w:eastAsiaTheme="minorEastAsia"/>
          <w:color w:val="000000" w:themeColor="text1"/>
          <w:kern w:val="0"/>
          <w:szCs w:val="21"/>
        </w:rPr>
      </w:pPr>
      <w:r w:rsidRPr="00B85B6B">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B85B6B" w:rsidRDefault="00247119" w:rsidP="00247119">
      <w:pPr>
        <w:widowControl/>
        <w:spacing w:line="360" w:lineRule="auto"/>
        <w:ind w:firstLineChars="200" w:firstLine="420"/>
        <w:rPr>
          <w:rFonts w:eastAsiaTheme="minorEastAsia"/>
          <w:color w:val="000000" w:themeColor="text1"/>
          <w:kern w:val="0"/>
          <w:szCs w:val="21"/>
        </w:rPr>
      </w:pPr>
      <w:r w:rsidRPr="00B85B6B">
        <w:rPr>
          <w:rFonts w:eastAsiaTheme="minorEastAsia"/>
          <w:color w:val="000000" w:themeColor="text1"/>
          <w:kern w:val="0"/>
          <w:szCs w:val="21"/>
        </w:rPr>
        <w:t>综合上述各项流动性指标的监测结果及流动性风险管理措施的实施，本基金在本报告期内流动性情况良好。</w:t>
      </w:r>
    </w:p>
    <w:p w:rsidR="00247119" w:rsidRPr="00B85B6B" w:rsidRDefault="00247119" w:rsidP="00247119">
      <w:pPr>
        <w:widowControl/>
        <w:spacing w:line="360" w:lineRule="auto"/>
        <w:ind w:firstLineChars="200" w:firstLine="420"/>
        <w:rPr>
          <w:rFonts w:eastAsiaTheme="minorEastAsia"/>
          <w:color w:val="000000" w:themeColor="text1"/>
          <w:kern w:val="0"/>
          <w:szCs w:val="21"/>
        </w:rPr>
      </w:pPr>
    </w:p>
    <w:p w:rsidR="001A59F9" w:rsidRPr="00B85B6B" w:rsidRDefault="001A59F9" w:rsidP="00AD0E47">
      <w:pPr>
        <w:pStyle w:val="20"/>
        <w:spacing w:before="29" w:after="0" w:line="288" w:lineRule="auto"/>
        <w:rPr>
          <w:rFonts w:ascii="Times New Roman" w:hAnsi="Times New Roman"/>
          <w:kern w:val="0"/>
          <w:szCs w:val="24"/>
        </w:rPr>
      </w:pPr>
      <w:bookmarkStart w:id="194" w:name="_Toc35965149"/>
      <w:r w:rsidRPr="00B85B6B">
        <w:rPr>
          <w:rFonts w:ascii="Times New Roman" w:hAnsi="Times New Roman"/>
          <w:kern w:val="0"/>
          <w:szCs w:val="24"/>
        </w:rPr>
        <w:t>7.4.13.4</w:t>
      </w:r>
      <w:r w:rsidRPr="00B85B6B">
        <w:rPr>
          <w:rFonts w:ascii="Times New Roman" w:hAnsi="Times New Roman" w:hint="eastAsia"/>
          <w:kern w:val="0"/>
          <w:szCs w:val="24"/>
        </w:rPr>
        <w:t>市场风险</w:t>
      </w:r>
      <w:bookmarkEnd w:id="194"/>
    </w:p>
    <w:p w:rsidR="001A59F9" w:rsidRPr="00B85B6B" w:rsidRDefault="001A59F9" w:rsidP="008E031C">
      <w:pPr>
        <w:spacing w:before="29" w:line="288" w:lineRule="auto"/>
        <w:ind w:firstLineChars="200" w:firstLine="480"/>
        <w:rPr>
          <w:color w:val="000000"/>
          <w:sz w:val="24"/>
        </w:rPr>
      </w:pPr>
      <w:r w:rsidRPr="00B85B6B">
        <w:rPr>
          <w:color w:val="000000"/>
          <w:sz w:val="24"/>
        </w:rPr>
        <w:t>市场风险是指基金所持金融工具的公允价值或未来现金流量因所处市场各类价格</w:t>
      </w:r>
      <w:r w:rsidRPr="00B85B6B">
        <w:rPr>
          <w:color w:val="000000"/>
          <w:sz w:val="24"/>
        </w:rPr>
        <w:lastRenderedPageBreak/>
        <w:t>因素的变动而发生波动的风险，包括利率风险、外汇风险和其他价格风险。</w:t>
      </w:r>
    </w:p>
    <w:p w:rsidR="001A59F9" w:rsidRPr="00B85B6B"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B85B6B" w:rsidRDefault="001A59F9" w:rsidP="00AD0E47">
      <w:pPr>
        <w:pStyle w:val="20"/>
        <w:spacing w:before="29" w:after="0" w:line="288" w:lineRule="auto"/>
        <w:rPr>
          <w:rFonts w:ascii="Times New Roman" w:hAnsi="Times New Roman"/>
          <w:kern w:val="0"/>
          <w:szCs w:val="24"/>
        </w:rPr>
      </w:pPr>
      <w:bookmarkStart w:id="195" w:name="_Toc35965150"/>
      <w:r w:rsidRPr="00B85B6B">
        <w:rPr>
          <w:rFonts w:ascii="Times New Roman" w:hAnsi="Times New Roman"/>
          <w:kern w:val="0"/>
          <w:szCs w:val="24"/>
        </w:rPr>
        <w:t>7.4.13.4.1</w:t>
      </w:r>
      <w:r w:rsidRPr="00B85B6B">
        <w:rPr>
          <w:rFonts w:ascii="Times New Roman" w:hAnsi="Times New Roman" w:hint="eastAsia"/>
          <w:kern w:val="0"/>
          <w:szCs w:val="24"/>
        </w:rPr>
        <w:t>利率风险</w:t>
      </w:r>
      <w:bookmarkEnd w:id="195"/>
    </w:p>
    <w:p w:rsidR="00AC2381" w:rsidRPr="00B85B6B" w:rsidRDefault="00B57F64">
      <w:pPr>
        <w:spacing w:before="29" w:line="288" w:lineRule="auto"/>
        <w:ind w:firstLineChars="200" w:firstLine="480"/>
        <w:rPr>
          <w:color w:val="000000"/>
          <w:sz w:val="24"/>
        </w:rPr>
      </w:pPr>
      <w:r w:rsidRPr="00B85B6B">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AC2381" w:rsidRPr="00B85B6B" w:rsidRDefault="00B57F64">
      <w:pPr>
        <w:spacing w:before="29" w:line="288" w:lineRule="auto"/>
        <w:ind w:firstLineChars="200" w:firstLine="480"/>
        <w:rPr>
          <w:color w:val="000000"/>
          <w:sz w:val="24"/>
        </w:rPr>
      </w:pPr>
      <w:r w:rsidRPr="00B85B6B">
        <w:rPr>
          <w:color w:val="000000"/>
          <w:sz w:val="24"/>
        </w:rPr>
        <w:t>本基金的基金管理人定期对本基金面临的利率敏感性缺口进行监控，并通过调整投资组合的久期等方法对上述利率风险进行管理。</w:t>
      </w:r>
    </w:p>
    <w:p w:rsidR="001A59F9" w:rsidRPr="00B85B6B" w:rsidRDefault="001A59F9" w:rsidP="008E031C">
      <w:pPr>
        <w:spacing w:before="29" w:line="288" w:lineRule="auto"/>
        <w:ind w:firstLineChars="200" w:firstLine="480"/>
        <w:rPr>
          <w:color w:val="000000"/>
          <w:sz w:val="24"/>
        </w:rPr>
      </w:pPr>
      <w:r w:rsidRPr="00B85B6B">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债券投资及买入返售金融资产等。</w:t>
      </w:r>
    </w:p>
    <w:p w:rsidR="001A59F9" w:rsidRPr="00B85B6B" w:rsidRDefault="001A59F9" w:rsidP="008E031C">
      <w:pPr>
        <w:spacing w:before="29" w:line="288" w:lineRule="auto"/>
        <w:ind w:firstLineChars="200" w:firstLine="480"/>
        <w:rPr>
          <w:color w:val="000000"/>
          <w:sz w:val="24"/>
        </w:rPr>
      </w:pPr>
      <w:r w:rsidRPr="00B85B6B">
        <w:rPr>
          <w:color w:val="000000"/>
          <w:sz w:val="24"/>
        </w:rPr>
        <w:tab/>
      </w:r>
    </w:p>
    <w:p w:rsidR="001A59F9" w:rsidRPr="00B85B6B" w:rsidRDefault="001A59F9" w:rsidP="00AD0E47">
      <w:pPr>
        <w:pStyle w:val="20"/>
        <w:spacing w:before="29" w:after="0" w:line="288" w:lineRule="auto"/>
        <w:rPr>
          <w:rFonts w:ascii="Times New Roman" w:hAnsi="Times New Roman"/>
          <w:kern w:val="0"/>
          <w:szCs w:val="24"/>
        </w:rPr>
      </w:pPr>
      <w:bookmarkStart w:id="196" w:name="_Toc35965151"/>
      <w:r w:rsidRPr="00B85B6B">
        <w:rPr>
          <w:rFonts w:ascii="Times New Roman" w:hAnsi="Times New Roman"/>
          <w:kern w:val="0"/>
          <w:szCs w:val="24"/>
        </w:rPr>
        <w:t>7.4.13.4.1.1</w:t>
      </w:r>
      <w:r w:rsidRPr="00B85B6B">
        <w:rPr>
          <w:rFonts w:ascii="Times New Roman" w:hAnsi="Times New Roman" w:hint="eastAsia"/>
          <w:kern w:val="0"/>
          <w:szCs w:val="24"/>
        </w:rPr>
        <w:t>利率风险敞口</w:t>
      </w:r>
      <w:bookmarkEnd w:id="196"/>
    </w:p>
    <w:p w:rsidR="001A59F9" w:rsidRPr="00B85B6B" w:rsidRDefault="001A59F9" w:rsidP="00A34903">
      <w:pPr>
        <w:autoSpaceDE w:val="0"/>
        <w:autoSpaceDN w:val="0"/>
        <w:adjustRightInd w:val="0"/>
        <w:spacing w:before="29" w:line="288" w:lineRule="auto"/>
        <w:ind w:left="15"/>
        <w:jc w:val="right"/>
        <w:rPr>
          <w:color w:val="000000"/>
          <w:sz w:val="24"/>
        </w:rPr>
      </w:pPr>
      <w:r w:rsidRPr="00B85B6B">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B85B6B" w:rsidTr="007D128B">
        <w:trPr>
          <w:trHeight w:val="280"/>
          <w:jc w:val="center"/>
        </w:trPr>
        <w:tc>
          <w:tcPr>
            <w:tcW w:w="1588" w:type="dxa"/>
            <w:vAlign w:val="center"/>
          </w:tcPr>
          <w:p w:rsidR="009D361C" w:rsidRPr="00B85B6B" w:rsidRDefault="009D361C" w:rsidP="007D128B">
            <w:pPr>
              <w:spacing w:before="29" w:line="288" w:lineRule="auto"/>
              <w:jc w:val="center"/>
              <w:rPr>
                <w:b/>
                <w:sz w:val="18"/>
                <w:szCs w:val="18"/>
              </w:rPr>
            </w:pPr>
            <w:r w:rsidRPr="00B85B6B">
              <w:rPr>
                <w:rFonts w:hint="eastAsia"/>
                <w:b/>
                <w:sz w:val="18"/>
                <w:szCs w:val="18"/>
              </w:rPr>
              <w:t>本期末</w:t>
            </w:r>
          </w:p>
          <w:p w:rsidR="009D361C" w:rsidRPr="00B85B6B" w:rsidRDefault="009D361C" w:rsidP="007D128B">
            <w:pPr>
              <w:spacing w:before="29" w:line="288" w:lineRule="auto"/>
              <w:jc w:val="center"/>
              <w:rPr>
                <w:b/>
                <w:sz w:val="18"/>
                <w:szCs w:val="18"/>
              </w:rPr>
            </w:pPr>
            <w:r w:rsidRPr="00B85B6B">
              <w:rPr>
                <w:b/>
                <w:sz w:val="18"/>
                <w:szCs w:val="18"/>
              </w:rPr>
              <w:t>2019</w:t>
            </w:r>
            <w:r w:rsidRPr="00B85B6B">
              <w:rPr>
                <w:b/>
                <w:sz w:val="18"/>
                <w:szCs w:val="18"/>
              </w:rPr>
              <w:t>年</w:t>
            </w:r>
            <w:r w:rsidRPr="00B85B6B">
              <w:rPr>
                <w:b/>
                <w:sz w:val="18"/>
                <w:szCs w:val="18"/>
              </w:rPr>
              <w:t>12</w:t>
            </w:r>
            <w:r w:rsidRPr="00B85B6B">
              <w:rPr>
                <w:b/>
                <w:sz w:val="18"/>
                <w:szCs w:val="18"/>
              </w:rPr>
              <w:t>月</w:t>
            </w:r>
            <w:r w:rsidRPr="00B85B6B">
              <w:rPr>
                <w:b/>
                <w:sz w:val="18"/>
                <w:szCs w:val="18"/>
              </w:rPr>
              <w:t>31</w:t>
            </w:r>
            <w:r w:rsidRPr="00B85B6B">
              <w:rPr>
                <w:b/>
                <w:sz w:val="18"/>
                <w:szCs w:val="18"/>
              </w:rPr>
              <w:t>日</w:t>
            </w:r>
          </w:p>
        </w:tc>
        <w:tc>
          <w:tcPr>
            <w:tcW w:w="1701" w:type="dxa"/>
            <w:vAlign w:val="center"/>
          </w:tcPr>
          <w:p w:rsidR="009D361C" w:rsidRPr="00B85B6B" w:rsidRDefault="009D361C" w:rsidP="007D128B">
            <w:pPr>
              <w:spacing w:before="29" w:line="288" w:lineRule="auto"/>
              <w:jc w:val="center"/>
              <w:rPr>
                <w:b/>
                <w:sz w:val="18"/>
                <w:szCs w:val="18"/>
              </w:rPr>
            </w:pPr>
            <w:r w:rsidRPr="00B85B6B">
              <w:rPr>
                <w:b/>
                <w:sz w:val="18"/>
                <w:szCs w:val="18"/>
              </w:rPr>
              <w:t>1</w:t>
            </w:r>
            <w:r w:rsidRPr="00B85B6B">
              <w:rPr>
                <w:rFonts w:hint="eastAsia"/>
                <w:b/>
                <w:sz w:val="18"/>
                <w:szCs w:val="18"/>
              </w:rPr>
              <w:t>年以内</w:t>
            </w:r>
          </w:p>
        </w:tc>
        <w:tc>
          <w:tcPr>
            <w:tcW w:w="1701" w:type="dxa"/>
            <w:vAlign w:val="center"/>
          </w:tcPr>
          <w:p w:rsidR="009D361C" w:rsidRPr="00B85B6B" w:rsidRDefault="009D361C" w:rsidP="007D128B">
            <w:pPr>
              <w:spacing w:before="29" w:line="288" w:lineRule="auto"/>
              <w:jc w:val="center"/>
              <w:rPr>
                <w:b/>
                <w:sz w:val="18"/>
                <w:szCs w:val="18"/>
              </w:rPr>
            </w:pPr>
            <w:r w:rsidRPr="00B85B6B">
              <w:rPr>
                <w:b/>
                <w:sz w:val="18"/>
                <w:szCs w:val="18"/>
              </w:rPr>
              <w:t>1-5</w:t>
            </w:r>
            <w:r w:rsidRPr="00B85B6B">
              <w:rPr>
                <w:rFonts w:hint="eastAsia"/>
                <w:b/>
                <w:sz w:val="18"/>
                <w:szCs w:val="18"/>
              </w:rPr>
              <w:t>年</w:t>
            </w:r>
          </w:p>
        </w:tc>
        <w:tc>
          <w:tcPr>
            <w:tcW w:w="1559" w:type="dxa"/>
            <w:vAlign w:val="center"/>
          </w:tcPr>
          <w:p w:rsidR="009D361C" w:rsidRPr="00B85B6B" w:rsidRDefault="009D361C" w:rsidP="007D128B">
            <w:pPr>
              <w:spacing w:before="29" w:line="288" w:lineRule="auto"/>
              <w:jc w:val="center"/>
              <w:rPr>
                <w:b/>
                <w:sz w:val="18"/>
                <w:szCs w:val="18"/>
              </w:rPr>
            </w:pPr>
            <w:r w:rsidRPr="00B85B6B">
              <w:rPr>
                <w:b/>
                <w:sz w:val="18"/>
                <w:szCs w:val="18"/>
              </w:rPr>
              <w:t>5</w:t>
            </w:r>
            <w:r w:rsidRPr="00B85B6B">
              <w:rPr>
                <w:rFonts w:hint="eastAsia"/>
                <w:b/>
                <w:sz w:val="18"/>
                <w:szCs w:val="18"/>
              </w:rPr>
              <w:t>年以上</w:t>
            </w:r>
          </w:p>
        </w:tc>
        <w:tc>
          <w:tcPr>
            <w:tcW w:w="1559" w:type="dxa"/>
            <w:vAlign w:val="center"/>
          </w:tcPr>
          <w:p w:rsidR="009D361C" w:rsidRPr="00B85B6B" w:rsidRDefault="009D361C" w:rsidP="007D128B">
            <w:pPr>
              <w:spacing w:before="29" w:line="288" w:lineRule="auto"/>
              <w:jc w:val="center"/>
              <w:rPr>
                <w:b/>
                <w:sz w:val="18"/>
                <w:szCs w:val="18"/>
              </w:rPr>
            </w:pPr>
            <w:r w:rsidRPr="00B85B6B">
              <w:rPr>
                <w:rFonts w:hint="eastAsia"/>
                <w:b/>
                <w:sz w:val="18"/>
                <w:szCs w:val="18"/>
              </w:rPr>
              <w:t>不计息</w:t>
            </w:r>
          </w:p>
        </w:tc>
        <w:tc>
          <w:tcPr>
            <w:tcW w:w="1301" w:type="dxa"/>
            <w:vAlign w:val="center"/>
          </w:tcPr>
          <w:p w:rsidR="009D361C" w:rsidRPr="00B85B6B" w:rsidRDefault="009D361C" w:rsidP="007D128B">
            <w:pPr>
              <w:spacing w:before="29" w:line="288" w:lineRule="auto"/>
              <w:jc w:val="center"/>
              <w:rPr>
                <w:b/>
                <w:sz w:val="18"/>
                <w:szCs w:val="18"/>
              </w:rPr>
            </w:pPr>
            <w:r w:rsidRPr="00B85B6B">
              <w:rPr>
                <w:rFonts w:hint="eastAsia"/>
                <w:b/>
                <w:sz w:val="18"/>
                <w:szCs w:val="18"/>
              </w:rPr>
              <w:t>合计</w:t>
            </w:r>
          </w:p>
        </w:tc>
      </w:tr>
      <w:tr w:rsidR="009D361C" w:rsidRPr="00B85B6B" w:rsidTr="00B053D1">
        <w:trPr>
          <w:trHeight w:val="280"/>
          <w:jc w:val="center"/>
        </w:trPr>
        <w:tc>
          <w:tcPr>
            <w:tcW w:w="1588" w:type="dxa"/>
            <w:vAlign w:val="center"/>
          </w:tcPr>
          <w:p w:rsidR="009D361C" w:rsidRPr="00B85B6B" w:rsidRDefault="009D361C" w:rsidP="00B053D1">
            <w:pPr>
              <w:spacing w:line="360" w:lineRule="auto"/>
              <w:rPr>
                <w:rFonts w:ascii="宋体" w:hAnsi="宋体"/>
                <w:color w:val="000000"/>
                <w:sz w:val="18"/>
                <w:szCs w:val="18"/>
              </w:rPr>
            </w:pPr>
            <w:r w:rsidRPr="00B85B6B">
              <w:rPr>
                <w:rFonts w:ascii="宋体" w:hAnsi="宋体" w:hint="eastAsia"/>
                <w:color w:val="000000"/>
                <w:sz w:val="18"/>
                <w:szCs w:val="18"/>
              </w:rPr>
              <w:t>资产</w:t>
            </w:r>
          </w:p>
        </w:tc>
        <w:tc>
          <w:tcPr>
            <w:tcW w:w="1701" w:type="dxa"/>
            <w:vAlign w:val="center"/>
          </w:tcPr>
          <w:p w:rsidR="009D361C" w:rsidRPr="00B85B6B" w:rsidRDefault="009D361C" w:rsidP="00E536E1">
            <w:pPr>
              <w:spacing w:line="360" w:lineRule="auto"/>
              <w:jc w:val="right"/>
              <w:rPr>
                <w:rFonts w:ascii="宋体" w:hAnsi="宋体"/>
                <w:color w:val="000000"/>
                <w:szCs w:val="21"/>
              </w:rPr>
            </w:pPr>
          </w:p>
        </w:tc>
        <w:tc>
          <w:tcPr>
            <w:tcW w:w="1701" w:type="dxa"/>
            <w:vAlign w:val="center"/>
          </w:tcPr>
          <w:p w:rsidR="009D361C" w:rsidRPr="00B85B6B" w:rsidRDefault="009D361C" w:rsidP="00E536E1">
            <w:pPr>
              <w:spacing w:line="360" w:lineRule="auto"/>
              <w:jc w:val="right"/>
              <w:rPr>
                <w:rFonts w:ascii="宋体" w:hAnsi="宋体"/>
                <w:color w:val="000000"/>
                <w:szCs w:val="21"/>
              </w:rPr>
            </w:pPr>
          </w:p>
        </w:tc>
        <w:tc>
          <w:tcPr>
            <w:tcW w:w="1559" w:type="dxa"/>
            <w:vAlign w:val="center"/>
          </w:tcPr>
          <w:p w:rsidR="009D361C" w:rsidRPr="00B85B6B" w:rsidRDefault="009D361C" w:rsidP="00E536E1">
            <w:pPr>
              <w:spacing w:line="360" w:lineRule="auto"/>
              <w:jc w:val="right"/>
              <w:rPr>
                <w:rFonts w:ascii="宋体" w:hAnsi="宋体"/>
                <w:color w:val="000000"/>
                <w:szCs w:val="21"/>
              </w:rPr>
            </w:pPr>
          </w:p>
        </w:tc>
        <w:tc>
          <w:tcPr>
            <w:tcW w:w="1559" w:type="dxa"/>
            <w:vAlign w:val="center"/>
          </w:tcPr>
          <w:p w:rsidR="009D361C" w:rsidRPr="00B85B6B" w:rsidRDefault="009D361C" w:rsidP="00E536E1">
            <w:pPr>
              <w:spacing w:line="360" w:lineRule="auto"/>
              <w:jc w:val="right"/>
              <w:rPr>
                <w:rFonts w:ascii="宋体" w:hAnsi="宋体"/>
                <w:color w:val="000000"/>
                <w:szCs w:val="21"/>
              </w:rPr>
            </w:pPr>
          </w:p>
        </w:tc>
        <w:tc>
          <w:tcPr>
            <w:tcW w:w="1301" w:type="dxa"/>
            <w:vAlign w:val="center"/>
          </w:tcPr>
          <w:p w:rsidR="009D361C" w:rsidRPr="00B85B6B" w:rsidRDefault="009D361C" w:rsidP="00E536E1">
            <w:pPr>
              <w:spacing w:line="360" w:lineRule="auto"/>
              <w:jc w:val="right"/>
              <w:rPr>
                <w:rFonts w:ascii="宋体" w:hAnsi="宋体"/>
                <w:b/>
                <w:color w:val="000000"/>
                <w:szCs w:val="21"/>
              </w:rPr>
            </w:pPr>
          </w:p>
        </w:tc>
      </w:tr>
      <w:tr w:rsidR="00AC2381" w:rsidRPr="00B85B6B">
        <w:trPr>
          <w:jc w:val="center"/>
        </w:trPr>
        <w:tc>
          <w:tcPr>
            <w:tcW w:w="1588" w:type="dxa"/>
            <w:vAlign w:val="center"/>
          </w:tcPr>
          <w:p w:rsidR="00AC2381" w:rsidRPr="00B85B6B" w:rsidRDefault="00B57F64">
            <w:pPr>
              <w:jc w:val="center"/>
            </w:pPr>
            <w:r w:rsidRPr="00B85B6B">
              <w:rPr>
                <w:color w:val="000000"/>
                <w:sz w:val="18"/>
                <w:szCs w:val="18"/>
              </w:rPr>
              <w:t>银行存款</w:t>
            </w:r>
          </w:p>
        </w:tc>
        <w:tc>
          <w:tcPr>
            <w:tcW w:w="1701" w:type="dxa"/>
            <w:vAlign w:val="center"/>
          </w:tcPr>
          <w:p w:rsidR="00AC2381" w:rsidRPr="00B85B6B" w:rsidRDefault="00B57F64">
            <w:pPr>
              <w:jc w:val="right"/>
            </w:pPr>
            <w:r w:rsidRPr="00B85B6B">
              <w:rPr>
                <w:color w:val="000000"/>
                <w:sz w:val="18"/>
                <w:szCs w:val="18"/>
              </w:rPr>
              <w:t>349,748,989.99</w:t>
            </w:r>
          </w:p>
        </w:tc>
        <w:tc>
          <w:tcPr>
            <w:tcW w:w="1701" w:type="dxa"/>
            <w:vAlign w:val="center"/>
          </w:tcPr>
          <w:p w:rsidR="00AC2381" w:rsidRPr="00B85B6B" w:rsidRDefault="00B57F64">
            <w:pPr>
              <w:jc w:val="right"/>
            </w:pPr>
            <w:r w:rsidRPr="00B85B6B">
              <w:rPr>
                <w:color w:val="000000"/>
                <w:sz w:val="18"/>
                <w:szCs w:val="18"/>
              </w:rPr>
              <w:t>-</w:t>
            </w:r>
          </w:p>
        </w:tc>
        <w:tc>
          <w:tcPr>
            <w:tcW w:w="1559" w:type="dxa"/>
            <w:vAlign w:val="center"/>
          </w:tcPr>
          <w:p w:rsidR="00AC2381" w:rsidRPr="00B85B6B" w:rsidRDefault="00B57F64">
            <w:pPr>
              <w:jc w:val="right"/>
            </w:pPr>
            <w:r w:rsidRPr="00B85B6B">
              <w:rPr>
                <w:color w:val="000000"/>
                <w:sz w:val="18"/>
                <w:szCs w:val="18"/>
              </w:rPr>
              <w:t>-</w:t>
            </w:r>
          </w:p>
        </w:tc>
        <w:tc>
          <w:tcPr>
            <w:tcW w:w="1559" w:type="dxa"/>
            <w:vAlign w:val="center"/>
          </w:tcPr>
          <w:p w:rsidR="00AC2381" w:rsidRPr="00B85B6B" w:rsidRDefault="00B57F64">
            <w:pPr>
              <w:jc w:val="right"/>
            </w:pPr>
            <w:r w:rsidRPr="00B85B6B">
              <w:rPr>
                <w:color w:val="000000"/>
                <w:sz w:val="18"/>
                <w:szCs w:val="18"/>
              </w:rPr>
              <w:t>-</w:t>
            </w:r>
          </w:p>
        </w:tc>
        <w:tc>
          <w:tcPr>
            <w:tcW w:w="1301" w:type="dxa"/>
            <w:vAlign w:val="center"/>
          </w:tcPr>
          <w:p w:rsidR="00AC2381" w:rsidRPr="00B85B6B" w:rsidRDefault="00B57F64">
            <w:pPr>
              <w:jc w:val="right"/>
            </w:pPr>
            <w:r w:rsidRPr="00B85B6B">
              <w:rPr>
                <w:color w:val="000000"/>
                <w:sz w:val="18"/>
                <w:szCs w:val="18"/>
              </w:rPr>
              <w:t>349,748,989.99</w:t>
            </w:r>
          </w:p>
        </w:tc>
      </w:tr>
      <w:tr w:rsidR="00AC2381" w:rsidRPr="00B85B6B">
        <w:trPr>
          <w:jc w:val="center"/>
        </w:trPr>
        <w:tc>
          <w:tcPr>
            <w:tcW w:w="1588" w:type="dxa"/>
            <w:vAlign w:val="center"/>
          </w:tcPr>
          <w:p w:rsidR="00AC2381" w:rsidRPr="00B85B6B" w:rsidRDefault="00B57F64">
            <w:pPr>
              <w:jc w:val="center"/>
            </w:pPr>
            <w:r w:rsidRPr="00B85B6B">
              <w:rPr>
                <w:color w:val="000000"/>
                <w:sz w:val="18"/>
                <w:szCs w:val="18"/>
              </w:rPr>
              <w:t>结算备付金</w:t>
            </w:r>
          </w:p>
        </w:tc>
        <w:tc>
          <w:tcPr>
            <w:tcW w:w="1701" w:type="dxa"/>
            <w:vAlign w:val="center"/>
          </w:tcPr>
          <w:p w:rsidR="00AC2381" w:rsidRPr="00B85B6B" w:rsidRDefault="00B57F64">
            <w:pPr>
              <w:jc w:val="right"/>
            </w:pPr>
            <w:r w:rsidRPr="00B85B6B">
              <w:rPr>
                <w:color w:val="000000"/>
                <w:sz w:val="18"/>
                <w:szCs w:val="18"/>
              </w:rPr>
              <w:t>9,547,964.63</w:t>
            </w:r>
          </w:p>
        </w:tc>
        <w:tc>
          <w:tcPr>
            <w:tcW w:w="1701" w:type="dxa"/>
            <w:vAlign w:val="center"/>
          </w:tcPr>
          <w:p w:rsidR="00AC2381" w:rsidRPr="00B85B6B" w:rsidRDefault="00B57F64">
            <w:pPr>
              <w:jc w:val="right"/>
            </w:pPr>
            <w:r w:rsidRPr="00B85B6B">
              <w:rPr>
                <w:color w:val="000000"/>
                <w:sz w:val="18"/>
                <w:szCs w:val="18"/>
              </w:rPr>
              <w:t>-</w:t>
            </w:r>
          </w:p>
        </w:tc>
        <w:tc>
          <w:tcPr>
            <w:tcW w:w="1559" w:type="dxa"/>
            <w:vAlign w:val="center"/>
          </w:tcPr>
          <w:p w:rsidR="00AC2381" w:rsidRPr="00B85B6B" w:rsidRDefault="00B57F64">
            <w:pPr>
              <w:jc w:val="right"/>
            </w:pPr>
            <w:r w:rsidRPr="00B85B6B">
              <w:rPr>
                <w:color w:val="000000"/>
                <w:sz w:val="18"/>
                <w:szCs w:val="18"/>
              </w:rPr>
              <w:t>-</w:t>
            </w:r>
          </w:p>
        </w:tc>
        <w:tc>
          <w:tcPr>
            <w:tcW w:w="1559" w:type="dxa"/>
            <w:vAlign w:val="center"/>
          </w:tcPr>
          <w:p w:rsidR="00AC2381" w:rsidRPr="00B85B6B" w:rsidRDefault="00B57F64">
            <w:pPr>
              <w:jc w:val="right"/>
            </w:pPr>
            <w:r w:rsidRPr="00B85B6B">
              <w:rPr>
                <w:color w:val="000000"/>
                <w:sz w:val="18"/>
                <w:szCs w:val="18"/>
              </w:rPr>
              <w:t>-</w:t>
            </w:r>
          </w:p>
        </w:tc>
        <w:tc>
          <w:tcPr>
            <w:tcW w:w="1301" w:type="dxa"/>
            <w:vAlign w:val="center"/>
          </w:tcPr>
          <w:p w:rsidR="00AC2381" w:rsidRPr="00B85B6B" w:rsidRDefault="00B57F64">
            <w:pPr>
              <w:jc w:val="right"/>
            </w:pPr>
            <w:r w:rsidRPr="00B85B6B">
              <w:rPr>
                <w:color w:val="000000"/>
                <w:sz w:val="18"/>
                <w:szCs w:val="18"/>
              </w:rPr>
              <w:t>9,547,964.63</w:t>
            </w:r>
          </w:p>
        </w:tc>
      </w:tr>
      <w:tr w:rsidR="00AC2381" w:rsidRPr="00B85B6B">
        <w:trPr>
          <w:jc w:val="center"/>
        </w:trPr>
        <w:tc>
          <w:tcPr>
            <w:tcW w:w="1588" w:type="dxa"/>
            <w:vAlign w:val="center"/>
          </w:tcPr>
          <w:p w:rsidR="00AC2381" w:rsidRPr="00B85B6B" w:rsidRDefault="00B57F64">
            <w:pPr>
              <w:jc w:val="center"/>
            </w:pPr>
            <w:r w:rsidRPr="00B85B6B">
              <w:rPr>
                <w:color w:val="000000"/>
                <w:sz w:val="18"/>
                <w:szCs w:val="18"/>
              </w:rPr>
              <w:t>存出保证金</w:t>
            </w:r>
          </w:p>
        </w:tc>
        <w:tc>
          <w:tcPr>
            <w:tcW w:w="1701" w:type="dxa"/>
            <w:vAlign w:val="center"/>
          </w:tcPr>
          <w:p w:rsidR="00AC2381" w:rsidRPr="00B85B6B" w:rsidRDefault="00B57F64">
            <w:pPr>
              <w:jc w:val="right"/>
            </w:pPr>
            <w:r w:rsidRPr="00B85B6B">
              <w:rPr>
                <w:color w:val="000000"/>
                <w:sz w:val="18"/>
                <w:szCs w:val="18"/>
              </w:rPr>
              <w:t>2,628,722.45</w:t>
            </w:r>
          </w:p>
        </w:tc>
        <w:tc>
          <w:tcPr>
            <w:tcW w:w="1701" w:type="dxa"/>
            <w:vAlign w:val="center"/>
          </w:tcPr>
          <w:p w:rsidR="00AC2381" w:rsidRPr="00B85B6B" w:rsidRDefault="00B57F64">
            <w:pPr>
              <w:jc w:val="right"/>
            </w:pPr>
            <w:r w:rsidRPr="00B85B6B">
              <w:rPr>
                <w:color w:val="000000"/>
                <w:sz w:val="18"/>
                <w:szCs w:val="18"/>
              </w:rPr>
              <w:t>-</w:t>
            </w:r>
          </w:p>
        </w:tc>
        <w:tc>
          <w:tcPr>
            <w:tcW w:w="1559" w:type="dxa"/>
            <w:vAlign w:val="center"/>
          </w:tcPr>
          <w:p w:rsidR="00AC2381" w:rsidRPr="00B85B6B" w:rsidRDefault="00B57F64">
            <w:pPr>
              <w:jc w:val="right"/>
            </w:pPr>
            <w:r w:rsidRPr="00B85B6B">
              <w:rPr>
                <w:color w:val="000000"/>
                <w:sz w:val="18"/>
                <w:szCs w:val="18"/>
              </w:rPr>
              <w:t>-</w:t>
            </w:r>
          </w:p>
        </w:tc>
        <w:tc>
          <w:tcPr>
            <w:tcW w:w="1559" w:type="dxa"/>
            <w:vAlign w:val="center"/>
          </w:tcPr>
          <w:p w:rsidR="00AC2381" w:rsidRPr="00B85B6B" w:rsidRDefault="00B57F64">
            <w:pPr>
              <w:jc w:val="right"/>
            </w:pPr>
            <w:r w:rsidRPr="00B85B6B">
              <w:rPr>
                <w:color w:val="000000"/>
                <w:sz w:val="18"/>
                <w:szCs w:val="18"/>
              </w:rPr>
              <w:t>-</w:t>
            </w:r>
          </w:p>
        </w:tc>
        <w:tc>
          <w:tcPr>
            <w:tcW w:w="1301" w:type="dxa"/>
            <w:vAlign w:val="center"/>
          </w:tcPr>
          <w:p w:rsidR="00AC2381" w:rsidRPr="00B85B6B" w:rsidRDefault="00B57F64">
            <w:pPr>
              <w:jc w:val="right"/>
            </w:pPr>
            <w:r w:rsidRPr="00B85B6B">
              <w:rPr>
                <w:color w:val="000000"/>
                <w:sz w:val="18"/>
                <w:szCs w:val="18"/>
              </w:rPr>
              <w:t>2,628,722.45</w:t>
            </w:r>
          </w:p>
        </w:tc>
      </w:tr>
      <w:tr w:rsidR="00AC2381" w:rsidRPr="00B85B6B">
        <w:trPr>
          <w:jc w:val="center"/>
        </w:trPr>
        <w:tc>
          <w:tcPr>
            <w:tcW w:w="1588" w:type="dxa"/>
            <w:vAlign w:val="center"/>
          </w:tcPr>
          <w:p w:rsidR="00AC2381" w:rsidRPr="00B85B6B" w:rsidRDefault="00B57F64">
            <w:pPr>
              <w:jc w:val="center"/>
            </w:pPr>
            <w:r w:rsidRPr="00B85B6B">
              <w:rPr>
                <w:color w:val="000000"/>
                <w:sz w:val="18"/>
                <w:szCs w:val="18"/>
              </w:rPr>
              <w:t>交易性金融资产</w:t>
            </w:r>
          </w:p>
        </w:tc>
        <w:tc>
          <w:tcPr>
            <w:tcW w:w="1701" w:type="dxa"/>
            <w:vAlign w:val="center"/>
          </w:tcPr>
          <w:p w:rsidR="00AC2381" w:rsidRPr="00B85B6B" w:rsidRDefault="00B57F64">
            <w:pPr>
              <w:jc w:val="right"/>
            </w:pPr>
            <w:r w:rsidRPr="00B85B6B">
              <w:rPr>
                <w:color w:val="000000"/>
                <w:sz w:val="18"/>
                <w:szCs w:val="18"/>
              </w:rPr>
              <w:t>360,618,000.00</w:t>
            </w:r>
          </w:p>
        </w:tc>
        <w:tc>
          <w:tcPr>
            <w:tcW w:w="1701" w:type="dxa"/>
            <w:vAlign w:val="center"/>
          </w:tcPr>
          <w:p w:rsidR="00AC2381" w:rsidRPr="00B85B6B" w:rsidRDefault="00B57F64">
            <w:pPr>
              <w:jc w:val="right"/>
            </w:pPr>
            <w:r w:rsidRPr="00B85B6B">
              <w:rPr>
                <w:color w:val="000000"/>
                <w:sz w:val="18"/>
                <w:szCs w:val="18"/>
              </w:rPr>
              <w:t>-</w:t>
            </w:r>
          </w:p>
        </w:tc>
        <w:tc>
          <w:tcPr>
            <w:tcW w:w="1559" w:type="dxa"/>
            <w:vAlign w:val="center"/>
          </w:tcPr>
          <w:p w:rsidR="00AC2381" w:rsidRPr="00B85B6B" w:rsidRDefault="00B57F64">
            <w:pPr>
              <w:jc w:val="right"/>
            </w:pPr>
            <w:r w:rsidRPr="00B85B6B">
              <w:rPr>
                <w:color w:val="000000"/>
                <w:sz w:val="18"/>
                <w:szCs w:val="18"/>
              </w:rPr>
              <w:t>-</w:t>
            </w:r>
          </w:p>
        </w:tc>
        <w:tc>
          <w:tcPr>
            <w:tcW w:w="1559" w:type="dxa"/>
            <w:vAlign w:val="center"/>
          </w:tcPr>
          <w:p w:rsidR="00AC2381" w:rsidRPr="00B85B6B" w:rsidRDefault="00B57F64">
            <w:pPr>
              <w:jc w:val="right"/>
            </w:pPr>
            <w:r w:rsidRPr="00B85B6B">
              <w:rPr>
                <w:color w:val="000000"/>
                <w:sz w:val="18"/>
                <w:szCs w:val="18"/>
              </w:rPr>
              <w:t>5,899,036,923.66</w:t>
            </w:r>
          </w:p>
        </w:tc>
        <w:tc>
          <w:tcPr>
            <w:tcW w:w="1301" w:type="dxa"/>
            <w:vAlign w:val="center"/>
          </w:tcPr>
          <w:p w:rsidR="00AC2381" w:rsidRPr="00B85B6B" w:rsidRDefault="00B57F64">
            <w:pPr>
              <w:jc w:val="right"/>
            </w:pPr>
            <w:r w:rsidRPr="00B85B6B">
              <w:rPr>
                <w:color w:val="000000"/>
                <w:sz w:val="18"/>
                <w:szCs w:val="18"/>
              </w:rPr>
              <w:t>6,259,654,923.66</w:t>
            </w:r>
          </w:p>
        </w:tc>
      </w:tr>
      <w:tr w:rsidR="00AC2381" w:rsidRPr="00B85B6B">
        <w:trPr>
          <w:jc w:val="center"/>
        </w:trPr>
        <w:tc>
          <w:tcPr>
            <w:tcW w:w="1588" w:type="dxa"/>
            <w:vAlign w:val="center"/>
          </w:tcPr>
          <w:p w:rsidR="00AC2381" w:rsidRPr="00B85B6B" w:rsidRDefault="00B57F64">
            <w:pPr>
              <w:jc w:val="center"/>
            </w:pPr>
            <w:r w:rsidRPr="00B85B6B">
              <w:rPr>
                <w:color w:val="000000"/>
                <w:sz w:val="18"/>
                <w:szCs w:val="18"/>
              </w:rPr>
              <w:t>买入返售金融资产</w:t>
            </w:r>
          </w:p>
        </w:tc>
        <w:tc>
          <w:tcPr>
            <w:tcW w:w="1701" w:type="dxa"/>
            <w:vAlign w:val="center"/>
          </w:tcPr>
          <w:p w:rsidR="00AC2381" w:rsidRPr="00B85B6B" w:rsidRDefault="00B57F64">
            <w:pPr>
              <w:jc w:val="right"/>
            </w:pPr>
            <w:r w:rsidRPr="00B85B6B">
              <w:rPr>
                <w:color w:val="000000"/>
                <w:sz w:val="18"/>
                <w:szCs w:val="18"/>
              </w:rPr>
              <w:t>800,000,520.00</w:t>
            </w:r>
          </w:p>
        </w:tc>
        <w:tc>
          <w:tcPr>
            <w:tcW w:w="1701" w:type="dxa"/>
            <w:vAlign w:val="center"/>
          </w:tcPr>
          <w:p w:rsidR="00AC2381" w:rsidRPr="00B85B6B" w:rsidRDefault="00B57F64">
            <w:pPr>
              <w:jc w:val="right"/>
            </w:pPr>
            <w:r w:rsidRPr="00B85B6B">
              <w:rPr>
                <w:color w:val="000000"/>
                <w:sz w:val="18"/>
                <w:szCs w:val="18"/>
              </w:rPr>
              <w:t>-</w:t>
            </w:r>
          </w:p>
        </w:tc>
        <w:tc>
          <w:tcPr>
            <w:tcW w:w="1559" w:type="dxa"/>
            <w:vAlign w:val="center"/>
          </w:tcPr>
          <w:p w:rsidR="00AC2381" w:rsidRPr="00B85B6B" w:rsidRDefault="00B57F64">
            <w:pPr>
              <w:jc w:val="right"/>
            </w:pPr>
            <w:r w:rsidRPr="00B85B6B">
              <w:rPr>
                <w:color w:val="000000"/>
                <w:sz w:val="18"/>
                <w:szCs w:val="18"/>
              </w:rPr>
              <w:t>-</w:t>
            </w:r>
          </w:p>
        </w:tc>
        <w:tc>
          <w:tcPr>
            <w:tcW w:w="1559" w:type="dxa"/>
            <w:vAlign w:val="center"/>
          </w:tcPr>
          <w:p w:rsidR="00AC2381" w:rsidRPr="00B85B6B" w:rsidRDefault="00B57F64">
            <w:pPr>
              <w:jc w:val="right"/>
            </w:pPr>
            <w:r w:rsidRPr="00B85B6B">
              <w:rPr>
                <w:color w:val="000000"/>
                <w:sz w:val="18"/>
                <w:szCs w:val="18"/>
              </w:rPr>
              <w:t>-</w:t>
            </w:r>
          </w:p>
        </w:tc>
        <w:tc>
          <w:tcPr>
            <w:tcW w:w="1301" w:type="dxa"/>
            <w:vAlign w:val="center"/>
          </w:tcPr>
          <w:p w:rsidR="00AC2381" w:rsidRPr="00B85B6B" w:rsidRDefault="00B57F64">
            <w:pPr>
              <w:jc w:val="right"/>
            </w:pPr>
            <w:r w:rsidRPr="00B85B6B">
              <w:rPr>
                <w:color w:val="000000"/>
                <w:sz w:val="18"/>
                <w:szCs w:val="18"/>
              </w:rPr>
              <w:t>800,000,520.00</w:t>
            </w:r>
          </w:p>
        </w:tc>
      </w:tr>
      <w:tr w:rsidR="00AC2381" w:rsidRPr="00B85B6B">
        <w:trPr>
          <w:jc w:val="center"/>
        </w:trPr>
        <w:tc>
          <w:tcPr>
            <w:tcW w:w="1588" w:type="dxa"/>
            <w:vAlign w:val="center"/>
          </w:tcPr>
          <w:p w:rsidR="00AC2381" w:rsidRPr="00B85B6B" w:rsidRDefault="00B57F64">
            <w:pPr>
              <w:jc w:val="center"/>
            </w:pPr>
            <w:r w:rsidRPr="00B85B6B">
              <w:rPr>
                <w:color w:val="000000"/>
                <w:sz w:val="18"/>
                <w:szCs w:val="18"/>
              </w:rPr>
              <w:t>应收证券清算款</w:t>
            </w:r>
          </w:p>
        </w:tc>
        <w:tc>
          <w:tcPr>
            <w:tcW w:w="1701" w:type="dxa"/>
            <w:vAlign w:val="center"/>
          </w:tcPr>
          <w:p w:rsidR="00AC2381" w:rsidRPr="00B85B6B" w:rsidRDefault="00B57F64">
            <w:pPr>
              <w:jc w:val="right"/>
            </w:pPr>
            <w:r w:rsidRPr="00B85B6B">
              <w:rPr>
                <w:color w:val="000000"/>
                <w:sz w:val="18"/>
                <w:szCs w:val="18"/>
              </w:rPr>
              <w:t>-</w:t>
            </w:r>
          </w:p>
        </w:tc>
        <w:tc>
          <w:tcPr>
            <w:tcW w:w="1701" w:type="dxa"/>
            <w:vAlign w:val="center"/>
          </w:tcPr>
          <w:p w:rsidR="00AC2381" w:rsidRPr="00B85B6B" w:rsidRDefault="00B57F64">
            <w:pPr>
              <w:jc w:val="right"/>
            </w:pPr>
            <w:r w:rsidRPr="00B85B6B">
              <w:rPr>
                <w:color w:val="000000"/>
                <w:sz w:val="18"/>
                <w:szCs w:val="18"/>
              </w:rPr>
              <w:t>-</w:t>
            </w:r>
          </w:p>
        </w:tc>
        <w:tc>
          <w:tcPr>
            <w:tcW w:w="1559" w:type="dxa"/>
            <w:vAlign w:val="center"/>
          </w:tcPr>
          <w:p w:rsidR="00AC2381" w:rsidRPr="00B85B6B" w:rsidRDefault="00B57F64">
            <w:pPr>
              <w:jc w:val="right"/>
            </w:pPr>
            <w:r w:rsidRPr="00B85B6B">
              <w:rPr>
                <w:color w:val="000000"/>
                <w:sz w:val="18"/>
                <w:szCs w:val="18"/>
              </w:rPr>
              <w:t>-</w:t>
            </w:r>
          </w:p>
        </w:tc>
        <w:tc>
          <w:tcPr>
            <w:tcW w:w="1559" w:type="dxa"/>
            <w:vAlign w:val="center"/>
          </w:tcPr>
          <w:p w:rsidR="00AC2381" w:rsidRPr="00B85B6B" w:rsidRDefault="00B57F64">
            <w:pPr>
              <w:jc w:val="right"/>
            </w:pPr>
            <w:r w:rsidRPr="00B85B6B">
              <w:rPr>
                <w:color w:val="000000"/>
                <w:sz w:val="18"/>
                <w:szCs w:val="18"/>
              </w:rPr>
              <w:t>62,581,116.99</w:t>
            </w:r>
          </w:p>
        </w:tc>
        <w:tc>
          <w:tcPr>
            <w:tcW w:w="1301" w:type="dxa"/>
            <w:vAlign w:val="center"/>
          </w:tcPr>
          <w:p w:rsidR="00AC2381" w:rsidRPr="00B85B6B" w:rsidRDefault="00B57F64">
            <w:pPr>
              <w:jc w:val="right"/>
            </w:pPr>
            <w:r w:rsidRPr="00B85B6B">
              <w:rPr>
                <w:color w:val="000000"/>
                <w:sz w:val="18"/>
                <w:szCs w:val="18"/>
              </w:rPr>
              <w:t>62,581,116.99</w:t>
            </w:r>
          </w:p>
        </w:tc>
      </w:tr>
      <w:tr w:rsidR="00AC2381" w:rsidRPr="00B85B6B">
        <w:trPr>
          <w:jc w:val="center"/>
        </w:trPr>
        <w:tc>
          <w:tcPr>
            <w:tcW w:w="1588" w:type="dxa"/>
            <w:vAlign w:val="center"/>
          </w:tcPr>
          <w:p w:rsidR="00AC2381" w:rsidRPr="00B85B6B" w:rsidRDefault="00B57F64">
            <w:pPr>
              <w:jc w:val="center"/>
            </w:pPr>
            <w:r w:rsidRPr="00B85B6B">
              <w:rPr>
                <w:color w:val="000000"/>
                <w:sz w:val="18"/>
                <w:szCs w:val="18"/>
              </w:rPr>
              <w:t>应收利息</w:t>
            </w:r>
          </w:p>
        </w:tc>
        <w:tc>
          <w:tcPr>
            <w:tcW w:w="1701" w:type="dxa"/>
            <w:vAlign w:val="center"/>
          </w:tcPr>
          <w:p w:rsidR="00AC2381" w:rsidRPr="00B85B6B" w:rsidRDefault="00B57F64">
            <w:pPr>
              <w:jc w:val="right"/>
            </w:pPr>
            <w:r w:rsidRPr="00B85B6B">
              <w:rPr>
                <w:color w:val="000000"/>
                <w:sz w:val="18"/>
                <w:szCs w:val="18"/>
              </w:rPr>
              <w:t>-</w:t>
            </w:r>
          </w:p>
        </w:tc>
        <w:tc>
          <w:tcPr>
            <w:tcW w:w="1701" w:type="dxa"/>
            <w:vAlign w:val="center"/>
          </w:tcPr>
          <w:p w:rsidR="00AC2381" w:rsidRPr="00B85B6B" w:rsidRDefault="00B57F64">
            <w:pPr>
              <w:jc w:val="right"/>
            </w:pPr>
            <w:r w:rsidRPr="00B85B6B">
              <w:rPr>
                <w:color w:val="000000"/>
                <w:sz w:val="18"/>
                <w:szCs w:val="18"/>
              </w:rPr>
              <w:t>-</w:t>
            </w:r>
          </w:p>
        </w:tc>
        <w:tc>
          <w:tcPr>
            <w:tcW w:w="1559" w:type="dxa"/>
            <w:vAlign w:val="center"/>
          </w:tcPr>
          <w:p w:rsidR="00AC2381" w:rsidRPr="00B85B6B" w:rsidRDefault="00B57F64">
            <w:pPr>
              <w:jc w:val="right"/>
            </w:pPr>
            <w:r w:rsidRPr="00B85B6B">
              <w:rPr>
                <w:color w:val="000000"/>
                <w:sz w:val="18"/>
                <w:szCs w:val="18"/>
              </w:rPr>
              <w:t>-</w:t>
            </w:r>
          </w:p>
        </w:tc>
        <w:tc>
          <w:tcPr>
            <w:tcW w:w="1559" w:type="dxa"/>
            <w:vAlign w:val="center"/>
          </w:tcPr>
          <w:p w:rsidR="00AC2381" w:rsidRPr="00B85B6B" w:rsidRDefault="00B57F64">
            <w:pPr>
              <w:jc w:val="right"/>
            </w:pPr>
            <w:r w:rsidRPr="00B85B6B">
              <w:rPr>
                <w:color w:val="000000"/>
                <w:sz w:val="18"/>
                <w:szCs w:val="18"/>
              </w:rPr>
              <w:t>4,368,672.52</w:t>
            </w:r>
          </w:p>
        </w:tc>
        <w:tc>
          <w:tcPr>
            <w:tcW w:w="1301" w:type="dxa"/>
            <w:vAlign w:val="center"/>
          </w:tcPr>
          <w:p w:rsidR="00AC2381" w:rsidRPr="00B85B6B" w:rsidRDefault="00B57F64">
            <w:pPr>
              <w:jc w:val="right"/>
            </w:pPr>
            <w:r w:rsidRPr="00B85B6B">
              <w:rPr>
                <w:color w:val="000000"/>
                <w:sz w:val="18"/>
                <w:szCs w:val="18"/>
              </w:rPr>
              <w:t>4,368,672.52</w:t>
            </w:r>
          </w:p>
        </w:tc>
      </w:tr>
      <w:tr w:rsidR="00AC2381" w:rsidRPr="00B85B6B">
        <w:trPr>
          <w:jc w:val="center"/>
        </w:trPr>
        <w:tc>
          <w:tcPr>
            <w:tcW w:w="1588" w:type="dxa"/>
            <w:vAlign w:val="center"/>
          </w:tcPr>
          <w:p w:rsidR="00AC2381" w:rsidRPr="00B85B6B" w:rsidRDefault="00B57F64">
            <w:pPr>
              <w:jc w:val="center"/>
            </w:pPr>
            <w:r w:rsidRPr="00B85B6B">
              <w:rPr>
                <w:color w:val="000000"/>
                <w:sz w:val="18"/>
                <w:szCs w:val="18"/>
              </w:rPr>
              <w:t>应收申购款</w:t>
            </w:r>
          </w:p>
        </w:tc>
        <w:tc>
          <w:tcPr>
            <w:tcW w:w="1701" w:type="dxa"/>
            <w:vAlign w:val="center"/>
          </w:tcPr>
          <w:p w:rsidR="00AC2381" w:rsidRPr="00B85B6B" w:rsidRDefault="00B57F64">
            <w:pPr>
              <w:jc w:val="right"/>
            </w:pPr>
            <w:r w:rsidRPr="00B85B6B">
              <w:rPr>
                <w:color w:val="000000"/>
                <w:sz w:val="18"/>
                <w:szCs w:val="18"/>
              </w:rPr>
              <w:t>652,572.64</w:t>
            </w:r>
          </w:p>
        </w:tc>
        <w:tc>
          <w:tcPr>
            <w:tcW w:w="1701" w:type="dxa"/>
            <w:vAlign w:val="center"/>
          </w:tcPr>
          <w:p w:rsidR="00AC2381" w:rsidRPr="00B85B6B" w:rsidRDefault="00B57F64">
            <w:pPr>
              <w:jc w:val="right"/>
            </w:pPr>
            <w:r w:rsidRPr="00B85B6B">
              <w:rPr>
                <w:color w:val="000000"/>
                <w:sz w:val="18"/>
                <w:szCs w:val="18"/>
              </w:rPr>
              <w:t>-</w:t>
            </w:r>
          </w:p>
        </w:tc>
        <w:tc>
          <w:tcPr>
            <w:tcW w:w="1559" w:type="dxa"/>
            <w:vAlign w:val="center"/>
          </w:tcPr>
          <w:p w:rsidR="00AC2381" w:rsidRPr="00B85B6B" w:rsidRDefault="00B57F64">
            <w:pPr>
              <w:jc w:val="right"/>
            </w:pPr>
            <w:r w:rsidRPr="00B85B6B">
              <w:rPr>
                <w:color w:val="000000"/>
                <w:sz w:val="18"/>
                <w:szCs w:val="18"/>
              </w:rPr>
              <w:t>-</w:t>
            </w:r>
          </w:p>
        </w:tc>
        <w:tc>
          <w:tcPr>
            <w:tcW w:w="1559" w:type="dxa"/>
            <w:vAlign w:val="center"/>
          </w:tcPr>
          <w:p w:rsidR="00AC2381" w:rsidRPr="00B85B6B" w:rsidRDefault="00B57F64">
            <w:pPr>
              <w:jc w:val="right"/>
            </w:pPr>
            <w:r w:rsidRPr="00B85B6B">
              <w:rPr>
                <w:color w:val="000000"/>
                <w:sz w:val="18"/>
                <w:szCs w:val="18"/>
              </w:rPr>
              <w:t>25,210,809.43</w:t>
            </w:r>
          </w:p>
        </w:tc>
        <w:tc>
          <w:tcPr>
            <w:tcW w:w="1301" w:type="dxa"/>
            <w:vAlign w:val="center"/>
          </w:tcPr>
          <w:p w:rsidR="00AC2381" w:rsidRPr="00B85B6B" w:rsidRDefault="00B57F64">
            <w:pPr>
              <w:jc w:val="right"/>
            </w:pPr>
            <w:r w:rsidRPr="00B85B6B">
              <w:rPr>
                <w:color w:val="000000"/>
                <w:sz w:val="18"/>
                <w:szCs w:val="18"/>
              </w:rPr>
              <w:t>25,863,382.07</w:t>
            </w:r>
          </w:p>
        </w:tc>
      </w:tr>
      <w:tr w:rsidR="009D361C" w:rsidRPr="00B85B6B" w:rsidTr="00447BC9">
        <w:trPr>
          <w:trHeight w:val="280"/>
          <w:jc w:val="center"/>
        </w:trPr>
        <w:tc>
          <w:tcPr>
            <w:tcW w:w="1588" w:type="dxa"/>
            <w:vAlign w:val="center"/>
          </w:tcPr>
          <w:p w:rsidR="009D361C" w:rsidRPr="00B85B6B" w:rsidRDefault="009D361C" w:rsidP="007C2FB1">
            <w:pPr>
              <w:spacing w:before="29" w:line="288" w:lineRule="auto"/>
              <w:rPr>
                <w:rFonts w:asciiTheme="minorEastAsia" w:eastAsiaTheme="minorEastAsia" w:hAnsiTheme="minorEastAsia"/>
                <w:color w:val="000000"/>
                <w:szCs w:val="21"/>
              </w:rPr>
            </w:pPr>
            <w:r w:rsidRPr="00B85B6B">
              <w:rPr>
                <w:rFonts w:hint="eastAsia"/>
                <w:color w:val="000000"/>
                <w:sz w:val="18"/>
                <w:szCs w:val="18"/>
              </w:rPr>
              <w:t>资产总计</w:t>
            </w:r>
          </w:p>
        </w:tc>
        <w:tc>
          <w:tcPr>
            <w:tcW w:w="1701" w:type="dxa"/>
            <w:vAlign w:val="center"/>
          </w:tcPr>
          <w:p w:rsidR="009D361C" w:rsidRPr="00B85B6B" w:rsidRDefault="009D361C" w:rsidP="00447BC9">
            <w:pPr>
              <w:spacing w:before="29" w:line="288" w:lineRule="auto"/>
              <w:jc w:val="right"/>
              <w:rPr>
                <w:sz w:val="18"/>
                <w:szCs w:val="18"/>
              </w:rPr>
            </w:pPr>
            <w:r w:rsidRPr="00B85B6B">
              <w:rPr>
                <w:sz w:val="18"/>
                <w:szCs w:val="18"/>
              </w:rPr>
              <w:t>1,523,196,769.71</w:t>
            </w:r>
          </w:p>
        </w:tc>
        <w:tc>
          <w:tcPr>
            <w:tcW w:w="1701" w:type="dxa"/>
            <w:vAlign w:val="center"/>
          </w:tcPr>
          <w:p w:rsidR="009D361C" w:rsidRPr="00B85B6B" w:rsidRDefault="009D361C" w:rsidP="00447BC9">
            <w:pPr>
              <w:spacing w:before="29" w:line="288" w:lineRule="auto"/>
              <w:jc w:val="right"/>
              <w:rPr>
                <w:sz w:val="18"/>
                <w:szCs w:val="18"/>
              </w:rPr>
            </w:pPr>
            <w:r w:rsidRPr="00B85B6B">
              <w:rPr>
                <w:sz w:val="18"/>
                <w:szCs w:val="18"/>
              </w:rPr>
              <w:t>-</w:t>
            </w:r>
          </w:p>
        </w:tc>
        <w:tc>
          <w:tcPr>
            <w:tcW w:w="1559" w:type="dxa"/>
            <w:vAlign w:val="center"/>
          </w:tcPr>
          <w:p w:rsidR="009D361C" w:rsidRPr="00B85B6B" w:rsidRDefault="009D361C" w:rsidP="00447BC9">
            <w:pPr>
              <w:spacing w:before="29" w:line="288" w:lineRule="auto"/>
              <w:jc w:val="right"/>
              <w:rPr>
                <w:sz w:val="18"/>
                <w:szCs w:val="18"/>
              </w:rPr>
            </w:pPr>
            <w:r w:rsidRPr="00B85B6B">
              <w:rPr>
                <w:sz w:val="18"/>
                <w:szCs w:val="18"/>
              </w:rPr>
              <w:t>-</w:t>
            </w:r>
          </w:p>
        </w:tc>
        <w:tc>
          <w:tcPr>
            <w:tcW w:w="1559" w:type="dxa"/>
            <w:vAlign w:val="center"/>
          </w:tcPr>
          <w:p w:rsidR="009D361C" w:rsidRPr="00B85B6B" w:rsidRDefault="009D361C" w:rsidP="00447BC9">
            <w:pPr>
              <w:spacing w:before="29" w:line="288" w:lineRule="auto"/>
              <w:jc w:val="right"/>
              <w:rPr>
                <w:sz w:val="18"/>
                <w:szCs w:val="18"/>
              </w:rPr>
            </w:pPr>
            <w:r w:rsidRPr="00B85B6B">
              <w:rPr>
                <w:sz w:val="18"/>
                <w:szCs w:val="18"/>
              </w:rPr>
              <w:t>5,991,197,522.60</w:t>
            </w:r>
          </w:p>
        </w:tc>
        <w:tc>
          <w:tcPr>
            <w:tcW w:w="1301" w:type="dxa"/>
            <w:vAlign w:val="center"/>
          </w:tcPr>
          <w:p w:rsidR="009D361C" w:rsidRPr="00B85B6B" w:rsidRDefault="009D361C" w:rsidP="00447BC9">
            <w:pPr>
              <w:spacing w:before="29" w:line="288" w:lineRule="auto"/>
              <w:jc w:val="right"/>
              <w:rPr>
                <w:sz w:val="18"/>
                <w:szCs w:val="18"/>
              </w:rPr>
            </w:pPr>
            <w:r w:rsidRPr="00B85B6B">
              <w:rPr>
                <w:sz w:val="18"/>
                <w:szCs w:val="18"/>
              </w:rPr>
              <w:t>7,514,394,292.31</w:t>
            </w:r>
          </w:p>
        </w:tc>
      </w:tr>
      <w:tr w:rsidR="009D361C" w:rsidRPr="00B85B6B" w:rsidTr="007C2FB1">
        <w:trPr>
          <w:trHeight w:val="280"/>
          <w:jc w:val="center"/>
        </w:trPr>
        <w:tc>
          <w:tcPr>
            <w:tcW w:w="1588" w:type="dxa"/>
            <w:vAlign w:val="center"/>
          </w:tcPr>
          <w:p w:rsidR="009D361C" w:rsidRPr="00B85B6B" w:rsidRDefault="009D361C" w:rsidP="007C2FB1">
            <w:pPr>
              <w:spacing w:before="29" w:line="288" w:lineRule="auto"/>
              <w:rPr>
                <w:rFonts w:ascii="宋体" w:hAnsi="宋体"/>
                <w:color w:val="000000"/>
                <w:szCs w:val="21"/>
              </w:rPr>
            </w:pPr>
            <w:r w:rsidRPr="00B85B6B">
              <w:rPr>
                <w:rFonts w:hint="eastAsia"/>
                <w:color w:val="000000"/>
                <w:sz w:val="18"/>
                <w:szCs w:val="18"/>
              </w:rPr>
              <w:t>负债</w:t>
            </w:r>
          </w:p>
        </w:tc>
        <w:tc>
          <w:tcPr>
            <w:tcW w:w="1701" w:type="dxa"/>
            <w:vAlign w:val="center"/>
          </w:tcPr>
          <w:p w:rsidR="009D361C" w:rsidRPr="00B85B6B" w:rsidRDefault="009D361C" w:rsidP="00E536E1">
            <w:pPr>
              <w:spacing w:line="360" w:lineRule="auto"/>
              <w:jc w:val="right"/>
              <w:rPr>
                <w:rFonts w:ascii="宋体" w:hAnsi="宋体"/>
                <w:color w:val="0000FF"/>
                <w:kern w:val="0"/>
                <w:szCs w:val="21"/>
              </w:rPr>
            </w:pPr>
          </w:p>
        </w:tc>
        <w:tc>
          <w:tcPr>
            <w:tcW w:w="1701" w:type="dxa"/>
            <w:vAlign w:val="center"/>
          </w:tcPr>
          <w:p w:rsidR="009D361C" w:rsidRPr="00B85B6B" w:rsidRDefault="009D361C" w:rsidP="00E536E1">
            <w:pPr>
              <w:spacing w:line="360" w:lineRule="auto"/>
              <w:jc w:val="right"/>
              <w:rPr>
                <w:rFonts w:ascii="宋体" w:hAnsi="宋体"/>
                <w:color w:val="000000"/>
                <w:szCs w:val="21"/>
              </w:rPr>
            </w:pPr>
          </w:p>
        </w:tc>
        <w:tc>
          <w:tcPr>
            <w:tcW w:w="1559" w:type="dxa"/>
            <w:vAlign w:val="center"/>
          </w:tcPr>
          <w:p w:rsidR="009D361C" w:rsidRPr="00B85B6B" w:rsidRDefault="009D361C" w:rsidP="00E536E1">
            <w:pPr>
              <w:spacing w:line="360" w:lineRule="auto"/>
              <w:jc w:val="right"/>
              <w:rPr>
                <w:rFonts w:ascii="宋体" w:hAnsi="宋体"/>
                <w:color w:val="000000"/>
                <w:szCs w:val="21"/>
              </w:rPr>
            </w:pPr>
          </w:p>
        </w:tc>
        <w:tc>
          <w:tcPr>
            <w:tcW w:w="1559" w:type="dxa"/>
            <w:vAlign w:val="center"/>
          </w:tcPr>
          <w:p w:rsidR="009D361C" w:rsidRPr="00B85B6B" w:rsidRDefault="009D361C" w:rsidP="00E536E1">
            <w:pPr>
              <w:spacing w:line="360" w:lineRule="auto"/>
              <w:jc w:val="right"/>
              <w:rPr>
                <w:rFonts w:ascii="宋体" w:hAnsi="宋体"/>
                <w:color w:val="000000"/>
                <w:szCs w:val="21"/>
              </w:rPr>
            </w:pPr>
          </w:p>
        </w:tc>
        <w:tc>
          <w:tcPr>
            <w:tcW w:w="1301" w:type="dxa"/>
            <w:vAlign w:val="center"/>
          </w:tcPr>
          <w:p w:rsidR="009D361C" w:rsidRPr="00B85B6B" w:rsidRDefault="009D361C" w:rsidP="00E536E1">
            <w:pPr>
              <w:spacing w:line="360" w:lineRule="auto"/>
              <w:jc w:val="right"/>
              <w:rPr>
                <w:rFonts w:ascii="宋体" w:hAnsi="宋体"/>
                <w:color w:val="000000"/>
                <w:szCs w:val="21"/>
              </w:rPr>
            </w:pPr>
          </w:p>
        </w:tc>
      </w:tr>
      <w:tr w:rsidR="00AC2381" w:rsidRPr="00B85B6B">
        <w:trPr>
          <w:jc w:val="center"/>
        </w:trPr>
        <w:tc>
          <w:tcPr>
            <w:tcW w:w="1588" w:type="dxa"/>
            <w:vAlign w:val="center"/>
          </w:tcPr>
          <w:p w:rsidR="00AC2381" w:rsidRPr="00B85B6B" w:rsidRDefault="00B57F64">
            <w:pPr>
              <w:jc w:val="center"/>
            </w:pPr>
            <w:r w:rsidRPr="00B85B6B">
              <w:rPr>
                <w:color w:val="000000"/>
                <w:sz w:val="18"/>
                <w:szCs w:val="18"/>
              </w:rPr>
              <w:t>应付证券清算款</w:t>
            </w:r>
          </w:p>
        </w:tc>
        <w:tc>
          <w:tcPr>
            <w:tcW w:w="1701" w:type="dxa"/>
            <w:vAlign w:val="center"/>
          </w:tcPr>
          <w:p w:rsidR="00AC2381" w:rsidRPr="00B85B6B" w:rsidRDefault="00B57F64">
            <w:pPr>
              <w:jc w:val="right"/>
            </w:pPr>
            <w:r w:rsidRPr="00B85B6B">
              <w:rPr>
                <w:color w:val="000000"/>
                <w:sz w:val="18"/>
                <w:szCs w:val="18"/>
              </w:rPr>
              <w:t>-</w:t>
            </w:r>
          </w:p>
        </w:tc>
        <w:tc>
          <w:tcPr>
            <w:tcW w:w="1701" w:type="dxa"/>
            <w:vAlign w:val="center"/>
          </w:tcPr>
          <w:p w:rsidR="00AC2381" w:rsidRPr="00B85B6B" w:rsidRDefault="00B57F64">
            <w:pPr>
              <w:jc w:val="right"/>
            </w:pPr>
            <w:r w:rsidRPr="00B85B6B">
              <w:rPr>
                <w:color w:val="000000"/>
                <w:sz w:val="18"/>
                <w:szCs w:val="18"/>
              </w:rPr>
              <w:t>-</w:t>
            </w:r>
          </w:p>
        </w:tc>
        <w:tc>
          <w:tcPr>
            <w:tcW w:w="1559" w:type="dxa"/>
            <w:vAlign w:val="center"/>
          </w:tcPr>
          <w:p w:rsidR="00AC2381" w:rsidRPr="00B85B6B" w:rsidRDefault="00B57F64">
            <w:pPr>
              <w:jc w:val="right"/>
            </w:pPr>
            <w:r w:rsidRPr="00B85B6B">
              <w:rPr>
                <w:color w:val="000000"/>
                <w:sz w:val="18"/>
                <w:szCs w:val="18"/>
              </w:rPr>
              <w:t>-</w:t>
            </w:r>
          </w:p>
        </w:tc>
        <w:tc>
          <w:tcPr>
            <w:tcW w:w="1559" w:type="dxa"/>
            <w:vAlign w:val="center"/>
          </w:tcPr>
          <w:p w:rsidR="00AC2381" w:rsidRPr="00B85B6B" w:rsidRDefault="00B57F64">
            <w:pPr>
              <w:jc w:val="right"/>
            </w:pPr>
            <w:r w:rsidRPr="00B85B6B">
              <w:rPr>
                <w:color w:val="000000"/>
                <w:sz w:val="18"/>
                <w:szCs w:val="18"/>
              </w:rPr>
              <w:t>112,409,518.90</w:t>
            </w:r>
          </w:p>
        </w:tc>
        <w:tc>
          <w:tcPr>
            <w:tcW w:w="1301" w:type="dxa"/>
            <w:vAlign w:val="center"/>
          </w:tcPr>
          <w:p w:rsidR="00AC2381" w:rsidRPr="00B85B6B" w:rsidRDefault="00B57F64">
            <w:pPr>
              <w:jc w:val="right"/>
            </w:pPr>
            <w:r w:rsidRPr="00B85B6B">
              <w:rPr>
                <w:color w:val="000000"/>
                <w:sz w:val="18"/>
                <w:szCs w:val="18"/>
              </w:rPr>
              <w:t>112,409,518.90</w:t>
            </w:r>
          </w:p>
        </w:tc>
      </w:tr>
      <w:tr w:rsidR="00AC2381" w:rsidRPr="00B85B6B">
        <w:trPr>
          <w:jc w:val="center"/>
        </w:trPr>
        <w:tc>
          <w:tcPr>
            <w:tcW w:w="1588" w:type="dxa"/>
            <w:vAlign w:val="center"/>
          </w:tcPr>
          <w:p w:rsidR="00AC2381" w:rsidRPr="00B85B6B" w:rsidRDefault="00B57F64">
            <w:pPr>
              <w:jc w:val="center"/>
            </w:pPr>
            <w:r w:rsidRPr="00B85B6B">
              <w:rPr>
                <w:color w:val="000000"/>
                <w:sz w:val="18"/>
                <w:szCs w:val="18"/>
              </w:rPr>
              <w:t>应付赎回款</w:t>
            </w:r>
          </w:p>
        </w:tc>
        <w:tc>
          <w:tcPr>
            <w:tcW w:w="1701" w:type="dxa"/>
            <w:vAlign w:val="center"/>
          </w:tcPr>
          <w:p w:rsidR="00AC2381" w:rsidRPr="00B85B6B" w:rsidRDefault="00B57F64">
            <w:pPr>
              <w:jc w:val="right"/>
            </w:pPr>
            <w:r w:rsidRPr="00B85B6B">
              <w:rPr>
                <w:color w:val="000000"/>
                <w:sz w:val="18"/>
                <w:szCs w:val="18"/>
              </w:rPr>
              <w:t>-</w:t>
            </w:r>
          </w:p>
        </w:tc>
        <w:tc>
          <w:tcPr>
            <w:tcW w:w="1701" w:type="dxa"/>
            <w:vAlign w:val="center"/>
          </w:tcPr>
          <w:p w:rsidR="00AC2381" w:rsidRPr="00B85B6B" w:rsidRDefault="00B57F64">
            <w:pPr>
              <w:jc w:val="right"/>
            </w:pPr>
            <w:r w:rsidRPr="00B85B6B">
              <w:rPr>
                <w:color w:val="000000"/>
                <w:sz w:val="18"/>
                <w:szCs w:val="18"/>
              </w:rPr>
              <w:t>-</w:t>
            </w:r>
          </w:p>
        </w:tc>
        <w:tc>
          <w:tcPr>
            <w:tcW w:w="1559" w:type="dxa"/>
            <w:vAlign w:val="center"/>
          </w:tcPr>
          <w:p w:rsidR="00AC2381" w:rsidRPr="00B85B6B" w:rsidRDefault="00B57F64">
            <w:pPr>
              <w:jc w:val="right"/>
            </w:pPr>
            <w:r w:rsidRPr="00B85B6B">
              <w:rPr>
                <w:color w:val="000000"/>
                <w:sz w:val="18"/>
                <w:szCs w:val="18"/>
              </w:rPr>
              <w:t>-</w:t>
            </w:r>
          </w:p>
        </w:tc>
        <w:tc>
          <w:tcPr>
            <w:tcW w:w="1559" w:type="dxa"/>
            <w:vAlign w:val="center"/>
          </w:tcPr>
          <w:p w:rsidR="00AC2381" w:rsidRPr="00B85B6B" w:rsidRDefault="00B57F64">
            <w:pPr>
              <w:jc w:val="right"/>
            </w:pPr>
            <w:r w:rsidRPr="00B85B6B">
              <w:rPr>
                <w:color w:val="000000"/>
                <w:sz w:val="18"/>
                <w:szCs w:val="18"/>
              </w:rPr>
              <w:t>37,344,116.08</w:t>
            </w:r>
          </w:p>
        </w:tc>
        <w:tc>
          <w:tcPr>
            <w:tcW w:w="1301" w:type="dxa"/>
            <w:vAlign w:val="center"/>
          </w:tcPr>
          <w:p w:rsidR="00AC2381" w:rsidRPr="00B85B6B" w:rsidRDefault="00B57F64">
            <w:pPr>
              <w:jc w:val="right"/>
            </w:pPr>
            <w:r w:rsidRPr="00B85B6B">
              <w:rPr>
                <w:color w:val="000000"/>
                <w:sz w:val="18"/>
                <w:szCs w:val="18"/>
              </w:rPr>
              <w:t>37,344,116.08</w:t>
            </w:r>
          </w:p>
        </w:tc>
      </w:tr>
      <w:tr w:rsidR="00AC2381" w:rsidRPr="00B85B6B">
        <w:trPr>
          <w:jc w:val="center"/>
        </w:trPr>
        <w:tc>
          <w:tcPr>
            <w:tcW w:w="1588" w:type="dxa"/>
            <w:vAlign w:val="center"/>
          </w:tcPr>
          <w:p w:rsidR="00AC2381" w:rsidRPr="00B85B6B" w:rsidRDefault="00B57F64">
            <w:pPr>
              <w:jc w:val="center"/>
            </w:pPr>
            <w:r w:rsidRPr="00B85B6B">
              <w:rPr>
                <w:color w:val="000000"/>
                <w:sz w:val="18"/>
                <w:szCs w:val="18"/>
              </w:rPr>
              <w:t>应付管理人报酬</w:t>
            </w:r>
          </w:p>
        </w:tc>
        <w:tc>
          <w:tcPr>
            <w:tcW w:w="1701" w:type="dxa"/>
            <w:vAlign w:val="center"/>
          </w:tcPr>
          <w:p w:rsidR="00AC2381" w:rsidRPr="00B85B6B" w:rsidRDefault="00B57F64">
            <w:pPr>
              <w:jc w:val="right"/>
            </w:pPr>
            <w:r w:rsidRPr="00B85B6B">
              <w:rPr>
                <w:color w:val="000000"/>
                <w:sz w:val="18"/>
                <w:szCs w:val="18"/>
              </w:rPr>
              <w:t>-</w:t>
            </w:r>
          </w:p>
        </w:tc>
        <w:tc>
          <w:tcPr>
            <w:tcW w:w="1701" w:type="dxa"/>
            <w:vAlign w:val="center"/>
          </w:tcPr>
          <w:p w:rsidR="00AC2381" w:rsidRPr="00B85B6B" w:rsidRDefault="00B57F64">
            <w:pPr>
              <w:jc w:val="right"/>
            </w:pPr>
            <w:r w:rsidRPr="00B85B6B">
              <w:rPr>
                <w:color w:val="000000"/>
                <w:sz w:val="18"/>
                <w:szCs w:val="18"/>
              </w:rPr>
              <w:t>-</w:t>
            </w:r>
          </w:p>
        </w:tc>
        <w:tc>
          <w:tcPr>
            <w:tcW w:w="1559" w:type="dxa"/>
            <w:vAlign w:val="center"/>
          </w:tcPr>
          <w:p w:rsidR="00AC2381" w:rsidRPr="00B85B6B" w:rsidRDefault="00B57F64">
            <w:pPr>
              <w:jc w:val="right"/>
            </w:pPr>
            <w:r w:rsidRPr="00B85B6B">
              <w:rPr>
                <w:color w:val="000000"/>
                <w:sz w:val="18"/>
                <w:szCs w:val="18"/>
              </w:rPr>
              <w:t>-</w:t>
            </w:r>
          </w:p>
        </w:tc>
        <w:tc>
          <w:tcPr>
            <w:tcW w:w="1559" w:type="dxa"/>
            <w:vAlign w:val="center"/>
          </w:tcPr>
          <w:p w:rsidR="00AC2381" w:rsidRPr="00B85B6B" w:rsidRDefault="00B57F64">
            <w:pPr>
              <w:jc w:val="right"/>
            </w:pPr>
            <w:r w:rsidRPr="00B85B6B">
              <w:rPr>
                <w:color w:val="000000"/>
                <w:sz w:val="18"/>
                <w:szCs w:val="18"/>
              </w:rPr>
              <w:t>7,873,919.61</w:t>
            </w:r>
          </w:p>
        </w:tc>
        <w:tc>
          <w:tcPr>
            <w:tcW w:w="1301" w:type="dxa"/>
            <w:vAlign w:val="center"/>
          </w:tcPr>
          <w:p w:rsidR="00AC2381" w:rsidRPr="00B85B6B" w:rsidRDefault="00B57F64">
            <w:pPr>
              <w:jc w:val="right"/>
            </w:pPr>
            <w:r w:rsidRPr="00B85B6B">
              <w:rPr>
                <w:color w:val="000000"/>
                <w:sz w:val="18"/>
                <w:szCs w:val="18"/>
              </w:rPr>
              <w:t>7,873,919.61</w:t>
            </w:r>
          </w:p>
        </w:tc>
      </w:tr>
      <w:tr w:rsidR="00AC2381" w:rsidRPr="00B85B6B">
        <w:trPr>
          <w:jc w:val="center"/>
        </w:trPr>
        <w:tc>
          <w:tcPr>
            <w:tcW w:w="1588" w:type="dxa"/>
            <w:vAlign w:val="center"/>
          </w:tcPr>
          <w:p w:rsidR="00AC2381" w:rsidRPr="00B85B6B" w:rsidRDefault="00B57F64">
            <w:pPr>
              <w:jc w:val="center"/>
            </w:pPr>
            <w:r w:rsidRPr="00B85B6B">
              <w:rPr>
                <w:color w:val="000000"/>
                <w:sz w:val="18"/>
                <w:szCs w:val="18"/>
              </w:rPr>
              <w:t>应付托管费</w:t>
            </w:r>
          </w:p>
        </w:tc>
        <w:tc>
          <w:tcPr>
            <w:tcW w:w="1701" w:type="dxa"/>
            <w:vAlign w:val="center"/>
          </w:tcPr>
          <w:p w:rsidR="00AC2381" w:rsidRPr="00B85B6B" w:rsidRDefault="00B57F64">
            <w:pPr>
              <w:jc w:val="right"/>
            </w:pPr>
            <w:r w:rsidRPr="00B85B6B">
              <w:rPr>
                <w:color w:val="000000"/>
                <w:sz w:val="18"/>
                <w:szCs w:val="18"/>
              </w:rPr>
              <w:t>-</w:t>
            </w:r>
          </w:p>
        </w:tc>
        <w:tc>
          <w:tcPr>
            <w:tcW w:w="1701" w:type="dxa"/>
            <w:vAlign w:val="center"/>
          </w:tcPr>
          <w:p w:rsidR="00AC2381" w:rsidRPr="00B85B6B" w:rsidRDefault="00B57F64">
            <w:pPr>
              <w:jc w:val="right"/>
            </w:pPr>
            <w:r w:rsidRPr="00B85B6B">
              <w:rPr>
                <w:color w:val="000000"/>
                <w:sz w:val="18"/>
                <w:szCs w:val="18"/>
              </w:rPr>
              <w:t>-</w:t>
            </w:r>
          </w:p>
        </w:tc>
        <w:tc>
          <w:tcPr>
            <w:tcW w:w="1559" w:type="dxa"/>
            <w:vAlign w:val="center"/>
          </w:tcPr>
          <w:p w:rsidR="00AC2381" w:rsidRPr="00B85B6B" w:rsidRDefault="00B57F64">
            <w:pPr>
              <w:jc w:val="right"/>
            </w:pPr>
            <w:r w:rsidRPr="00B85B6B">
              <w:rPr>
                <w:color w:val="000000"/>
                <w:sz w:val="18"/>
                <w:szCs w:val="18"/>
              </w:rPr>
              <w:t>-</w:t>
            </w:r>
          </w:p>
        </w:tc>
        <w:tc>
          <w:tcPr>
            <w:tcW w:w="1559" w:type="dxa"/>
            <w:vAlign w:val="center"/>
          </w:tcPr>
          <w:p w:rsidR="00AC2381" w:rsidRPr="00B85B6B" w:rsidRDefault="00B57F64">
            <w:pPr>
              <w:jc w:val="right"/>
            </w:pPr>
            <w:r w:rsidRPr="00B85B6B">
              <w:rPr>
                <w:color w:val="000000"/>
                <w:sz w:val="18"/>
                <w:szCs w:val="18"/>
              </w:rPr>
              <w:t>1,312,319.95</w:t>
            </w:r>
          </w:p>
        </w:tc>
        <w:tc>
          <w:tcPr>
            <w:tcW w:w="1301" w:type="dxa"/>
            <w:vAlign w:val="center"/>
          </w:tcPr>
          <w:p w:rsidR="00AC2381" w:rsidRPr="00B85B6B" w:rsidRDefault="00B57F64">
            <w:pPr>
              <w:jc w:val="right"/>
            </w:pPr>
            <w:r w:rsidRPr="00B85B6B">
              <w:rPr>
                <w:color w:val="000000"/>
                <w:sz w:val="18"/>
                <w:szCs w:val="18"/>
              </w:rPr>
              <w:t>1,312,319.95</w:t>
            </w:r>
          </w:p>
        </w:tc>
      </w:tr>
      <w:tr w:rsidR="00AC2381" w:rsidRPr="00B85B6B">
        <w:trPr>
          <w:jc w:val="center"/>
        </w:trPr>
        <w:tc>
          <w:tcPr>
            <w:tcW w:w="1588" w:type="dxa"/>
            <w:vAlign w:val="center"/>
          </w:tcPr>
          <w:p w:rsidR="00AC2381" w:rsidRPr="00B85B6B" w:rsidRDefault="00B57F64">
            <w:pPr>
              <w:jc w:val="center"/>
            </w:pPr>
            <w:r w:rsidRPr="00B85B6B">
              <w:rPr>
                <w:color w:val="000000"/>
                <w:sz w:val="18"/>
                <w:szCs w:val="18"/>
              </w:rPr>
              <w:t>应付交易费用</w:t>
            </w:r>
          </w:p>
        </w:tc>
        <w:tc>
          <w:tcPr>
            <w:tcW w:w="1701" w:type="dxa"/>
            <w:vAlign w:val="center"/>
          </w:tcPr>
          <w:p w:rsidR="00AC2381" w:rsidRPr="00B85B6B" w:rsidRDefault="00B57F64">
            <w:pPr>
              <w:jc w:val="right"/>
            </w:pPr>
            <w:r w:rsidRPr="00B85B6B">
              <w:rPr>
                <w:color w:val="000000"/>
                <w:sz w:val="18"/>
                <w:szCs w:val="18"/>
              </w:rPr>
              <w:t>-</w:t>
            </w:r>
          </w:p>
        </w:tc>
        <w:tc>
          <w:tcPr>
            <w:tcW w:w="1701" w:type="dxa"/>
            <w:vAlign w:val="center"/>
          </w:tcPr>
          <w:p w:rsidR="00AC2381" w:rsidRPr="00B85B6B" w:rsidRDefault="00B57F64">
            <w:pPr>
              <w:jc w:val="right"/>
            </w:pPr>
            <w:r w:rsidRPr="00B85B6B">
              <w:rPr>
                <w:color w:val="000000"/>
                <w:sz w:val="18"/>
                <w:szCs w:val="18"/>
              </w:rPr>
              <w:t>-</w:t>
            </w:r>
          </w:p>
        </w:tc>
        <w:tc>
          <w:tcPr>
            <w:tcW w:w="1559" w:type="dxa"/>
            <w:vAlign w:val="center"/>
          </w:tcPr>
          <w:p w:rsidR="00AC2381" w:rsidRPr="00B85B6B" w:rsidRDefault="00B57F64">
            <w:pPr>
              <w:jc w:val="right"/>
            </w:pPr>
            <w:r w:rsidRPr="00B85B6B">
              <w:rPr>
                <w:color w:val="000000"/>
                <w:sz w:val="18"/>
                <w:szCs w:val="18"/>
              </w:rPr>
              <w:t>-</w:t>
            </w:r>
          </w:p>
        </w:tc>
        <w:tc>
          <w:tcPr>
            <w:tcW w:w="1559" w:type="dxa"/>
            <w:vAlign w:val="center"/>
          </w:tcPr>
          <w:p w:rsidR="00AC2381" w:rsidRPr="00B85B6B" w:rsidRDefault="00B57F64">
            <w:pPr>
              <w:jc w:val="right"/>
            </w:pPr>
            <w:r w:rsidRPr="00B85B6B">
              <w:rPr>
                <w:color w:val="000000"/>
                <w:sz w:val="18"/>
                <w:szCs w:val="18"/>
              </w:rPr>
              <w:t>6,333,994.11</w:t>
            </w:r>
          </w:p>
        </w:tc>
        <w:tc>
          <w:tcPr>
            <w:tcW w:w="1301" w:type="dxa"/>
            <w:vAlign w:val="center"/>
          </w:tcPr>
          <w:p w:rsidR="00AC2381" w:rsidRPr="00B85B6B" w:rsidRDefault="00B57F64">
            <w:pPr>
              <w:jc w:val="right"/>
            </w:pPr>
            <w:r w:rsidRPr="00B85B6B">
              <w:rPr>
                <w:color w:val="000000"/>
                <w:sz w:val="18"/>
                <w:szCs w:val="18"/>
              </w:rPr>
              <w:t>6,333,994.11</w:t>
            </w:r>
          </w:p>
        </w:tc>
      </w:tr>
      <w:tr w:rsidR="00AC2381" w:rsidRPr="00B85B6B">
        <w:trPr>
          <w:jc w:val="center"/>
        </w:trPr>
        <w:tc>
          <w:tcPr>
            <w:tcW w:w="1588" w:type="dxa"/>
            <w:vAlign w:val="center"/>
          </w:tcPr>
          <w:p w:rsidR="00AC2381" w:rsidRPr="00B85B6B" w:rsidRDefault="00B57F64">
            <w:pPr>
              <w:jc w:val="center"/>
            </w:pPr>
            <w:r w:rsidRPr="00B85B6B">
              <w:rPr>
                <w:color w:val="000000"/>
                <w:sz w:val="18"/>
                <w:szCs w:val="18"/>
              </w:rPr>
              <w:t>应交税费</w:t>
            </w:r>
          </w:p>
        </w:tc>
        <w:tc>
          <w:tcPr>
            <w:tcW w:w="1701" w:type="dxa"/>
            <w:vAlign w:val="center"/>
          </w:tcPr>
          <w:p w:rsidR="00AC2381" w:rsidRPr="00B85B6B" w:rsidRDefault="00B57F64">
            <w:pPr>
              <w:jc w:val="right"/>
            </w:pPr>
            <w:r w:rsidRPr="00B85B6B">
              <w:rPr>
                <w:color w:val="000000"/>
                <w:sz w:val="18"/>
                <w:szCs w:val="18"/>
              </w:rPr>
              <w:t>-</w:t>
            </w:r>
          </w:p>
        </w:tc>
        <w:tc>
          <w:tcPr>
            <w:tcW w:w="1701" w:type="dxa"/>
            <w:vAlign w:val="center"/>
          </w:tcPr>
          <w:p w:rsidR="00AC2381" w:rsidRPr="00B85B6B" w:rsidRDefault="00B57F64">
            <w:pPr>
              <w:jc w:val="right"/>
            </w:pPr>
            <w:r w:rsidRPr="00B85B6B">
              <w:rPr>
                <w:color w:val="000000"/>
                <w:sz w:val="18"/>
                <w:szCs w:val="18"/>
              </w:rPr>
              <w:t>-</w:t>
            </w:r>
          </w:p>
        </w:tc>
        <w:tc>
          <w:tcPr>
            <w:tcW w:w="1559" w:type="dxa"/>
            <w:vAlign w:val="center"/>
          </w:tcPr>
          <w:p w:rsidR="00AC2381" w:rsidRPr="00B85B6B" w:rsidRDefault="00B57F64">
            <w:pPr>
              <w:jc w:val="right"/>
            </w:pPr>
            <w:r w:rsidRPr="00B85B6B">
              <w:rPr>
                <w:color w:val="000000"/>
                <w:sz w:val="18"/>
                <w:szCs w:val="18"/>
              </w:rPr>
              <w:t>-</w:t>
            </w:r>
          </w:p>
        </w:tc>
        <w:tc>
          <w:tcPr>
            <w:tcW w:w="1559" w:type="dxa"/>
            <w:vAlign w:val="center"/>
          </w:tcPr>
          <w:p w:rsidR="00AC2381" w:rsidRPr="00B85B6B" w:rsidRDefault="00B57F64">
            <w:pPr>
              <w:jc w:val="right"/>
            </w:pPr>
            <w:r w:rsidRPr="00B85B6B">
              <w:rPr>
                <w:color w:val="000000"/>
                <w:sz w:val="18"/>
                <w:szCs w:val="18"/>
              </w:rPr>
              <w:t>1,834.39</w:t>
            </w:r>
          </w:p>
        </w:tc>
        <w:tc>
          <w:tcPr>
            <w:tcW w:w="1301" w:type="dxa"/>
            <w:vAlign w:val="center"/>
          </w:tcPr>
          <w:p w:rsidR="00AC2381" w:rsidRPr="00B85B6B" w:rsidRDefault="00B57F64">
            <w:pPr>
              <w:jc w:val="right"/>
            </w:pPr>
            <w:r w:rsidRPr="00B85B6B">
              <w:rPr>
                <w:color w:val="000000"/>
                <w:sz w:val="18"/>
                <w:szCs w:val="18"/>
              </w:rPr>
              <w:t>1,834.39</w:t>
            </w:r>
          </w:p>
        </w:tc>
      </w:tr>
      <w:tr w:rsidR="00AC2381" w:rsidRPr="00B85B6B">
        <w:trPr>
          <w:jc w:val="center"/>
        </w:trPr>
        <w:tc>
          <w:tcPr>
            <w:tcW w:w="1588" w:type="dxa"/>
            <w:vAlign w:val="center"/>
          </w:tcPr>
          <w:p w:rsidR="00AC2381" w:rsidRPr="00B85B6B" w:rsidRDefault="00B57F64">
            <w:pPr>
              <w:jc w:val="center"/>
            </w:pPr>
            <w:r w:rsidRPr="00B85B6B">
              <w:rPr>
                <w:color w:val="000000"/>
                <w:sz w:val="18"/>
                <w:szCs w:val="18"/>
              </w:rPr>
              <w:t>其他负债</w:t>
            </w:r>
          </w:p>
        </w:tc>
        <w:tc>
          <w:tcPr>
            <w:tcW w:w="1701" w:type="dxa"/>
            <w:vAlign w:val="center"/>
          </w:tcPr>
          <w:p w:rsidR="00AC2381" w:rsidRPr="00B85B6B" w:rsidRDefault="00B57F64">
            <w:pPr>
              <w:jc w:val="right"/>
            </w:pPr>
            <w:r w:rsidRPr="00B85B6B">
              <w:rPr>
                <w:color w:val="000000"/>
                <w:sz w:val="18"/>
                <w:szCs w:val="18"/>
              </w:rPr>
              <w:t>-</w:t>
            </w:r>
          </w:p>
        </w:tc>
        <w:tc>
          <w:tcPr>
            <w:tcW w:w="1701" w:type="dxa"/>
            <w:vAlign w:val="center"/>
          </w:tcPr>
          <w:p w:rsidR="00AC2381" w:rsidRPr="00B85B6B" w:rsidRDefault="00B57F64">
            <w:pPr>
              <w:jc w:val="right"/>
            </w:pPr>
            <w:r w:rsidRPr="00B85B6B">
              <w:rPr>
                <w:color w:val="000000"/>
                <w:sz w:val="18"/>
                <w:szCs w:val="18"/>
              </w:rPr>
              <w:t>-</w:t>
            </w:r>
          </w:p>
        </w:tc>
        <w:tc>
          <w:tcPr>
            <w:tcW w:w="1559" w:type="dxa"/>
            <w:vAlign w:val="center"/>
          </w:tcPr>
          <w:p w:rsidR="00AC2381" w:rsidRPr="00B85B6B" w:rsidRDefault="00B57F64">
            <w:pPr>
              <w:jc w:val="right"/>
            </w:pPr>
            <w:r w:rsidRPr="00B85B6B">
              <w:rPr>
                <w:color w:val="000000"/>
                <w:sz w:val="18"/>
                <w:szCs w:val="18"/>
              </w:rPr>
              <w:t>-</w:t>
            </w:r>
          </w:p>
        </w:tc>
        <w:tc>
          <w:tcPr>
            <w:tcW w:w="1559" w:type="dxa"/>
            <w:vAlign w:val="center"/>
          </w:tcPr>
          <w:p w:rsidR="00AC2381" w:rsidRPr="00B85B6B" w:rsidRDefault="00B57F64">
            <w:pPr>
              <w:jc w:val="right"/>
            </w:pPr>
            <w:r w:rsidRPr="00B85B6B">
              <w:rPr>
                <w:color w:val="000000"/>
                <w:sz w:val="18"/>
                <w:szCs w:val="18"/>
              </w:rPr>
              <w:t>299,557.26</w:t>
            </w:r>
          </w:p>
        </w:tc>
        <w:tc>
          <w:tcPr>
            <w:tcW w:w="1301" w:type="dxa"/>
            <w:vAlign w:val="center"/>
          </w:tcPr>
          <w:p w:rsidR="00AC2381" w:rsidRPr="00B85B6B" w:rsidRDefault="00B57F64">
            <w:pPr>
              <w:jc w:val="right"/>
            </w:pPr>
            <w:r w:rsidRPr="00B85B6B">
              <w:rPr>
                <w:color w:val="000000"/>
                <w:sz w:val="18"/>
                <w:szCs w:val="18"/>
              </w:rPr>
              <w:t>299,557.26</w:t>
            </w:r>
          </w:p>
        </w:tc>
      </w:tr>
      <w:tr w:rsidR="009D361C" w:rsidRPr="00B85B6B" w:rsidTr="00907452">
        <w:trPr>
          <w:trHeight w:val="280"/>
          <w:jc w:val="center"/>
        </w:trPr>
        <w:tc>
          <w:tcPr>
            <w:tcW w:w="1588" w:type="dxa"/>
            <w:vAlign w:val="center"/>
          </w:tcPr>
          <w:p w:rsidR="009D361C" w:rsidRPr="00B85B6B" w:rsidRDefault="009D361C" w:rsidP="007C2FB1">
            <w:pPr>
              <w:spacing w:before="29" w:line="288" w:lineRule="auto"/>
              <w:rPr>
                <w:color w:val="000000"/>
                <w:sz w:val="18"/>
                <w:szCs w:val="18"/>
              </w:rPr>
            </w:pPr>
            <w:r w:rsidRPr="00B85B6B">
              <w:rPr>
                <w:rFonts w:hint="eastAsia"/>
                <w:color w:val="000000"/>
                <w:sz w:val="18"/>
                <w:szCs w:val="18"/>
              </w:rPr>
              <w:t>负债总计</w:t>
            </w:r>
          </w:p>
        </w:tc>
        <w:tc>
          <w:tcPr>
            <w:tcW w:w="1701" w:type="dxa"/>
            <w:vAlign w:val="center"/>
          </w:tcPr>
          <w:p w:rsidR="009D361C" w:rsidRPr="00B85B6B" w:rsidRDefault="009D361C" w:rsidP="00907452">
            <w:pPr>
              <w:spacing w:before="29" w:line="288" w:lineRule="auto"/>
              <w:jc w:val="right"/>
              <w:rPr>
                <w:color w:val="000000"/>
                <w:sz w:val="18"/>
                <w:szCs w:val="18"/>
              </w:rPr>
            </w:pPr>
            <w:r w:rsidRPr="00B85B6B">
              <w:rPr>
                <w:color w:val="000000"/>
                <w:sz w:val="18"/>
                <w:szCs w:val="18"/>
              </w:rPr>
              <w:t>-</w:t>
            </w:r>
          </w:p>
        </w:tc>
        <w:tc>
          <w:tcPr>
            <w:tcW w:w="1701" w:type="dxa"/>
            <w:vAlign w:val="center"/>
          </w:tcPr>
          <w:p w:rsidR="009D361C" w:rsidRPr="00B85B6B" w:rsidRDefault="009D361C" w:rsidP="00907452">
            <w:pPr>
              <w:spacing w:before="29" w:line="288" w:lineRule="auto"/>
              <w:jc w:val="right"/>
              <w:rPr>
                <w:color w:val="000000"/>
                <w:sz w:val="18"/>
                <w:szCs w:val="18"/>
              </w:rPr>
            </w:pPr>
            <w:r w:rsidRPr="00B85B6B">
              <w:rPr>
                <w:color w:val="000000"/>
                <w:sz w:val="18"/>
                <w:szCs w:val="18"/>
              </w:rPr>
              <w:t>-</w:t>
            </w:r>
          </w:p>
        </w:tc>
        <w:tc>
          <w:tcPr>
            <w:tcW w:w="1559" w:type="dxa"/>
            <w:vAlign w:val="center"/>
          </w:tcPr>
          <w:p w:rsidR="009D361C" w:rsidRPr="00B85B6B" w:rsidRDefault="009D361C" w:rsidP="00907452">
            <w:pPr>
              <w:spacing w:before="29" w:line="288" w:lineRule="auto"/>
              <w:ind w:right="180"/>
              <w:jc w:val="right"/>
              <w:rPr>
                <w:color w:val="000000"/>
                <w:sz w:val="18"/>
                <w:szCs w:val="18"/>
              </w:rPr>
            </w:pPr>
            <w:r w:rsidRPr="00B85B6B">
              <w:rPr>
                <w:color w:val="000000"/>
                <w:sz w:val="18"/>
                <w:szCs w:val="18"/>
              </w:rPr>
              <w:t>-</w:t>
            </w:r>
          </w:p>
        </w:tc>
        <w:tc>
          <w:tcPr>
            <w:tcW w:w="1559" w:type="dxa"/>
            <w:vAlign w:val="center"/>
          </w:tcPr>
          <w:p w:rsidR="009D361C" w:rsidRPr="00B85B6B" w:rsidRDefault="009D361C" w:rsidP="00907452">
            <w:pPr>
              <w:spacing w:before="29" w:line="288" w:lineRule="auto"/>
              <w:jc w:val="right"/>
              <w:rPr>
                <w:color w:val="000000"/>
                <w:sz w:val="18"/>
                <w:szCs w:val="18"/>
              </w:rPr>
            </w:pPr>
            <w:r w:rsidRPr="00B85B6B">
              <w:rPr>
                <w:color w:val="000000"/>
                <w:sz w:val="18"/>
                <w:szCs w:val="18"/>
              </w:rPr>
              <w:t>165,575,260.30</w:t>
            </w:r>
          </w:p>
        </w:tc>
        <w:tc>
          <w:tcPr>
            <w:tcW w:w="1301" w:type="dxa"/>
            <w:vAlign w:val="center"/>
          </w:tcPr>
          <w:p w:rsidR="009D361C" w:rsidRPr="00B85B6B" w:rsidRDefault="009D361C" w:rsidP="00907452">
            <w:pPr>
              <w:spacing w:before="29" w:line="288" w:lineRule="auto"/>
              <w:jc w:val="right"/>
              <w:rPr>
                <w:color w:val="000000"/>
                <w:sz w:val="18"/>
                <w:szCs w:val="18"/>
              </w:rPr>
            </w:pPr>
            <w:r w:rsidRPr="00B85B6B">
              <w:rPr>
                <w:color w:val="000000"/>
                <w:sz w:val="18"/>
                <w:szCs w:val="18"/>
              </w:rPr>
              <w:t>165,575,260.30</w:t>
            </w:r>
          </w:p>
        </w:tc>
      </w:tr>
      <w:tr w:rsidR="009D361C" w:rsidRPr="00B85B6B" w:rsidTr="00B053D1">
        <w:trPr>
          <w:trHeight w:val="280"/>
          <w:jc w:val="center"/>
        </w:trPr>
        <w:tc>
          <w:tcPr>
            <w:tcW w:w="1588" w:type="dxa"/>
            <w:vAlign w:val="center"/>
          </w:tcPr>
          <w:p w:rsidR="009D361C" w:rsidRPr="00B85B6B" w:rsidRDefault="009D361C" w:rsidP="007C2FB1">
            <w:pPr>
              <w:spacing w:before="29" w:line="288" w:lineRule="auto"/>
              <w:rPr>
                <w:color w:val="000000"/>
                <w:sz w:val="18"/>
                <w:szCs w:val="18"/>
              </w:rPr>
            </w:pPr>
            <w:r w:rsidRPr="00B85B6B">
              <w:rPr>
                <w:rFonts w:hint="eastAsia"/>
                <w:color w:val="000000"/>
                <w:sz w:val="18"/>
                <w:szCs w:val="18"/>
              </w:rPr>
              <w:t>利率敏感度缺口</w:t>
            </w:r>
          </w:p>
        </w:tc>
        <w:tc>
          <w:tcPr>
            <w:tcW w:w="1701" w:type="dxa"/>
            <w:vAlign w:val="center"/>
          </w:tcPr>
          <w:p w:rsidR="009D361C" w:rsidRPr="00B85B6B" w:rsidRDefault="009D361C" w:rsidP="00B053D1">
            <w:pPr>
              <w:spacing w:before="29" w:line="288" w:lineRule="auto"/>
              <w:jc w:val="right"/>
              <w:rPr>
                <w:color w:val="000000"/>
                <w:sz w:val="18"/>
                <w:szCs w:val="18"/>
              </w:rPr>
            </w:pPr>
            <w:r w:rsidRPr="00B85B6B">
              <w:rPr>
                <w:color w:val="000000"/>
                <w:sz w:val="18"/>
                <w:szCs w:val="18"/>
              </w:rPr>
              <w:t>1,523,196,769.71</w:t>
            </w:r>
          </w:p>
        </w:tc>
        <w:tc>
          <w:tcPr>
            <w:tcW w:w="1701" w:type="dxa"/>
            <w:vAlign w:val="center"/>
          </w:tcPr>
          <w:p w:rsidR="009D361C" w:rsidRPr="00B85B6B" w:rsidRDefault="009D361C" w:rsidP="00B053D1">
            <w:pPr>
              <w:spacing w:before="29" w:line="288" w:lineRule="auto"/>
              <w:jc w:val="right"/>
              <w:rPr>
                <w:color w:val="000000"/>
                <w:sz w:val="18"/>
                <w:szCs w:val="18"/>
              </w:rPr>
            </w:pPr>
            <w:r w:rsidRPr="00B85B6B">
              <w:rPr>
                <w:color w:val="000000"/>
                <w:sz w:val="18"/>
                <w:szCs w:val="18"/>
              </w:rPr>
              <w:t>-</w:t>
            </w:r>
          </w:p>
        </w:tc>
        <w:tc>
          <w:tcPr>
            <w:tcW w:w="1559" w:type="dxa"/>
            <w:vAlign w:val="center"/>
          </w:tcPr>
          <w:p w:rsidR="009D361C" w:rsidRPr="00B85B6B" w:rsidRDefault="009D361C" w:rsidP="00B053D1">
            <w:pPr>
              <w:spacing w:before="29" w:line="288" w:lineRule="auto"/>
              <w:jc w:val="right"/>
              <w:rPr>
                <w:color w:val="000000"/>
                <w:sz w:val="18"/>
                <w:szCs w:val="18"/>
              </w:rPr>
            </w:pPr>
            <w:r w:rsidRPr="00B85B6B">
              <w:rPr>
                <w:color w:val="000000"/>
                <w:sz w:val="18"/>
                <w:szCs w:val="18"/>
              </w:rPr>
              <w:t>-</w:t>
            </w:r>
          </w:p>
        </w:tc>
        <w:tc>
          <w:tcPr>
            <w:tcW w:w="1559" w:type="dxa"/>
            <w:vAlign w:val="center"/>
          </w:tcPr>
          <w:p w:rsidR="009D361C" w:rsidRPr="00B85B6B" w:rsidRDefault="009D361C" w:rsidP="00B053D1">
            <w:pPr>
              <w:spacing w:before="29" w:line="288" w:lineRule="auto"/>
              <w:jc w:val="right"/>
              <w:rPr>
                <w:color w:val="000000"/>
                <w:sz w:val="18"/>
                <w:szCs w:val="18"/>
              </w:rPr>
            </w:pPr>
            <w:r w:rsidRPr="00B85B6B">
              <w:rPr>
                <w:color w:val="000000"/>
                <w:sz w:val="18"/>
                <w:szCs w:val="18"/>
              </w:rPr>
              <w:t>5,825,622,262.30</w:t>
            </w:r>
          </w:p>
        </w:tc>
        <w:tc>
          <w:tcPr>
            <w:tcW w:w="1301" w:type="dxa"/>
            <w:vAlign w:val="center"/>
          </w:tcPr>
          <w:p w:rsidR="009D361C" w:rsidRPr="00B85B6B" w:rsidRDefault="009D361C" w:rsidP="00B053D1">
            <w:pPr>
              <w:spacing w:before="29" w:line="288" w:lineRule="auto"/>
              <w:jc w:val="right"/>
              <w:rPr>
                <w:color w:val="000000"/>
                <w:sz w:val="18"/>
                <w:szCs w:val="18"/>
              </w:rPr>
            </w:pPr>
            <w:r w:rsidRPr="00B85B6B">
              <w:rPr>
                <w:color w:val="000000"/>
                <w:sz w:val="18"/>
                <w:szCs w:val="18"/>
              </w:rPr>
              <w:t>7,348,819,032.01</w:t>
            </w:r>
          </w:p>
        </w:tc>
      </w:tr>
      <w:tr w:rsidR="00E64BF2" w:rsidRPr="00B85B6B" w:rsidTr="009D361C">
        <w:trPr>
          <w:trHeight w:val="280"/>
          <w:jc w:val="center"/>
        </w:trPr>
        <w:tc>
          <w:tcPr>
            <w:tcW w:w="1588" w:type="dxa"/>
            <w:vAlign w:val="center"/>
          </w:tcPr>
          <w:p w:rsidR="00E64BF2" w:rsidRPr="00B85B6B" w:rsidRDefault="00E64BF2" w:rsidP="00227B70">
            <w:pPr>
              <w:spacing w:before="29" w:line="288" w:lineRule="auto"/>
              <w:jc w:val="center"/>
              <w:rPr>
                <w:b/>
                <w:sz w:val="18"/>
                <w:szCs w:val="18"/>
              </w:rPr>
            </w:pPr>
            <w:r w:rsidRPr="00B85B6B">
              <w:rPr>
                <w:rFonts w:hint="eastAsia"/>
                <w:b/>
                <w:sz w:val="18"/>
                <w:szCs w:val="18"/>
              </w:rPr>
              <w:t>上年度末</w:t>
            </w:r>
          </w:p>
          <w:p w:rsidR="00E64BF2" w:rsidRPr="00B85B6B" w:rsidRDefault="00E64BF2" w:rsidP="00227B70">
            <w:pPr>
              <w:spacing w:before="29" w:line="288" w:lineRule="auto"/>
              <w:jc w:val="center"/>
              <w:rPr>
                <w:b/>
                <w:sz w:val="18"/>
                <w:szCs w:val="18"/>
              </w:rPr>
            </w:pPr>
            <w:r w:rsidRPr="00B85B6B">
              <w:rPr>
                <w:b/>
                <w:sz w:val="18"/>
                <w:szCs w:val="18"/>
              </w:rPr>
              <w:lastRenderedPageBreak/>
              <w:t>2018</w:t>
            </w:r>
            <w:r w:rsidRPr="00B85B6B">
              <w:rPr>
                <w:b/>
                <w:sz w:val="18"/>
                <w:szCs w:val="18"/>
              </w:rPr>
              <w:t>年</w:t>
            </w:r>
            <w:r w:rsidRPr="00B85B6B">
              <w:rPr>
                <w:b/>
                <w:sz w:val="18"/>
                <w:szCs w:val="18"/>
              </w:rPr>
              <w:t>12</w:t>
            </w:r>
            <w:r w:rsidRPr="00B85B6B">
              <w:rPr>
                <w:b/>
                <w:sz w:val="18"/>
                <w:szCs w:val="18"/>
              </w:rPr>
              <w:t>月</w:t>
            </w:r>
            <w:r w:rsidRPr="00B85B6B">
              <w:rPr>
                <w:b/>
                <w:sz w:val="18"/>
                <w:szCs w:val="18"/>
              </w:rPr>
              <w:t>31</w:t>
            </w:r>
            <w:r w:rsidRPr="00B85B6B">
              <w:rPr>
                <w:b/>
                <w:sz w:val="18"/>
                <w:szCs w:val="18"/>
              </w:rPr>
              <w:t>日</w:t>
            </w:r>
          </w:p>
        </w:tc>
        <w:tc>
          <w:tcPr>
            <w:tcW w:w="1701" w:type="dxa"/>
            <w:vAlign w:val="center"/>
          </w:tcPr>
          <w:p w:rsidR="00E64BF2" w:rsidRPr="00B85B6B" w:rsidRDefault="00E64BF2" w:rsidP="00227B70">
            <w:pPr>
              <w:spacing w:before="29" w:line="288" w:lineRule="auto"/>
              <w:jc w:val="center"/>
              <w:rPr>
                <w:b/>
                <w:sz w:val="18"/>
                <w:szCs w:val="18"/>
              </w:rPr>
            </w:pPr>
            <w:r w:rsidRPr="00B85B6B">
              <w:rPr>
                <w:b/>
                <w:sz w:val="18"/>
                <w:szCs w:val="18"/>
              </w:rPr>
              <w:lastRenderedPageBreak/>
              <w:t>1</w:t>
            </w:r>
            <w:r w:rsidRPr="00B85B6B">
              <w:rPr>
                <w:rFonts w:hint="eastAsia"/>
                <w:b/>
                <w:sz w:val="18"/>
                <w:szCs w:val="18"/>
              </w:rPr>
              <w:t>年以内</w:t>
            </w:r>
          </w:p>
        </w:tc>
        <w:tc>
          <w:tcPr>
            <w:tcW w:w="1701" w:type="dxa"/>
            <w:vAlign w:val="center"/>
          </w:tcPr>
          <w:p w:rsidR="00E64BF2" w:rsidRPr="00B85B6B" w:rsidRDefault="00E64BF2" w:rsidP="00227B70">
            <w:pPr>
              <w:spacing w:before="29" w:line="288" w:lineRule="auto"/>
              <w:jc w:val="center"/>
              <w:rPr>
                <w:b/>
                <w:sz w:val="18"/>
                <w:szCs w:val="18"/>
              </w:rPr>
            </w:pPr>
            <w:r w:rsidRPr="00B85B6B">
              <w:rPr>
                <w:b/>
                <w:sz w:val="18"/>
                <w:szCs w:val="18"/>
              </w:rPr>
              <w:t>1-5</w:t>
            </w:r>
            <w:r w:rsidRPr="00B85B6B">
              <w:rPr>
                <w:rFonts w:hint="eastAsia"/>
                <w:b/>
                <w:sz w:val="18"/>
                <w:szCs w:val="18"/>
              </w:rPr>
              <w:t>年</w:t>
            </w:r>
          </w:p>
        </w:tc>
        <w:tc>
          <w:tcPr>
            <w:tcW w:w="1559" w:type="dxa"/>
            <w:vAlign w:val="center"/>
          </w:tcPr>
          <w:p w:rsidR="00E64BF2" w:rsidRPr="00B85B6B" w:rsidRDefault="00E64BF2" w:rsidP="00227B70">
            <w:pPr>
              <w:spacing w:before="29" w:line="288" w:lineRule="auto"/>
              <w:jc w:val="center"/>
              <w:rPr>
                <w:b/>
                <w:sz w:val="18"/>
                <w:szCs w:val="18"/>
              </w:rPr>
            </w:pPr>
            <w:r w:rsidRPr="00B85B6B">
              <w:rPr>
                <w:b/>
                <w:sz w:val="18"/>
                <w:szCs w:val="18"/>
              </w:rPr>
              <w:t>5</w:t>
            </w:r>
            <w:r w:rsidRPr="00B85B6B">
              <w:rPr>
                <w:rFonts w:hint="eastAsia"/>
                <w:b/>
                <w:sz w:val="18"/>
                <w:szCs w:val="18"/>
              </w:rPr>
              <w:t>年以上</w:t>
            </w:r>
          </w:p>
        </w:tc>
        <w:tc>
          <w:tcPr>
            <w:tcW w:w="1559" w:type="dxa"/>
            <w:vAlign w:val="center"/>
          </w:tcPr>
          <w:p w:rsidR="00E64BF2" w:rsidRPr="00B85B6B" w:rsidRDefault="00E64BF2" w:rsidP="00227B70">
            <w:pPr>
              <w:spacing w:before="29" w:line="288" w:lineRule="auto"/>
              <w:jc w:val="center"/>
              <w:rPr>
                <w:b/>
                <w:sz w:val="18"/>
                <w:szCs w:val="18"/>
              </w:rPr>
            </w:pPr>
            <w:r w:rsidRPr="00B85B6B">
              <w:rPr>
                <w:rFonts w:hint="eastAsia"/>
                <w:b/>
                <w:sz w:val="18"/>
                <w:szCs w:val="18"/>
              </w:rPr>
              <w:t>不计息</w:t>
            </w:r>
          </w:p>
        </w:tc>
        <w:tc>
          <w:tcPr>
            <w:tcW w:w="1301" w:type="dxa"/>
            <w:vAlign w:val="center"/>
          </w:tcPr>
          <w:p w:rsidR="00E64BF2" w:rsidRPr="00B85B6B" w:rsidRDefault="00E64BF2" w:rsidP="00227B70">
            <w:pPr>
              <w:spacing w:before="29" w:line="288" w:lineRule="auto"/>
              <w:jc w:val="center"/>
              <w:rPr>
                <w:b/>
                <w:sz w:val="18"/>
                <w:szCs w:val="18"/>
              </w:rPr>
            </w:pPr>
            <w:r w:rsidRPr="00B85B6B">
              <w:rPr>
                <w:rFonts w:hint="eastAsia"/>
                <w:b/>
                <w:sz w:val="18"/>
                <w:szCs w:val="18"/>
              </w:rPr>
              <w:t>合计</w:t>
            </w:r>
          </w:p>
        </w:tc>
      </w:tr>
      <w:tr w:rsidR="00E64BF2" w:rsidRPr="00B85B6B" w:rsidTr="007C2FB1">
        <w:trPr>
          <w:trHeight w:val="280"/>
          <w:jc w:val="center"/>
        </w:trPr>
        <w:tc>
          <w:tcPr>
            <w:tcW w:w="1588" w:type="dxa"/>
            <w:vAlign w:val="center"/>
          </w:tcPr>
          <w:p w:rsidR="00E64BF2" w:rsidRPr="00B85B6B" w:rsidRDefault="00E64BF2" w:rsidP="007C2FB1">
            <w:pPr>
              <w:spacing w:before="29" w:line="288" w:lineRule="auto"/>
              <w:rPr>
                <w:color w:val="000000"/>
                <w:kern w:val="0"/>
                <w:sz w:val="24"/>
              </w:rPr>
            </w:pPr>
            <w:r w:rsidRPr="00B85B6B">
              <w:rPr>
                <w:rFonts w:hint="eastAsia"/>
                <w:color w:val="000000"/>
                <w:sz w:val="18"/>
                <w:szCs w:val="18"/>
              </w:rPr>
              <w:t>资产</w:t>
            </w:r>
          </w:p>
        </w:tc>
        <w:tc>
          <w:tcPr>
            <w:tcW w:w="1701" w:type="dxa"/>
            <w:vAlign w:val="center"/>
          </w:tcPr>
          <w:p w:rsidR="00E64BF2" w:rsidRPr="00B85B6B" w:rsidRDefault="00E64BF2" w:rsidP="009C2B48">
            <w:pPr>
              <w:widowControl/>
              <w:spacing w:before="29" w:line="288" w:lineRule="auto"/>
              <w:jc w:val="right"/>
              <w:rPr>
                <w:color w:val="000000"/>
                <w:kern w:val="0"/>
                <w:sz w:val="24"/>
              </w:rPr>
            </w:pPr>
          </w:p>
        </w:tc>
        <w:tc>
          <w:tcPr>
            <w:tcW w:w="1701" w:type="dxa"/>
            <w:vAlign w:val="center"/>
          </w:tcPr>
          <w:p w:rsidR="00E64BF2" w:rsidRPr="00B85B6B" w:rsidRDefault="00E64BF2" w:rsidP="00E536E1">
            <w:pPr>
              <w:spacing w:line="360" w:lineRule="auto"/>
              <w:jc w:val="right"/>
              <w:rPr>
                <w:rFonts w:ascii="宋体" w:hAnsi="宋体"/>
                <w:b/>
                <w:color w:val="000000"/>
                <w:szCs w:val="21"/>
              </w:rPr>
            </w:pPr>
          </w:p>
        </w:tc>
        <w:tc>
          <w:tcPr>
            <w:tcW w:w="1559" w:type="dxa"/>
            <w:vAlign w:val="center"/>
          </w:tcPr>
          <w:p w:rsidR="00E64BF2" w:rsidRPr="00B85B6B" w:rsidRDefault="00E64BF2" w:rsidP="00E536E1">
            <w:pPr>
              <w:spacing w:line="360" w:lineRule="auto"/>
              <w:jc w:val="right"/>
              <w:rPr>
                <w:rFonts w:ascii="宋体" w:hAnsi="宋体"/>
                <w:b/>
                <w:color w:val="000000"/>
                <w:szCs w:val="21"/>
              </w:rPr>
            </w:pPr>
          </w:p>
        </w:tc>
        <w:tc>
          <w:tcPr>
            <w:tcW w:w="1559" w:type="dxa"/>
            <w:vAlign w:val="center"/>
          </w:tcPr>
          <w:p w:rsidR="00E64BF2" w:rsidRPr="00B85B6B" w:rsidRDefault="00E64BF2" w:rsidP="00E536E1">
            <w:pPr>
              <w:spacing w:line="360" w:lineRule="auto"/>
              <w:jc w:val="right"/>
              <w:rPr>
                <w:rFonts w:ascii="宋体" w:hAnsi="宋体"/>
                <w:b/>
                <w:color w:val="000000"/>
                <w:szCs w:val="21"/>
              </w:rPr>
            </w:pPr>
          </w:p>
        </w:tc>
        <w:tc>
          <w:tcPr>
            <w:tcW w:w="1301" w:type="dxa"/>
            <w:vAlign w:val="center"/>
          </w:tcPr>
          <w:p w:rsidR="00E64BF2" w:rsidRPr="00B85B6B" w:rsidRDefault="00E64BF2" w:rsidP="00E536E1">
            <w:pPr>
              <w:spacing w:line="360" w:lineRule="auto"/>
              <w:jc w:val="right"/>
              <w:rPr>
                <w:rFonts w:ascii="宋体" w:hAnsi="宋体"/>
                <w:b/>
                <w:color w:val="000000"/>
                <w:szCs w:val="21"/>
              </w:rPr>
            </w:pPr>
          </w:p>
        </w:tc>
      </w:tr>
      <w:tr w:rsidR="00AC2381" w:rsidRPr="00B85B6B">
        <w:trPr>
          <w:jc w:val="center"/>
        </w:trPr>
        <w:tc>
          <w:tcPr>
            <w:tcW w:w="1588" w:type="dxa"/>
            <w:vAlign w:val="center"/>
          </w:tcPr>
          <w:p w:rsidR="00AC2381" w:rsidRPr="00B85B6B" w:rsidRDefault="00B57F64">
            <w:pPr>
              <w:jc w:val="center"/>
            </w:pPr>
            <w:r w:rsidRPr="00B85B6B">
              <w:rPr>
                <w:color w:val="000000"/>
                <w:sz w:val="18"/>
                <w:szCs w:val="18"/>
              </w:rPr>
              <w:t>银行存款</w:t>
            </w:r>
          </w:p>
        </w:tc>
        <w:tc>
          <w:tcPr>
            <w:tcW w:w="1701" w:type="dxa"/>
            <w:vAlign w:val="center"/>
          </w:tcPr>
          <w:p w:rsidR="00AC2381" w:rsidRPr="00B85B6B" w:rsidRDefault="00B57F64">
            <w:pPr>
              <w:jc w:val="right"/>
            </w:pPr>
            <w:r w:rsidRPr="00B85B6B">
              <w:rPr>
                <w:color w:val="000000"/>
                <w:sz w:val="18"/>
                <w:szCs w:val="18"/>
              </w:rPr>
              <w:t>1,499,770,833.05</w:t>
            </w:r>
          </w:p>
        </w:tc>
        <w:tc>
          <w:tcPr>
            <w:tcW w:w="1701" w:type="dxa"/>
            <w:vAlign w:val="center"/>
          </w:tcPr>
          <w:p w:rsidR="00AC2381" w:rsidRPr="00B85B6B" w:rsidRDefault="00B57F64">
            <w:pPr>
              <w:jc w:val="right"/>
            </w:pPr>
            <w:r w:rsidRPr="00B85B6B">
              <w:rPr>
                <w:color w:val="000000"/>
                <w:sz w:val="18"/>
                <w:szCs w:val="18"/>
              </w:rPr>
              <w:t>-</w:t>
            </w:r>
          </w:p>
        </w:tc>
        <w:tc>
          <w:tcPr>
            <w:tcW w:w="1559" w:type="dxa"/>
            <w:vAlign w:val="center"/>
          </w:tcPr>
          <w:p w:rsidR="00AC2381" w:rsidRPr="00B85B6B" w:rsidRDefault="00B57F64">
            <w:pPr>
              <w:jc w:val="right"/>
            </w:pPr>
            <w:r w:rsidRPr="00B85B6B">
              <w:rPr>
                <w:color w:val="000000"/>
                <w:sz w:val="18"/>
                <w:szCs w:val="18"/>
              </w:rPr>
              <w:t>-</w:t>
            </w:r>
          </w:p>
        </w:tc>
        <w:tc>
          <w:tcPr>
            <w:tcW w:w="1559" w:type="dxa"/>
            <w:vAlign w:val="center"/>
          </w:tcPr>
          <w:p w:rsidR="00AC2381" w:rsidRPr="00B85B6B" w:rsidRDefault="00B57F64">
            <w:pPr>
              <w:jc w:val="right"/>
            </w:pPr>
            <w:r w:rsidRPr="00B85B6B">
              <w:rPr>
                <w:color w:val="000000"/>
                <w:sz w:val="18"/>
                <w:szCs w:val="18"/>
              </w:rPr>
              <w:t>-</w:t>
            </w:r>
          </w:p>
        </w:tc>
        <w:tc>
          <w:tcPr>
            <w:tcW w:w="1301" w:type="dxa"/>
            <w:vAlign w:val="center"/>
          </w:tcPr>
          <w:p w:rsidR="00AC2381" w:rsidRPr="00B85B6B" w:rsidRDefault="00B57F64">
            <w:pPr>
              <w:jc w:val="right"/>
            </w:pPr>
            <w:r w:rsidRPr="00B85B6B">
              <w:rPr>
                <w:color w:val="000000"/>
                <w:sz w:val="18"/>
                <w:szCs w:val="18"/>
              </w:rPr>
              <w:t>1,499,770,833.05</w:t>
            </w:r>
          </w:p>
        </w:tc>
      </w:tr>
      <w:tr w:rsidR="00AC2381" w:rsidRPr="00B85B6B">
        <w:trPr>
          <w:jc w:val="center"/>
        </w:trPr>
        <w:tc>
          <w:tcPr>
            <w:tcW w:w="1588" w:type="dxa"/>
            <w:vAlign w:val="center"/>
          </w:tcPr>
          <w:p w:rsidR="00AC2381" w:rsidRPr="00B85B6B" w:rsidRDefault="00B57F64">
            <w:pPr>
              <w:jc w:val="center"/>
            </w:pPr>
            <w:r w:rsidRPr="00B85B6B">
              <w:rPr>
                <w:color w:val="000000"/>
                <w:sz w:val="18"/>
                <w:szCs w:val="18"/>
              </w:rPr>
              <w:t>结算备付金</w:t>
            </w:r>
          </w:p>
        </w:tc>
        <w:tc>
          <w:tcPr>
            <w:tcW w:w="1701" w:type="dxa"/>
            <w:vAlign w:val="center"/>
          </w:tcPr>
          <w:p w:rsidR="00AC2381" w:rsidRPr="00B85B6B" w:rsidRDefault="00B57F64">
            <w:pPr>
              <w:jc w:val="right"/>
            </w:pPr>
            <w:r w:rsidRPr="00B85B6B">
              <w:rPr>
                <w:color w:val="000000"/>
                <w:sz w:val="18"/>
                <w:szCs w:val="18"/>
              </w:rPr>
              <w:t>7,282,286.13</w:t>
            </w:r>
          </w:p>
        </w:tc>
        <w:tc>
          <w:tcPr>
            <w:tcW w:w="1701" w:type="dxa"/>
            <w:vAlign w:val="center"/>
          </w:tcPr>
          <w:p w:rsidR="00AC2381" w:rsidRPr="00B85B6B" w:rsidRDefault="00B57F64">
            <w:pPr>
              <w:jc w:val="right"/>
            </w:pPr>
            <w:r w:rsidRPr="00B85B6B">
              <w:rPr>
                <w:color w:val="000000"/>
                <w:sz w:val="18"/>
                <w:szCs w:val="18"/>
              </w:rPr>
              <w:t>-</w:t>
            </w:r>
          </w:p>
        </w:tc>
        <w:tc>
          <w:tcPr>
            <w:tcW w:w="1559" w:type="dxa"/>
            <w:vAlign w:val="center"/>
          </w:tcPr>
          <w:p w:rsidR="00AC2381" w:rsidRPr="00B85B6B" w:rsidRDefault="00B57F64">
            <w:pPr>
              <w:jc w:val="right"/>
            </w:pPr>
            <w:r w:rsidRPr="00B85B6B">
              <w:rPr>
                <w:color w:val="000000"/>
                <w:sz w:val="18"/>
                <w:szCs w:val="18"/>
              </w:rPr>
              <w:t>-</w:t>
            </w:r>
          </w:p>
        </w:tc>
        <w:tc>
          <w:tcPr>
            <w:tcW w:w="1559" w:type="dxa"/>
            <w:vAlign w:val="center"/>
          </w:tcPr>
          <w:p w:rsidR="00AC2381" w:rsidRPr="00B85B6B" w:rsidRDefault="00B57F64">
            <w:pPr>
              <w:jc w:val="right"/>
            </w:pPr>
            <w:r w:rsidRPr="00B85B6B">
              <w:rPr>
                <w:color w:val="000000"/>
                <w:sz w:val="18"/>
                <w:szCs w:val="18"/>
              </w:rPr>
              <w:t>-</w:t>
            </w:r>
          </w:p>
        </w:tc>
        <w:tc>
          <w:tcPr>
            <w:tcW w:w="1301" w:type="dxa"/>
            <w:vAlign w:val="center"/>
          </w:tcPr>
          <w:p w:rsidR="00AC2381" w:rsidRPr="00B85B6B" w:rsidRDefault="00B57F64">
            <w:pPr>
              <w:jc w:val="right"/>
            </w:pPr>
            <w:r w:rsidRPr="00B85B6B">
              <w:rPr>
                <w:color w:val="000000"/>
                <w:sz w:val="18"/>
                <w:szCs w:val="18"/>
              </w:rPr>
              <w:t>7,282,286.13</w:t>
            </w:r>
          </w:p>
        </w:tc>
      </w:tr>
      <w:tr w:rsidR="00AC2381" w:rsidRPr="00B85B6B">
        <w:trPr>
          <w:jc w:val="center"/>
        </w:trPr>
        <w:tc>
          <w:tcPr>
            <w:tcW w:w="1588" w:type="dxa"/>
            <w:vAlign w:val="center"/>
          </w:tcPr>
          <w:p w:rsidR="00AC2381" w:rsidRPr="00B85B6B" w:rsidRDefault="00B57F64">
            <w:pPr>
              <w:jc w:val="center"/>
            </w:pPr>
            <w:r w:rsidRPr="00B85B6B">
              <w:rPr>
                <w:color w:val="000000"/>
                <w:sz w:val="18"/>
                <w:szCs w:val="18"/>
              </w:rPr>
              <w:t>存出保证金</w:t>
            </w:r>
          </w:p>
        </w:tc>
        <w:tc>
          <w:tcPr>
            <w:tcW w:w="1701" w:type="dxa"/>
            <w:vAlign w:val="center"/>
          </w:tcPr>
          <w:p w:rsidR="00AC2381" w:rsidRPr="00B85B6B" w:rsidRDefault="00B57F64">
            <w:pPr>
              <w:jc w:val="right"/>
            </w:pPr>
            <w:r w:rsidRPr="00B85B6B">
              <w:rPr>
                <w:color w:val="000000"/>
                <w:sz w:val="18"/>
                <w:szCs w:val="18"/>
              </w:rPr>
              <w:t>3,521,612.79</w:t>
            </w:r>
          </w:p>
        </w:tc>
        <w:tc>
          <w:tcPr>
            <w:tcW w:w="1701" w:type="dxa"/>
            <w:vAlign w:val="center"/>
          </w:tcPr>
          <w:p w:rsidR="00AC2381" w:rsidRPr="00B85B6B" w:rsidRDefault="00B57F64">
            <w:pPr>
              <w:jc w:val="right"/>
            </w:pPr>
            <w:r w:rsidRPr="00B85B6B">
              <w:rPr>
                <w:color w:val="000000"/>
                <w:sz w:val="18"/>
                <w:szCs w:val="18"/>
              </w:rPr>
              <w:t>-</w:t>
            </w:r>
          </w:p>
        </w:tc>
        <w:tc>
          <w:tcPr>
            <w:tcW w:w="1559" w:type="dxa"/>
            <w:vAlign w:val="center"/>
          </w:tcPr>
          <w:p w:rsidR="00AC2381" w:rsidRPr="00B85B6B" w:rsidRDefault="00B57F64">
            <w:pPr>
              <w:jc w:val="right"/>
            </w:pPr>
            <w:r w:rsidRPr="00B85B6B">
              <w:rPr>
                <w:color w:val="000000"/>
                <w:sz w:val="18"/>
                <w:szCs w:val="18"/>
              </w:rPr>
              <w:t>-</w:t>
            </w:r>
          </w:p>
        </w:tc>
        <w:tc>
          <w:tcPr>
            <w:tcW w:w="1559" w:type="dxa"/>
            <w:vAlign w:val="center"/>
          </w:tcPr>
          <w:p w:rsidR="00AC2381" w:rsidRPr="00B85B6B" w:rsidRDefault="00B57F64">
            <w:pPr>
              <w:jc w:val="right"/>
            </w:pPr>
            <w:r w:rsidRPr="00B85B6B">
              <w:rPr>
                <w:color w:val="000000"/>
                <w:sz w:val="18"/>
                <w:szCs w:val="18"/>
              </w:rPr>
              <w:t>-</w:t>
            </w:r>
          </w:p>
        </w:tc>
        <w:tc>
          <w:tcPr>
            <w:tcW w:w="1301" w:type="dxa"/>
            <w:vAlign w:val="center"/>
          </w:tcPr>
          <w:p w:rsidR="00AC2381" w:rsidRPr="00B85B6B" w:rsidRDefault="00B57F64">
            <w:pPr>
              <w:jc w:val="right"/>
            </w:pPr>
            <w:r w:rsidRPr="00B85B6B">
              <w:rPr>
                <w:color w:val="000000"/>
                <w:sz w:val="18"/>
                <w:szCs w:val="18"/>
              </w:rPr>
              <w:t>3,521,612.79</w:t>
            </w:r>
          </w:p>
        </w:tc>
      </w:tr>
      <w:tr w:rsidR="00AC2381" w:rsidRPr="00B85B6B">
        <w:trPr>
          <w:jc w:val="center"/>
        </w:trPr>
        <w:tc>
          <w:tcPr>
            <w:tcW w:w="1588" w:type="dxa"/>
            <w:vAlign w:val="center"/>
          </w:tcPr>
          <w:p w:rsidR="00AC2381" w:rsidRPr="00B85B6B" w:rsidRDefault="00B57F64">
            <w:pPr>
              <w:jc w:val="center"/>
            </w:pPr>
            <w:r w:rsidRPr="00B85B6B">
              <w:rPr>
                <w:color w:val="000000"/>
                <w:sz w:val="18"/>
                <w:szCs w:val="18"/>
              </w:rPr>
              <w:t>交易性金融资产</w:t>
            </w:r>
          </w:p>
        </w:tc>
        <w:tc>
          <w:tcPr>
            <w:tcW w:w="1701" w:type="dxa"/>
            <w:vAlign w:val="center"/>
          </w:tcPr>
          <w:p w:rsidR="00AC2381" w:rsidRPr="00B85B6B" w:rsidRDefault="00B57F64">
            <w:pPr>
              <w:jc w:val="right"/>
            </w:pPr>
            <w:r w:rsidRPr="00B85B6B">
              <w:rPr>
                <w:color w:val="000000"/>
                <w:sz w:val="18"/>
                <w:szCs w:val="18"/>
              </w:rPr>
              <w:t>-</w:t>
            </w:r>
          </w:p>
        </w:tc>
        <w:tc>
          <w:tcPr>
            <w:tcW w:w="1701" w:type="dxa"/>
            <w:vAlign w:val="center"/>
          </w:tcPr>
          <w:p w:rsidR="00AC2381" w:rsidRPr="00B85B6B" w:rsidRDefault="00B57F64">
            <w:pPr>
              <w:jc w:val="right"/>
            </w:pPr>
            <w:r w:rsidRPr="00B85B6B">
              <w:rPr>
                <w:color w:val="000000"/>
                <w:sz w:val="18"/>
                <w:szCs w:val="18"/>
              </w:rPr>
              <w:t>-</w:t>
            </w:r>
          </w:p>
        </w:tc>
        <w:tc>
          <w:tcPr>
            <w:tcW w:w="1559" w:type="dxa"/>
            <w:vAlign w:val="center"/>
          </w:tcPr>
          <w:p w:rsidR="00AC2381" w:rsidRPr="00B85B6B" w:rsidRDefault="00B57F64">
            <w:pPr>
              <w:jc w:val="right"/>
            </w:pPr>
            <w:r w:rsidRPr="00B85B6B">
              <w:rPr>
                <w:color w:val="000000"/>
                <w:sz w:val="18"/>
                <w:szCs w:val="18"/>
              </w:rPr>
              <w:t>-</w:t>
            </w:r>
          </w:p>
        </w:tc>
        <w:tc>
          <w:tcPr>
            <w:tcW w:w="1559" w:type="dxa"/>
            <w:vAlign w:val="center"/>
          </w:tcPr>
          <w:p w:rsidR="00AC2381" w:rsidRPr="00B85B6B" w:rsidRDefault="00B57F64">
            <w:pPr>
              <w:jc w:val="right"/>
            </w:pPr>
            <w:r w:rsidRPr="00B85B6B">
              <w:rPr>
                <w:color w:val="000000"/>
                <w:sz w:val="18"/>
                <w:szCs w:val="18"/>
              </w:rPr>
              <w:t>2,485,043,392.52</w:t>
            </w:r>
          </w:p>
        </w:tc>
        <w:tc>
          <w:tcPr>
            <w:tcW w:w="1301" w:type="dxa"/>
            <w:vAlign w:val="center"/>
          </w:tcPr>
          <w:p w:rsidR="00AC2381" w:rsidRPr="00B85B6B" w:rsidRDefault="00B57F64">
            <w:pPr>
              <w:jc w:val="right"/>
            </w:pPr>
            <w:r w:rsidRPr="00B85B6B">
              <w:rPr>
                <w:color w:val="000000"/>
                <w:sz w:val="18"/>
                <w:szCs w:val="18"/>
              </w:rPr>
              <w:t>2,485,043,392.52</w:t>
            </w:r>
          </w:p>
        </w:tc>
      </w:tr>
      <w:tr w:rsidR="00AC2381" w:rsidRPr="00B85B6B">
        <w:trPr>
          <w:jc w:val="center"/>
        </w:trPr>
        <w:tc>
          <w:tcPr>
            <w:tcW w:w="1588" w:type="dxa"/>
            <w:vAlign w:val="center"/>
          </w:tcPr>
          <w:p w:rsidR="00AC2381" w:rsidRPr="00B85B6B" w:rsidRDefault="00B57F64">
            <w:pPr>
              <w:jc w:val="center"/>
            </w:pPr>
            <w:r w:rsidRPr="00B85B6B">
              <w:rPr>
                <w:color w:val="000000"/>
                <w:sz w:val="18"/>
                <w:szCs w:val="18"/>
              </w:rPr>
              <w:t>买入返售金融资产</w:t>
            </w:r>
          </w:p>
        </w:tc>
        <w:tc>
          <w:tcPr>
            <w:tcW w:w="1701" w:type="dxa"/>
            <w:vAlign w:val="center"/>
          </w:tcPr>
          <w:p w:rsidR="00AC2381" w:rsidRPr="00B85B6B" w:rsidRDefault="00B57F64">
            <w:pPr>
              <w:jc w:val="right"/>
            </w:pPr>
            <w:r w:rsidRPr="00B85B6B">
              <w:rPr>
                <w:color w:val="000000"/>
                <w:sz w:val="18"/>
                <w:szCs w:val="18"/>
              </w:rPr>
              <w:t>237,000,675.50</w:t>
            </w:r>
          </w:p>
        </w:tc>
        <w:tc>
          <w:tcPr>
            <w:tcW w:w="1701" w:type="dxa"/>
            <w:vAlign w:val="center"/>
          </w:tcPr>
          <w:p w:rsidR="00AC2381" w:rsidRPr="00B85B6B" w:rsidRDefault="00B57F64">
            <w:pPr>
              <w:jc w:val="right"/>
            </w:pPr>
            <w:r w:rsidRPr="00B85B6B">
              <w:rPr>
                <w:color w:val="000000"/>
                <w:sz w:val="18"/>
                <w:szCs w:val="18"/>
              </w:rPr>
              <w:t>-</w:t>
            </w:r>
          </w:p>
        </w:tc>
        <w:tc>
          <w:tcPr>
            <w:tcW w:w="1559" w:type="dxa"/>
            <w:vAlign w:val="center"/>
          </w:tcPr>
          <w:p w:rsidR="00AC2381" w:rsidRPr="00B85B6B" w:rsidRDefault="00B57F64">
            <w:pPr>
              <w:jc w:val="right"/>
            </w:pPr>
            <w:r w:rsidRPr="00B85B6B">
              <w:rPr>
                <w:color w:val="000000"/>
                <w:sz w:val="18"/>
                <w:szCs w:val="18"/>
              </w:rPr>
              <w:t>-</w:t>
            </w:r>
          </w:p>
        </w:tc>
        <w:tc>
          <w:tcPr>
            <w:tcW w:w="1559" w:type="dxa"/>
            <w:vAlign w:val="center"/>
          </w:tcPr>
          <w:p w:rsidR="00AC2381" w:rsidRPr="00B85B6B" w:rsidRDefault="00B57F64">
            <w:pPr>
              <w:jc w:val="right"/>
            </w:pPr>
            <w:r w:rsidRPr="00B85B6B">
              <w:rPr>
                <w:color w:val="000000"/>
                <w:sz w:val="18"/>
                <w:szCs w:val="18"/>
              </w:rPr>
              <w:t>-</w:t>
            </w:r>
          </w:p>
        </w:tc>
        <w:tc>
          <w:tcPr>
            <w:tcW w:w="1301" w:type="dxa"/>
            <w:vAlign w:val="center"/>
          </w:tcPr>
          <w:p w:rsidR="00AC2381" w:rsidRPr="00B85B6B" w:rsidRDefault="00B57F64">
            <w:pPr>
              <w:jc w:val="right"/>
            </w:pPr>
            <w:r w:rsidRPr="00B85B6B">
              <w:rPr>
                <w:color w:val="000000"/>
                <w:sz w:val="18"/>
                <w:szCs w:val="18"/>
              </w:rPr>
              <w:t>237,000,675.50</w:t>
            </w:r>
          </w:p>
        </w:tc>
      </w:tr>
      <w:tr w:rsidR="00AC2381" w:rsidRPr="00B85B6B">
        <w:trPr>
          <w:jc w:val="center"/>
        </w:trPr>
        <w:tc>
          <w:tcPr>
            <w:tcW w:w="1588" w:type="dxa"/>
            <w:vAlign w:val="center"/>
          </w:tcPr>
          <w:p w:rsidR="00AC2381" w:rsidRPr="00B85B6B" w:rsidRDefault="00B57F64">
            <w:pPr>
              <w:jc w:val="center"/>
            </w:pPr>
            <w:r w:rsidRPr="00B85B6B">
              <w:rPr>
                <w:color w:val="000000"/>
                <w:sz w:val="18"/>
                <w:szCs w:val="18"/>
              </w:rPr>
              <w:t>应收利息</w:t>
            </w:r>
          </w:p>
        </w:tc>
        <w:tc>
          <w:tcPr>
            <w:tcW w:w="1701" w:type="dxa"/>
            <w:vAlign w:val="center"/>
          </w:tcPr>
          <w:p w:rsidR="00AC2381" w:rsidRPr="00B85B6B" w:rsidRDefault="00B57F64">
            <w:pPr>
              <w:jc w:val="right"/>
            </w:pPr>
            <w:r w:rsidRPr="00B85B6B">
              <w:rPr>
                <w:color w:val="000000"/>
                <w:sz w:val="18"/>
                <w:szCs w:val="18"/>
              </w:rPr>
              <w:t>-</w:t>
            </w:r>
          </w:p>
        </w:tc>
        <w:tc>
          <w:tcPr>
            <w:tcW w:w="1701" w:type="dxa"/>
            <w:vAlign w:val="center"/>
          </w:tcPr>
          <w:p w:rsidR="00AC2381" w:rsidRPr="00B85B6B" w:rsidRDefault="00B57F64">
            <w:pPr>
              <w:jc w:val="right"/>
            </w:pPr>
            <w:r w:rsidRPr="00B85B6B">
              <w:rPr>
                <w:color w:val="000000"/>
                <w:sz w:val="18"/>
                <w:szCs w:val="18"/>
              </w:rPr>
              <w:t>-</w:t>
            </w:r>
          </w:p>
        </w:tc>
        <w:tc>
          <w:tcPr>
            <w:tcW w:w="1559" w:type="dxa"/>
            <w:vAlign w:val="center"/>
          </w:tcPr>
          <w:p w:rsidR="00AC2381" w:rsidRPr="00B85B6B" w:rsidRDefault="00B57F64">
            <w:pPr>
              <w:jc w:val="right"/>
            </w:pPr>
            <w:r w:rsidRPr="00B85B6B">
              <w:rPr>
                <w:color w:val="000000"/>
                <w:sz w:val="18"/>
                <w:szCs w:val="18"/>
              </w:rPr>
              <w:t>-</w:t>
            </w:r>
          </w:p>
        </w:tc>
        <w:tc>
          <w:tcPr>
            <w:tcW w:w="1559" w:type="dxa"/>
            <w:vAlign w:val="center"/>
          </w:tcPr>
          <w:p w:rsidR="00AC2381" w:rsidRPr="00B85B6B" w:rsidRDefault="00B57F64">
            <w:pPr>
              <w:jc w:val="right"/>
            </w:pPr>
            <w:r w:rsidRPr="00B85B6B">
              <w:rPr>
                <w:color w:val="000000"/>
                <w:sz w:val="18"/>
                <w:szCs w:val="18"/>
              </w:rPr>
              <w:t>531,341.39</w:t>
            </w:r>
          </w:p>
        </w:tc>
        <w:tc>
          <w:tcPr>
            <w:tcW w:w="1301" w:type="dxa"/>
            <w:vAlign w:val="center"/>
          </w:tcPr>
          <w:p w:rsidR="00AC2381" w:rsidRPr="00B85B6B" w:rsidRDefault="00B57F64">
            <w:pPr>
              <w:jc w:val="right"/>
            </w:pPr>
            <w:r w:rsidRPr="00B85B6B">
              <w:rPr>
                <w:color w:val="000000"/>
                <w:sz w:val="18"/>
                <w:szCs w:val="18"/>
              </w:rPr>
              <w:t>531,341.39</w:t>
            </w:r>
          </w:p>
        </w:tc>
      </w:tr>
      <w:tr w:rsidR="00AC2381" w:rsidRPr="00B85B6B">
        <w:trPr>
          <w:jc w:val="center"/>
        </w:trPr>
        <w:tc>
          <w:tcPr>
            <w:tcW w:w="1588" w:type="dxa"/>
            <w:vAlign w:val="center"/>
          </w:tcPr>
          <w:p w:rsidR="00AC2381" w:rsidRPr="00B85B6B" w:rsidRDefault="00B57F64">
            <w:pPr>
              <w:jc w:val="center"/>
            </w:pPr>
            <w:r w:rsidRPr="00B85B6B">
              <w:rPr>
                <w:color w:val="000000"/>
                <w:sz w:val="18"/>
                <w:szCs w:val="18"/>
              </w:rPr>
              <w:t>应收申购款</w:t>
            </w:r>
          </w:p>
        </w:tc>
        <w:tc>
          <w:tcPr>
            <w:tcW w:w="1701" w:type="dxa"/>
            <w:vAlign w:val="center"/>
          </w:tcPr>
          <w:p w:rsidR="00AC2381" w:rsidRPr="00B85B6B" w:rsidRDefault="00B57F64">
            <w:pPr>
              <w:jc w:val="right"/>
            </w:pPr>
            <w:r w:rsidRPr="00B85B6B">
              <w:rPr>
                <w:color w:val="000000"/>
                <w:sz w:val="18"/>
                <w:szCs w:val="18"/>
              </w:rPr>
              <w:t>67,648.05</w:t>
            </w:r>
          </w:p>
        </w:tc>
        <w:tc>
          <w:tcPr>
            <w:tcW w:w="1701" w:type="dxa"/>
            <w:vAlign w:val="center"/>
          </w:tcPr>
          <w:p w:rsidR="00AC2381" w:rsidRPr="00B85B6B" w:rsidRDefault="00B57F64">
            <w:pPr>
              <w:jc w:val="right"/>
            </w:pPr>
            <w:r w:rsidRPr="00B85B6B">
              <w:rPr>
                <w:color w:val="000000"/>
                <w:sz w:val="18"/>
                <w:szCs w:val="18"/>
              </w:rPr>
              <w:t>-</w:t>
            </w:r>
          </w:p>
        </w:tc>
        <w:tc>
          <w:tcPr>
            <w:tcW w:w="1559" w:type="dxa"/>
            <w:vAlign w:val="center"/>
          </w:tcPr>
          <w:p w:rsidR="00AC2381" w:rsidRPr="00B85B6B" w:rsidRDefault="00B57F64">
            <w:pPr>
              <w:jc w:val="right"/>
            </w:pPr>
            <w:r w:rsidRPr="00B85B6B">
              <w:rPr>
                <w:color w:val="000000"/>
                <w:sz w:val="18"/>
                <w:szCs w:val="18"/>
              </w:rPr>
              <w:t>-</w:t>
            </w:r>
          </w:p>
        </w:tc>
        <w:tc>
          <w:tcPr>
            <w:tcW w:w="1559" w:type="dxa"/>
            <w:vAlign w:val="center"/>
          </w:tcPr>
          <w:p w:rsidR="00AC2381" w:rsidRPr="00B85B6B" w:rsidRDefault="00B57F64">
            <w:pPr>
              <w:jc w:val="right"/>
            </w:pPr>
            <w:r w:rsidRPr="00B85B6B">
              <w:rPr>
                <w:color w:val="000000"/>
                <w:sz w:val="18"/>
                <w:szCs w:val="18"/>
              </w:rPr>
              <w:t>3,107,533.56</w:t>
            </w:r>
          </w:p>
        </w:tc>
        <w:tc>
          <w:tcPr>
            <w:tcW w:w="1301" w:type="dxa"/>
            <w:vAlign w:val="center"/>
          </w:tcPr>
          <w:p w:rsidR="00AC2381" w:rsidRPr="00B85B6B" w:rsidRDefault="00B57F64">
            <w:pPr>
              <w:jc w:val="right"/>
            </w:pPr>
            <w:r w:rsidRPr="00B85B6B">
              <w:rPr>
                <w:color w:val="000000"/>
                <w:sz w:val="18"/>
                <w:szCs w:val="18"/>
              </w:rPr>
              <w:t>3,175,181.61</w:t>
            </w:r>
          </w:p>
        </w:tc>
      </w:tr>
      <w:tr w:rsidR="00E64BF2" w:rsidRPr="00B85B6B" w:rsidTr="00B053D1">
        <w:trPr>
          <w:trHeight w:val="280"/>
          <w:jc w:val="center"/>
        </w:trPr>
        <w:tc>
          <w:tcPr>
            <w:tcW w:w="1588" w:type="dxa"/>
            <w:vAlign w:val="center"/>
          </w:tcPr>
          <w:p w:rsidR="00E64BF2" w:rsidRPr="00B85B6B" w:rsidRDefault="00E64BF2" w:rsidP="007C2FB1">
            <w:pPr>
              <w:spacing w:before="29" w:line="288" w:lineRule="auto"/>
              <w:rPr>
                <w:rFonts w:ascii="宋体" w:hAnsi="宋体"/>
                <w:color w:val="000000"/>
                <w:szCs w:val="21"/>
              </w:rPr>
            </w:pPr>
            <w:r w:rsidRPr="00B85B6B">
              <w:rPr>
                <w:rFonts w:hint="eastAsia"/>
                <w:color w:val="000000"/>
                <w:sz w:val="18"/>
                <w:szCs w:val="18"/>
              </w:rPr>
              <w:t>资产总计</w:t>
            </w:r>
          </w:p>
        </w:tc>
        <w:tc>
          <w:tcPr>
            <w:tcW w:w="1701" w:type="dxa"/>
            <w:vAlign w:val="center"/>
          </w:tcPr>
          <w:p w:rsidR="00E64BF2" w:rsidRPr="00B85B6B" w:rsidRDefault="00E64BF2" w:rsidP="00B053D1">
            <w:pPr>
              <w:spacing w:before="29" w:line="288" w:lineRule="auto"/>
              <w:jc w:val="right"/>
              <w:rPr>
                <w:sz w:val="18"/>
                <w:szCs w:val="18"/>
              </w:rPr>
            </w:pPr>
            <w:r w:rsidRPr="00B85B6B">
              <w:rPr>
                <w:sz w:val="18"/>
                <w:szCs w:val="18"/>
              </w:rPr>
              <w:t>1,747,643,055.52</w:t>
            </w:r>
          </w:p>
        </w:tc>
        <w:tc>
          <w:tcPr>
            <w:tcW w:w="1701" w:type="dxa"/>
            <w:vAlign w:val="center"/>
          </w:tcPr>
          <w:p w:rsidR="00E64BF2" w:rsidRPr="00B85B6B" w:rsidRDefault="00E64BF2" w:rsidP="00B053D1">
            <w:pPr>
              <w:spacing w:before="29" w:line="288" w:lineRule="auto"/>
              <w:jc w:val="right"/>
              <w:rPr>
                <w:sz w:val="18"/>
                <w:szCs w:val="18"/>
              </w:rPr>
            </w:pPr>
            <w:r w:rsidRPr="00B85B6B">
              <w:rPr>
                <w:sz w:val="18"/>
                <w:szCs w:val="18"/>
              </w:rPr>
              <w:t>-</w:t>
            </w:r>
          </w:p>
        </w:tc>
        <w:tc>
          <w:tcPr>
            <w:tcW w:w="1559" w:type="dxa"/>
            <w:vAlign w:val="center"/>
          </w:tcPr>
          <w:p w:rsidR="00E64BF2" w:rsidRPr="00B85B6B" w:rsidRDefault="00E64BF2" w:rsidP="00B053D1">
            <w:pPr>
              <w:spacing w:before="29" w:line="288" w:lineRule="auto"/>
              <w:jc w:val="right"/>
              <w:rPr>
                <w:sz w:val="18"/>
                <w:szCs w:val="18"/>
              </w:rPr>
            </w:pPr>
            <w:r w:rsidRPr="00B85B6B">
              <w:rPr>
                <w:sz w:val="18"/>
                <w:szCs w:val="18"/>
              </w:rPr>
              <w:t>-</w:t>
            </w:r>
          </w:p>
        </w:tc>
        <w:tc>
          <w:tcPr>
            <w:tcW w:w="1559" w:type="dxa"/>
            <w:vAlign w:val="center"/>
          </w:tcPr>
          <w:p w:rsidR="00E64BF2" w:rsidRPr="00B85B6B" w:rsidRDefault="00E64BF2" w:rsidP="00B053D1">
            <w:pPr>
              <w:spacing w:before="29" w:line="288" w:lineRule="auto"/>
              <w:jc w:val="right"/>
              <w:rPr>
                <w:sz w:val="18"/>
                <w:szCs w:val="18"/>
              </w:rPr>
            </w:pPr>
            <w:r w:rsidRPr="00B85B6B">
              <w:rPr>
                <w:sz w:val="18"/>
                <w:szCs w:val="18"/>
              </w:rPr>
              <w:t>2,488,682,267.47</w:t>
            </w:r>
          </w:p>
        </w:tc>
        <w:tc>
          <w:tcPr>
            <w:tcW w:w="1301" w:type="dxa"/>
            <w:vAlign w:val="center"/>
          </w:tcPr>
          <w:p w:rsidR="00E64BF2" w:rsidRPr="00B85B6B" w:rsidRDefault="00E64BF2" w:rsidP="00B053D1">
            <w:pPr>
              <w:spacing w:before="29" w:line="288" w:lineRule="auto"/>
              <w:jc w:val="right"/>
              <w:rPr>
                <w:sz w:val="18"/>
                <w:szCs w:val="18"/>
              </w:rPr>
            </w:pPr>
            <w:r w:rsidRPr="00B85B6B">
              <w:rPr>
                <w:sz w:val="18"/>
                <w:szCs w:val="18"/>
              </w:rPr>
              <w:t>4,236,325,322.99</w:t>
            </w:r>
          </w:p>
        </w:tc>
      </w:tr>
      <w:tr w:rsidR="00E64BF2" w:rsidRPr="00B85B6B" w:rsidTr="007C2FB1">
        <w:trPr>
          <w:trHeight w:val="278"/>
          <w:jc w:val="center"/>
        </w:trPr>
        <w:tc>
          <w:tcPr>
            <w:tcW w:w="1588" w:type="dxa"/>
            <w:vAlign w:val="center"/>
          </w:tcPr>
          <w:p w:rsidR="00E64BF2" w:rsidRPr="00B85B6B" w:rsidRDefault="00E64BF2" w:rsidP="007C2FB1">
            <w:pPr>
              <w:spacing w:line="360" w:lineRule="auto"/>
              <w:rPr>
                <w:rFonts w:ascii="宋体" w:hAnsi="宋体"/>
                <w:color w:val="000000"/>
                <w:szCs w:val="21"/>
              </w:rPr>
            </w:pPr>
            <w:r w:rsidRPr="00B85B6B">
              <w:rPr>
                <w:rFonts w:hint="eastAsia"/>
                <w:color w:val="000000"/>
                <w:sz w:val="18"/>
                <w:szCs w:val="18"/>
              </w:rPr>
              <w:t>负债</w:t>
            </w:r>
          </w:p>
        </w:tc>
        <w:tc>
          <w:tcPr>
            <w:tcW w:w="1701" w:type="dxa"/>
            <w:vAlign w:val="bottom"/>
          </w:tcPr>
          <w:p w:rsidR="00E64BF2" w:rsidRPr="00B85B6B" w:rsidRDefault="00E64BF2" w:rsidP="00C915A6">
            <w:pPr>
              <w:spacing w:line="360" w:lineRule="auto"/>
              <w:jc w:val="right"/>
              <w:rPr>
                <w:rFonts w:ascii="宋体" w:hAnsi="宋体"/>
                <w:color w:val="0000FF"/>
                <w:kern w:val="0"/>
                <w:szCs w:val="21"/>
              </w:rPr>
            </w:pPr>
          </w:p>
        </w:tc>
        <w:tc>
          <w:tcPr>
            <w:tcW w:w="1701" w:type="dxa"/>
            <w:vAlign w:val="bottom"/>
          </w:tcPr>
          <w:p w:rsidR="00E64BF2" w:rsidRPr="00B85B6B" w:rsidRDefault="00E64BF2" w:rsidP="00C915A6">
            <w:pPr>
              <w:spacing w:line="360" w:lineRule="auto"/>
              <w:jc w:val="right"/>
              <w:rPr>
                <w:rFonts w:ascii="宋体" w:hAnsi="宋体"/>
                <w:color w:val="000000"/>
                <w:szCs w:val="21"/>
              </w:rPr>
            </w:pPr>
          </w:p>
        </w:tc>
        <w:tc>
          <w:tcPr>
            <w:tcW w:w="1559" w:type="dxa"/>
            <w:vAlign w:val="bottom"/>
          </w:tcPr>
          <w:p w:rsidR="00E64BF2" w:rsidRPr="00B85B6B" w:rsidRDefault="00E64BF2" w:rsidP="00C915A6">
            <w:pPr>
              <w:spacing w:line="360" w:lineRule="auto"/>
              <w:jc w:val="right"/>
              <w:rPr>
                <w:rFonts w:ascii="宋体" w:hAnsi="宋体"/>
                <w:color w:val="000000"/>
                <w:szCs w:val="21"/>
              </w:rPr>
            </w:pPr>
          </w:p>
        </w:tc>
        <w:tc>
          <w:tcPr>
            <w:tcW w:w="1559" w:type="dxa"/>
            <w:vAlign w:val="bottom"/>
          </w:tcPr>
          <w:p w:rsidR="00E64BF2" w:rsidRPr="00B85B6B" w:rsidRDefault="00E64BF2" w:rsidP="00C915A6">
            <w:pPr>
              <w:spacing w:line="360" w:lineRule="auto"/>
              <w:jc w:val="right"/>
              <w:rPr>
                <w:rFonts w:ascii="宋体" w:hAnsi="宋体"/>
                <w:color w:val="000000"/>
                <w:szCs w:val="21"/>
              </w:rPr>
            </w:pPr>
          </w:p>
        </w:tc>
        <w:tc>
          <w:tcPr>
            <w:tcW w:w="1301" w:type="dxa"/>
            <w:vAlign w:val="bottom"/>
          </w:tcPr>
          <w:p w:rsidR="00E64BF2" w:rsidRPr="00B85B6B" w:rsidRDefault="00E64BF2" w:rsidP="00C915A6">
            <w:pPr>
              <w:spacing w:line="360" w:lineRule="auto"/>
              <w:jc w:val="right"/>
              <w:rPr>
                <w:rFonts w:ascii="宋体" w:hAnsi="宋体"/>
                <w:color w:val="000000"/>
                <w:szCs w:val="21"/>
              </w:rPr>
            </w:pPr>
          </w:p>
        </w:tc>
      </w:tr>
      <w:tr w:rsidR="00AC2381" w:rsidRPr="00B85B6B">
        <w:trPr>
          <w:jc w:val="center"/>
        </w:trPr>
        <w:tc>
          <w:tcPr>
            <w:tcW w:w="1588" w:type="dxa"/>
            <w:vAlign w:val="center"/>
          </w:tcPr>
          <w:p w:rsidR="00AC2381" w:rsidRPr="00B85B6B" w:rsidRDefault="00B57F64">
            <w:pPr>
              <w:jc w:val="center"/>
            </w:pPr>
            <w:r w:rsidRPr="00B85B6B">
              <w:rPr>
                <w:color w:val="000000"/>
                <w:sz w:val="18"/>
                <w:szCs w:val="18"/>
              </w:rPr>
              <w:t>应付证券清算款</w:t>
            </w:r>
          </w:p>
        </w:tc>
        <w:tc>
          <w:tcPr>
            <w:tcW w:w="1701" w:type="dxa"/>
            <w:vAlign w:val="center"/>
          </w:tcPr>
          <w:p w:rsidR="00AC2381" w:rsidRPr="00B85B6B" w:rsidRDefault="00B57F64">
            <w:pPr>
              <w:jc w:val="right"/>
            </w:pPr>
            <w:r w:rsidRPr="00B85B6B">
              <w:rPr>
                <w:color w:val="000000"/>
                <w:sz w:val="18"/>
                <w:szCs w:val="18"/>
              </w:rPr>
              <w:t>-</w:t>
            </w:r>
          </w:p>
        </w:tc>
        <w:tc>
          <w:tcPr>
            <w:tcW w:w="1701" w:type="dxa"/>
            <w:vAlign w:val="center"/>
          </w:tcPr>
          <w:p w:rsidR="00AC2381" w:rsidRPr="00B85B6B" w:rsidRDefault="00B57F64">
            <w:pPr>
              <w:jc w:val="right"/>
            </w:pPr>
            <w:r w:rsidRPr="00B85B6B">
              <w:rPr>
                <w:color w:val="000000"/>
                <w:sz w:val="18"/>
                <w:szCs w:val="18"/>
              </w:rPr>
              <w:t>-</w:t>
            </w:r>
          </w:p>
        </w:tc>
        <w:tc>
          <w:tcPr>
            <w:tcW w:w="1559" w:type="dxa"/>
            <w:vAlign w:val="center"/>
          </w:tcPr>
          <w:p w:rsidR="00AC2381" w:rsidRPr="00B85B6B" w:rsidRDefault="00B57F64">
            <w:pPr>
              <w:jc w:val="right"/>
            </w:pPr>
            <w:r w:rsidRPr="00B85B6B">
              <w:rPr>
                <w:color w:val="000000"/>
                <w:sz w:val="18"/>
                <w:szCs w:val="18"/>
              </w:rPr>
              <w:t>-</w:t>
            </w:r>
          </w:p>
        </w:tc>
        <w:tc>
          <w:tcPr>
            <w:tcW w:w="1559" w:type="dxa"/>
            <w:vAlign w:val="center"/>
          </w:tcPr>
          <w:p w:rsidR="00AC2381" w:rsidRPr="00B85B6B" w:rsidRDefault="00B57F64">
            <w:pPr>
              <w:jc w:val="right"/>
            </w:pPr>
            <w:r w:rsidRPr="00B85B6B">
              <w:rPr>
                <w:color w:val="000000"/>
                <w:sz w:val="18"/>
                <w:szCs w:val="18"/>
              </w:rPr>
              <w:t>8,328,051.43</w:t>
            </w:r>
          </w:p>
        </w:tc>
        <w:tc>
          <w:tcPr>
            <w:tcW w:w="1301" w:type="dxa"/>
            <w:vAlign w:val="center"/>
          </w:tcPr>
          <w:p w:rsidR="00AC2381" w:rsidRPr="00B85B6B" w:rsidRDefault="00B57F64">
            <w:pPr>
              <w:jc w:val="right"/>
            </w:pPr>
            <w:r w:rsidRPr="00B85B6B">
              <w:rPr>
                <w:color w:val="000000"/>
                <w:sz w:val="18"/>
                <w:szCs w:val="18"/>
              </w:rPr>
              <w:t>8,328,051.43</w:t>
            </w:r>
          </w:p>
        </w:tc>
      </w:tr>
      <w:tr w:rsidR="00AC2381" w:rsidRPr="00B85B6B">
        <w:trPr>
          <w:jc w:val="center"/>
        </w:trPr>
        <w:tc>
          <w:tcPr>
            <w:tcW w:w="1588" w:type="dxa"/>
            <w:vAlign w:val="center"/>
          </w:tcPr>
          <w:p w:rsidR="00AC2381" w:rsidRPr="00B85B6B" w:rsidRDefault="00B57F64">
            <w:pPr>
              <w:jc w:val="center"/>
            </w:pPr>
            <w:r w:rsidRPr="00B85B6B">
              <w:rPr>
                <w:color w:val="000000"/>
                <w:sz w:val="18"/>
                <w:szCs w:val="18"/>
              </w:rPr>
              <w:t>应付赎回款</w:t>
            </w:r>
          </w:p>
        </w:tc>
        <w:tc>
          <w:tcPr>
            <w:tcW w:w="1701" w:type="dxa"/>
            <w:vAlign w:val="center"/>
          </w:tcPr>
          <w:p w:rsidR="00AC2381" w:rsidRPr="00B85B6B" w:rsidRDefault="00B57F64">
            <w:pPr>
              <w:jc w:val="right"/>
            </w:pPr>
            <w:r w:rsidRPr="00B85B6B">
              <w:rPr>
                <w:color w:val="000000"/>
                <w:sz w:val="18"/>
                <w:szCs w:val="18"/>
              </w:rPr>
              <w:t>-</w:t>
            </w:r>
          </w:p>
        </w:tc>
        <w:tc>
          <w:tcPr>
            <w:tcW w:w="1701" w:type="dxa"/>
            <w:vAlign w:val="center"/>
          </w:tcPr>
          <w:p w:rsidR="00AC2381" w:rsidRPr="00B85B6B" w:rsidRDefault="00B57F64">
            <w:pPr>
              <w:jc w:val="right"/>
            </w:pPr>
            <w:r w:rsidRPr="00B85B6B">
              <w:rPr>
                <w:color w:val="000000"/>
                <w:sz w:val="18"/>
                <w:szCs w:val="18"/>
              </w:rPr>
              <w:t>-</w:t>
            </w:r>
          </w:p>
        </w:tc>
        <w:tc>
          <w:tcPr>
            <w:tcW w:w="1559" w:type="dxa"/>
            <w:vAlign w:val="center"/>
          </w:tcPr>
          <w:p w:rsidR="00AC2381" w:rsidRPr="00B85B6B" w:rsidRDefault="00B57F64">
            <w:pPr>
              <w:jc w:val="right"/>
            </w:pPr>
            <w:r w:rsidRPr="00B85B6B">
              <w:rPr>
                <w:color w:val="000000"/>
                <w:sz w:val="18"/>
                <w:szCs w:val="18"/>
              </w:rPr>
              <w:t>-</w:t>
            </w:r>
          </w:p>
        </w:tc>
        <w:tc>
          <w:tcPr>
            <w:tcW w:w="1559" w:type="dxa"/>
            <w:vAlign w:val="center"/>
          </w:tcPr>
          <w:p w:rsidR="00AC2381" w:rsidRPr="00B85B6B" w:rsidRDefault="00B57F64">
            <w:pPr>
              <w:jc w:val="right"/>
            </w:pPr>
            <w:r w:rsidRPr="00B85B6B">
              <w:rPr>
                <w:color w:val="000000"/>
                <w:sz w:val="18"/>
                <w:szCs w:val="18"/>
              </w:rPr>
              <w:t>32,451,779.71</w:t>
            </w:r>
          </w:p>
        </w:tc>
        <w:tc>
          <w:tcPr>
            <w:tcW w:w="1301" w:type="dxa"/>
            <w:vAlign w:val="center"/>
          </w:tcPr>
          <w:p w:rsidR="00AC2381" w:rsidRPr="00B85B6B" w:rsidRDefault="00B57F64">
            <w:pPr>
              <w:jc w:val="right"/>
            </w:pPr>
            <w:r w:rsidRPr="00B85B6B">
              <w:rPr>
                <w:color w:val="000000"/>
                <w:sz w:val="18"/>
                <w:szCs w:val="18"/>
              </w:rPr>
              <w:t>32,451,779.71</w:t>
            </w:r>
          </w:p>
        </w:tc>
      </w:tr>
      <w:tr w:rsidR="00AC2381" w:rsidRPr="00B85B6B">
        <w:trPr>
          <w:jc w:val="center"/>
        </w:trPr>
        <w:tc>
          <w:tcPr>
            <w:tcW w:w="1588" w:type="dxa"/>
            <w:vAlign w:val="center"/>
          </w:tcPr>
          <w:p w:rsidR="00AC2381" w:rsidRPr="00B85B6B" w:rsidRDefault="00B57F64">
            <w:pPr>
              <w:jc w:val="center"/>
            </w:pPr>
            <w:r w:rsidRPr="00B85B6B">
              <w:rPr>
                <w:color w:val="000000"/>
                <w:sz w:val="18"/>
                <w:szCs w:val="18"/>
              </w:rPr>
              <w:t>应付管理人报酬</w:t>
            </w:r>
          </w:p>
        </w:tc>
        <w:tc>
          <w:tcPr>
            <w:tcW w:w="1701" w:type="dxa"/>
            <w:vAlign w:val="center"/>
          </w:tcPr>
          <w:p w:rsidR="00AC2381" w:rsidRPr="00B85B6B" w:rsidRDefault="00B57F64">
            <w:pPr>
              <w:jc w:val="right"/>
            </w:pPr>
            <w:r w:rsidRPr="00B85B6B">
              <w:rPr>
                <w:color w:val="000000"/>
                <w:sz w:val="18"/>
                <w:szCs w:val="18"/>
              </w:rPr>
              <w:t>-</w:t>
            </w:r>
          </w:p>
        </w:tc>
        <w:tc>
          <w:tcPr>
            <w:tcW w:w="1701" w:type="dxa"/>
            <w:vAlign w:val="center"/>
          </w:tcPr>
          <w:p w:rsidR="00AC2381" w:rsidRPr="00B85B6B" w:rsidRDefault="00B57F64">
            <w:pPr>
              <w:jc w:val="right"/>
            </w:pPr>
            <w:r w:rsidRPr="00B85B6B">
              <w:rPr>
                <w:color w:val="000000"/>
                <w:sz w:val="18"/>
                <w:szCs w:val="18"/>
              </w:rPr>
              <w:t>-</w:t>
            </w:r>
          </w:p>
        </w:tc>
        <w:tc>
          <w:tcPr>
            <w:tcW w:w="1559" w:type="dxa"/>
            <w:vAlign w:val="center"/>
          </w:tcPr>
          <w:p w:rsidR="00AC2381" w:rsidRPr="00B85B6B" w:rsidRDefault="00B57F64">
            <w:pPr>
              <w:jc w:val="right"/>
            </w:pPr>
            <w:r w:rsidRPr="00B85B6B">
              <w:rPr>
                <w:color w:val="000000"/>
                <w:sz w:val="18"/>
                <w:szCs w:val="18"/>
              </w:rPr>
              <w:t>-</w:t>
            </w:r>
          </w:p>
        </w:tc>
        <w:tc>
          <w:tcPr>
            <w:tcW w:w="1559" w:type="dxa"/>
            <w:vAlign w:val="center"/>
          </w:tcPr>
          <w:p w:rsidR="00AC2381" w:rsidRPr="00B85B6B" w:rsidRDefault="00B57F64">
            <w:pPr>
              <w:jc w:val="right"/>
            </w:pPr>
            <w:r w:rsidRPr="00B85B6B">
              <w:rPr>
                <w:color w:val="000000"/>
                <w:sz w:val="18"/>
                <w:szCs w:val="18"/>
              </w:rPr>
              <w:t>5,482,768.46</w:t>
            </w:r>
          </w:p>
        </w:tc>
        <w:tc>
          <w:tcPr>
            <w:tcW w:w="1301" w:type="dxa"/>
            <w:vAlign w:val="center"/>
          </w:tcPr>
          <w:p w:rsidR="00AC2381" w:rsidRPr="00B85B6B" w:rsidRDefault="00B57F64">
            <w:pPr>
              <w:jc w:val="right"/>
            </w:pPr>
            <w:r w:rsidRPr="00B85B6B">
              <w:rPr>
                <w:color w:val="000000"/>
                <w:sz w:val="18"/>
                <w:szCs w:val="18"/>
              </w:rPr>
              <w:t>5,482,768.46</w:t>
            </w:r>
          </w:p>
        </w:tc>
      </w:tr>
      <w:tr w:rsidR="00AC2381" w:rsidRPr="00B85B6B">
        <w:trPr>
          <w:jc w:val="center"/>
        </w:trPr>
        <w:tc>
          <w:tcPr>
            <w:tcW w:w="1588" w:type="dxa"/>
            <w:vAlign w:val="center"/>
          </w:tcPr>
          <w:p w:rsidR="00AC2381" w:rsidRPr="00B85B6B" w:rsidRDefault="00B57F64">
            <w:pPr>
              <w:jc w:val="center"/>
            </w:pPr>
            <w:r w:rsidRPr="00B85B6B">
              <w:rPr>
                <w:color w:val="000000"/>
                <w:sz w:val="18"/>
                <w:szCs w:val="18"/>
              </w:rPr>
              <w:t>应付托管费</w:t>
            </w:r>
          </w:p>
        </w:tc>
        <w:tc>
          <w:tcPr>
            <w:tcW w:w="1701" w:type="dxa"/>
            <w:vAlign w:val="center"/>
          </w:tcPr>
          <w:p w:rsidR="00AC2381" w:rsidRPr="00B85B6B" w:rsidRDefault="00B57F64">
            <w:pPr>
              <w:jc w:val="right"/>
            </w:pPr>
            <w:r w:rsidRPr="00B85B6B">
              <w:rPr>
                <w:color w:val="000000"/>
                <w:sz w:val="18"/>
                <w:szCs w:val="18"/>
              </w:rPr>
              <w:t>-</w:t>
            </w:r>
          </w:p>
        </w:tc>
        <w:tc>
          <w:tcPr>
            <w:tcW w:w="1701" w:type="dxa"/>
            <w:vAlign w:val="center"/>
          </w:tcPr>
          <w:p w:rsidR="00AC2381" w:rsidRPr="00B85B6B" w:rsidRDefault="00B57F64">
            <w:pPr>
              <w:jc w:val="right"/>
            </w:pPr>
            <w:r w:rsidRPr="00B85B6B">
              <w:rPr>
                <w:color w:val="000000"/>
                <w:sz w:val="18"/>
                <w:szCs w:val="18"/>
              </w:rPr>
              <w:t>-</w:t>
            </w:r>
          </w:p>
        </w:tc>
        <w:tc>
          <w:tcPr>
            <w:tcW w:w="1559" w:type="dxa"/>
            <w:vAlign w:val="center"/>
          </w:tcPr>
          <w:p w:rsidR="00AC2381" w:rsidRPr="00B85B6B" w:rsidRDefault="00B57F64">
            <w:pPr>
              <w:jc w:val="right"/>
            </w:pPr>
            <w:r w:rsidRPr="00B85B6B">
              <w:rPr>
                <w:color w:val="000000"/>
                <w:sz w:val="18"/>
                <w:szCs w:val="18"/>
              </w:rPr>
              <w:t>-</w:t>
            </w:r>
          </w:p>
        </w:tc>
        <w:tc>
          <w:tcPr>
            <w:tcW w:w="1559" w:type="dxa"/>
            <w:vAlign w:val="center"/>
          </w:tcPr>
          <w:p w:rsidR="00AC2381" w:rsidRPr="00B85B6B" w:rsidRDefault="00B57F64">
            <w:pPr>
              <w:jc w:val="right"/>
            </w:pPr>
            <w:r w:rsidRPr="00B85B6B">
              <w:rPr>
                <w:color w:val="000000"/>
                <w:sz w:val="18"/>
                <w:szCs w:val="18"/>
              </w:rPr>
              <w:t>913,794.74</w:t>
            </w:r>
          </w:p>
        </w:tc>
        <w:tc>
          <w:tcPr>
            <w:tcW w:w="1301" w:type="dxa"/>
            <w:vAlign w:val="center"/>
          </w:tcPr>
          <w:p w:rsidR="00AC2381" w:rsidRPr="00B85B6B" w:rsidRDefault="00B57F64">
            <w:pPr>
              <w:jc w:val="right"/>
            </w:pPr>
            <w:r w:rsidRPr="00B85B6B">
              <w:rPr>
                <w:color w:val="000000"/>
                <w:sz w:val="18"/>
                <w:szCs w:val="18"/>
              </w:rPr>
              <w:t>913,794.74</w:t>
            </w:r>
          </w:p>
        </w:tc>
      </w:tr>
      <w:tr w:rsidR="00AC2381" w:rsidRPr="00B85B6B">
        <w:trPr>
          <w:jc w:val="center"/>
        </w:trPr>
        <w:tc>
          <w:tcPr>
            <w:tcW w:w="1588" w:type="dxa"/>
            <w:vAlign w:val="center"/>
          </w:tcPr>
          <w:p w:rsidR="00AC2381" w:rsidRPr="00B85B6B" w:rsidRDefault="00B57F64">
            <w:pPr>
              <w:jc w:val="center"/>
            </w:pPr>
            <w:r w:rsidRPr="00B85B6B">
              <w:rPr>
                <w:color w:val="000000"/>
                <w:sz w:val="18"/>
                <w:szCs w:val="18"/>
              </w:rPr>
              <w:t>应付交易费用</w:t>
            </w:r>
          </w:p>
        </w:tc>
        <w:tc>
          <w:tcPr>
            <w:tcW w:w="1701" w:type="dxa"/>
            <w:vAlign w:val="center"/>
          </w:tcPr>
          <w:p w:rsidR="00AC2381" w:rsidRPr="00B85B6B" w:rsidRDefault="00B57F64">
            <w:pPr>
              <w:jc w:val="right"/>
            </w:pPr>
            <w:r w:rsidRPr="00B85B6B">
              <w:rPr>
                <w:color w:val="000000"/>
                <w:sz w:val="18"/>
                <w:szCs w:val="18"/>
              </w:rPr>
              <w:t>-</w:t>
            </w:r>
          </w:p>
        </w:tc>
        <w:tc>
          <w:tcPr>
            <w:tcW w:w="1701" w:type="dxa"/>
            <w:vAlign w:val="center"/>
          </w:tcPr>
          <w:p w:rsidR="00AC2381" w:rsidRPr="00B85B6B" w:rsidRDefault="00B57F64">
            <w:pPr>
              <w:jc w:val="right"/>
            </w:pPr>
            <w:r w:rsidRPr="00B85B6B">
              <w:rPr>
                <w:color w:val="000000"/>
                <w:sz w:val="18"/>
                <w:szCs w:val="18"/>
              </w:rPr>
              <w:t>-</w:t>
            </w:r>
          </w:p>
        </w:tc>
        <w:tc>
          <w:tcPr>
            <w:tcW w:w="1559" w:type="dxa"/>
            <w:vAlign w:val="center"/>
          </w:tcPr>
          <w:p w:rsidR="00AC2381" w:rsidRPr="00B85B6B" w:rsidRDefault="00B57F64">
            <w:pPr>
              <w:jc w:val="right"/>
            </w:pPr>
            <w:r w:rsidRPr="00B85B6B">
              <w:rPr>
                <w:color w:val="000000"/>
                <w:sz w:val="18"/>
                <w:szCs w:val="18"/>
              </w:rPr>
              <w:t>-</w:t>
            </w:r>
          </w:p>
        </w:tc>
        <w:tc>
          <w:tcPr>
            <w:tcW w:w="1559" w:type="dxa"/>
            <w:vAlign w:val="center"/>
          </w:tcPr>
          <w:p w:rsidR="00AC2381" w:rsidRPr="00B85B6B" w:rsidRDefault="00B57F64">
            <w:pPr>
              <w:jc w:val="right"/>
            </w:pPr>
            <w:r w:rsidRPr="00B85B6B">
              <w:rPr>
                <w:color w:val="000000"/>
                <w:sz w:val="18"/>
                <w:szCs w:val="18"/>
              </w:rPr>
              <w:t>4,398,932.80</w:t>
            </w:r>
          </w:p>
        </w:tc>
        <w:tc>
          <w:tcPr>
            <w:tcW w:w="1301" w:type="dxa"/>
            <w:vAlign w:val="center"/>
          </w:tcPr>
          <w:p w:rsidR="00AC2381" w:rsidRPr="00B85B6B" w:rsidRDefault="00B57F64">
            <w:pPr>
              <w:jc w:val="right"/>
            </w:pPr>
            <w:r w:rsidRPr="00B85B6B">
              <w:rPr>
                <w:color w:val="000000"/>
                <w:sz w:val="18"/>
                <w:szCs w:val="18"/>
              </w:rPr>
              <w:t>4,398,932.80</w:t>
            </w:r>
          </w:p>
        </w:tc>
      </w:tr>
      <w:tr w:rsidR="00AC2381" w:rsidRPr="00B85B6B">
        <w:trPr>
          <w:jc w:val="center"/>
        </w:trPr>
        <w:tc>
          <w:tcPr>
            <w:tcW w:w="1588" w:type="dxa"/>
            <w:vAlign w:val="center"/>
          </w:tcPr>
          <w:p w:rsidR="00AC2381" w:rsidRPr="00B85B6B" w:rsidRDefault="00B57F64">
            <w:pPr>
              <w:jc w:val="center"/>
            </w:pPr>
            <w:r w:rsidRPr="00B85B6B">
              <w:rPr>
                <w:color w:val="000000"/>
                <w:sz w:val="18"/>
                <w:szCs w:val="18"/>
              </w:rPr>
              <w:t>应交税费</w:t>
            </w:r>
          </w:p>
        </w:tc>
        <w:tc>
          <w:tcPr>
            <w:tcW w:w="1701" w:type="dxa"/>
            <w:vAlign w:val="center"/>
          </w:tcPr>
          <w:p w:rsidR="00AC2381" w:rsidRPr="00B85B6B" w:rsidRDefault="00B57F64">
            <w:pPr>
              <w:jc w:val="right"/>
            </w:pPr>
            <w:r w:rsidRPr="00B85B6B">
              <w:rPr>
                <w:color w:val="000000"/>
                <w:sz w:val="18"/>
                <w:szCs w:val="18"/>
              </w:rPr>
              <w:t>-</w:t>
            </w:r>
          </w:p>
        </w:tc>
        <w:tc>
          <w:tcPr>
            <w:tcW w:w="1701" w:type="dxa"/>
            <w:vAlign w:val="center"/>
          </w:tcPr>
          <w:p w:rsidR="00AC2381" w:rsidRPr="00B85B6B" w:rsidRDefault="00B57F64">
            <w:pPr>
              <w:jc w:val="right"/>
            </w:pPr>
            <w:r w:rsidRPr="00B85B6B">
              <w:rPr>
                <w:color w:val="000000"/>
                <w:sz w:val="18"/>
                <w:szCs w:val="18"/>
              </w:rPr>
              <w:t>-</w:t>
            </w:r>
          </w:p>
        </w:tc>
        <w:tc>
          <w:tcPr>
            <w:tcW w:w="1559" w:type="dxa"/>
            <w:vAlign w:val="center"/>
          </w:tcPr>
          <w:p w:rsidR="00AC2381" w:rsidRPr="00B85B6B" w:rsidRDefault="00B57F64">
            <w:pPr>
              <w:jc w:val="right"/>
            </w:pPr>
            <w:r w:rsidRPr="00B85B6B">
              <w:rPr>
                <w:color w:val="000000"/>
                <w:sz w:val="18"/>
                <w:szCs w:val="18"/>
              </w:rPr>
              <w:t>-</w:t>
            </w:r>
          </w:p>
        </w:tc>
        <w:tc>
          <w:tcPr>
            <w:tcW w:w="1559" w:type="dxa"/>
            <w:vAlign w:val="center"/>
          </w:tcPr>
          <w:p w:rsidR="00AC2381" w:rsidRPr="00B85B6B" w:rsidRDefault="00B57F64">
            <w:pPr>
              <w:jc w:val="right"/>
            </w:pPr>
            <w:r w:rsidRPr="00B85B6B">
              <w:rPr>
                <w:color w:val="000000"/>
                <w:sz w:val="18"/>
                <w:szCs w:val="18"/>
              </w:rPr>
              <w:t>10,846.92</w:t>
            </w:r>
          </w:p>
        </w:tc>
        <w:tc>
          <w:tcPr>
            <w:tcW w:w="1301" w:type="dxa"/>
            <w:vAlign w:val="center"/>
          </w:tcPr>
          <w:p w:rsidR="00AC2381" w:rsidRPr="00B85B6B" w:rsidRDefault="00B57F64">
            <w:pPr>
              <w:jc w:val="right"/>
            </w:pPr>
            <w:r w:rsidRPr="00B85B6B">
              <w:rPr>
                <w:color w:val="000000"/>
                <w:sz w:val="18"/>
                <w:szCs w:val="18"/>
              </w:rPr>
              <w:t>10,846.92</w:t>
            </w:r>
          </w:p>
        </w:tc>
      </w:tr>
      <w:tr w:rsidR="00AC2381" w:rsidRPr="00B85B6B">
        <w:trPr>
          <w:jc w:val="center"/>
        </w:trPr>
        <w:tc>
          <w:tcPr>
            <w:tcW w:w="1588" w:type="dxa"/>
            <w:vAlign w:val="center"/>
          </w:tcPr>
          <w:p w:rsidR="00AC2381" w:rsidRPr="00B85B6B" w:rsidRDefault="00B57F64">
            <w:pPr>
              <w:jc w:val="center"/>
            </w:pPr>
            <w:r w:rsidRPr="00B85B6B">
              <w:rPr>
                <w:color w:val="000000"/>
                <w:sz w:val="18"/>
                <w:szCs w:val="18"/>
              </w:rPr>
              <w:t>其他负债</w:t>
            </w:r>
          </w:p>
        </w:tc>
        <w:tc>
          <w:tcPr>
            <w:tcW w:w="1701" w:type="dxa"/>
            <w:vAlign w:val="center"/>
          </w:tcPr>
          <w:p w:rsidR="00AC2381" w:rsidRPr="00B85B6B" w:rsidRDefault="00B57F64">
            <w:pPr>
              <w:jc w:val="right"/>
            </w:pPr>
            <w:r w:rsidRPr="00B85B6B">
              <w:rPr>
                <w:color w:val="000000"/>
                <w:sz w:val="18"/>
                <w:szCs w:val="18"/>
              </w:rPr>
              <w:t>-</w:t>
            </w:r>
          </w:p>
        </w:tc>
        <w:tc>
          <w:tcPr>
            <w:tcW w:w="1701" w:type="dxa"/>
            <w:vAlign w:val="center"/>
          </w:tcPr>
          <w:p w:rsidR="00AC2381" w:rsidRPr="00B85B6B" w:rsidRDefault="00B57F64">
            <w:pPr>
              <w:jc w:val="right"/>
            </w:pPr>
            <w:r w:rsidRPr="00B85B6B">
              <w:rPr>
                <w:color w:val="000000"/>
                <w:sz w:val="18"/>
                <w:szCs w:val="18"/>
              </w:rPr>
              <w:t>-</w:t>
            </w:r>
          </w:p>
        </w:tc>
        <w:tc>
          <w:tcPr>
            <w:tcW w:w="1559" w:type="dxa"/>
            <w:vAlign w:val="center"/>
          </w:tcPr>
          <w:p w:rsidR="00AC2381" w:rsidRPr="00B85B6B" w:rsidRDefault="00B57F64">
            <w:pPr>
              <w:jc w:val="right"/>
            </w:pPr>
            <w:r w:rsidRPr="00B85B6B">
              <w:rPr>
                <w:color w:val="000000"/>
                <w:sz w:val="18"/>
                <w:szCs w:val="18"/>
              </w:rPr>
              <w:t>-</w:t>
            </w:r>
          </w:p>
        </w:tc>
        <w:tc>
          <w:tcPr>
            <w:tcW w:w="1559" w:type="dxa"/>
            <w:vAlign w:val="center"/>
          </w:tcPr>
          <w:p w:rsidR="00AC2381" w:rsidRPr="00B85B6B" w:rsidRDefault="00B57F64">
            <w:pPr>
              <w:jc w:val="right"/>
            </w:pPr>
            <w:r w:rsidRPr="00B85B6B">
              <w:rPr>
                <w:color w:val="000000"/>
                <w:sz w:val="18"/>
                <w:szCs w:val="18"/>
              </w:rPr>
              <w:t>539,187.45</w:t>
            </w:r>
          </w:p>
        </w:tc>
        <w:tc>
          <w:tcPr>
            <w:tcW w:w="1301" w:type="dxa"/>
            <w:vAlign w:val="center"/>
          </w:tcPr>
          <w:p w:rsidR="00AC2381" w:rsidRPr="00B85B6B" w:rsidRDefault="00B57F64">
            <w:pPr>
              <w:jc w:val="right"/>
            </w:pPr>
            <w:r w:rsidRPr="00B85B6B">
              <w:rPr>
                <w:color w:val="000000"/>
                <w:sz w:val="18"/>
                <w:szCs w:val="18"/>
              </w:rPr>
              <w:t>539,187.45</w:t>
            </w:r>
          </w:p>
        </w:tc>
      </w:tr>
      <w:tr w:rsidR="00B544A7" w:rsidRPr="00B85B6B" w:rsidTr="00B053D1">
        <w:trPr>
          <w:trHeight w:val="278"/>
          <w:jc w:val="center"/>
        </w:trPr>
        <w:tc>
          <w:tcPr>
            <w:tcW w:w="1588" w:type="dxa"/>
            <w:vAlign w:val="center"/>
          </w:tcPr>
          <w:p w:rsidR="00B544A7" w:rsidRPr="00B85B6B" w:rsidRDefault="00B544A7" w:rsidP="007C2FB1">
            <w:pPr>
              <w:spacing w:before="29" w:line="288" w:lineRule="auto"/>
              <w:rPr>
                <w:color w:val="000000"/>
                <w:sz w:val="18"/>
                <w:szCs w:val="18"/>
              </w:rPr>
            </w:pPr>
            <w:r w:rsidRPr="00B85B6B">
              <w:rPr>
                <w:rFonts w:hint="eastAsia"/>
                <w:color w:val="000000"/>
                <w:sz w:val="18"/>
                <w:szCs w:val="18"/>
              </w:rPr>
              <w:t>负债总计</w:t>
            </w:r>
          </w:p>
        </w:tc>
        <w:tc>
          <w:tcPr>
            <w:tcW w:w="1701" w:type="dxa"/>
            <w:vAlign w:val="center"/>
          </w:tcPr>
          <w:p w:rsidR="00B544A7" w:rsidRPr="00B85B6B" w:rsidRDefault="003225CF" w:rsidP="00B053D1">
            <w:pPr>
              <w:spacing w:before="29" w:line="288" w:lineRule="auto"/>
              <w:jc w:val="right"/>
              <w:rPr>
                <w:color w:val="000000"/>
                <w:sz w:val="18"/>
                <w:szCs w:val="18"/>
              </w:rPr>
            </w:pPr>
            <w:r w:rsidRPr="00B85B6B">
              <w:rPr>
                <w:rFonts w:hint="eastAsia"/>
                <w:color w:val="000000"/>
                <w:sz w:val="18"/>
                <w:szCs w:val="18"/>
              </w:rPr>
              <w:t>-</w:t>
            </w:r>
          </w:p>
        </w:tc>
        <w:tc>
          <w:tcPr>
            <w:tcW w:w="1701" w:type="dxa"/>
            <w:vAlign w:val="center"/>
          </w:tcPr>
          <w:p w:rsidR="00B544A7" w:rsidRPr="00B85B6B" w:rsidRDefault="00B544A7" w:rsidP="00B053D1">
            <w:pPr>
              <w:spacing w:before="29" w:line="288" w:lineRule="auto"/>
              <w:jc w:val="right"/>
              <w:rPr>
                <w:color w:val="000000"/>
                <w:sz w:val="18"/>
                <w:szCs w:val="18"/>
              </w:rPr>
            </w:pPr>
            <w:r w:rsidRPr="00B85B6B">
              <w:rPr>
                <w:color w:val="000000"/>
                <w:sz w:val="18"/>
                <w:szCs w:val="18"/>
              </w:rPr>
              <w:t>-</w:t>
            </w:r>
          </w:p>
        </w:tc>
        <w:tc>
          <w:tcPr>
            <w:tcW w:w="1559" w:type="dxa"/>
            <w:vAlign w:val="center"/>
          </w:tcPr>
          <w:p w:rsidR="00B544A7" w:rsidRPr="00B85B6B" w:rsidRDefault="00B544A7" w:rsidP="00B053D1">
            <w:pPr>
              <w:spacing w:before="29" w:line="288" w:lineRule="auto"/>
              <w:jc w:val="right"/>
              <w:rPr>
                <w:color w:val="000000"/>
                <w:sz w:val="18"/>
                <w:szCs w:val="18"/>
              </w:rPr>
            </w:pPr>
            <w:r w:rsidRPr="00B85B6B">
              <w:rPr>
                <w:color w:val="000000"/>
                <w:sz w:val="18"/>
                <w:szCs w:val="18"/>
              </w:rPr>
              <w:t>-</w:t>
            </w:r>
          </w:p>
        </w:tc>
        <w:tc>
          <w:tcPr>
            <w:tcW w:w="1559" w:type="dxa"/>
            <w:vAlign w:val="center"/>
          </w:tcPr>
          <w:p w:rsidR="00B544A7" w:rsidRPr="00B85B6B" w:rsidRDefault="00B544A7" w:rsidP="00B053D1">
            <w:pPr>
              <w:spacing w:before="29" w:line="288" w:lineRule="auto"/>
              <w:jc w:val="right"/>
              <w:rPr>
                <w:color w:val="000000"/>
                <w:sz w:val="18"/>
                <w:szCs w:val="18"/>
              </w:rPr>
            </w:pPr>
            <w:r w:rsidRPr="00B85B6B">
              <w:rPr>
                <w:color w:val="000000"/>
                <w:sz w:val="18"/>
                <w:szCs w:val="18"/>
              </w:rPr>
              <w:t>52,125,361.51</w:t>
            </w:r>
          </w:p>
        </w:tc>
        <w:tc>
          <w:tcPr>
            <w:tcW w:w="1301" w:type="dxa"/>
            <w:vAlign w:val="center"/>
          </w:tcPr>
          <w:p w:rsidR="00B544A7" w:rsidRPr="00B85B6B" w:rsidRDefault="003225CF" w:rsidP="00B053D1">
            <w:pPr>
              <w:spacing w:before="29" w:line="288" w:lineRule="auto"/>
              <w:jc w:val="right"/>
              <w:rPr>
                <w:color w:val="000000"/>
                <w:sz w:val="18"/>
                <w:szCs w:val="18"/>
              </w:rPr>
            </w:pPr>
            <w:r w:rsidRPr="00B85B6B">
              <w:rPr>
                <w:rFonts w:hint="eastAsia"/>
                <w:color w:val="000000"/>
                <w:sz w:val="18"/>
                <w:szCs w:val="18"/>
              </w:rPr>
              <w:t>52,125,361.51</w:t>
            </w:r>
          </w:p>
        </w:tc>
      </w:tr>
      <w:tr w:rsidR="00B544A7" w:rsidRPr="00B85B6B" w:rsidTr="00B053D1">
        <w:trPr>
          <w:trHeight w:val="278"/>
          <w:jc w:val="center"/>
        </w:trPr>
        <w:tc>
          <w:tcPr>
            <w:tcW w:w="1588" w:type="dxa"/>
            <w:vAlign w:val="center"/>
          </w:tcPr>
          <w:p w:rsidR="00B544A7" w:rsidRPr="00B85B6B" w:rsidRDefault="00B544A7" w:rsidP="007C2FB1">
            <w:pPr>
              <w:spacing w:before="29" w:line="288" w:lineRule="auto"/>
              <w:rPr>
                <w:color w:val="000000"/>
                <w:sz w:val="18"/>
                <w:szCs w:val="18"/>
              </w:rPr>
            </w:pPr>
            <w:r w:rsidRPr="00B85B6B">
              <w:rPr>
                <w:rFonts w:hint="eastAsia"/>
                <w:color w:val="000000"/>
                <w:sz w:val="18"/>
                <w:szCs w:val="18"/>
              </w:rPr>
              <w:t>利率敏感度缺口</w:t>
            </w:r>
          </w:p>
        </w:tc>
        <w:tc>
          <w:tcPr>
            <w:tcW w:w="1701" w:type="dxa"/>
            <w:vAlign w:val="center"/>
          </w:tcPr>
          <w:p w:rsidR="00B544A7" w:rsidRPr="00B85B6B" w:rsidRDefault="00B544A7" w:rsidP="00B053D1">
            <w:pPr>
              <w:spacing w:before="29" w:line="288" w:lineRule="auto"/>
              <w:jc w:val="right"/>
              <w:rPr>
                <w:color w:val="000000"/>
                <w:sz w:val="18"/>
                <w:szCs w:val="18"/>
              </w:rPr>
            </w:pPr>
            <w:r w:rsidRPr="00B85B6B">
              <w:rPr>
                <w:color w:val="000000"/>
                <w:sz w:val="18"/>
                <w:szCs w:val="18"/>
              </w:rPr>
              <w:t>1,747,643,055.52</w:t>
            </w:r>
          </w:p>
        </w:tc>
        <w:tc>
          <w:tcPr>
            <w:tcW w:w="1701" w:type="dxa"/>
            <w:vAlign w:val="center"/>
          </w:tcPr>
          <w:p w:rsidR="00B544A7" w:rsidRPr="00B85B6B" w:rsidRDefault="00B544A7" w:rsidP="00B053D1">
            <w:pPr>
              <w:spacing w:before="29" w:line="288" w:lineRule="auto"/>
              <w:jc w:val="right"/>
              <w:rPr>
                <w:color w:val="000000"/>
                <w:sz w:val="18"/>
                <w:szCs w:val="18"/>
              </w:rPr>
            </w:pPr>
            <w:r w:rsidRPr="00B85B6B">
              <w:rPr>
                <w:color w:val="000000"/>
                <w:sz w:val="18"/>
                <w:szCs w:val="18"/>
              </w:rPr>
              <w:t>-</w:t>
            </w:r>
          </w:p>
        </w:tc>
        <w:tc>
          <w:tcPr>
            <w:tcW w:w="1559" w:type="dxa"/>
            <w:vAlign w:val="center"/>
          </w:tcPr>
          <w:p w:rsidR="00B544A7" w:rsidRPr="00B85B6B" w:rsidRDefault="00B544A7" w:rsidP="00B053D1">
            <w:pPr>
              <w:spacing w:before="29" w:line="288" w:lineRule="auto"/>
              <w:jc w:val="right"/>
              <w:rPr>
                <w:color w:val="000000"/>
                <w:sz w:val="18"/>
                <w:szCs w:val="18"/>
              </w:rPr>
            </w:pPr>
            <w:r w:rsidRPr="00B85B6B">
              <w:rPr>
                <w:color w:val="000000"/>
                <w:sz w:val="18"/>
                <w:szCs w:val="18"/>
              </w:rPr>
              <w:t>-</w:t>
            </w:r>
          </w:p>
        </w:tc>
        <w:tc>
          <w:tcPr>
            <w:tcW w:w="1559" w:type="dxa"/>
            <w:vAlign w:val="center"/>
          </w:tcPr>
          <w:p w:rsidR="00B544A7" w:rsidRPr="00B85B6B" w:rsidRDefault="00B544A7" w:rsidP="00B053D1">
            <w:pPr>
              <w:spacing w:before="29" w:line="288" w:lineRule="auto"/>
              <w:jc w:val="right"/>
              <w:rPr>
                <w:color w:val="000000"/>
                <w:sz w:val="18"/>
                <w:szCs w:val="18"/>
              </w:rPr>
            </w:pPr>
            <w:r w:rsidRPr="00B85B6B">
              <w:rPr>
                <w:color w:val="000000"/>
                <w:sz w:val="18"/>
                <w:szCs w:val="18"/>
              </w:rPr>
              <w:t>2,436,556,905.96</w:t>
            </w:r>
          </w:p>
        </w:tc>
        <w:tc>
          <w:tcPr>
            <w:tcW w:w="1301" w:type="dxa"/>
            <w:vAlign w:val="center"/>
          </w:tcPr>
          <w:p w:rsidR="00B544A7" w:rsidRPr="00B85B6B" w:rsidRDefault="00B544A7" w:rsidP="00B053D1">
            <w:pPr>
              <w:spacing w:before="29" w:line="288" w:lineRule="auto"/>
              <w:jc w:val="right"/>
              <w:rPr>
                <w:color w:val="000000"/>
                <w:sz w:val="18"/>
                <w:szCs w:val="18"/>
              </w:rPr>
            </w:pPr>
            <w:r w:rsidRPr="00B85B6B">
              <w:rPr>
                <w:color w:val="000000"/>
                <w:sz w:val="18"/>
                <w:szCs w:val="18"/>
              </w:rPr>
              <w:t>4,184,199,961.48</w:t>
            </w:r>
          </w:p>
        </w:tc>
      </w:tr>
    </w:tbl>
    <w:p w:rsidR="0012065E" w:rsidRPr="00B85B6B" w:rsidRDefault="0012065E" w:rsidP="00D754A9">
      <w:pPr>
        <w:tabs>
          <w:tab w:val="left" w:pos="426"/>
        </w:tabs>
        <w:spacing w:before="29" w:line="288" w:lineRule="auto"/>
        <w:jc w:val="left"/>
        <w:rPr>
          <w:kern w:val="0"/>
          <w:sz w:val="24"/>
        </w:rPr>
      </w:pPr>
      <w:r w:rsidRPr="00B85B6B">
        <w:rPr>
          <w:kern w:val="0"/>
          <w:sz w:val="24"/>
        </w:rPr>
        <w:t>注：表中所示为本基金资产及负债的账面价值，并按照合约规定的利率重新定价日或到期日孰早予以分类。</w:t>
      </w:r>
    </w:p>
    <w:p w:rsidR="001A59F9" w:rsidRPr="00B85B6B" w:rsidRDefault="001A59F9" w:rsidP="00026C9C">
      <w:pPr>
        <w:spacing w:line="360" w:lineRule="auto"/>
        <w:rPr>
          <w:rFonts w:asciiTheme="minorEastAsia" w:eastAsiaTheme="minorEastAsia" w:hAnsiTheme="minorEastAsia"/>
          <w:color w:val="000000"/>
          <w:szCs w:val="21"/>
        </w:rPr>
      </w:pPr>
    </w:p>
    <w:p w:rsidR="001A59F9" w:rsidRPr="00B85B6B" w:rsidRDefault="001A59F9" w:rsidP="00AD0E47">
      <w:pPr>
        <w:pStyle w:val="20"/>
        <w:spacing w:before="29" w:after="0" w:line="288" w:lineRule="auto"/>
        <w:rPr>
          <w:rFonts w:ascii="Times New Roman" w:hAnsi="Times New Roman"/>
          <w:kern w:val="0"/>
          <w:szCs w:val="24"/>
        </w:rPr>
      </w:pPr>
      <w:bookmarkStart w:id="197" w:name="_Toc35965152"/>
      <w:r w:rsidRPr="00B85B6B">
        <w:rPr>
          <w:rFonts w:ascii="Times New Roman" w:hAnsi="Times New Roman"/>
          <w:kern w:val="0"/>
          <w:szCs w:val="24"/>
        </w:rPr>
        <w:t>7.4.13.4.1.2</w:t>
      </w:r>
      <w:r w:rsidRPr="00B85B6B">
        <w:rPr>
          <w:rFonts w:ascii="Times New Roman" w:hAnsi="Times New Roman" w:hint="eastAsia"/>
          <w:kern w:val="0"/>
          <w:szCs w:val="24"/>
        </w:rPr>
        <w:t>利率风险的敏感性分析</w:t>
      </w:r>
      <w:bookmarkEnd w:id="197"/>
    </w:p>
    <w:p w:rsidR="001A59F9" w:rsidRPr="00B85B6B" w:rsidRDefault="001A59F9" w:rsidP="00D754A9">
      <w:pPr>
        <w:tabs>
          <w:tab w:val="left" w:pos="426"/>
        </w:tabs>
        <w:spacing w:before="29" w:line="288" w:lineRule="auto"/>
        <w:jc w:val="left"/>
        <w:rPr>
          <w:kern w:val="0"/>
          <w:sz w:val="24"/>
        </w:rPr>
      </w:pPr>
      <w:r w:rsidRPr="00B85B6B">
        <w:rPr>
          <w:kern w:val="0"/>
          <w:sz w:val="24"/>
        </w:rPr>
        <w:t xml:space="preserve">    </w:t>
      </w:r>
      <w:r w:rsidRPr="00B85B6B">
        <w:rPr>
          <w:kern w:val="0"/>
          <w:sz w:val="24"/>
        </w:rPr>
        <w:t>于</w:t>
      </w:r>
      <w:r w:rsidRPr="00B85B6B">
        <w:rPr>
          <w:kern w:val="0"/>
          <w:sz w:val="24"/>
        </w:rPr>
        <w:t>2019</w:t>
      </w:r>
      <w:r w:rsidRPr="00B85B6B">
        <w:rPr>
          <w:kern w:val="0"/>
          <w:sz w:val="24"/>
        </w:rPr>
        <w:t>年</w:t>
      </w:r>
      <w:r w:rsidRPr="00B85B6B">
        <w:rPr>
          <w:kern w:val="0"/>
          <w:sz w:val="24"/>
        </w:rPr>
        <w:t>12</w:t>
      </w:r>
      <w:r w:rsidRPr="00B85B6B">
        <w:rPr>
          <w:kern w:val="0"/>
          <w:sz w:val="24"/>
        </w:rPr>
        <w:t>月</w:t>
      </w:r>
      <w:r w:rsidRPr="00B85B6B">
        <w:rPr>
          <w:kern w:val="0"/>
          <w:sz w:val="24"/>
        </w:rPr>
        <w:t>31</w:t>
      </w:r>
      <w:r w:rsidRPr="00B85B6B">
        <w:rPr>
          <w:kern w:val="0"/>
          <w:sz w:val="24"/>
        </w:rPr>
        <w:t>日，本基金持有的交易性债券投资公允价值占基金资产净值的比例为</w:t>
      </w:r>
      <w:r w:rsidRPr="00B85B6B">
        <w:rPr>
          <w:kern w:val="0"/>
          <w:sz w:val="24"/>
        </w:rPr>
        <w:t>4.91%</w:t>
      </w:r>
      <w:r w:rsidRPr="00B85B6B">
        <w:rPr>
          <w:kern w:val="0"/>
          <w:sz w:val="24"/>
        </w:rPr>
        <w:t>（</w:t>
      </w:r>
      <w:r w:rsidRPr="00B85B6B">
        <w:rPr>
          <w:kern w:val="0"/>
          <w:sz w:val="24"/>
        </w:rPr>
        <w:t>2018</w:t>
      </w:r>
      <w:r w:rsidRPr="00B85B6B">
        <w:rPr>
          <w:kern w:val="0"/>
          <w:sz w:val="24"/>
        </w:rPr>
        <w:t>年</w:t>
      </w:r>
      <w:r w:rsidRPr="00B85B6B">
        <w:rPr>
          <w:kern w:val="0"/>
          <w:sz w:val="24"/>
        </w:rPr>
        <w:t>12</w:t>
      </w:r>
      <w:r w:rsidRPr="00B85B6B">
        <w:rPr>
          <w:kern w:val="0"/>
          <w:sz w:val="24"/>
        </w:rPr>
        <w:t>月</w:t>
      </w:r>
      <w:r w:rsidRPr="00B85B6B">
        <w:rPr>
          <w:kern w:val="0"/>
          <w:sz w:val="24"/>
        </w:rPr>
        <w:t>31</w:t>
      </w:r>
      <w:r w:rsidRPr="00B85B6B">
        <w:rPr>
          <w:kern w:val="0"/>
          <w:sz w:val="24"/>
        </w:rPr>
        <w:t>日：无），因此市场利率的变动对于本基金资产净值无重大影响（</w:t>
      </w:r>
      <w:r w:rsidRPr="00B85B6B">
        <w:rPr>
          <w:kern w:val="0"/>
          <w:sz w:val="24"/>
        </w:rPr>
        <w:t>2018</w:t>
      </w:r>
      <w:r w:rsidRPr="00B85B6B">
        <w:rPr>
          <w:kern w:val="0"/>
          <w:sz w:val="24"/>
        </w:rPr>
        <w:t>年</w:t>
      </w:r>
      <w:r w:rsidRPr="00B85B6B">
        <w:rPr>
          <w:kern w:val="0"/>
          <w:sz w:val="24"/>
        </w:rPr>
        <w:t>12</w:t>
      </w:r>
      <w:r w:rsidRPr="00B85B6B">
        <w:rPr>
          <w:kern w:val="0"/>
          <w:sz w:val="24"/>
        </w:rPr>
        <w:t>月</w:t>
      </w:r>
      <w:r w:rsidRPr="00B85B6B">
        <w:rPr>
          <w:kern w:val="0"/>
          <w:sz w:val="24"/>
        </w:rPr>
        <w:t>31</w:t>
      </w:r>
      <w:r w:rsidRPr="00B85B6B">
        <w:rPr>
          <w:kern w:val="0"/>
          <w:sz w:val="24"/>
        </w:rPr>
        <w:t>日：同）。</w:t>
      </w:r>
    </w:p>
    <w:p w:rsidR="001A59F9" w:rsidRPr="00B85B6B" w:rsidRDefault="001A59F9" w:rsidP="00026C9C">
      <w:pPr>
        <w:spacing w:line="360" w:lineRule="auto"/>
        <w:ind w:firstLine="420"/>
        <w:rPr>
          <w:rFonts w:asciiTheme="minorEastAsia" w:eastAsiaTheme="minorEastAsia" w:hAnsiTheme="minorEastAsia"/>
          <w:color w:val="000000"/>
          <w:szCs w:val="21"/>
        </w:rPr>
      </w:pPr>
      <w:r w:rsidRPr="00B85B6B">
        <w:rPr>
          <w:rFonts w:asciiTheme="minorEastAsia" w:eastAsiaTheme="minorEastAsia" w:hAnsiTheme="minorEastAsia"/>
          <w:color w:val="000000"/>
          <w:szCs w:val="21"/>
        </w:rPr>
        <w:tab/>
      </w:r>
    </w:p>
    <w:p w:rsidR="00C33F75" w:rsidRPr="00B85B6B" w:rsidRDefault="00C33F75" w:rsidP="00AD0E47">
      <w:pPr>
        <w:pStyle w:val="20"/>
        <w:spacing w:before="29" w:after="0" w:line="288" w:lineRule="auto"/>
        <w:rPr>
          <w:rFonts w:ascii="Times New Roman" w:hAnsi="Times New Roman"/>
          <w:kern w:val="0"/>
          <w:szCs w:val="24"/>
        </w:rPr>
      </w:pPr>
      <w:bookmarkStart w:id="198" w:name="_Toc35965153"/>
      <w:r w:rsidRPr="00B85B6B">
        <w:rPr>
          <w:rFonts w:ascii="Times New Roman" w:hAnsi="Times New Roman"/>
          <w:kern w:val="0"/>
          <w:szCs w:val="24"/>
        </w:rPr>
        <w:t>7.4.13.4.2</w:t>
      </w:r>
      <w:r w:rsidRPr="00B85B6B">
        <w:rPr>
          <w:rFonts w:ascii="Times New Roman" w:hAnsi="Times New Roman" w:hint="eastAsia"/>
          <w:kern w:val="0"/>
          <w:szCs w:val="24"/>
        </w:rPr>
        <w:t>外汇风险</w:t>
      </w:r>
      <w:bookmarkEnd w:id="198"/>
    </w:p>
    <w:p w:rsidR="00C33F75" w:rsidRPr="00B85B6B" w:rsidRDefault="00C33F75" w:rsidP="00EB23BD">
      <w:pPr>
        <w:spacing w:before="29" w:line="288" w:lineRule="auto"/>
        <w:ind w:firstLineChars="200" w:firstLine="480"/>
        <w:rPr>
          <w:color w:val="000000"/>
          <w:sz w:val="24"/>
        </w:rPr>
      </w:pPr>
      <w:r w:rsidRPr="00B85B6B">
        <w:rPr>
          <w:color w:val="000000"/>
          <w:sz w:val="24"/>
        </w:rPr>
        <w:t>外汇风险是指金融工具的公允价值或未来现金流量因外汇汇率变动而发生波动的风险。本基金的所有资产及负债以人民币计价，因此无重大外汇风险。</w:t>
      </w:r>
    </w:p>
    <w:p w:rsidR="00886865" w:rsidRPr="00B85B6B" w:rsidRDefault="00886865" w:rsidP="00127235">
      <w:pPr>
        <w:spacing w:line="360" w:lineRule="auto"/>
        <w:ind w:firstLineChars="200" w:firstLine="420"/>
        <w:rPr>
          <w:rFonts w:asciiTheme="minorEastAsia" w:eastAsiaTheme="minorEastAsia" w:hAnsiTheme="minorEastAsia"/>
          <w:szCs w:val="21"/>
        </w:rPr>
      </w:pPr>
    </w:p>
    <w:p w:rsidR="001A59F9" w:rsidRPr="00B85B6B" w:rsidRDefault="001A59F9" w:rsidP="00AD0E47">
      <w:pPr>
        <w:pStyle w:val="20"/>
        <w:spacing w:before="29" w:after="0" w:line="288" w:lineRule="auto"/>
        <w:rPr>
          <w:rFonts w:ascii="Times New Roman" w:hAnsi="Times New Roman"/>
          <w:kern w:val="0"/>
          <w:szCs w:val="24"/>
        </w:rPr>
      </w:pPr>
      <w:bookmarkStart w:id="199" w:name="_Toc35965154"/>
      <w:r w:rsidRPr="00B85B6B">
        <w:rPr>
          <w:rFonts w:ascii="Times New Roman" w:hAnsi="Times New Roman"/>
          <w:kern w:val="0"/>
          <w:szCs w:val="24"/>
        </w:rPr>
        <w:t>7.4.13.4.3</w:t>
      </w:r>
      <w:r w:rsidRPr="00B85B6B">
        <w:rPr>
          <w:rFonts w:ascii="Times New Roman" w:hAnsi="Times New Roman" w:hint="eastAsia"/>
          <w:kern w:val="0"/>
          <w:szCs w:val="24"/>
        </w:rPr>
        <w:t>其他价格风险</w:t>
      </w:r>
      <w:bookmarkEnd w:id="199"/>
    </w:p>
    <w:p w:rsidR="00AC2381" w:rsidRPr="00B85B6B" w:rsidRDefault="00B57F64">
      <w:pPr>
        <w:spacing w:before="29" w:line="288" w:lineRule="auto"/>
        <w:ind w:firstLineChars="200" w:firstLine="480"/>
        <w:rPr>
          <w:color w:val="000000"/>
          <w:sz w:val="24"/>
        </w:rPr>
      </w:pPr>
      <w:r w:rsidRPr="00B85B6B">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AC2381" w:rsidRPr="00B85B6B" w:rsidRDefault="00B57F64">
      <w:pPr>
        <w:spacing w:before="29" w:line="288" w:lineRule="auto"/>
        <w:ind w:firstLineChars="200" w:firstLine="480"/>
        <w:rPr>
          <w:color w:val="000000"/>
          <w:sz w:val="24"/>
        </w:rPr>
      </w:pPr>
      <w:r w:rsidRPr="00B85B6B">
        <w:rPr>
          <w:color w:val="000000"/>
          <w:sz w:val="24"/>
        </w:rPr>
        <w:lastRenderedPageBreak/>
        <w:t>本基金的基金管理人在构建和管理投资组合的过程中，采用</w:t>
      </w:r>
      <w:r w:rsidRPr="00B85B6B">
        <w:rPr>
          <w:color w:val="000000"/>
          <w:sz w:val="24"/>
        </w:rPr>
        <w:t>“</w:t>
      </w:r>
      <w:r w:rsidRPr="00B85B6B">
        <w:rPr>
          <w:color w:val="000000"/>
          <w:sz w:val="24"/>
        </w:rPr>
        <w:t>自上而下</w:t>
      </w:r>
      <w:r w:rsidRPr="00B85B6B">
        <w:rPr>
          <w:color w:val="000000"/>
          <w:sz w:val="24"/>
        </w:rPr>
        <w:t>”</w:t>
      </w:r>
      <w:r w:rsidRPr="00B85B6B">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B85B6B" w:rsidRDefault="001A59F9" w:rsidP="00C10D71">
      <w:pPr>
        <w:spacing w:before="29" w:line="288" w:lineRule="auto"/>
        <w:ind w:firstLineChars="200" w:firstLine="480"/>
        <w:rPr>
          <w:color w:val="000000"/>
          <w:sz w:val="24"/>
        </w:rPr>
      </w:pPr>
      <w:r w:rsidRPr="00B85B6B">
        <w:rPr>
          <w:color w:val="000000"/>
          <w:sz w:val="24"/>
        </w:rPr>
        <w:t>本基金通过投资组合的分散化降低其他价格风险。本基金投资组合中股票资产占基金资产的</w:t>
      </w:r>
      <w:r w:rsidRPr="00B85B6B">
        <w:rPr>
          <w:color w:val="000000"/>
          <w:sz w:val="24"/>
        </w:rPr>
        <w:t>0%-95%</w:t>
      </w:r>
      <w:r w:rsidRPr="00B85B6B">
        <w:rPr>
          <w:color w:val="000000"/>
          <w:sz w:val="24"/>
        </w:rPr>
        <w:t>，股票资产按照基金所持有的股票市值以及买入、卖出股指期货合约价值合计（轧差计算</w:t>
      </w:r>
      <w:r w:rsidRPr="00B85B6B">
        <w:rPr>
          <w:color w:val="000000"/>
          <w:sz w:val="24"/>
        </w:rPr>
        <w:t>)</w:t>
      </w:r>
      <w:r w:rsidRPr="00B85B6B">
        <w:rPr>
          <w:color w:val="000000"/>
          <w:sz w:val="24"/>
        </w:rPr>
        <w:t>；本基金投资于与新生活力主题相关证券的比例不低于非现金基金资产的</w:t>
      </w:r>
      <w:r w:rsidRPr="00B85B6B">
        <w:rPr>
          <w:color w:val="000000"/>
          <w:sz w:val="24"/>
        </w:rPr>
        <w:t>80%</w:t>
      </w:r>
      <w:r w:rsidRPr="00B85B6B">
        <w:rPr>
          <w:color w:val="000000"/>
          <w:sz w:val="24"/>
        </w:rPr>
        <w:t>；权证的投资比例不超过基金资产净值的</w:t>
      </w:r>
      <w:r w:rsidRPr="00B85B6B">
        <w:rPr>
          <w:color w:val="000000"/>
          <w:sz w:val="24"/>
        </w:rPr>
        <w:t>3%</w:t>
      </w:r>
      <w:r w:rsidRPr="00B85B6B">
        <w:rPr>
          <w:color w:val="000000"/>
          <w:sz w:val="24"/>
        </w:rPr>
        <w:t>；每个交易日日终在扣除股指期货合约需缴纳的交易保证金后，基金保留的现金或者投资于到期日在一年以内的政府债券的比例合计不低于基金资产净值的</w:t>
      </w:r>
      <w:r w:rsidRPr="00B85B6B">
        <w:rPr>
          <w:color w:val="000000"/>
          <w:sz w:val="24"/>
        </w:rPr>
        <w:t>5%</w:t>
      </w:r>
      <w:r w:rsidRPr="00B85B6B">
        <w:rPr>
          <w:color w:val="000000"/>
          <w:sz w:val="24"/>
        </w:rPr>
        <w:t>，其中现金不包括结算备付金、存出保证金和应收申购款等。此外，本基金的基金管理人每日对本基金所持有的证券价格实施监控，定期运用多种定量方法对基金进行风险度量，来测试本基金面临的潜在价格风险，及时可靠地对风险进行跟踪和控制。</w:t>
      </w:r>
    </w:p>
    <w:p w:rsidR="001A59F9" w:rsidRPr="00B85B6B"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B85B6B" w:rsidRDefault="001A59F9" w:rsidP="00AD0E47">
      <w:pPr>
        <w:pStyle w:val="20"/>
        <w:spacing w:before="29" w:after="0" w:line="288" w:lineRule="auto"/>
        <w:rPr>
          <w:rFonts w:ascii="Times New Roman" w:hAnsi="Times New Roman"/>
          <w:kern w:val="0"/>
          <w:szCs w:val="24"/>
        </w:rPr>
      </w:pPr>
      <w:bookmarkStart w:id="200" w:name="_Toc35965155"/>
      <w:r w:rsidRPr="00B85B6B">
        <w:rPr>
          <w:rFonts w:ascii="Times New Roman" w:hAnsi="Times New Roman"/>
          <w:kern w:val="0"/>
          <w:szCs w:val="24"/>
        </w:rPr>
        <w:t>7.4.13.4.3.1</w:t>
      </w:r>
      <w:r w:rsidRPr="00B85B6B">
        <w:rPr>
          <w:rFonts w:ascii="Times New Roman" w:hAnsi="Times New Roman" w:hint="eastAsia"/>
          <w:kern w:val="0"/>
          <w:szCs w:val="24"/>
        </w:rPr>
        <w:t>其他价格风险敞口</w:t>
      </w:r>
      <w:bookmarkEnd w:id="200"/>
    </w:p>
    <w:p w:rsidR="006523FC" w:rsidRPr="00B85B6B" w:rsidRDefault="006523FC" w:rsidP="00A34903">
      <w:pPr>
        <w:autoSpaceDE w:val="0"/>
        <w:autoSpaceDN w:val="0"/>
        <w:adjustRightInd w:val="0"/>
        <w:spacing w:before="29" w:line="288" w:lineRule="auto"/>
        <w:ind w:left="15"/>
        <w:jc w:val="right"/>
        <w:rPr>
          <w:color w:val="000000"/>
          <w:sz w:val="24"/>
        </w:rPr>
      </w:pPr>
      <w:r w:rsidRPr="00B85B6B">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B85B6B" w:rsidTr="00C915A6">
        <w:tc>
          <w:tcPr>
            <w:tcW w:w="3119" w:type="dxa"/>
            <w:vMerge w:val="restart"/>
            <w:vAlign w:val="center"/>
          </w:tcPr>
          <w:p w:rsidR="005F5256" w:rsidRPr="00B85B6B" w:rsidRDefault="005F5256" w:rsidP="00C10D71">
            <w:pPr>
              <w:spacing w:before="29" w:line="288" w:lineRule="auto"/>
              <w:jc w:val="center"/>
              <w:rPr>
                <w:color w:val="000000"/>
                <w:sz w:val="24"/>
              </w:rPr>
            </w:pPr>
            <w:r w:rsidRPr="00B85B6B">
              <w:rPr>
                <w:rFonts w:hint="eastAsia"/>
                <w:color w:val="000000"/>
                <w:sz w:val="24"/>
              </w:rPr>
              <w:t>项目</w:t>
            </w:r>
          </w:p>
        </w:tc>
        <w:tc>
          <w:tcPr>
            <w:tcW w:w="2940" w:type="dxa"/>
            <w:gridSpan w:val="2"/>
            <w:vAlign w:val="center"/>
          </w:tcPr>
          <w:p w:rsidR="005F5256" w:rsidRPr="00B85B6B" w:rsidRDefault="005F5256" w:rsidP="00C10D71">
            <w:pPr>
              <w:spacing w:before="29" w:line="288" w:lineRule="auto"/>
              <w:jc w:val="center"/>
              <w:rPr>
                <w:color w:val="000000"/>
                <w:sz w:val="24"/>
              </w:rPr>
            </w:pPr>
            <w:r w:rsidRPr="00B85B6B">
              <w:rPr>
                <w:rFonts w:hint="eastAsia"/>
                <w:color w:val="000000"/>
                <w:sz w:val="24"/>
              </w:rPr>
              <w:t>本期末</w:t>
            </w:r>
          </w:p>
          <w:p w:rsidR="005F5256" w:rsidRPr="00B85B6B" w:rsidRDefault="005F5256" w:rsidP="00C10D71">
            <w:pPr>
              <w:spacing w:before="29" w:line="288" w:lineRule="auto"/>
              <w:jc w:val="center"/>
              <w:rPr>
                <w:color w:val="000000"/>
                <w:sz w:val="24"/>
              </w:rPr>
            </w:pPr>
            <w:r w:rsidRPr="00B85B6B">
              <w:rPr>
                <w:color w:val="000000"/>
                <w:sz w:val="24"/>
              </w:rPr>
              <w:t>2019</w:t>
            </w:r>
            <w:r w:rsidRPr="00B85B6B">
              <w:rPr>
                <w:color w:val="000000"/>
                <w:sz w:val="24"/>
              </w:rPr>
              <w:t>年</w:t>
            </w:r>
            <w:r w:rsidRPr="00B85B6B">
              <w:rPr>
                <w:color w:val="000000"/>
                <w:sz w:val="24"/>
              </w:rPr>
              <w:t>12</w:t>
            </w:r>
            <w:r w:rsidRPr="00B85B6B">
              <w:rPr>
                <w:color w:val="000000"/>
                <w:sz w:val="24"/>
              </w:rPr>
              <w:t>月</w:t>
            </w:r>
            <w:r w:rsidRPr="00B85B6B">
              <w:rPr>
                <w:color w:val="000000"/>
                <w:sz w:val="24"/>
              </w:rPr>
              <w:t>31</w:t>
            </w:r>
            <w:r w:rsidRPr="00B85B6B">
              <w:rPr>
                <w:color w:val="000000"/>
                <w:sz w:val="24"/>
              </w:rPr>
              <w:t>日</w:t>
            </w:r>
          </w:p>
        </w:tc>
        <w:tc>
          <w:tcPr>
            <w:tcW w:w="2941" w:type="dxa"/>
            <w:gridSpan w:val="2"/>
            <w:vAlign w:val="center"/>
          </w:tcPr>
          <w:p w:rsidR="005F5256" w:rsidRPr="00B85B6B" w:rsidRDefault="005F5256" w:rsidP="00C10D71">
            <w:pPr>
              <w:spacing w:before="29" w:line="288" w:lineRule="auto"/>
              <w:jc w:val="center"/>
              <w:rPr>
                <w:color w:val="000000"/>
                <w:sz w:val="24"/>
              </w:rPr>
            </w:pPr>
            <w:r w:rsidRPr="00B85B6B">
              <w:rPr>
                <w:rFonts w:hint="eastAsia"/>
                <w:color w:val="000000"/>
                <w:sz w:val="24"/>
              </w:rPr>
              <w:t>上年度末</w:t>
            </w:r>
          </w:p>
          <w:p w:rsidR="005F5256" w:rsidRPr="00B85B6B" w:rsidRDefault="00955CB7" w:rsidP="00C10D71">
            <w:pPr>
              <w:spacing w:before="29" w:line="288" w:lineRule="auto"/>
              <w:jc w:val="center"/>
              <w:rPr>
                <w:color w:val="000000"/>
                <w:sz w:val="24"/>
              </w:rPr>
            </w:pPr>
            <w:r w:rsidRPr="00B85B6B">
              <w:rPr>
                <w:color w:val="000000"/>
                <w:sz w:val="24"/>
              </w:rPr>
              <w:t>2018</w:t>
            </w:r>
            <w:r w:rsidRPr="00B85B6B">
              <w:rPr>
                <w:color w:val="000000"/>
                <w:sz w:val="24"/>
              </w:rPr>
              <w:t>年</w:t>
            </w:r>
            <w:r w:rsidRPr="00B85B6B">
              <w:rPr>
                <w:color w:val="000000"/>
                <w:sz w:val="24"/>
              </w:rPr>
              <w:t>12</w:t>
            </w:r>
            <w:r w:rsidRPr="00B85B6B">
              <w:rPr>
                <w:color w:val="000000"/>
                <w:sz w:val="24"/>
              </w:rPr>
              <w:t>月</w:t>
            </w:r>
            <w:r w:rsidRPr="00B85B6B">
              <w:rPr>
                <w:color w:val="000000"/>
                <w:sz w:val="24"/>
              </w:rPr>
              <w:t>31</w:t>
            </w:r>
            <w:r w:rsidRPr="00B85B6B">
              <w:rPr>
                <w:color w:val="000000"/>
                <w:sz w:val="24"/>
              </w:rPr>
              <w:t>日</w:t>
            </w:r>
          </w:p>
        </w:tc>
      </w:tr>
      <w:tr w:rsidR="005F5256" w:rsidRPr="00B85B6B" w:rsidTr="00C915A6">
        <w:tc>
          <w:tcPr>
            <w:tcW w:w="3119" w:type="dxa"/>
            <w:vMerge/>
            <w:vAlign w:val="center"/>
          </w:tcPr>
          <w:p w:rsidR="005F5256" w:rsidRPr="00B85B6B" w:rsidRDefault="005F5256" w:rsidP="00C10D71">
            <w:pPr>
              <w:spacing w:before="29" w:line="288" w:lineRule="auto"/>
              <w:jc w:val="center"/>
              <w:rPr>
                <w:color w:val="000000"/>
                <w:sz w:val="24"/>
              </w:rPr>
            </w:pPr>
          </w:p>
        </w:tc>
        <w:tc>
          <w:tcPr>
            <w:tcW w:w="1843" w:type="dxa"/>
            <w:vAlign w:val="center"/>
          </w:tcPr>
          <w:p w:rsidR="005F5256" w:rsidRPr="00B85B6B" w:rsidRDefault="005F5256" w:rsidP="00C10D71">
            <w:pPr>
              <w:spacing w:before="29" w:line="288" w:lineRule="auto"/>
              <w:ind w:right="142"/>
              <w:jc w:val="center"/>
              <w:rPr>
                <w:color w:val="000000"/>
                <w:sz w:val="24"/>
              </w:rPr>
            </w:pPr>
            <w:r w:rsidRPr="00B85B6B">
              <w:rPr>
                <w:rFonts w:hint="eastAsia"/>
                <w:color w:val="000000"/>
                <w:sz w:val="24"/>
              </w:rPr>
              <w:t>公允价值</w:t>
            </w:r>
          </w:p>
        </w:tc>
        <w:tc>
          <w:tcPr>
            <w:tcW w:w="1097" w:type="dxa"/>
            <w:vAlign w:val="center"/>
          </w:tcPr>
          <w:p w:rsidR="005F5256" w:rsidRPr="00B85B6B" w:rsidRDefault="005F5256" w:rsidP="00C10D71">
            <w:pPr>
              <w:spacing w:before="29" w:line="288" w:lineRule="auto"/>
              <w:ind w:right="141"/>
              <w:jc w:val="center"/>
              <w:rPr>
                <w:color w:val="000000"/>
                <w:sz w:val="24"/>
              </w:rPr>
            </w:pPr>
            <w:r w:rsidRPr="00B85B6B">
              <w:rPr>
                <w:rFonts w:hint="eastAsia"/>
                <w:color w:val="000000"/>
                <w:sz w:val="24"/>
              </w:rPr>
              <w:t>占基金资产净值比例（</w:t>
            </w:r>
            <w:r w:rsidRPr="00B85B6B">
              <w:rPr>
                <w:color w:val="000000"/>
                <w:sz w:val="24"/>
              </w:rPr>
              <w:t>%</w:t>
            </w:r>
            <w:r w:rsidRPr="00B85B6B">
              <w:rPr>
                <w:rFonts w:hint="eastAsia"/>
                <w:color w:val="000000"/>
                <w:sz w:val="24"/>
              </w:rPr>
              <w:t>）</w:t>
            </w:r>
          </w:p>
        </w:tc>
        <w:tc>
          <w:tcPr>
            <w:tcW w:w="1879" w:type="dxa"/>
            <w:vAlign w:val="center"/>
          </w:tcPr>
          <w:p w:rsidR="005F5256" w:rsidRPr="00B85B6B" w:rsidRDefault="005F5256" w:rsidP="00C10D71">
            <w:pPr>
              <w:spacing w:before="29" w:line="288" w:lineRule="auto"/>
              <w:ind w:right="113"/>
              <w:jc w:val="center"/>
              <w:rPr>
                <w:color w:val="000000"/>
                <w:sz w:val="24"/>
              </w:rPr>
            </w:pPr>
            <w:r w:rsidRPr="00B85B6B">
              <w:rPr>
                <w:rFonts w:hint="eastAsia"/>
                <w:color w:val="000000"/>
                <w:sz w:val="24"/>
              </w:rPr>
              <w:t>公允价值</w:t>
            </w:r>
          </w:p>
        </w:tc>
        <w:tc>
          <w:tcPr>
            <w:tcW w:w="1062" w:type="dxa"/>
            <w:vAlign w:val="center"/>
          </w:tcPr>
          <w:p w:rsidR="005F5256" w:rsidRPr="00B85B6B" w:rsidRDefault="005F5256" w:rsidP="00C10D71">
            <w:pPr>
              <w:spacing w:before="29" w:line="288" w:lineRule="auto"/>
              <w:ind w:right="141"/>
              <w:jc w:val="center"/>
              <w:rPr>
                <w:color w:val="000000"/>
                <w:sz w:val="24"/>
              </w:rPr>
            </w:pPr>
            <w:r w:rsidRPr="00B85B6B">
              <w:rPr>
                <w:rFonts w:hint="eastAsia"/>
                <w:color w:val="000000"/>
                <w:sz w:val="24"/>
              </w:rPr>
              <w:t>占基金资产净值比例（</w:t>
            </w:r>
            <w:r w:rsidRPr="00B85B6B">
              <w:rPr>
                <w:color w:val="000000"/>
                <w:sz w:val="24"/>
              </w:rPr>
              <w:t>%</w:t>
            </w:r>
            <w:r w:rsidRPr="00B85B6B">
              <w:rPr>
                <w:rFonts w:hint="eastAsia"/>
                <w:color w:val="000000"/>
                <w:sz w:val="24"/>
              </w:rPr>
              <w:t>）</w:t>
            </w:r>
          </w:p>
        </w:tc>
      </w:tr>
      <w:tr w:rsidR="005F5256" w:rsidRPr="00B85B6B" w:rsidTr="003D66E3">
        <w:tc>
          <w:tcPr>
            <w:tcW w:w="3119" w:type="dxa"/>
            <w:vAlign w:val="center"/>
          </w:tcPr>
          <w:p w:rsidR="005F5256" w:rsidRPr="00B85B6B" w:rsidRDefault="005F5256" w:rsidP="00C10D71">
            <w:pPr>
              <w:spacing w:before="29" w:line="288" w:lineRule="auto"/>
              <w:jc w:val="left"/>
              <w:rPr>
                <w:color w:val="000000"/>
                <w:sz w:val="24"/>
              </w:rPr>
            </w:pPr>
            <w:r w:rsidRPr="00B85B6B">
              <w:rPr>
                <w:rFonts w:hint="eastAsia"/>
                <w:color w:val="000000"/>
                <w:sz w:val="24"/>
              </w:rPr>
              <w:t>交易性金融资产－股票投资</w:t>
            </w:r>
          </w:p>
        </w:tc>
        <w:tc>
          <w:tcPr>
            <w:tcW w:w="1843" w:type="dxa"/>
            <w:vAlign w:val="center"/>
          </w:tcPr>
          <w:p w:rsidR="005F5256" w:rsidRPr="00B85B6B" w:rsidRDefault="005F5256" w:rsidP="00FF7CE7">
            <w:pPr>
              <w:spacing w:before="29" w:line="288" w:lineRule="auto"/>
              <w:jc w:val="right"/>
              <w:rPr>
                <w:kern w:val="0"/>
                <w:sz w:val="24"/>
              </w:rPr>
            </w:pPr>
            <w:r w:rsidRPr="00B85B6B">
              <w:rPr>
                <w:kern w:val="0"/>
                <w:sz w:val="24"/>
              </w:rPr>
              <w:t>5,899,036,923.66</w:t>
            </w:r>
          </w:p>
        </w:tc>
        <w:tc>
          <w:tcPr>
            <w:tcW w:w="1097" w:type="dxa"/>
            <w:vAlign w:val="center"/>
          </w:tcPr>
          <w:p w:rsidR="005F5256" w:rsidRPr="00B85B6B" w:rsidRDefault="005F5256" w:rsidP="00FF7CE7">
            <w:pPr>
              <w:spacing w:before="29" w:line="288" w:lineRule="auto"/>
              <w:jc w:val="right"/>
              <w:rPr>
                <w:kern w:val="0"/>
                <w:sz w:val="24"/>
              </w:rPr>
            </w:pPr>
            <w:r w:rsidRPr="00B85B6B">
              <w:rPr>
                <w:kern w:val="0"/>
                <w:sz w:val="24"/>
              </w:rPr>
              <w:t>80.27</w:t>
            </w:r>
          </w:p>
        </w:tc>
        <w:tc>
          <w:tcPr>
            <w:tcW w:w="1879" w:type="dxa"/>
            <w:vAlign w:val="center"/>
          </w:tcPr>
          <w:p w:rsidR="005F5256" w:rsidRPr="00B85B6B" w:rsidRDefault="005F5256" w:rsidP="00FF7CE7">
            <w:pPr>
              <w:spacing w:before="29" w:line="288" w:lineRule="auto"/>
              <w:jc w:val="right"/>
              <w:rPr>
                <w:kern w:val="0"/>
                <w:sz w:val="24"/>
              </w:rPr>
            </w:pPr>
            <w:r w:rsidRPr="00B85B6B">
              <w:rPr>
                <w:kern w:val="0"/>
                <w:sz w:val="24"/>
              </w:rPr>
              <w:t>2,485,043,392.52</w:t>
            </w:r>
          </w:p>
        </w:tc>
        <w:tc>
          <w:tcPr>
            <w:tcW w:w="1062" w:type="dxa"/>
            <w:vAlign w:val="center"/>
          </w:tcPr>
          <w:p w:rsidR="005F5256" w:rsidRPr="00B85B6B" w:rsidRDefault="005F5256" w:rsidP="00FF7CE7">
            <w:pPr>
              <w:spacing w:before="29" w:line="288" w:lineRule="auto"/>
              <w:jc w:val="right"/>
              <w:rPr>
                <w:kern w:val="0"/>
                <w:sz w:val="24"/>
              </w:rPr>
            </w:pPr>
            <w:r w:rsidRPr="00B85B6B">
              <w:rPr>
                <w:kern w:val="0"/>
                <w:sz w:val="24"/>
              </w:rPr>
              <w:t>59.39</w:t>
            </w:r>
          </w:p>
        </w:tc>
      </w:tr>
      <w:tr w:rsidR="005F5256" w:rsidRPr="00B85B6B" w:rsidTr="003D66E3">
        <w:tc>
          <w:tcPr>
            <w:tcW w:w="3119" w:type="dxa"/>
            <w:vAlign w:val="center"/>
          </w:tcPr>
          <w:p w:rsidR="005F5256" w:rsidRPr="00B85B6B" w:rsidRDefault="005F5256" w:rsidP="00C10D71">
            <w:pPr>
              <w:spacing w:before="29" w:line="288" w:lineRule="auto"/>
              <w:jc w:val="left"/>
              <w:rPr>
                <w:color w:val="000000"/>
                <w:sz w:val="24"/>
              </w:rPr>
            </w:pPr>
            <w:r w:rsidRPr="00B85B6B">
              <w:rPr>
                <w:rFonts w:hint="eastAsia"/>
                <w:color w:val="000000"/>
                <w:sz w:val="24"/>
              </w:rPr>
              <w:t>交易性金融资产</w:t>
            </w:r>
            <w:r w:rsidR="0017237A" w:rsidRPr="00B85B6B">
              <w:rPr>
                <w:rFonts w:hint="eastAsia"/>
                <w:color w:val="000000"/>
                <w:sz w:val="24"/>
              </w:rPr>
              <w:t>－</w:t>
            </w:r>
            <w:r w:rsidRPr="00B85B6B">
              <w:rPr>
                <w:rFonts w:hint="eastAsia"/>
                <w:color w:val="000000"/>
                <w:sz w:val="24"/>
              </w:rPr>
              <w:t>基金投资</w:t>
            </w:r>
          </w:p>
        </w:tc>
        <w:tc>
          <w:tcPr>
            <w:tcW w:w="1843" w:type="dxa"/>
            <w:vAlign w:val="center"/>
          </w:tcPr>
          <w:p w:rsidR="005F5256" w:rsidRPr="00B85B6B" w:rsidRDefault="005F5256" w:rsidP="00FF7CE7">
            <w:pPr>
              <w:spacing w:before="29" w:line="288" w:lineRule="auto"/>
              <w:jc w:val="right"/>
              <w:rPr>
                <w:kern w:val="0"/>
                <w:sz w:val="24"/>
              </w:rPr>
            </w:pPr>
            <w:r w:rsidRPr="00B85B6B">
              <w:rPr>
                <w:kern w:val="0"/>
                <w:sz w:val="24"/>
              </w:rPr>
              <w:t>-</w:t>
            </w:r>
          </w:p>
        </w:tc>
        <w:tc>
          <w:tcPr>
            <w:tcW w:w="1097" w:type="dxa"/>
            <w:vAlign w:val="center"/>
          </w:tcPr>
          <w:p w:rsidR="005F5256" w:rsidRPr="00B85B6B" w:rsidRDefault="005F5256" w:rsidP="00FF7CE7">
            <w:pPr>
              <w:spacing w:before="29" w:line="288" w:lineRule="auto"/>
              <w:jc w:val="right"/>
              <w:rPr>
                <w:kern w:val="0"/>
                <w:sz w:val="24"/>
              </w:rPr>
            </w:pPr>
            <w:r w:rsidRPr="00B85B6B">
              <w:rPr>
                <w:kern w:val="0"/>
                <w:sz w:val="24"/>
              </w:rPr>
              <w:t>-</w:t>
            </w:r>
          </w:p>
        </w:tc>
        <w:tc>
          <w:tcPr>
            <w:tcW w:w="1879" w:type="dxa"/>
            <w:vAlign w:val="center"/>
          </w:tcPr>
          <w:p w:rsidR="005F5256" w:rsidRPr="00B85B6B" w:rsidRDefault="005F5256" w:rsidP="00FF7CE7">
            <w:pPr>
              <w:spacing w:before="29" w:line="288" w:lineRule="auto"/>
              <w:jc w:val="right"/>
              <w:rPr>
                <w:kern w:val="0"/>
                <w:sz w:val="24"/>
              </w:rPr>
            </w:pPr>
            <w:r w:rsidRPr="00B85B6B">
              <w:rPr>
                <w:kern w:val="0"/>
                <w:sz w:val="24"/>
              </w:rPr>
              <w:t>-</w:t>
            </w:r>
          </w:p>
        </w:tc>
        <w:tc>
          <w:tcPr>
            <w:tcW w:w="1062" w:type="dxa"/>
            <w:vAlign w:val="center"/>
          </w:tcPr>
          <w:p w:rsidR="005F5256" w:rsidRPr="00B85B6B" w:rsidRDefault="005F5256" w:rsidP="00FF7CE7">
            <w:pPr>
              <w:spacing w:before="29" w:line="288" w:lineRule="auto"/>
              <w:jc w:val="right"/>
              <w:rPr>
                <w:kern w:val="0"/>
                <w:sz w:val="24"/>
              </w:rPr>
            </w:pPr>
            <w:r w:rsidRPr="00B85B6B">
              <w:rPr>
                <w:kern w:val="0"/>
                <w:sz w:val="24"/>
              </w:rPr>
              <w:t>-</w:t>
            </w:r>
          </w:p>
        </w:tc>
      </w:tr>
      <w:tr w:rsidR="00DE0DFE" w:rsidRPr="00B85B6B" w:rsidTr="003D66E3">
        <w:tc>
          <w:tcPr>
            <w:tcW w:w="3119" w:type="dxa"/>
            <w:vAlign w:val="center"/>
          </w:tcPr>
          <w:p w:rsidR="00DE0DFE" w:rsidRPr="00B85B6B" w:rsidRDefault="00DE0DFE" w:rsidP="00C10D71">
            <w:pPr>
              <w:spacing w:before="29" w:line="288" w:lineRule="auto"/>
              <w:jc w:val="left"/>
              <w:rPr>
                <w:color w:val="000000"/>
                <w:sz w:val="24"/>
              </w:rPr>
            </w:pPr>
            <w:r w:rsidRPr="00B85B6B">
              <w:rPr>
                <w:rFonts w:hint="eastAsia"/>
                <w:color w:val="000000"/>
                <w:sz w:val="24"/>
              </w:rPr>
              <w:t>交易性金融资产－贵金属投资</w:t>
            </w:r>
          </w:p>
        </w:tc>
        <w:tc>
          <w:tcPr>
            <w:tcW w:w="1843" w:type="dxa"/>
            <w:vAlign w:val="center"/>
          </w:tcPr>
          <w:p w:rsidR="00DE0DFE" w:rsidRPr="00B85B6B" w:rsidRDefault="00DE0DFE" w:rsidP="00FF7CE7">
            <w:pPr>
              <w:spacing w:before="29" w:line="288" w:lineRule="auto"/>
              <w:jc w:val="right"/>
              <w:rPr>
                <w:kern w:val="0"/>
                <w:sz w:val="24"/>
              </w:rPr>
            </w:pPr>
            <w:r w:rsidRPr="00B85B6B">
              <w:rPr>
                <w:rFonts w:hint="eastAsia"/>
                <w:kern w:val="0"/>
                <w:sz w:val="24"/>
              </w:rPr>
              <w:t>-</w:t>
            </w:r>
          </w:p>
        </w:tc>
        <w:tc>
          <w:tcPr>
            <w:tcW w:w="1097" w:type="dxa"/>
            <w:vAlign w:val="center"/>
          </w:tcPr>
          <w:p w:rsidR="00DE0DFE" w:rsidRPr="00B85B6B" w:rsidRDefault="00DE0DFE" w:rsidP="00FF7CE7">
            <w:pPr>
              <w:spacing w:before="29" w:line="288" w:lineRule="auto"/>
              <w:jc w:val="right"/>
              <w:rPr>
                <w:kern w:val="0"/>
                <w:sz w:val="24"/>
              </w:rPr>
            </w:pPr>
            <w:r w:rsidRPr="00B85B6B">
              <w:rPr>
                <w:rFonts w:hint="eastAsia"/>
                <w:kern w:val="0"/>
                <w:sz w:val="24"/>
              </w:rPr>
              <w:t>-</w:t>
            </w:r>
          </w:p>
        </w:tc>
        <w:tc>
          <w:tcPr>
            <w:tcW w:w="1879" w:type="dxa"/>
            <w:vAlign w:val="center"/>
          </w:tcPr>
          <w:p w:rsidR="00DE0DFE" w:rsidRPr="00B85B6B" w:rsidRDefault="00DE0DFE" w:rsidP="00FF7CE7">
            <w:pPr>
              <w:spacing w:before="29" w:line="288" w:lineRule="auto"/>
              <w:jc w:val="right"/>
              <w:rPr>
                <w:kern w:val="0"/>
                <w:sz w:val="24"/>
              </w:rPr>
            </w:pPr>
            <w:r w:rsidRPr="00B85B6B">
              <w:rPr>
                <w:rFonts w:hint="eastAsia"/>
                <w:kern w:val="0"/>
                <w:sz w:val="24"/>
              </w:rPr>
              <w:t>-</w:t>
            </w:r>
          </w:p>
        </w:tc>
        <w:tc>
          <w:tcPr>
            <w:tcW w:w="1062" w:type="dxa"/>
            <w:vAlign w:val="center"/>
          </w:tcPr>
          <w:p w:rsidR="00DE0DFE" w:rsidRPr="00B85B6B" w:rsidRDefault="00DE0DFE" w:rsidP="00FF7CE7">
            <w:pPr>
              <w:spacing w:before="29" w:line="288" w:lineRule="auto"/>
              <w:jc w:val="right"/>
              <w:rPr>
                <w:kern w:val="0"/>
                <w:sz w:val="24"/>
              </w:rPr>
            </w:pPr>
            <w:r w:rsidRPr="00B85B6B">
              <w:rPr>
                <w:rFonts w:hint="eastAsia"/>
                <w:kern w:val="0"/>
                <w:sz w:val="24"/>
              </w:rPr>
              <w:t>-</w:t>
            </w:r>
          </w:p>
        </w:tc>
      </w:tr>
      <w:tr w:rsidR="00DE0DFE" w:rsidRPr="00B85B6B" w:rsidTr="003D66E3">
        <w:tc>
          <w:tcPr>
            <w:tcW w:w="3119" w:type="dxa"/>
            <w:vAlign w:val="center"/>
          </w:tcPr>
          <w:p w:rsidR="00DE0DFE" w:rsidRPr="00B85B6B" w:rsidRDefault="00DE0DFE" w:rsidP="00C10D71">
            <w:pPr>
              <w:spacing w:before="29" w:line="288" w:lineRule="auto"/>
              <w:jc w:val="left"/>
              <w:rPr>
                <w:color w:val="000000"/>
                <w:sz w:val="24"/>
              </w:rPr>
            </w:pPr>
            <w:r w:rsidRPr="00B85B6B">
              <w:rPr>
                <w:rFonts w:hint="eastAsia"/>
                <w:color w:val="000000"/>
                <w:sz w:val="24"/>
              </w:rPr>
              <w:t>衍生金融资产－权证投资</w:t>
            </w:r>
          </w:p>
        </w:tc>
        <w:tc>
          <w:tcPr>
            <w:tcW w:w="1843" w:type="dxa"/>
            <w:vAlign w:val="center"/>
          </w:tcPr>
          <w:p w:rsidR="00DE0DFE" w:rsidRPr="00B85B6B" w:rsidRDefault="00DE0DFE" w:rsidP="00FF7CE7">
            <w:pPr>
              <w:spacing w:before="29" w:line="288" w:lineRule="auto"/>
              <w:jc w:val="right"/>
              <w:rPr>
                <w:kern w:val="0"/>
                <w:sz w:val="24"/>
              </w:rPr>
            </w:pPr>
            <w:r w:rsidRPr="00B85B6B">
              <w:rPr>
                <w:kern w:val="0"/>
                <w:sz w:val="24"/>
              </w:rPr>
              <w:t>-</w:t>
            </w:r>
          </w:p>
        </w:tc>
        <w:tc>
          <w:tcPr>
            <w:tcW w:w="1097" w:type="dxa"/>
            <w:vAlign w:val="center"/>
          </w:tcPr>
          <w:p w:rsidR="00DE0DFE" w:rsidRPr="00B85B6B" w:rsidRDefault="00DE0DFE" w:rsidP="00FF7CE7">
            <w:pPr>
              <w:spacing w:before="29" w:line="288" w:lineRule="auto"/>
              <w:jc w:val="right"/>
              <w:rPr>
                <w:kern w:val="0"/>
                <w:sz w:val="24"/>
              </w:rPr>
            </w:pPr>
            <w:r w:rsidRPr="00B85B6B">
              <w:rPr>
                <w:kern w:val="0"/>
                <w:sz w:val="24"/>
              </w:rPr>
              <w:t>-</w:t>
            </w:r>
          </w:p>
        </w:tc>
        <w:tc>
          <w:tcPr>
            <w:tcW w:w="1879" w:type="dxa"/>
            <w:vAlign w:val="center"/>
          </w:tcPr>
          <w:p w:rsidR="00DE0DFE" w:rsidRPr="00B85B6B" w:rsidRDefault="00DE0DFE" w:rsidP="00FF7CE7">
            <w:pPr>
              <w:spacing w:before="29" w:line="288" w:lineRule="auto"/>
              <w:jc w:val="right"/>
              <w:rPr>
                <w:kern w:val="0"/>
                <w:sz w:val="24"/>
              </w:rPr>
            </w:pPr>
            <w:r w:rsidRPr="00B85B6B">
              <w:rPr>
                <w:kern w:val="0"/>
                <w:sz w:val="24"/>
              </w:rPr>
              <w:t>-</w:t>
            </w:r>
          </w:p>
        </w:tc>
        <w:tc>
          <w:tcPr>
            <w:tcW w:w="1062" w:type="dxa"/>
            <w:vAlign w:val="center"/>
          </w:tcPr>
          <w:p w:rsidR="00DE0DFE" w:rsidRPr="00B85B6B" w:rsidRDefault="00DE0DFE" w:rsidP="00FF7CE7">
            <w:pPr>
              <w:spacing w:before="29" w:line="288" w:lineRule="auto"/>
              <w:jc w:val="right"/>
              <w:rPr>
                <w:kern w:val="0"/>
                <w:sz w:val="24"/>
              </w:rPr>
            </w:pPr>
            <w:r w:rsidRPr="00B85B6B">
              <w:rPr>
                <w:kern w:val="0"/>
                <w:sz w:val="24"/>
              </w:rPr>
              <w:t>-</w:t>
            </w:r>
          </w:p>
        </w:tc>
      </w:tr>
      <w:tr w:rsidR="00DE0DFE" w:rsidRPr="00B85B6B" w:rsidTr="003D66E3">
        <w:tc>
          <w:tcPr>
            <w:tcW w:w="3119" w:type="dxa"/>
            <w:vAlign w:val="center"/>
          </w:tcPr>
          <w:p w:rsidR="00DE0DFE" w:rsidRPr="00B85B6B" w:rsidRDefault="00DE0DFE" w:rsidP="00C10D71">
            <w:pPr>
              <w:spacing w:before="29" w:line="288" w:lineRule="auto"/>
              <w:jc w:val="left"/>
              <w:rPr>
                <w:color w:val="000000"/>
                <w:sz w:val="24"/>
              </w:rPr>
            </w:pPr>
            <w:r w:rsidRPr="00B85B6B">
              <w:rPr>
                <w:rFonts w:hint="eastAsia"/>
                <w:color w:val="000000"/>
                <w:sz w:val="24"/>
              </w:rPr>
              <w:t>其他</w:t>
            </w:r>
          </w:p>
        </w:tc>
        <w:tc>
          <w:tcPr>
            <w:tcW w:w="1843" w:type="dxa"/>
            <w:vAlign w:val="center"/>
          </w:tcPr>
          <w:p w:rsidR="00DE0DFE" w:rsidRPr="00B85B6B" w:rsidRDefault="00DE0DFE" w:rsidP="00FF7CE7">
            <w:pPr>
              <w:spacing w:before="29" w:line="288" w:lineRule="auto"/>
              <w:jc w:val="right"/>
              <w:rPr>
                <w:kern w:val="0"/>
                <w:sz w:val="24"/>
              </w:rPr>
            </w:pPr>
            <w:r w:rsidRPr="00B85B6B">
              <w:rPr>
                <w:kern w:val="0"/>
                <w:sz w:val="24"/>
              </w:rPr>
              <w:t>-</w:t>
            </w:r>
          </w:p>
        </w:tc>
        <w:tc>
          <w:tcPr>
            <w:tcW w:w="1097" w:type="dxa"/>
            <w:vAlign w:val="center"/>
          </w:tcPr>
          <w:p w:rsidR="00DE0DFE" w:rsidRPr="00B85B6B" w:rsidRDefault="00DE0DFE" w:rsidP="00FF7CE7">
            <w:pPr>
              <w:spacing w:before="29" w:line="288" w:lineRule="auto"/>
              <w:jc w:val="right"/>
              <w:rPr>
                <w:kern w:val="0"/>
                <w:sz w:val="24"/>
              </w:rPr>
            </w:pPr>
            <w:r w:rsidRPr="00B85B6B">
              <w:rPr>
                <w:kern w:val="0"/>
                <w:sz w:val="24"/>
              </w:rPr>
              <w:t>-</w:t>
            </w:r>
          </w:p>
        </w:tc>
        <w:tc>
          <w:tcPr>
            <w:tcW w:w="1879" w:type="dxa"/>
            <w:vAlign w:val="center"/>
          </w:tcPr>
          <w:p w:rsidR="00DE0DFE" w:rsidRPr="00B85B6B" w:rsidRDefault="00DE0DFE" w:rsidP="00FF7CE7">
            <w:pPr>
              <w:spacing w:before="29" w:line="288" w:lineRule="auto"/>
              <w:jc w:val="right"/>
              <w:rPr>
                <w:kern w:val="0"/>
                <w:sz w:val="24"/>
              </w:rPr>
            </w:pPr>
            <w:r w:rsidRPr="00B85B6B">
              <w:rPr>
                <w:kern w:val="0"/>
                <w:sz w:val="24"/>
              </w:rPr>
              <w:t>-</w:t>
            </w:r>
          </w:p>
        </w:tc>
        <w:tc>
          <w:tcPr>
            <w:tcW w:w="1062" w:type="dxa"/>
            <w:vAlign w:val="center"/>
          </w:tcPr>
          <w:p w:rsidR="00DE0DFE" w:rsidRPr="00B85B6B" w:rsidRDefault="00DE0DFE" w:rsidP="00FF7CE7">
            <w:pPr>
              <w:spacing w:before="29" w:line="288" w:lineRule="auto"/>
              <w:jc w:val="right"/>
              <w:rPr>
                <w:kern w:val="0"/>
                <w:sz w:val="24"/>
              </w:rPr>
            </w:pPr>
            <w:r w:rsidRPr="00B85B6B">
              <w:rPr>
                <w:kern w:val="0"/>
                <w:sz w:val="24"/>
              </w:rPr>
              <w:t>-</w:t>
            </w:r>
          </w:p>
        </w:tc>
      </w:tr>
      <w:tr w:rsidR="00DE0DFE" w:rsidRPr="00B85B6B" w:rsidTr="003D66E3">
        <w:tc>
          <w:tcPr>
            <w:tcW w:w="3119" w:type="dxa"/>
            <w:vAlign w:val="center"/>
          </w:tcPr>
          <w:p w:rsidR="00DE0DFE" w:rsidRPr="00B85B6B" w:rsidRDefault="00DE0DFE" w:rsidP="00C10D71">
            <w:pPr>
              <w:spacing w:before="29" w:line="288" w:lineRule="auto"/>
              <w:jc w:val="left"/>
              <w:rPr>
                <w:color w:val="000000"/>
                <w:sz w:val="24"/>
              </w:rPr>
            </w:pPr>
            <w:r w:rsidRPr="00B85B6B">
              <w:rPr>
                <w:rFonts w:hint="eastAsia"/>
                <w:color w:val="000000"/>
                <w:sz w:val="24"/>
              </w:rPr>
              <w:t>合计</w:t>
            </w:r>
          </w:p>
        </w:tc>
        <w:tc>
          <w:tcPr>
            <w:tcW w:w="1843" w:type="dxa"/>
            <w:vAlign w:val="center"/>
          </w:tcPr>
          <w:p w:rsidR="00DE0DFE" w:rsidRPr="00B85B6B" w:rsidRDefault="00DE0DFE" w:rsidP="00FF7CE7">
            <w:pPr>
              <w:spacing w:before="29" w:line="288" w:lineRule="auto"/>
              <w:jc w:val="right"/>
              <w:rPr>
                <w:kern w:val="0"/>
                <w:sz w:val="24"/>
              </w:rPr>
            </w:pPr>
            <w:r w:rsidRPr="00B85B6B">
              <w:rPr>
                <w:kern w:val="0"/>
                <w:sz w:val="24"/>
              </w:rPr>
              <w:t>5,899,036,923.66</w:t>
            </w:r>
          </w:p>
        </w:tc>
        <w:tc>
          <w:tcPr>
            <w:tcW w:w="1097" w:type="dxa"/>
            <w:vAlign w:val="center"/>
          </w:tcPr>
          <w:p w:rsidR="00DE0DFE" w:rsidRPr="00B85B6B" w:rsidRDefault="00DE0DFE" w:rsidP="00FF7CE7">
            <w:pPr>
              <w:spacing w:before="29" w:line="288" w:lineRule="auto"/>
              <w:jc w:val="right"/>
              <w:rPr>
                <w:kern w:val="0"/>
                <w:sz w:val="24"/>
              </w:rPr>
            </w:pPr>
            <w:r w:rsidRPr="00B85B6B">
              <w:rPr>
                <w:kern w:val="0"/>
                <w:sz w:val="24"/>
              </w:rPr>
              <w:t>80.27</w:t>
            </w:r>
          </w:p>
        </w:tc>
        <w:tc>
          <w:tcPr>
            <w:tcW w:w="1879" w:type="dxa"/>
            <w:vAlign w:val="center"/>
          </w:tcPr>
          <w:p w:rsidR="00DE0DFE" w:rsidRPr="00B85B6B" w:rsidRDefault="00DE0DFE" w:rsidP="00FF7CE7">
            <w:pPr>
              <w:spacing w:before="29" w:line="288" w:lineRule="auto"/>
              <w:jc w:val="right"/>
              <w:rPr>
                <w:kern w:val="0"/>
                <w:sz w:val="24"/>
              </w:rPr>
            </w:pPr>
            <w:r w:rsidRPr="00B85B6B">
              <w:rPr>
                <w:kern w:val="0"/>
                <w:sz w:val="24"/>
              </w:rPr>
              <w:t>2,485,043,392.52</w:t>
            </w:r>
          </w:p>
        </w:tc>
        <w:tc>
          <w:tcPr>
            <w:tcW w:w="1062" w:type="dxa"/>
            <w:vAlign w:val="center"/>
          </w:tcPr>
          <w:p w:rsidR="00DE0DFE" w:rsidRPr="00B85B6B" w:rsidRDefault="00DE0DFE" w:rsidP="00FF7CE7">
            <w:pPr>
              <w:spacing w:before="29" w:line="288" w:lineRule="auto"/>
              <w:jc w:val="right"/>
              <w:rPr>
                <w:kern w:val="0"/>
                <w:sz w:val="24"/>
              </w:rPr>
            </w:pPr>
            <w:r w:rsidRPr="00B85B6B">
              <w:rPr>
                <w:kern w:val="0"/>
                <w:sz w:val="24"/>
              </w:rPr>
              <w:t>59.39</w:t>
            </w:r>
          </w:p>
        </w:tc>
      </w:tr>
    </w:tbl>
    <w:p w:rsidR="001A59F9" w:rsidRPr="00B85B6B" w:rsidRDefault="001A59F9" w:rsidP="0091212A">
      <w:pPr>
        <w:spacing w:line="360" w:lineRule="auto"/>
        <w:ind w:firstLineChars="200" w:firstLine="420"/>
        <w:rPr>
          <w:rFonts w:asciiTheme="minorEastAsia" w:eastAsiaTheme="minorEastAsia" w:hAnsiTheme="minorEastAsia"/>
          <w:color w:val="000000"/>
          <w:szCs w:val="21"/>
        </w:rPr>
      </w:pPr>
    </w:p>
    <w:p w:rsidR="001A59F9" w:rsidRPr="00B85B6B" w:rsidRDefault="001A59F9" w:rsidP="00AD0E47">
      <w:pPr>
        <w:pStyle w:val="20"/>
        <w:spacing w:before="29" w:after="0" w:line="288" w:lineRule="auto"/>
        <w:rPr>
          <w:rFonts w:ascii="Times New Roman" w:hAnsi="Times New Roman"/>
          <w:kern w:val="0"/>
          <w:szCs w:val="24"/>
        </w:rPr>
      </w:pPr>
      <w:bookmarkStart w:id="201" w:name="_Toc35965156"/>
      <w:r w:rsidRPr="00B85B6B">
        <w:rPr>
          <w:rFonts w:ascii="Times New Roman" w:hAnsi="Times New Roman"/>
          <w:kern w:val="0"/>
          <w:szCs w:val="24"/>
        </w:rPr>
        <w:t>7.4.13.4.3.2</w:t>
      </w:r>
      <w:r w:rsidRPr="00B85B6B">
        <w:rPr>
          <w:rFonts w:ascii="Times New Roman" w:hAnsi="Times New Roman" w:hint="eastAsia"/>
          <w:kern w:val="0"/>
          <w:szCs w:val="24"/>
        </w:rPr>
        <w:t>其他价格风险的敏感性分析</w:t>
      </w:r>
      <w:bookmarkEnd w:id="201"/>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AC2381" w:rsidRPr="00B85B6B">
        <w:tc>
          <w:tcPr>
            <w:tcW w:w="851" w:type="dxa"/>
            <w:vAlign w:val="center"/>
          </w:tcPr>
          <w:p w:rsidR="00AC2381" w:rsidRPr="00B85B6B" w:rsidRDefault="00B57F64">
            <w:pPr>
              <w:jc w:val="left"/>
            </w:pPr>
            <w:r w:rsidRPr="00B85B6B">
              <w:rPr>
                <w:bCs/>
                <w:color w:val="000000"/>
                <w:sz w:val="24"/>
              </w:rPr>
              <w:t>假设</w:t>
            </w:r>
          </w:p>
        </w:tc>
        <w:tc>
          <w:tcPr>
            <w:tcW w:w="8221" w:type="dxa"/>
            <w:gridSpan w:val="3"/>
            <w:vAlign w:val="center"/>
          </w:tcPr>
          <w:p w:rsidR="00AC2381" w:rsidRPr="00B85B6B" w:rsidRDefault="00B57F64">
            <w:pPr>
              <w:jc w:val="center"/>
            </w:pPr>
            <w:r w:rsidRPr="00B85B6B">
              <w:rPr>
                <w:bCs/>
                <w:color w:val="000000"/>
                <w:sz w:val="24"/>
              </w:rPr>
              <w:t>除业绩比较基准（附注</w:t>
            </w:r>
            <w:r w:rsidRPr="00B85B6B">
              <w:rPr>
                <w:bCs/>
                <w:color w:val="000000"/>
                <w:sz w:val="24"/>
              </w:rPr>
              <w:t>7.4.1</w:t>
            </w:r>
            <w:r w:rsidRPr="00B85B6B">
              <w:rPr>
                <w:bCs/>
                <w:color w:val="000000"/>
                <w:sz w:val="24"/>
              </w:rPr>
              <w:t>）以外的其他市场变量保持不变</w:t>
            </w:r>
          </w:p>
        </w:tc>
      </w:tr>
      <w:tr w:rsidR="003E53AD" w:rsidRPr="00B85B6B" w:rsidTr="00AB1D43">
        <w:tc>
          <w:tcPr>
            <w:tcW w:w="851" w:type="dxa"/>
            <w:vMerge w:val="restart"/>
            <w:vAlign w:val="center"/>
          </w:tcPr>
          <w:p w:rsidR="003E53AD" w:rsidRPr="00B85B6B" w:rsidRDefault="003E53AD" w:rsidP="005D694A">
            <w:pPr>
              <w:widowControl/>
              <w:autoSpaceDE w:val="0"/>
              <w:autoSpaceDN w:val="0"/>
              <w:spacing w:before="29" w:line="288" w:lineRule="auto"/>
              <w:ind w:right="-15"/>
              <w:jc w:val="center"/>
              <w:textAlignment w:val="bottom"/>
              <w:rPr>
                <w:bCs/>
                <w:color w:val="000000"/>
                <w:sz w:val="24"/>
              </w:rPr>
            </w:pPr>
            <w:r w:rsidRPr="00B85B6B">
              <w:rPr>
                <w:rFonts w:hint="eastAsia"/>
                <w:bCs/>
                <w:color w:val="000000"/>
                <w:sz w:val="24"/>
              </w:rPr>
              <w:lastRenderedPageBreak/>
              <w:t>分析</w:t>
            </w:r>
            <w:r w:rsidRPr="00B85B6B">
              <w:rPr>
                <w:bCs/>
                <w:color w:val="000000"/>
                <w:sz w:val="24"/>
              </w:rPr>
              <w:t xml:space="preserve"> </w:t>
            </w:r>
          </w:p>
        </w:tc>
        <w:tc>
          <w:tcPr>
            <w:tcW w:w="3969" w:type="dxa"/>
            <w:vMerge w:val="restart"/>
            <w:vAlign w:val="center"/>
          </w:tcPr>
          <w:p w:rsidR="003E53AD" w:rsidRPr="00B85B6B" w:rsidRDefault="003E53AD" w:rsidP="005D694A">
            <w:pPr>
              <w:widowControl/>
              <w:autoSpaceDE w:val="0"/>
              <w:autoSpaceDN w:val="0"/>
              <w:spacing w:before="29" w:line="288" w:lineRule="auto"/>
              <w:ind w:right="-15"/>
              <w:jc w:val="center"/>
              <w:textAlignment w:val="bottom"/>
              <w:rPr>
                <w:bCs/>
                <w:color w:val="000000"/>
                <w:sz w:val="24"/>
              </w:rPr>
            </w:pPr>
            <w:r w:rsidRPr="00B85B6B">
              <w:rPr>
                <w:rFonts w:hint="eastAsia"/>
                <w:bCs/>
                <w:color w:val="000000"/>
                <w:sz w:val="24"/>
              </w:rPr>
              <w:t>相关风险变量的变动</w:t>
            </w:r>
          </w:p>
        </w:tc>
        <w:tc>
          <w:tcPr>
            <w:tcW w:w="4252" w:type="dxa"/>
            <w:gridSpan w:val="2"/>
            <w:vAlign w:val="center"/>
          </w:tcPr>
          <w:p w:rsidR="003E53AD" w:rsidRPr="00B85B6B" w:rsidRDefault="003E53AD" w:rsidP="005D694A">
            <w:pPr>
              <w:widowControl/>
              <w:autoSpaceDE w:val="0"/>
              <w:autoSpaceDN w:val="0"/>
              <w:spacing w:before="29" w:line="288" w:lineRule="auto"/>
              <w:ind w:right="-15"/>
              <w:jc w:val="center"/>
              <w:textAlignment w:val="bottom"/>
              <w:rPr>
                <w:bCs/>
                <w:color w:val="000000"/>
                <w:sz w:val="24"/>
              </w:rPr>
            </w:pPr>
            <w:r w:rsidRPr="00B85B6B">
              <w:rPr>
                <w:rFonts w:hint="eastAsia"/>
                <w:bCs/>
                <w:color w:val="000000"/>
                <w:sz w:val="24"/>
              </w:rPr>
              <w:t>对资产负债表日基金资产净值的</w:t>
            </w:r>
          </w:p>
          <w:p w:rsidR="003E53AD" w:rsidRPr="00B85B6B" w:rsidRDefault="003E53AD" w:rsidP="005D694A">
            <w:pPr>
              <w:widowControl/>
              <w:autoSpaceDE w:val="0"/>
              <w:autoSpaceDN w:val="0"/>
              <w:spacing w:before="29" w:line="288" w:lineRule="auto"/>
              <w:ind w:right="-15"/>
              <w:jc w:val="center"/>
              <w:textAlignment w:val="bottom"/>
              <w:rPr>
                <w:bCs/>
                <w:color w:val="000000"/>
                <w:sz w:val="24"/>
              </w:rPr>
            </w:pPr>
            <w:r w:rsidRPr="00B85B6B">
              <w:rPr>
                <w:rFonts w:hint="eastAsia"/>
                <w:bCs/>
                <w:color w:val="000000"/>
                <w:sz w:val="24"/>
              </w:rPr>
              <w:t>影响金额（单位：人民币万元）</w:t>
            </w:r>
          </w:p>
        </w:tc>
      </w:tr>
      <w:tr w:rsidR="003E53AD" w:rsidRPr="00B85B6B" w:rsidTr="00AB1D43">
        <w:tc>
          <w:tcPr>
            <w:tcW w:w="851" w:type="dxa"/>
            <w:vMerge/>
            <w:vAlign w:val="center"/>
          </w:tcPr>
          <w:p w:rsidR="003E53AD" w:rsidRPr="00B85B6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85B6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85B6B" w:rsidRDefault="003E53AD" w:rsidP="00B5298B">
            <w:pPr>
              <w:autoSpaceDE w:val="0"/>
              <w:autoSpaceDN w:val="0"/>
              <w:spacing w:before="29" w:line="288" w:lineRule="auto"/>
              <w:ind w:right="-15" w:firstLineChars="350" w:firstLine="840"/>
              <w:jc w:val="center"/>
              <w:textAlignment w:val="bottom"/>
              <w:rPr>
                <w:bCs/>
                <w:color w:val="000000"/>
                <w:sz w:val="24"/>
              </w:rPr>
            </w:pPr>
            <w:r w:rsidRPr="00B85B6B">
              <w:rPr>
                <w:rFonts w:hint="eastAsia"/>
                <w:bCs/>
                <w:color w:val="000000"/>
                <w:sz w:val="24"/>
              </w:rPr>
              <w:t>本期末</w:t>
            </w:r>
          </w:p>
          <w:p w:rsidR="003E53AD" w:rsidRPr="00B85B6B" w:rsidRDefault="003E53AD" w:rsidP="00B5298B">
            <w:pPr>
              <w:autoSpaceDE w:val="0"/>
              <w:autoSpaceDN w:val="0"/>
              <w:spacing w:before="29" w:line="288" w:lineRule="auto"/>
              <w:ind w:right="-15"/>
              <w:jc w:val="center"/>
              <w:textAlignment w:val="bottom"/>
              <w:rPr>
                <w:bCs/>
                <w:color w:val="000000"/>
                <w:sz w:val="24"/>
              </w:rPr>
            </w:pPr>
            <w:r w:rsidRPr="00B85B6B">
              <w:rPr>
                <w:bCs/>
                <w:color w:val="000000"/>
                <w:sz w:val="24"/>
              </w:rPr>
              <w:t>2019</w:t>
            </w:r>
            <w:r w:rsidRPr="00B85B6B">
              <w:rPr>
                <w:bCs/>
                <w:color w:val="000000"/>
                <w:sz w:val="24"/>
              </w:rPr>
              <w:t>年</w:t>
            </w:r>
            <w:r w:rsidRPr="00B85B6B">
              <w:rPr>
                <w:bCs/>
                <w:color w:val="000000"/>
                <w:sz w:val="24"/>
              </w:rPr>
              <w:t>12</w:t>
            </w:r>
            <w:r w:rsidRPr="00B85B6B">
              <w:rPr>
                <w:bCs/>
                <w:color w:val="000000"/>
                <w:sz w:val="24"/>
              </w:rPr>
              <w:t>月</w:t>
            </w:r>
            <w:r w:rsidRPr="00B85B6B">
              <w:rPr>
                <w:bCs/>
                <w:color w:val="000000"/>
                <w:sz w:val="24"/>
              </w:rPr>
              <w:t>31</w:t>
            </w:r>
            <w:r w:rsidRPr="00B85B6B">
              <w:rPr>
                <w:bCs/>
                <w:color w:val="000000"/>
                <w:sz w:val="24"/>
              </w:rPr>
              <w:t>日</w:t>
            </w:r>
          </w:p>
        </w:tc>
        <w:tc>
          <w:tcPr>
            <w:tcW w:w="2126" w:type="dxa"/>
          </w:tcPr>
          <w:p w:rsidR="003E53AD" w:rsidRPr="00B85B6B" w:rsidRDefault="003E53AD" w:rsidP="00B5298B">
            <w:pPr>
              <w:autoSpaceDE w:val="0"/>
              <w:autoSpaceDN w:val="0"/>
              <w:spacing w:before="29" w:line="288" w:lineRule="auto"/>
              <w:ind w:right="-15" w:firstLineChars="300" w:firstLine="720"/>
              <w:jc w:val="center"/>
              <w:textAlignment w:val="bottom"/>
              <w:rPr>
                <w:bCs/>
                <w:color w:val="000000"/>
                <w:sz w:val="24"/>
              </w:rPr>
            </w:pPr>
            <w:r w:rsidRPr="00B85B6B">
              <w:rPr>
                <w:rFonts w:hint="eastAsia"/>
                <w:bCs/>
                <w:color w:val="000000"/>
                <w:sz w:val="24"/>
              </w:rPr>
              <w:t>上年度末</w:t>
            </w:r>
          </w:p>
          <w:p w:rsidR="003E53AD" w:rsidRPr="00B85B6B" w:rsidRDefault="003E53AD" w:rsidP="00B5298B">
            <w:pPr>
              <w:autoSpaceDE w:val="0"/>
              <w:autoSpaceDN w:val="0"/>
              <w:spacing w:before="29" w:line="288" w:lineRule="auto"/>
              <w:ind w:right="-15"/>
              <w:jc w:val="center"/>
              <w:textAlignment w:val="bottom"/>
              <w:rPr>
                <w:bCs/>
                <w:color w:val="000000"/>
                <w:sz w:val="24"/>
              </w:rPr>
            </w:pPr>
            <w:r w:rsidRPr="00B85B6B">
              <w:rPr>
                <w:bCs/>
                <w:color w:val="000000"/>
                <w:sz w:val="24"/>
              </w:rPr>
              <w:t>2018</w:t>
            </w:r>
            <w:r w:rsidRPr="00B85B6B">
              <w:rPr>
                <w:bCs/>
                <w:color w:val="000000"/>
                <w:sz w:val="24"/>
              </w:rPr>
              <w:t>年</w:t>
            </w:r>
            <w:r w:rsidRPr="00B85B6B">
              <w:rPr>
                <w:bCs/>
                <w:color w:val="000000"/>
                <w:sz w:val="24"/>
              </w:rPr>
              <w:t>12</w:t>
            </w:r>
            <w:r w:rsidRPr="00B85B6B">
              <w:rPr>
                <w:bCs/>
                <w:color w:val="000000"/>
                <w:sz w:val="24"/>
              </w:rPr>
              <w:t>月</w:t>
            </w:r>
            <w:r w:rsidRPr="00B85B6B">
              <w:rPr>
                <w:bCs/>
                <w:color w:val="000000"/>
                <w:sz w:val="24"/>
              </w:rPr>
              <w:t>31</w:t>
            </w:r>
            <w:r w:rsidRPr="00B85B6B">
              <w:rPr>
                <w:bCs/>
                <w:color w:val="000000"/>
                <w:sz w:val="24"/>
              </w:rPr>
              <w:t>日</w:t>
            </w:r>
          </w:p>
        </w:tc>
      </w:tr>
      <w:tr w:rsidR="00AC2381" w:rsidRPr="00B85B6B">
        <w:tc>
          <w:tcPr>
            <w:tcW w:w="851" w:type="dxa"/>
            <w:vMerge/>
          </w:tcPr>
          <w:p w:rsidR="00AC2381" w:rsidRPr="00B85B6B" w:rsidRDefault="00AC2381"/>
        </w:tc>
        <w:tc>
          <w:tcPr>
            <w:tcW w:w="3969" w:type="dxa"/>
            <w:vAlign w:val="center"/>
          </w:tcPr>
          <w:p w:rsidR="00AC2381" w:rsidRPr="00B85B6B" w:rsidRDefault="00B57F64">
            <w:r w:rsidRPr="00B85B6B">
              <w:rPr>
                <w:color w:val="000000"/>
                <w:sz w:val="24"/>
              </w:rPr>
              <w:t>1.</w:t>
            </w:r>
            <w:r w:rsidRPr="00B85B6B">
              <w:rPr>
                <w:color w:val="000000"/>
                <w:sz w:val="24"/>
              </w:rPr>
              <w:t>业绩比较基准（附注</w:t>
            </w:r>
            <w:r w:rsidRPr="00B85B6B">
              <w:rPr>
                <w:color w:val="000000"/>
                <w:sz w:val="24"/>
              </w:rPr>
              <w:t>7.4.1</w:t>
            </w:r>
            <w:r w:rsidRPr="00B85B6B">
              <w:rPr>
                <w:color w:val="000000"/>
                <w:sz w:val="24"/>
              </w:rPr>
              <w:t>）上涨</w:t>
            </w:r>
            <w:r w:rsidRPr="00B85B6B">
              <w:rPr>
                <w:color w:val="000000"/>
                <w:sz w:val="24"/>
              </w:rPr>
              <w:t>5%</w:t>
            </w:r>
          </w:p>
        </w:tc>
        <w:tc>
          <w:tcPr>
            <w:tcW w:w="2126" w:type="dxa"/>
            <w:vAlign w:val="center"/>
          </w:tcPr>
          <w:p w:rsidR="00AC2381" w:rsidRPr="00B85B6B" w:rsidRDefault="00B57F64">
            <w:pPr>
              <w:jc w:val="right"/>
            </w:pPr>
            <w:r w:rsidRPr="00B85B6B">
              <w:rPr>
                <w:color w:val="000000"/>
                <w:sz w:val="24"/>
              </w:rPr>
              <w:t>增加约</w:t>
            </w:r>
            <w:r w:rsidRPr="00B85B6B">
              <w:rPr>
                <w:color w:val="000000"/>
                <w:sz w:val="24"/>
              </w:rPr>
              <w:t>51,692</w:t>
            </w:r>
          </w:p>
        </w:tc>
        <w:tc>
          <w:tcPr>
            <w:tcW w:w="2126" w:type="dxa"/>
            <w:vAlign w:val="center"/>
          </w:tcPr>
          <w:p w:rsidR="00AC2381" w:rsidRPr="00B85B6B" w:rsidRDefault="00B57F64">
            <w:pPr>
              <w:jc w:val="right"/>
            </w:pPr>
            <w:r w:rsidRPr="00B85B6B">
              <w:rPr>
                <w:color w:val="000000"/>
                <w:sz w:val="24"/>
              </w:rPr>
              <w:t>增加约</w:t>
            </w:r>
            <w:r w:rsidRPr="00B85B6B">
              <w:rPr>
                <w:color w:val="000000"/>
                <w:sz w:val="24"/>
              </w:rPr>
              <w:t>17,774</w:t>
            </w:r>
          </w:p>
        </w:tc>
      </w:tr>
      <w:tr w:rsidR="00AC2381" w:rsidRPr="00B85B6B">
        <w:tc>
          <w:tcPr>
            <w:tcW w:w="851" w:type="dxa"/>
            <w:vMerge/>
          </w:tcPr>
          <w:p w:rsidR="00AC2381" w:rsidRPr="00B85B6B" w:rsidRDefault="00AC2381"/>
        </w:tc>
        <w:tc>
          <w:tcPr>
            <w:tcW w:w="3969" w:type="dxa"/>
            <w:vAlign w:val="center"/>
          </w:tcPr>
          <w:p w:rsidR="00AC2381" w:rsidRPr="00B85B6B" w:rsidRDefault="00B57F64">
            <w:r w:rsidRPr="00B85B6B">
              <w:rPr>
                <w:color w:val="000000"/>
                <w:sz w:val="24"/>
              </w:rPr>
              <w:t>2.</w:t>
            </w:r>
            <w:r w:rsidRPr="00B85B6B">
              <w:rPr>
                <w:color w:val="000000"/>
                <w:sz w:val="24"/>
              </w:rPr>
              <w:t>业绩比较基准（附注</w:t>
            </w:r>
            <w:r w:rsidRPr="00B85B6B">
              <w:rPr>
                <w:color w:val="000000"/>
                <w:sz w:val="24"/>
              </w:rPr>
              <w:t>7.4.1</w:t>
            </w:r>
            <w:r w:rsidRPr="00B85B6B">
              <w:rPr>
                <w:color w:val="000000"/>
                <w:sz w:val="24"/>
              </w:rPr>
              <w:t>）下降</w:t>
            </w:r>
            <w:r w:rsidRPr="00B85B6B">
              <w:rPr>
                <w:color w:val="000000"/>
                <w:sz w:val="24"/>
              </w:rPr>
              <w:t>5%</w:t>
            </w:r>
          </w:p>
        </w:tc>
        <w:tc>
          <w:tcPr>
            <w:tcW w:w="2126" w:type="dxa"/>
            <w:vAlign w:val="center"/>
          </w:tcPr>
          <w:p w:rsidR="00AC2381" w:rsidRPr="00B85B6B" w:rsidRDefault="00B57F64">
            <w:pPr>
              <w:jc w:val="right"/>
            </w:pPr>
            <w:r w:rsidRPr="00B85B6B">
              <w:rPr>
                <w:color w:val="000000"/>
                <w:sz w:val="24"/>
              </w:rPr>
              <w:t>减少约</w:t>
            </w:r>
            <w:r w:rsidRPr="00B85B6B">
              <w:rPr>
                <w:color w:val="000000"/>
                <w:sz w:val="24"/>
              </w:rPr>
              <w:t>51,692</w:t>
            </w:r>
          </w:p>
        </w:tc>
        <w:tc>
          <w:tcPr>
            <w:tcW w:w="2126" w:type="dxa"/>
            <w:vAlign w:val="center"/>
          </w:tcPr>
          <w:p w:rsidR="00AC2381" w:rsidRPr="00B85B6B" w:rsidRDefault="00B57F64">
            <w:pPr>
              <w:jc w:val="right"/>
            </w:pPr>
            <w:r w:rsidRPr="00B85B6B">
              <w:rPr>
                <w:color w:val="000000"/>
                <w:sz w:val="24"/>
              </w:rPr>
              <w:t>减少约</w:t>
            </w:r>
            <w:r w:rsidRPr="00B85B6B">
              <w:rPr>
                <w:color w:val="000000"/>
                <w:sz w:val="24"/>
              </w:rPr>
              <w:t>17,774</w:t>
            </w:r>
          </w:p>
        </w:tc>
      </w:tr>
    </w:tbl>
    <w:p w:rsidR="001A59F9" w:rsidRPr="00B85B6B" w:rsidRDefault="001A59F9" w:rsidP="00AD0E47">
      <w:pPr>
        <w:pStyle w:val="20"/>
        <w:spacing w:before="29" w:after="0" w:line="288" w:lineRule="auto"/>
        <w:rPr>
          <w:rFonts w:ascii="Times New Roman" w:hAnsi="Times New Roman"/>
          <w:kern w:val="0"/>
          <w:szCs w:val="24"/>
        </w:rPr>
      </w:pPr>
      <w:bookmarkStart w:id="202" w:name="_Toc35965157"/>
      <w:r w:rsidRPr="00B85B6B">
        <w:rPr>
          <w:rFonts w:ascii="Times New Roman" w:hAnsi="Times New Roman"/>
          <w:kern w:val="0"/>
          <w:szCs w:val="24"/>
        </w:rPr>
        <w:t>7.4.14</w:t>
      </w:r>
      <w:r w:rsidRPr="00B85B6B">
        <w:rPr>
          <w:rFonts w:ascii="Times New Roman" w:hAnsi="Times New Roman" w:hint="eastAsia"/>
          <w:kern w:val="0"/>
          <w:szCs w:val="24"/>
        </w:rPr>
        <w:t>有助于理解和分析会计报表需要说明的其他事项</w:t>
      </w:r>
      <w:bookmarkEnd w:id="202"/>
    </w:p>
    <w:p w:rsidR="00AC2381" w:rsidRPr="00B85B6B" w:rsidRDefault="00B57F64">
      <w:pPr>
        <w:spacing w:before="29" w:line="288" w:lineRule="auto"/>
        <w:ind w:firstLineChars="200" w:firstLine="480"/>
        <w:rPr>
          <w:color w:val="000000"/>
          <w:sz w:val="24"/>
        </w:rPr>
      </w:pPr>
      <w:r w:rsidRPr="00B85B6B">
        <w:rPr>
          <w:color w:val="000000"/>
          <w:sz w:val="24"/>
        </w:rPr>
        <w:t xml:space="preserve">(1) </w:t>
      </w:r>
      <w:r w:rsidRPr="00B85B6B">
        <w:rPr>
          <w:color w:val="000000"/>
          <w:sz w:val="24"/>
        </w:rPr>
        <w:t>公允价值</w:t>
      </w:r>
    </w:p>
    <w:p w:rsidR="00AC2381" w:rsidRPr="00B85B6B" w:rsidRDefault="00B57F64">
      <w:pPr>
        <w:spacing w:before="29" w:line="288" w:lineRule="auto"/>
        <w:ind w:firstLineChars="200" w:firstLine="480"/>
        <w:rPr>
          <w:color w:val="000000"/>
          <w:sz w:val="24"/>
        </w:rPr>
      </w:pPr>
      <w:r w:rsidRPr="00B85B6B">
        <w:rPr>
          <w:color w:val="000000"/>
          <w:sz w:val="24"/>
        </w:rPr>
        <w:t xml:space="preserve">(a)  </w:t>
      </w:r>
      <w:r w:rsidRPr="00B85B6B">
        <w:rPr>
          <w:color w:val="000000"/>
          <w:sz w:val="24"/>
        </w:rPr>
        <w:t>金融工具公允价值计量的方法</w:t>
      </w:r>
    </w:p>
    <w:p w:rsidR="00AC2381" w:rsidRPr="00B85B6B" w:rsidRDefault="00B57F64">
      <w:pPr>
        <w:spacing w:before="29" w:line="288" w:lineRule="auto"/>
        <w:ind w:firstLineChars="200" w:firstLine="480"/>
        <w:rPr>
          <w:color w:val="000000"/>
          <w:sz w:val="24"/>
        </w:rPr>
      </w:pPr>
      <w:r w:rsidRPr="00B85B6B">
        <w:rPr>
          <w:color w:val="000000"/>
          <w:sz w:val="24"/>
        </w:rPr>
        <w:t>公允价值计量结果所属的层次，由对公允价值计量整体而言具有重要意义的输入值所属的最低层次决定：</w:t>
      </w:r>
    </w:p>
    <w:p w:rsidR="00AC2381" w:rsidRPr="00B85B6B" w:rsidRDefault="00B57F64">
      <w:pPr>
        <w:spacing w:before="29" w:line="288" w:lineRule="auto"/>
        <w:ind w:firstLineChars="200" w:firstLine="480"/>
        <w:rPr>
          <w:color w:val="000000"/>
          <w:sz w:val="24"/>
        </w:rPr>
      </w:pPr>
      <w:r w:rsidRPr="00B85B6B">
        <w:rPr>
          <w:color w:val="000000"/>
          <w:sz w:val="24"/>
        </w:rPr>
        <w:t>第一层次：相同资产或负债在活跃市场上未经调整的报价。</w:t>
      </w:r>
    </w:p>
    <w:p w:rsidR="00AC2381" w:rsidRPr="00B85B6B" w:rsidRDefault="00B57F64">
      <w:pPr>
        <w:spacing w:before="29" w:line="288" w:lineRule="auto"/>
        <w:ind w:firstLineChars="200" w:firstLine="480"/>
        <w:rPr>
          <w:color w:val="000000"/>
          <w:sz w:val="24"/>
        </w:rPr>
      </w:pPr>
      <w:r w:rsidRPr="00B85B6B">
        <w:rPr>
          <w:color w:val="000000"/>
          <w:sz w:val="24"/>
        </w:rPr>
        <w:t>第二层次：除第一层次输入值外相关资产或负债直接或间接可观察的输入值。</w:t>
      </w:r>
    </w:p>
    <w:p w:rsidR="00AC2381" w:rsidRPr="00B85B6B" w:rsidRDefault="00B57F64">
      <w:pPr>
        <w:spacing w:before="29" w:line="288" w:lineRule="auto"/>
        <w:ind w:firstLineChars="200" w:firstLine="480"/>
        <w:rPr>
          <w:color w:val="000000"/>
          <w:sz w:val="24"/>
        </w:rPr>
      </w:pPr>
      <w:r w:rsidRPr="00B85B6B">
        <w:rPr>
          <w:color w:val="000000"/>
          <w:sz w:val="24"/>
        </w:rPr>
        <w:t>第三层次：相关资产或负债的不可观察输入值。</w:t>
      </w:r>
    </w:p>
    <w:p w:rsidR="00AC2381" w:rsidRPr="00B85B6B" w:rsidRDefault="00B57F64">
      <w:pPr>
        <w:spacing w:before="29" w:line="288" w:lineRule="auto"/>
        <w:ind w:firstLineChars="200" w:firstLine="480"/>
        <w:rPr>
          <w:color w:val="000000"/>
          <w:sz w:val="24"/>
        </w:rPr>
      </w:pPr>
      <w:r w:rsidRPr="00B85B6B">
        <w:rPr>
          <w:color w:val="000000"/>
          <w:sz w:val="24"/>
        </w:rPr>
        <w:t xml:space="preserve">(b)  </w:t>
      </w:r>
      <w:r w:rsidRPr="00B85B6B">
        <w:rPr>
          <w:color w:val="000000"/>
          <w:sz w:val="24"/>
        </w:rPr>
        <w:t>持续的以公允价值计量的金融工具</w:t>
      </w:r>
    </w:p>
    <w:p w:rsidR="00AC2381" w:rsidRPr="00B85B6B" w:rsidRDefault="00B57F64">
      <w:pPr>
        <w:spacing w:before="29" w:line="288" w:lineRule="auto"/>
        <w:ind w:firstLineChars="200" w:firstLine="480"/>
        <w:rPr>
          <w:color w:val="000000"/>
          <w:sz w:val="24"/>
        </w:rPr>
      </w:pPr>
      <w:r w:rsidRPr="00B85B6B">
        <w:rPr>
          <w:color w:val="000000"/>
          <w:sz w:val="24"/>
        </w:rPr>
        <w:t xml:space="preserve">(i)  </w:t>
      </w:r>
      <w:r w:rsidRPr="00B85B6B">
        <w:rPr>
          <w:color w:val="000000"/>
          <w:sz w:val="24"/>
        </w:rPr>
        <w:t>各层次金融工具公允价值</w:t>
      </w:r>
    </w:p>
    <w:p w:rsidR="00AC2381" w:rsidRPr="00B85B6B" w:rsidRDefault="00B57F64">
      <w:pPr>
        <w:spacing w:before="29" w:line="288" w:lineRule="auto"/>
        <w:ind w:firstLineChars="200" w:firstLine="480"/>
        <w:rPr>
          <w:color w:val="000000"/>
          <w:sz w:val="24"/>
        </w:rPr>
      </w:pPr>
      <w:r w:rsidRPr="00B85B6B">
        <w:rPr>
          <w:color w:val="000000"/>
          <w:sz w:val="24"/>
        </w:rPr>
        <w:t>于</w:t>
      </w:r>
      <w:r w:rsidRPr="00B85B6B">
        <w:rPr>
          <w:color w:val="000000"/>
          <w:sz w:val="24"/>
        </w:rPr>
        <w:t>2019</w:t>
      </w:r>
      <w:r w:rsidRPr="00B85B6B">
        <w:rPr>
          <w:color w:val="000000"/>
          <w:sz w:val="24"/>
        </w:rPr>
        <w:t>年</w:t>
      </w:r>
      <w:r w:rsidRPr="00B85B6B">
        <w:rPr>
          <w:color w:val="000000"/>
          <w:sz w:val="24"/>
        </w:rPr>
        <w:t>12</w:t>
      </w:r>
      <w:r w:rsidRPr="00B85B6B">
        <w:rPr>
          <w:color w:val="000000"/>
          <w:sz w:val="24"/>
        </w:rPr>
        <w:t>月</w:t>
      </w:r>
      <w:r w:rsidRPr="00B85B6B">
        <w:rPr>
          <w:color w:val="000000"/>
          <w:sz w:val="24"/>
        </w:rPr>
        <w:t>31</w:t>
      </w:r>
      <w:r w:rsidRPr="00B85B6B">
        <w:rPr>
          <w:color w:val="000000"/>
          <w:sz w:val="24"/>
        </w:rPr>
        <w:t>日，本基金持有的以公允价值计量且其变动计入当期损益的金融资产中属于第一层次的余额为</w:t>
      </w:r>
      <w:r w:rsidRPr="00B85B6B">
        <w:rPr>
          <w:color w:val="000000"/>
          <w:sz w:val="24"/>
        </w:rPr>
        <w:t>5,779,318,123.74</w:t>
      </w:r>
      <w:r w:rsidRPr="00B85B6B">
        <w:rPr>
          <w:color w:val="000000"/>
          <w:sz w:val="24"/>
        </w:rPr>
        <w:t>元，属于第二层次的余额为</w:t>
      </w:r>
      <w:r w:rsidRPr="00B85B6B">
        <w:rPr>
          <w:color w:val="000000"/>
          <w:sz w:val="24"/>
        </w:rPr>
        <w:t>480,336,799.92</w:t>
      </w:r>
      <w:r w:rsidRPr="00B85B6B">
        <w:rPr>
          <w:color w:val="000000"/>
          <w:sz w:val="24"/>
        </w:rPr>
        <w:t>元，无属于第三层次的余额</w:t>
      </w:r>
      <w:r w:rsidRPr="00B85B6B">
        <w:rPr>
          <w:color w:val="000000"/>
          <w:sz w:val="24"/>
        </w:rPr>
        <w:t>(2018</w:t>
      </w:r>
      <w:r w:rsidRPr="00B85B6B">
        <w:rPr>
          <w:color w:val="000000"/>
          <w:sz w:val="24"/>
        </w:rPr>
        <w:t>年</w:t>
      </w:r>
      <w:r w:rsidRPr="00B85B6B">
        <w:rPr>
          <w:color w:val="000000"/>
          <w:sz w:val="24"/>
        </w:rPr>
        <w:t>12</w:t>
      </w:r>
      <w:r w:rsidRPr="00B85B6B">
        <w:rPr>
          <w:color w:val="000000"/>
          <w:sz w:val="24"/>
        </w:rPr>
        <w:t>月</w:t>
      </w:r>
      <w:r w:rsidRPr="00B85B6B">
        <w:rPr>
          <w:color w:val="000000"/>
          <w:sz w:val="24"/>
        </w:rPr>
        <w:t>31</w:t>
      </w:r>
      <w:r w:rsidRPr="00B85B6B">
        <w:rPr>
          <w:color w:val="000000"/>
          <w:sz w:val="24"/>
        </w:rPr>
        <w:t>日：第一层次</w:t>
      </w:r>
      <w:r w:rsidRPr="00B85B6B">
        <w:rPr>
          <w:color w:val="000000"/>
          <w:sz w:val="24"/>
        </w:rPr>
        <w:t>2,423,280,115.46</w:t>
      </w:r>
      <w:r w:rsidRPr="00B85B6B">
        <w:rPr>
          <w:color w:val="000000"/>
          <w:sz w:val="24"/>
        </w:rPr>
        <w:t>元，第二层次</w:t>
      </w:r>
      <w:r w:rsidRPr="00B85B6B">
        <w:rPr>
          <w:color w:val="000000"/>
          <w:sz w:val="24"/>
        </w:rPr>
        <w:t>61,763,277.06</w:t>
      </w:r>
      <w:r w:rsidRPr="00B85B6B">
        <w:rPr>
          <w:color w:val="000000"/>
          <w:sz w:val="24"/>
        </w:rPr>
        <w:t>元，无第三层次</w:t>
      </w:r>
      <w:r w:rsidRPr="00B85B6B">
        <w:rPr>
          <w:color w:val="000000"/>
          <w:sz w:val="24"/>
        </w:rPr>
        <w:t>)</w:t>
      </w:r>
      <w:r w:rsidRPr="00B85B6B">
        <w:rPr>
          <w:color w:val="000000"/>
          <w:sz w:val="24"/>
        </w:rPr>
        <w:t>。</w:t>
      </w:r>
    </w:p>
    <w:p w:rsidR="00AC2381" w:rsidRPr="00B85B6B" w:rsidRDefault="00B57F64">
      <w:pPr>
        <w:spacing w:before="29" w:line="288" w:lineRule="auto"/>
        <w:ind w:firstLineChars="200" w:firstLine="480"/>
        <w:rPr>
          <w:color w:val="000000"/>
          <w:sz w:val="24"/>
        </w:rPr>
      </w:pPr>
      <w:r w:rsidRPr="00B85B6B">
        <w:rPr>
          <w:color w:val="000000"/>
          <w:sz w:val="24"/>
        </w:rPr>
        <w:t xml:space="preserve">(ii)  </w:t>
      </w:r>
      <w:r w:rsidRPr="00B85B6B">
        <w:rPr>
          <w:color w:val="000000"/>
          <w:sz w:val="24"/>
        </w:rPr>
        <w:t>公允价值所属层次间的重大变动</w:t>
      </w:r>
    </w:p>
    <w:p w:rsidR="00AC2381" w:rsidRPr="00B85B6B" w:rsidRDefault="00B57F64">
      <w:pPr>
        <w:spacing w:before="29" w:line="288" w:lineRule="auto"/>
        <w:ind w:firstLineChars="200" w:firstLine="480"/>
        <w:rPr>
          <w:color w:val="000000"/>
          <w:sz w:val="24"/>
        </w:rPr>
      </w:pPr>
      <w:r w:rsidRPr="00B85B6B">
        <w:rPr>
          <w:color w:val="000000"/>
          <w:sz w:val="24"/>
        </w:rPr>
        <w:t>本基金以导致各层次之间转换的事项发生日为确认各层次之间转换的时点。</w:t>
      </w:r>
    </w:p>
    <w:p w:rsidR="00AC2381" w:rsidRPr="00B85B6B" w:rsidRDefault="00B57F64">
      <w:pPr>
        <w:spacing w:before="29" w:line="288" w:lineRule="auto"/>
        <w:ind w:firstLineChars="200" w:firstLine="480"/>
        <w:rPr>
          <w:color w:val="000000"/>
          <w:sz w:val="24"/>
        </w:rPr>
      </w:pPr>
      <w:r w:rsidRPr="00B85B6B">
        <w:rPr>
          <w:color w:val="000000"/>
          <w:sz w:val="24"/>
        </w:rPr>
        <w:t>对于证券交易所上市的股票和债券，若出现重大事项停牌、交易不活跃</w:t>
      </w:r>
      <w:r w:rsidRPr="00B85B6B">
        <w:rPr>
          <w:color w:val="000000"/>
          <w:sz w:val="24"/>
        </w:rPr>
        <w:t>(</w:t>
      </w:r>
      <w:r w:rsidRPr="00B85B6B">
        <w:rPr>
          <w:color w:val="000000"/>
          <w:sz w:val="24"/>
        </w:rPr>
        <w:t>包括涨跌停时的交易不活跃</w:t>
      </w:r>
      <w:r w:rsidRPr="00B85B6B">
        <w:rPr>
          <w:color w:val="000000"/>
          <w:sz w:val="24"/>
        </w:rPr>
        <w:t>)</w:t>
      </w:r>
      <w:r w:rsidRPr="00B85B6B">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AC2381" w:rsidRPr="00B85B6B" w:rsidRDefault="00B57F64">
      <w:pPr>
        <w:spacing w:before="29" w:line="288" w:lineRule="auto"/>
        <w:ind w:firstLineChars="200" w:firstLine="480"/>
        <w:rPr>
          <w:color w:val="000000"/>
          <w:sz w:val="24"/>
        </w:rPr>
      </w:pPr>
      <w:r w:rsidRPr="00B85B6B">
        <w:rPr>
          <w:color w:val="000000"/>
          <w:sz w:val="24"/>
        </w:rPr>
        <w:t xml:space="preserve">(iii)  </w:t>
      </w:r>
      <w:r w:rsidRPr="00B85B6B">
        <w:rPr>
          <w:color w:val="000000"/>
          <w:sz w:val="24"/>
        </w:rPr>
        <w:t>第三层次公允价值余额和本期变动金额</w:t>
      </w:r>
    </w:p>
    <w:p w:rsidR="00AC2381" w:rsidRPr="00B85B6B" w:rsidRDefault="00B57F64">
      <w:pPr>
        <w:spacing w:before="29" w:line="288" w:lineRule="auto"/>
        <w:ind w:firstLineChars="200" w:firstLine="480"/>
        <w:rPr>
          <w:color w:val="000000"/>
          <w:sz w:val="24"/>
        </w:rPr>
      </w:pPr>
      <w:r w:rsidRPr="00B85B6B">
        <w:rPr>
          <w:color w:val="000000"/>
          <w:sz w:val="24"/>
        </w:rPr>
        <w:t>无。</w:t>
      </w:r>
    </w:p>
    <w:p w:rsidR="00AC2381" w:rsidRPr="00B85B6B" w:rsidRDefault="00B57F64">
      <w:pPr>
        <w:spacing w:before="29" w:line="288" w:lineRule="auto"/>
        <w:ind w:firstLineChars="200" w:firstLine="480"/>
        <w:rPr>
          <w:color w:val="000000"/>
          <w:sz w:val="24"/>
        </w:rPr>
      </w:pPr>
      <w:r w:rsidRPr="00B85B6B">
        <w:rPr>
          <w:color w:val="000000"/>
          <w:sz w:val="24"/>
        </w:rPr>
        <w:t xml:space="preserve">(c)  </w:t>
      </w:r>
      <w:r w:rsidRPr="00B85B6B">
        <w:rPr>
          <w:color w:val="000000"/>
          <w:sz w:val="24"/>
        </w:rPr>
        <w:t>非持续的以公允价值计量的金融工具</w:t>
      </w:r>
    </w:p>
    <w:p w:rsidR="00AC2381" w:rsidRPr="00B85B6B" w:rsidRDefault="00B57F64">
      <w:pPr>
        <w:spacing w:before="29" w:line="288" w:lineRule="auto"/>
        <w:ind w:firstLineChars="200" w:firstLine="480"/>
        <w:rPr>
          <w:color w:val="000000"/>
          <w:sz w:val="24"/>
        </w:rPr>
      </w:pPr>
      <w:r w:rsidRPr="00B85B6B">
        <w:rPr>
          <w:color w:val="000000"/>
          <w:sz w:val="24"/>
        </w:rPr>
        <w:t>于</w:t>
      </w:r>
      <w:r w:rsidRPr="00B85B6B">
        <w:rPr>
          <w:color w:val="000000"/>
          <w:sz w:val="24"/>
        </w:rPr>
        <w:t>2019</w:t>
      </w:r>
      <w:r w:rsidRPr="00B85B6B">
        <w:rPr>
          <w:color w:val="000000"/>
          <w:sz w:val="24"/>
        </w:rPr>
        <w:t>年</w:t>
      </w:r>
      <w:r w:rsidRPr="00B85B6B">
        <w:rPr>
          <w:color w:val="000000"/>
          <w:sz w:val="24"/>
        </w:rPr>
        <w:t>12</w:t>
      </w:r>
      <w:r w:rsidRPr="00B85B6B">
        <w:rPr>
          <w:color w:val="000000"/>
          <w:sz w:val="24"/>
        </w:rPr>
        <w:t>月</w:t>
      </w:r>
      <w:r w:rsidRPr="00B85B6B">
        <w:rPr>
          <w:color w:val="000000"/>
          <w:sz w:val="24"/>
        </w:rPr>
        <w:t>31</w:t>
      </w:r>
      <w:r w:rsidRPr="00B85B6B">
        <w:rPr>
          <w:color w:val="000000"/>
          <w:sz w:val="24"/>
        </w:rPr>
        <w:t>日，本基金未持有非持续的以公允价值计量的金融资产</w:t>
      </w:r>
      <w:r w:rsidRPr="00B85B6B">
        <w:rPr>
          <w:color w:val="000000"/>
          <w:sz w:val="24"/>
        </w:rPr>
        <w:t>(2018</w:t>
      </w:r>
      <w:r w:rsidRPr="00B85B6B">
        <w:rPr>
          <w:color w:val="000000"/>
          <w:sz w:val="24"/>
        </w:rPr>
        <w:t>年</w:t>
      </w:r>
      <w:r w:rsidRPr="00B85B6B">
        <w:rPr>
          <w:color w:val="000000"/>
          <w:sz w:val="24"/>
        </w:rPr>
        <w:t>12</w:t>
      </w:r>
      <w:r w:rsidRPr="00B85B6B">
        <w:rPr>
          <w:color w:val="000000"/>
          <w:sz w:val="24"/>
        </w:rPr>
        <w:t>月</w:t>
      </w:r>
      <w:r w:rsidRPr="00B85B6B">
        <w:rPr>
          <w:color w:val="000000"/>
          <w:sz w:val="24"/>
        </w:rPr>
        <w:t>31</w:t>
      </w:r>
      <w:r w:rsidRPr="00B85B6B">
        <w:rPr>
          <w:color w:val="000000"/>
          <w:sz w:val="24"/>
        </w:rPr>
        <w:t>日：同</w:t>
      </w:r>
      <w:r w:rsidRPr="00B85B6B">
        <w:rPr>
          <w:color w:val="000000"/>
          <w:sz w:val="24"/>
        </w:rPr>
        <w:t>)</w:t>
      </w:r>
      <w:r w:rsidRPr="00B85B6B">
        <w:rPr>
          <w:color w:val="000000"/>
          <w:sz w:val="24"/>
        </w:rPr>
        <w:t>。</w:t>
      </w:r>
    </w:p>
    <w:p w:rsidR="00AC2381" w:rsidRPr="00B85B6B" w:rsidRDefault="00B57F64">
      <w:pPr>
        <w:spacing w:before="29" w:line="288" w:lineRule="auto"/>
        <w:ind w:firstLineChars="200" w:firstLine="480"/>
        <w:rPr>
          <w:color w:val="000000"/>
          <w:sz w:val="24"/>
        </w:rPr>
      </w:pPr>
      <w:r w:rsidRPr="00B85B6B">
        <w:rPr>
          <w:color w:val="000000"/>
          <w:sz w:val="24"/>
        </w:rPr>
        <w:t xml:space="preserve">(d)  </w:t>
      </w:r>
      <w:r w:rsidRPr="00B85B6B">
        <w:rPr>
          <w:color w:val="000000"/>
          <w:sz w:val="24"/>
        </w:rPr>
        <w:t>不以公允价值计量的金融工具</w:t>
      </w:r>
    </w:p>
    <w:p w:rsidR="00AC2381" w:rsidRPr="00B85B6B" w:rsidRDefault="00B57F64">
      <w:pPr>
        <w:spacing w:before="29" w:line="288" w:lineRule="auto"/>
        <w:ind w:firstLineChars="200" w:firstLine="480"/>
        <w:rPr>
          <w:color w:val="000000"/>
          <w:sz w:val="24"/>
        </w:rPr>
      </w:pPr>
      <w:r w:rsidRPr="00B85B6B">
        <w:rPr>
          <w:color w:val="000000"/>
          <w:sz w:val="24"/>
        </w:rPr>
        <w:t>不以公允价值计量的金融资产和负债主要包括应收款项和其他金融负债，其账面价</w:t>
      </w:r>
      <w:r w:rsidRPr="00B85B6B">
        <w:rPr>
          <w:color w:val="000000"/>
          <w:sz w:val="24"/>
        </w:rPr>
        <w:lastRenderedPageBreak/>
        <w:t>值与公允价值相差很小。</w:t>
      </w:r>
    </w:p>
    <w:p w:rsidR="001A59F9" w:rsidRPr="00B85B6B" w:rsidRDefault="001A59F9" w:rsidP="00342ECF">
      <w:pPr>
        <w:spacing w:before="29" w:line="288" w:lineRule="auto"/>
        <w:ind w:firstLineChars="200" w:firstLine="480"/>
        <w:rPr>
          <w:color w:val="000000"/>
          <w:sz w:val="24"/>
        </w:rPr>
      </w:pPr>
      <w:r w:rsidRPr="00B85B6B">
        <w:rPr>
          <w:color w:val="000000"/>
          <w:sz w:val="24"/>
        </w:rPr>
        <w:t xml:space="preserve">(2) </w:t>
      </w:r>
      <w:r w:rsidRPr="00B85B6B">
        <w:rPr>
          <w:color w:val="000000"/>
          <w:sz w:val="24"/>
        </w:rPr>
        <w:t>除公允价值外，截至资产负债表日本基金无需要说明的其他重要事项。</w:t>
      </w:r>
    </w:p>
    <w:p w:rsidR="00342ECF" w:rsidRPr="00B85B6B" w:rsidRDefault="00342ECF" w:rsidP="00342ECF">
      <w:pPr>
        <w:spacing w:before="29" w:line="288" w:lineRule="auto"/>
        <w:ind w:firstLineChars="200" w:firstLine="480"/>
        <w:rPr>
          <w:color w:val="000000"/>
          <w:sz w:val="24"/>
        </w:rPr>
      </w:pPr>
    </w:p>
    <w:p w:rsidR="001A59F9" w:rsidRPr="00B85B6B" w:rsidRDefault="001A59F9" w:rsidP="00922A4A">
      <w:pPr>
        <w:pStyle w:val="1"/>
        <w:keepNext/>
        <w:keepLines/>
        <w:widowControl w:val="0"/>
        <w:spacing w:beforeLines="100" w:before="312" w:afterLines="100" w:after="312" w:line="288" w:lineRule="auto"/>
        <w:jc w:val="center"/>
        <w:rPr>
          <w:b/>
          <w:color w:val="000000"/>
          <w:szCs w:val="24"/>
        </w:rPr>
      </w:pPr>
      <w:bookmarkStart w:id="203" w:name="_Toc225498272"/>
      <w:bookmarkStart w:id="204" w:name="_Toc361324877"/>
      <w:bookmarkStart w:id="205" w:name="_Toc35965158"/>
      <w:r w:rsidRPr="00B85B6B">
        <w:rPr>
          <w:rFonts w:hint="eastAsia"/>
          <w:b/>
          <w:color w:val="000000"/>
          <w:szCs w:val="24"/>
        </w:rPr>
        <w:t>§</w:t>
      </w:r>
      <w:r w:rsidRPr="00B85B6B">
        <w:rPr>
          <w:b/>
          <w:color w:val="000000"/>
          <w:szCs w:val="24"/>
        </w:rPr>
        <w:t>8</w:t>
      </w:r>
      <w:r w:rsidRPr="00B85B6B">
        <w:rPr>
          <w:rFonts w:hint="eastAsia"/>
          <w:b/>
          <w:color w:val="000000"/>
          <w:szCs w:val="24"/>
        </w:rPr>
        <w:t>投资组合报告</w:t>
      </w:r>
      <w:bookmarkEnd w:id="203"/>
      <w:bookmarkEnd w:id="204"/>
      <w:bookmarkEnd w:id="205"/>
    </w:p>
    <w:p w:rsidR="003345CB" w:rsidRPr="00386925" w:rsidRDefault="003345CB" w:rsidP="00386925">
      <w:pPr>
        <w:pStyle w:val="20"/>
        <w:spacing w:before="29" w:after="0" w:line="288" w:lineRule="auto"/>
        <w:rPr>
          <w:rFonts w:ascii="Times New Roman" w:hAnsi="Times New Roman"/>
          <w:kern w:val="0"/>
          <w:szCs w:val="24"/>
        </w:rPr>
      </w:pPr>
      <w:bookmarkStart w:id="206" w:name="_Toc225498273"/>
      <w:bookmarkStart w:id="207" w:name="_Toc361324878"/>
      <w:bookmarkStart w:id="208" w:name="_Toc374374955"/>
      <w:bookmarkStart w:id="209" w:name="_Toc35965159"/>
      <w:r w:rsidRPr="00386925">
        <w:rPr>
          <w:rFonts w:ascii="Times New Roman" w:hAnsi="Times New Roman"/>
          <w:kern w:val="0"/>
          <w:szCs w:val="24"/>
        </w:rPr>
        <w:t xml:space="preserve">8.1 </w:t>
      </w:r>
      <w:r w:rsidRPr="00386925">
        <w:rPr>
          <w:rFonts w:ascii="Times New Roman" w:hAnsi="Times New Roman"/>
          <w:kern w:val="0"/>
          <w:szCs w:val="24"/>
        </w:rPr>
        <w:t>期末基金资产组合情况</w:t>
      </w:r>
      <w:bookmarkEnd w:id="206"/>
      <w:bookmarkEnd w:id="207"/>
      <w:bookmarkEnd w:id="208"/>
      <w:bookmarkEnd w:id="209"/>
    </w:p>
    <w:p w:rsidR="003345CB" w:rsidRPr="00B85B6B" w:rsidRDefault="003345CB" w:rsidP="003345CB">
      <w:pPr>
        <w:autoSpaceDE w:val="0"/>
        <w:autoSpaceDN w:val="0"/>
        <w:adjustRightInd w:val="0"/>
        <w:spacing w:before="29" w:line="360" w:lineRule="auto"/>
        <w:ind w:left="15"/>
        <w:jc w:val="right"/>
        <w:rPr>
          <w:rFonts w:eastAsiaTheme="minorEastAsia"/>
          <w:color w:val="000000" w:themeColor="text1"/>
          <w:kern w:val="0"/>
          <w:szCs w:val="21"/>
        </w:rPr>
      </w:pPr>
      <w:r w:rsidRPr="00B85B6B">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B85B6B" w:rsidTr="00DB5159">
        <w:tc>
          <w:tcPr>
            <w:tcW w:w="1080" w:type="dxa"/>
            <w:vAlign w:val="center"/>
          </w:tcPr>
          <w:p w:rsidR="003345CB" w:rsidRPr="00B85B6B" w:rsidRDefault="003345CB" w:rsidP="00DB5159">
            <w:pPr>
              <w:spacing w:line="276" w:lineRule="auto"/>
              <w:jc w:val="center"/>
              <w:rPr>
                <w:rFonts w:eastAsiaTheme="minorEastAsia"/>
                <w:color w:val="000000" w:themeColor="text1"/>
                <w:szCs w:val="21"/>
              </w:rPr>
            </w:pPr>
            <w:r w:rsidRPr="00B85B6B">
              <w:rPr>
                <w:rFonts w:eastAsiaTheme="minorEastAsia"/>
                <w:color w:val="000000" w:themeColor="text1"/>
                <w:szCs w:val="21"/>
              </w:rPr>
              <w:t>序号</w:t>
            </w:r>
          </w:p>
        </w:tc>
        <w:tc>
          <w:tcPr>
            <w:tcW w:w="2748" w:type="dxa"/>
            <w:vAlign w:val="center"/>
          </w:tcPr>
          <w:p w:rsidR="003345CB" w:rsidRPr="00B85B6B" w:rsidRDefault="003345CB" w:rsidP="00DB5159">
            <w:pPr>
              <w:spacing w:line="276" w:lineRule="auto"/>
              <w:jc w:val="center"/>
              <w:rPr>
                <w:rFonts w:eastAsiaTheme="minorEastAsia"/>
                <w:color w:val="000000" w:themeColor="text1"/>
                <w:szCs w:val="21"/>
              </w:rPr>
            </w:pPr>
            <w:r w:rsidRPr="00B85B6B">
              <w:rPr>
                <w:rFonts w:eastAsiaTheme="minorEastAsia"/>
                <w:color w:val="000000" w:themeColor="text1"/>
                <w:szCs w:val="21"/>
              </w:rPr>
              <w:t>项目</w:t>
            </w:r>
          </w:p>
        </w:tc>
        <w:tc>
          <w:tcPr>
            <w:tcW w:w="2551" w:type="dxa"/>
            <w:vAlign w:val="center"/>
          </w:tcPr>
          <w:p w:rsidR="003345CB" w:rsidRPr="00B85B6B" w:rsidRDefault="003345CB" w:rsidP="00DB5159">
            <w:pPr>
              <w:spacing w:line="276" w:lineRule="auto"/>
              <w:jc w:val="center"/>
              <w:rPr>
                <w:rFonts w:eastAsiaTheme="minorEastAsia"/>
                <w:color w:val="000000" w:themeColor="text1"/>
                <w:szCs w:val="21"/>
              </w:rPr>
            </w:pPr>
            <w:r w:rsidRPr="00B85B6B">
              <w:rPr>
                <w:rFonts w:eastAsiaTheme="minorEastAsia"/>
                <w:color w:val="000000" w:themeColor="text1"/>
                <w:szCs w:val="21"/>
              </w:rPr>
              <w:t>金额</w:t>
            </w:r>
          </w:p>
        </w:tc>
        <w:tc>
          <w:tcPr>
            <w:tcW w:w="2621" w:type="dxa"/>
            <w:vAlign w:val="center"/>
          </w:tcPr>
          <w:p w:rsidR="003345CB" w:rsidRPr="00B85B6B" w:rsidRDefault="009572A9" w:rsidP="00DB5159">
            <w:pPr>
              <w:spacing w:line="276" w:lineRule="auto"/>
              <w:jc w:val="center"/>
              <w:rPr>
                <w:rFonts w:eastAsiaTheme="minorEastAsia"/>
                <w:color w:val="000000" w:themeColor="text1"/>
                <w:szCs w:val="21"/>
              </w:rPr>
            </w:pPr>
            <w:r w:rsidRPr="00B85B6B">
              <w:rPr>
                <w:rFonts w:eastAsiaTheme="minorEastAsia"/>
                <w:color w:val="000000" w:themeColor="text1"/>
                <w:sz w:val="24"/>
              </w:rPr>
              <w:t>占基金总资产的比例</w:t>
            </w:r>
            <w:r w:rsidRPr="00B85B6B">
              <w:rPr>
                <w:rFonts w:eastAsiaTheme="minorEastAsia" w:hint="eastAsia"/>
                <w:color w:val="000000" w:themeColor="text1"/>
                <w:sz w:val="24"/>
              </w:rPr>
              <w:t>(</w:t>
            </w:r>
            <w:r w:rsidRPr="00B85B6B">
              <w:rPr>
                <w:rFonts w:eastAsiaTheme="minorEastAsia"/>
                <w:color w:val="000000" w:themeColor="text1"/>
                <w:sz w:val="24"/>
              </w:rPr>
              <w:t>%</w:t>
            </w:r>
            <w:r w:rsidRPr="00B85B6B">
              <w:rPr>
                <w:rFonts w:eastAsiaTheme="minorEastAsia" w:hint="eastAsia"/>
                <w:color w:val="000000" w:themeColor="text1"/>
                <w:sz w:val="24"/>
              </w:rPr>
              <w:t>)</w:t>
            </w:r>
          </w:p>
        </w:tc>
      </w:tr>
      <w:tr w:rsidR="003345CB" w:rsidRPr="00B85B6B" w:rsidTr="00DB5159">
        <w:tc>
          <w:tcPr>
            <w:tcW w:w="1080" w:type="dxa"/>
            <w:vAlign w:val="center"/>
          </w:tcPr>
          <w:p w:rsidR="003345CB" w:rsidRPr="00B85B6B" w:rsidRDefault="003345CB" w:rsidP="00DB5159">
            <w:pPr>
              <w:spacing w:line="276" w:lineRule="auto"/>
              <w:jc w:val="center"/>
              <w:rPr>
                <w:rFonts w:eastAsiaTheme="minorEastAsia"/>
                <w:color w:val="000000" w:themeColor="text1"/>
                <w:szCs w:val="21"/>
              </w:rPr>
            </w:pPr>
            <w:r w:rsidRPr="00B85B6B">
              <w:rPr>
                <w:rFonts w:eastAsiaTheme="minorEastAsia"/>
                <w:color w:val="000000" w:themeColor="text1"/>
                <w:szCs w:val="21"/>
              </w:rPr>
              <w:t>1</w:t>
            </w:r>
          </w:p>
        </w:tc>
        <w:tc>
          <w:tcPr>
            <w:tcW w:w="2748" w:type="dxa"/>
            <w:vAlign w:val="center"/>
          </w:tcPr>
          <w:p w:rsidR="003345CB" w:rsidRPr="00B85B6B" w:rsidRDefault="003345CB" w:rsidP="00DB5159">
            <w:pPr>
              <w:spacing w:line="276" w:lineRule="auto"/>
              <w:ind w:leftChars="50" w:left="105"/>
              <w:rPr>
                <w:rFonts w:eastAsiaTheme="minorEastAsia"/>
                <w:color w:val="000000" w:themeColor="text1"/>
                <w:szCs w:val="21"/>
              </w:rPr>
            </w:pPr>
            <w:r w:rsidRPr="00B85B6B">
              <w:rPr>
                <w:rFonts w:eastAsiaTheme="minorEastAsia"/>
                <w:color w:val="000000" w:themeColor="text1"/>
                <w:szCs w:val="21"/>
              </w:rPr>
              <w:t>权益投资</w:t>
            </w:r>
          </w:p>
        </w:tc>
        <w:tc>
          <w:tcPr>
            <w:tcW w:w="2551" w:type="dxa"/>
            <w:vAlign w:val="center"/>
          </w:tcPr>
          <w:p w:rsidR="003345CB" w:rsidRPr="00B85B6B" w:rsidRDefault="003345CB" w:rsidP="00DB5159">
            <w:pPr>
              <w:spacing w:before="29" w:line="276" w:lineRule="auto"/>
              <w:ind w:left="17"/>
              <w:jc w:val="right"/>
              <w:rPr>
                <w:rFonts w:eastAsiaTheme="minorEastAsia"/>
                <w:color w:val="000000" w:themeColor="text1"/>
                <w:szCs w:val="21"/>
              </w:rPr>
            </w:pPr>
            <w:r w:rsidRPr="00B85B6B">
              <w:rPr>
                <w:rFonts w:eastAsiaTheme="minorEastAsia"/>
                <w:color w:val="000000" w:themeColor="text1"/>
                <w:szCs w:val="21"/>
              </w:rPr>
              <w:t>5,899,036,923.66</w:t>
            </w:r>
          </w:p>
        </w:tc>
        <w:tc>
          <w:tcPr>
            <w:tcW w:w="2621" w:type="dxa"/>
            <w:vAlign w:val="center"/>
          </w:tcPr>
          <w:p w:rsidR="003345CB" w:rsidRPr="00B85B6B" w:rsidRDefault="003345CB" w:rsidP="00DB5159">
            <w:pPr>
              <w:spacing w:before="29" w:line="276" w:lineRule="auto"/>
              <w:ind w:left="17"/>
              <w:jc w:val="right"/>
              <w:rPr>
                <w:rFonts w:eastAsiaTheme="minorEastAsia"/>
                <w:color w:val="000000" w:themeColor="text1"/>
                <w:szCs w:val="21"/>
              </w:rPr>
            </w:pPr>
            <w:r w:rsidRPr="00B85B6B">
              <w:rPr>
                <w:rFonts w:eastAsiaTheme="minorEastAsia"/>
                <w:color w:val="000000" w:themeColor="text1"/>
                <w:szCs w:val="21"/>
              </w:rPr>
              <w:t>78.50</w:t>
            </w:r>
          </w:p>
        </w:tc>
      </w:tr>
      <w:tr w:rsidR="003345CB" w:rsidRPr="00B85B6B" w:rsidTr="00DB5159">
        <w:tc>
          <w:tcPr>
            <w:tcW w:w="1080" w:type="dxa"/>
            <w:vAlign w:val="center"/>
          </w:tcPr>
          <w:p w:rsidR="003345CB" w:rsidRPr="00B85B6B"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B85B6B" w:rsidRDefault="003345CB" w:rsidP="00DB5159">
            <w:pPr>
              <w:spacing w:line="276" w:lineRule="auto"/>
              <w:ind w:leftChars="50" w:left="105"/>
              <w:rPr>
                <w:rFonts w:eastAsiaTheme="minorEastAsia"/>
                <w:color w:val="000000" w:themeColor="text1"/>
                <w:szCs w:val="21"/>
              </w:rPr>
            </w:pPr>
            <w:r w:rsidRPr="00B85B6B">
              <w:rPr>
                <w:rFonts w:eastAsiaTheme="minorEastAsia"/>
                <w:color w:val="000000" w:themeColor="text1"/>
                <w:szCs w:val="21"/>
              </w:rPr>
              <w:t>其中：股票</w:t>
            </w:r>
          </w:p>
        </w:tc>
        <w:tc>
          <w:tcPr>
            <w:tcW w:w="2551" w:type="dxa"/>
            <w:vAlign w:val="center"/>
          </w:tcPr>
          <w:p w:rsidR="003345CB" w:rsidRPr="00B85B6B" w:rsidRDefault="003345CB" w:rsidP="00DB5159">
            <w:pPr>
              <w:spacing w:before="29" w:line="276" w:lineRule="auto"/>
              <w:ind w:left="17"/>
              <w:jc w:val="right"/>
              <w:rPr>
                <w:rFonts w:eastAsiaTheme="minorEastAsia"/>
                <w:color w:val="000000" w:themeColor="text1"/>
                <w:szCs w:val="21"/>
              </w:rPr>
            </w:pPr>
            <w:r w:rsidRPr="00B85B6B">
              <w:rPr>
                <w:rFonts w:eastAsiaTheme="minorEastAsia"/>
                <w:color w:val="000000" w:themeColor="text1"/>
                <w:szCs w:val="21"/>
              </w:rPr>
              <w:t>5,899,036,923.66</w:t>
            </w:r>
          </w:p>
        </w:tc>
        <w:tc>
          <w:tcPr>
            <w:tcW w:w="2621" w:type="dxa"/>
            <w:vAlign w:val="center"/>
          </w:tcPr>
          <w:p w:rsidR="003345CB" w:rsidRPr="00B85B6B" w:rsidRDefault="003345CB" w:rsidP="00DB5159">
            <w:pPr>
              <w:spacing w:before="29" w:line="276" w:lineRule="auto"/>
              <w:ind w:left="17"/>
              <w:jc w:val="right"/>
              <w:rPr>
                <w:rFonts w:eastAsiaTheme="minorEastAsia"/>
                <w:color w:val="000000" w:themeColor="text1"/>
                <w:szCs w:val="21"/>
              </w:rPr>
            </w:pPr>
            <w:r w:rsidRPr="00B85B6B">
              <w:rPr>
                <w:rFonts w:eastAsiaTheme="minorEastAsia"/>
                <w:color w:val="000000" w:themeColor="text1"/>
                <w:szCs w:val="21"/>
              </w:rPr>
              <w:t>78.50</w:t>
            </w:r>
          </w:p>
        </w:tc>
      </w:tr>
      <w:tr w:rsidR="003345CB" w:rsidRPr="00B85B6B" w:rsidTr="00DB5159">
        <w:tc>
          <w:tcPr>
            <w:tcW w:w="1080" w:type="dxa"/>
            <w:vAlign w:val="center"/>
          </w:tcPr>
          <w:p w:rsidR="003345CB" w:rsidRPr="00B85B6B" w:rsidRDefault="003345CB" w:rsidP="00DB5159">
            <w:pPr>
              <w:spacing w:line="276" w:lineRule="auto"/>
              <w:jc w:val="center"/>
              <w:rPr>
                <w:rFonts w:eastAsiaTheme="minorEastAsia"/>
                <w:color w:val="000000" w:themeColor="text1"/>
                <w:szCs w:val="21"/>
              </w:rPr>
            </w:pPr>
            <w:r w:rsidRPr="00B85B6B">
              <w:rPr>
                <w:rFonts w:eastAsiaTheme="minorEastAsia" w:hint="eastAsia"/>
                <w:color w:val="000000" w:themeColor="text1"/>
                <w:szCs w:val="21"/>
              </w:rPr>
              <w:t>2</w:t>
            </w:r>
          </w:p>
        </w:tc>
        <w:tc>
          <w:tcPr>
            <w:tcW w:w="2748" w:type="dxa"/>
            <w:vAlign w:val="center"/>
          </w:tcPr>
          <w:p w:rsidR="003345CB" w:rsidRPr="00B85B6B" w:rsidRDefault="003345CB" w:rsidP="00DB5159">
            <w:pPr>
              <w:spacing w:line="276" w:lineRule="auto"/>
              <w:ind w:leftChars="50" w:left="105"/>
              <w:rPr>
                <w:rFonts w:eastAsiaTheme="minorEastAsia"/>
                <w:color w:val="000000" w:themeColor="text1"/>
                <w:szCs w:val="21"/>
              </w:rPr>
            </w:pPr>
            <w:r w:rsidRPr="00B85B6B">
              <w:rPr>
                <w:rFonts w:eastAsiaTheme="minorEastAsia" w:hint="eastAsia"/>
                <w:color w:val="000000" w:themeColor="text1"/>
                <w:szCs w:val="21"/>
              </w:rPr>
              <w:t>基金投资</w:t>
            </w:r>
          </w:p>
        </w:tc>
        <w:tc>
          <w:tcPr>
            <w:tcW w:w="2551" w:type="dxa"/>
            <w:vAlign w:val="center"/>
          </w:tcPr>
          <w:p w:rsidR="003345CB" w:rsidRPr="00B85B6B" w:rsidRDefault="003345CB" w:rsidP="00DB5159">
            <w:pPr>
              <w:spacing w:before="29" w:line="276" w:lineRule="auto"/>
              <w:ind w:left="17"/>
              <w:jc w:val="right"/>
              <w:rPr>
                <w:rFonts w:eastAsiaTheme="minorEastAsia"/>
                <w:color w:val="000000" w:themeColor="text1"/>
                <w:szCs w:val="21"/>
              </w:rPr>
            </w:pPr>
            <w:r w:rsidRPr="00B85B6B">
              <w:rPr>
                <w:rFonts w:eastAsiaTheme="minorEastAsia" w:hint="eastAsia"/>
                <w:color w:val="000000" w:themeColor="text1"/>
                <w:szCs w:val="21"/>
              </w:rPr>
              <w:t>-</w:t>
            </w:r>
          </w:p>
        </w:tc>
        <w:tc>
          <w:tcPr>
            <w:tcW w:w="2621" w:type="dxa"/>
            <w:vAlign w:val="center"/>
          </w:tcPr>
          <w:p w:rsidR="003345CB" w:rsidRPr="00B85B6B" w:rsidRDefault="003345CB" w:rsidP="00DB5159">
            <w:pPr>
              <w:spacing w:before="29" w:line="276" w:lineRule="auto"/>
              <w:ind w:left="17"/>
              <w:jc w:val="right"/>
              <w:rPr>
                <w:rFonts w:eastAsiaTheme="minorEastAsia"/>
                <w:color w:val="000000" w:themeColor="text1"/>
                <w:szCs w:val="21"/>
              </w:rPr>
            </w:pPr>
            <w:r w:rsidRPr="00B85B6B">
              <w:rPr>
                <w:rFonts w:eastAsiaTheme="minorEastAsia" w:hint="eastAsia"/>
                <w:color w:val="000000" w:themeColor="text1"/>
                <w:szCs w:val="21"/>
              </w:rPr>
              <w:t>-</w:t>
            </w:r>
          </w:p>
        </w:tc>
      </w:tr>
      <w:tr w:rsidR="003345CB" w:rsidRPr="00B85B6B" w:rsidTr="00DB5159">
        <w:tc>
          <w:tcPr>
            <w:tcW w:w="1080" w:type="dxa"/>
            <w:vAlign w:val="center"/>
          </w:tcPr>
          <w:p w:rsidR="003345CB" w:rsidRPr="00B85B6B" w:rsidRDefault="003345CB" w:rsidP="00DB5159">
            <w:pPr>
              <w:spacing w:line="276" w:lineRule="auto"/>
              <w:jc w:val="center"/>
              <w:rPr>
                <w:rFonts w:eastAsiaTheme="minorEastAsia"/>
                <w:color w:val="000000" w:themeColor="text1"/>
                <w:szCs w:val="21"/>
              </w:rPr>
            </w:pPr>
            <w:r w:rsidRPr="00B85B6B">
              <w:rPr>
                <w:rFonts w:eastAsiaTheme="minorEastAsia" w:hint="eastAsia"/>
                <w:color w:val="000000" w:themeColor="text1"/>
                <w:szCs w:val="21"/>
              </w:rPr>
              <w:t>3</w:t>
            </w:r>
          </w:p>
        </w:tc>
        <w:tc>
          <w:tcPr>
            <w:tcW w:w="2748" w:type="dxa"/>
            <w:vAlign w:val="center"/>
          </w:tcPr>
          <w:p w:rsidR="003345CB" w:rsidRPr="00B85B6B" w:rsidRDefault="003345CB" w:rsidP="00DB5159">
            <w:pPr>
              <w:spacing w:line="276" w:lineRule="auto"/>
              <w:ind w:leftChars="50" w:left="105"/>
              <w:rPr>
                <w:rFonts w:eastAsiaTheme="minorEastAsia"/>
                <w:color w:val="000000" w:themeColor="text1"/>
                <w:szCs w:val="21"/>
              </w:rPr>
            </w:pPr>
            <w:r w:rsidRPr="00B85B6B">
              <w:rPr>
                <w:rFonts w:eastAsiaTheme="minorEastAsia"/>
                <w:color w:val="000000" w:themeColor="text1"/>
                <w:szCs w:val="21"/>
              </w:rPr>
              <w:t>固定收益投资</w:t>
            </w:r>
          </w:p>
        </w:tc>
        <w:tc>
          <w:tcPr>
            <w:tcW w:w="2551" w:type="dxa"/>
            <w:vAlign w:val="center"/>
          </w:tcPr>
          <w:p w:rsidR="003345CB" w:rsidRPr="00B85B6B" w:rsidRDefault="003345CB" w:rsidP="00DB5159">
            <w:pPr>
              <w:spacing w:before="29" w:line="276" w:lineRule="auto"/>
              <w:ind w:left="17"/>
              <w:jc w:val="right"/>
              <w:rPr>
                <w:rFonts w:eastAsiaTheme="minorEastAsia"/>
                <w:color w:val="000000" w:themeColor="text1"/>
                <w:szCs w:val="21"/>
              </w:rPr>
            </w:pPr>
            <w:r w:rsidRPr="00B85B6B">
              <w:rPr>
                <w:rFonts w:eastAsiaTheme="minorEastAsia"/>
                <w:color w:val="000000" w:themeColor="text1"/>
                <w:szCs w:val="21"/>
              </w:rPr>
              <w:t>360,618,000.00</w:t>
            </w:r>
          </w:p>
        </w:tc>
        <w:tc>
          <w:tcPr>
            <w:tcW w:w="2621" w:type="dxa"/>
            <w:vAlign w:val="center"/>
          </w:tcPr>
          <w:p w:rsidR="003345CB" w:rsidRPr="00B85B6B" w:rsidRDefault="003345CB" w:rsidP="00DB5159">
            <w:pPr>
              <w:spacing w:before="29" w:line="276" w:lineRule="auto"/>
              <w:ind w:left="17"/>
              <w:jc w:val="right"/>
              <w:rPr>
                <w:rFonts w:eastAsiaTheme="minorEastAsia"/>
                <w:color w:val="000000" w:themeColor="text1"/>
                <w:szCs w:val="21"/>
              </w:rPr>
            </w:pPr>
            <w:r w:rsidRPr="00B85B6B">
              <w:rPr>
                <w:rFonts w:eastAsiaTheme="minorEastAsia"/>
                <w:color w:val="000000" w:themeColor="text1"/>
                <w:szCs w:val="21"/>
              </w:rPr>
              <w:t>4.80</w:t>
            </w:r>
          </w:p>
        </w:tc>
      </w:tr>
      <w:tr w:rsidR="003345CB" w:rsidRPr="00B85B6B" w:rsidTr="00DB5159">
        <w:tc>
          <w:tcPr>
            <w:tcW w:w="1080" w:type="dxa"/>
            <w:vAlign w:val="center"/>
          </w:tcPr>
          <w:p w:rsidR="003345CB" w:rsidRPr="00B85B6B"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B85B6B" w:rsidRDefault="003345CB" w:rsidP="00DB5159">
            <w:pPr>
              <w:spacing w:line="276" w:lineRule="auto"/>
              <w:ind w:leftChars="50" w:left="105"/>
              <w:rPr>
                <w:rFonts w:eastAsiaTheme="minorEastAsia"/>
                <w:color w:val="000000" w:themeColor="text1"/>
                <w:szCs w:val="21"/>
              </w:rPr>
            </w:pPr>
            <w:r w:rsidRPr="00B85B6B">
              <w:rPr>
                <w:rFonts w:eastAsiaTheme="minorEastAsia"/>
                <w:color w:val="000000" w:themeColor="text1"/>
                <w:szCs w:val="21"/>
              </w:rPr>
              <w:t>其中：债券</w:t>
            </w:r>
          </w:p>
        </w:tc>
        <w:tc>
          <w:tcPr>
            <w:tcW w:w="2551" w:type="dxa"/>
            <w:vAlign w:val="center"/>
          </w:tcPr>
          <w:p w:rsidR="003345CB" w:rsidRPr="00B85B6B" w:rsidRDefault="003345CB" w:rsidP="00DB5159">
            <w:pPr>
              <w:spacing w:before="29" w:line="276" w:lineRule="auto"/>
              <w:ind w:left="17"/>
              <w:jc w:val="right"/>
              <w:rPr>
                <w:rFonts w:eastAsiaTheme="minorEastAsia"/>
                <w:color w:val="000000" w:themeColor="text1"/>
                <w:szCs w:val="21"/>
              </w:rPr>
            </w:pPr>
            <w:r w:rsidRPr="00B85B6B">
              <w:rPr>
                <w:rFonts w:eastAsiaTheme="minorEastAsia"/>
                <w:color w:val="000000" w:themeColor="text1"/>
                <w:szCs w:val="21"/>
              </w:rPr>
              <w:t>360,618,000.00</w:t>
            </w:r>
          </w:p>
        </w:tc>
        <w:tc>
          <w:tcPr>
            <w:tcW w:w="2621" w:type="dxa"/>
            <w:vAlign w:val="center"/>
          </w:tcPr>
          <w:p w:rsidR="003345CB" w:rsidRPr="00B85B6B" w:rsidRDefault="003345CB" w:rsidP="00DB5159">
            <w:pPr>
              <w:spacing w:before="29" w:line="276" w:lineRule="auto"/>
              <w:ind w:left="17"/>
              <w:jc w:val="right"/>
              <w:rPr>
                <w:rFonts w:eastAsiaTheme="minorEastAsia"/>
                <w:color w:val="000000" w:themeColor="text1"/>
                <w:szCs w:val="21"/>
              </w:rPr>
            </w:pPr>
            <w:r w:rsidRPr="00B85B6B">
              <w:rPr>
                <w:rFonts w:eastAsiaTheme="minorEastAsia"/>
                <w:color w:val="000000" w:themeColor="text1"/>
                <w:szCs w:val="21"/>
              </w:rPr>
              <w:t>4.80</w:t>
            </w:r>
          </w:p>
        </w:tc>
      </w:tr>
      <w:tr w:rsidR="003345CB" w:rsidRPr="00B85B6B" w:rsidTr="00DB5159">
        <w:tc>
          <w:tcPr>
            <w:tcW w:w="1080" w:type="dxa"/>
            <w:vAlign w:val="center"/>
          </w:tcPr>
          <w:p w:rsidR="003345CB" w:rsidRPr="00B85B6B"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B85B6B" w:rsidRDefault="003345CB" w:rsidP="00DB5159">
            <w:pPr>
              <w:spacing w:line="276" w:lineRule="auto"/>
              <w:ind w:leftChars="50" w:left="105" w:firstLineChars="300" w:firstLine="630"/>
              <w:rPr>
                <w:rFonts w:eastAsiaTheme="minorEastAsia"/>
                <w:color w:val="000000" w:themeColor="text1"/>
                <w:szCs w:val="21"/>
              </w:rPr>
            </w:pPr>
            <w:r w:rsidRPr="00B85B6B">
              <w:rPr>
                <w:rFonts w:eastAsiaTheme="minorEastAsia"/>
                <w:color w:val="000000" w:themeColor="text1"/>
                <w:szCs w:val="21"/>
              </w:rPr>
              <w:t>资产支持证券</w:t>
            </w:r>
          </w:p>
        </w:tc>
        <w:tc>
          <w:tcPr>
            <w:tcW w:w="2551" w:type="dxa"/>
            <w:vAlign w:val="center"/>
          </w:tcPr>
          <w:p w:rsidR="003345CB" w:rsidRPr="00B85B6B" w:rsidRDefault="003345CB" w:rsidP="00DB5159">
            <w:pPr>
              <w:spacing w:before="29" w:line="276" w:lineRule="auto"/>
              <w:ind w:left="17"/>
              <w:jc w:val="right"/>
              <w:rPr>
                <w:rFonts w:eastAsiaTheme="minorEastAsia"/>
                <w:color w:val="000000" w:themeColor="text1"/>
                <w:szCs w:val="21"/>
              </w:rPr>
            </w:pPr>
            <w:r w:rsidRPr="00B85B6B">
              <w:rPr>
                <w:rFonts w:eastAsiaTheme="minorEastAsia"/>
                <w:color w:val="000000" w:themeColor="text1"/>
                <w:szCs w:val="21"/>
              </w:rPr>
              <w:t>-</w:t>
            </w:r>
          </w:p>
        </w:tc>
        <w:tc>
          <w:tcPr>
            <w:tcW w:w="2621" w:type="dxa"/>
            <w:vAlign w:val="center"/>
          </w:tcPr>
          <w:p w:rsidR="003345CB" w:rsidRPr="00B85B6B" w:rsidRDefault="003345CB" w:rsidP="00DB5159">
            <w:pPr>
              <w:spacing w:before="29" w:line="276" w:lineRule="auto"/>
              <w:ind w:left="17"/>
              <w:jc w:val="right"/>
              <w:rPr>
                <w:rFonts w:eastAsiaTheme="minorEastAsia"/>
                <w:color w:val="000000" w:themeColor="text1"/>
                <w:szCs w:val="21"/>
              </w:rPr>
            </w:pPr>
            <w:r w:rsidRPr="00B85B6B">
              <w:rPr>
                <w:rFonts w:eastAsiaTheme="minorEastAsia"/>
                <w:color w:val="000000" w:themeColor="text1"/>
                <w:szCs w:val="21"/>
              </w:rPr>
              <w:t>-</w:t>
            </w:r>
          </w:p>
        </w:tc>
      </w:tr>
      <w:tr w:rsidR="003345CB" w:rsidRPr="00B85B6B" w:rsidTr="00DB5159">
        <w:tc>
          <w:tcPr>
            <w:tcW w:w="1080" w:type="dxa"/>
            <w:vAlign w:val="center"/>
          </w:tcPr>
          <w:p w:rsidR="003345CB" w:rsidRPr="00B85B6B" w:rsidRDefault="003345CB" w:rsidP="00DB5159">
            <w:pPr>
              <w:spacing w:line="276" w:lineRule="auto"/>
              <w:jc w:val="center"/>
              <w:rPr>
                <w:rFonts w:eastAsiaTheme="minorEastAsia"/>
                <w:color w:val="000000" w:themeColor="text1"/>
                <w:szCs w:val="21"/>
              </w:rPr>
            </w:pPr>
            <w:r w:rsidRPr="00B85B6B">
              <w:rPr>
                <w:rFonts w:eastAsiaTheme="minorEastAsia" w:hint="eastAsia"/>
                <w:color w:val="000000" w:themeColor="text1"/>
                <w:szCs w:val="21"/>
              </w:rPr>
              <w:t>4</w:t>
            </w:r>
          </w:p>
        </w:tc>
        <w:tc>
          <w:tcPr>
            <w:tcW w:w="2748" w:type="dxa"/>
            <w:vAlign w:val="center"/>
          </w:tcPr>
          <w:p w:rsidR="003345CB" w:rsidRPr="00B85B6B" w:rsidRDefault="003345CB" w:rsidP="00DB5159">
            <w:pPr>
              <w:spacing w:line="276" w:lineRule="auto"/>
              <w:ind w:leftChars="50" w:left="105"/>
              <w:rPr>
                <w:rFonts w:eastAsiaTheme="minorEastAsia"/>
                <w:color w:val="000000" w:themeColor="text1"/>
                <w:szCs w:val="21"/>
              </w:rPr>
            </w:pPr>
            <w:r w:rsidRPr="00B85B6B">
              <w:rPr>
                <w:rFonts w:eastAsiaTheme="minorEastAsia"/>
                <w:color w:val="000000" w:themeColor="text1"/>
                <w:szCs w:val="21"/>
              </w:rPr>
              <w:t>贵金属投资</w:t>
            </w:r>
          </w:p>
        </w:tc>
        <w:tc>
          <w:tcPr>
            <w:tcW w:w="2551" w:type="dxa"/>
            <w:vAlign w:val="center"/>
          </w:tcPr>
          <w:p w:rsidR="003345CB" w:rsidRPr="00B85B6B" w:rsidRDefault="003345CB" w:rsidP="00DB5159">
            <w:pPr>
              <w:spacing w:before="29" w:line="276" w:lineRule="auto"/>
              <w:ind w:left="17"/>
              <w:jc w:val="right"/>
              <w:rPr>
                <w:rFonts w:eastAsiaTheme="minorEastAsia"/>
                <w:color w:val="000000" w:themeColor="text1"/>
                <w:szCs w:val="21"/>
              </w:rPr>
            </w:pPr>
            <w:r w:rsidRPr="00B85B6B">
              <w:rPr>
                <w:rFonts w:eastAsiaTheme="minorEastAsia"/>
                <w:color w:val="000000" w:themeColor="text1"/>
                <w:szCs w:val="21"/>
              </w:rPr>
              <w:t>-</w:t>
            </w:r>
          </w:p>
        </w:tc>
        <w:tc>
          <w:tcPr>
            <w:tcW w:w="2621" w:type="dxa"/>
            <w:vAlign w:val="center"/>
          </w:tcPr>
          <w:p w:rsidR="003345CB" w:rsidRPr="00B85B6B" w:rsidRDefault="003345CB" w:rsidP="00DB5159">
            <w:pPr>
              <w:spacing w:before="29" w:line="276" w:lineRule="auto"/>
              <w:ind w:left="17"/>
              <w:jc w:val="right"/>
              <w:rPr>
                <w:rFonts w:eastAsiaTheme="minorEastAsia"/>
                <w:color w:val="000000" w:themeColor="text1"/>
                <w:szCs w:val="21"/>
              </w:rPr>
            </w:pPr>
            <w:r w:rsidRPr="00B85B6B">
              <w:rPr>
                <w:rFonts w:eastAsiaTheme="minorEastAsia"/>
                <w:color w:val="000000" w:themeColor="text1"/>
                <w:szCs w:val="21"/>
              </w:rPr>
              <w:t>-</w:t>
            </w:r>
          </w:p>
        </w:tc>
      </w:tr>
      <w:tr w:rsidR="003345CB" w:rsidRPr="00B85B6B" w:rsidTr="00DB5159">
        <w:tc>
          <w:tcPr>
            <w:tcW w:w="1080" w:type="dxa"/>
            <w:vAlign w:val="center"/>
          </w:tcPr>
          <w:p w:rsidR="003345CB" w:rsidRPr="00B85B6B" w:rsidRDefault="003345CB" w:rsidP="00DB5159">
            <w:pPr>
              <w:spacing w:line="276" w:lineRule="auto"/>
              <w:jc w:val="center"/>
              <w:rPr>
                <w:rFonts w:eastAsiaTheme="minorEastAsia"/>
                <w:color w:val="000000" w:themeColor="text1"/>
                <w:szCs w:val="21"/>
              </w:rPr>
            </w:pPr>
            <w:r w:rsidRPr="00B85B6B">
              <w:rPr>
                <w:rFonts w:eastAsiaTheme="minorEastAsia" w:hint="eastAsia"/>
                <w:color w:val="000000" w:themeColor="text1"/>
                <w:szCs w:val="21"/>
              </w:rPr>
              <w:t>5</w:t>
            </w:r>
          </w:p>
        </w:tc>
        <w:tc>
          <w:tcPr>
            <w:tcW w:w="2748" w:type="dxa"/>
            <w:vAlign w:val="center"/>
          </w:tcPr>
          <w:p w:rsidR="003345CB" w:rsidRPr="00B85B6B" w:rsidRDefault="003345CB" w:rsidP="00DB5159">
            <w:pPr>
              <w:spacing w:line="276" w:lineRule="auto"/>
              <w:ind w:leftChars="50" w:left="105"/>
              <w:rPr>
                <w:rFonts w:eastAsiaTheme="minorEastAsia"/>
                <w:color w:val="000000" w:themeColor="text1"/>
                <w:szCs w:val="21"/>
              </w:rPr>
            </w:pPr>
            <w:r w:rsidRPr="00B85B6B">
              <w:rPr>
                <w:rFonts w:eastAsiaTheme="minorEastAsia"/>
                <w:color w:val="000000" w:themeColor="text1"/>
                <w:szCs w:val="21"/>
              </w:rPr>
              <w:t>金融衍生品投资</w:t>
            </w:r>
          </w:p>
        </w:tc>
        <w:tc>
          <w:tcPr>
            <w:tcW w:w="2551" w:type="dxa"/>
            <w:vAlign w:val="center"/>
          </w:tcPr>
          <w:p w:rsidR="003345CB" w:rsidRPr="00B85B6B" w:rsidRDefault="003345CB" w:rsidP="00DB5159">
            <w:pPr>
              <w:spacing w:before="29" w:line="276" w:lineRule="auto"/>
              <w:ind w:left="17"/>
              <w:jc w:val="right"/>
              <w:rPr>
                <w:rFonts w:eastAsiaTheme="minorEastAsia"/>
                <w:color w:val="000000" w:themeColor="text1"/>
                <w:szCs w:val="21"/>
              </w:rPr>
            </w:pPr>
            <w:r w:rsidRPr="00B85B6B">
              <w:rPr>
                <w:rFonts w:eastAsiaTheme="minorEastAsia"/>
                <w:color w:val="000000" w:themeColor="text1"/>
                <w:szCs w:val="21"/>
              </w:rPr>
              <w:t>-</w:t>
            </w:r>
          </w:p>
        </w:tc>
        <w:tc>
          <w:tcPr>
            <w:tcW w:w="2621" w:type="dxa"/>
            <w:vAlign w:val="center"/>
          </w:tcPr>
          <w:p w:rsidR="003345CB" w:rsidRPr="00B85B6B" w:rsidRDefault="003345CB" w:rsidP="00DB5159">
            <w:pPr>
              <w:spacing w:before="29" w:line="276" w:lineRule="auto"/>
              <w:ind w:left="17"/>
              <w:jc w:val="right"/>
              <w:rPr>
                <w:rFonts w:eastAsiaTheme="minorEastAsia"/>
                <w:color w:val="000000" w:themeColor="text1"/>
                <w:szCs w:val="21"/>
              </w:rPr>
            </w:pPr>
            <w:r w:rsidRPr="00B85B6B">
              <w:rPr>
                <w:rFonts w:eastAsiaTheme="minorEastAsia"/>
                <w:color w:val="000000" w:themeColor="text1"/>
                <w:szCs w:val="21"/>
              </w:rPr>
              <w:t>-</w:t>
            </w:r>
          </w:p>
        </w:tc>
      </w:tr>
      <w:tr w:rsidR="003345CB" w:rsidRPr="00B85B6B" w:rsidTr="00DB5159">
        <w:tc>
          <w:tcPr>
            <w:tcW w:w="1080" w:type="dxa"/>
            <w:vAlign w:val="center"/>
          </w:tcPr>
          <w:p w:rsidR="003345CB" w:rsidRPr="00B85B6B" w:rsidRDefault="003345CB" w:rsidP="00DB5159">
            <w:pPr>
              <w:spacing w:line="276" w:lineRule="auto"/>
              <w:jc w:val="center"/>
              <w:rPr>
                <w:rFonts w:eastAsiaTheme="minorEastAsia"/>
                <w:color w:val="000000" w:themeColor="text1"/>
                <w:szCs w:val="21"/>
              </w:rPr>
            </w:pPr>
            <w:r w:rsidRPr="00B85B6B">
              <w:rPr>
                <w:rFonts w:eastAsiaTheme="minorEastAsia" w:hint="eastAsia"/>
                <w:color w:val="000000" w:themeColor="text1"/>
                <w:szCs w:val="21"/>
              </w:rPr>
              <w:t>6</w:t>
            </w:r>
          </w:p>
        </w:tc>
        <w:tc>
          <w:tcPr>
            <w:tcW w:w="2748" w:type="dxa"/>
            <w:vAlign w:val="center"/>
          </w:tcPr>
          <w:p w:rsidR="003345CB" w:rsidRPr="00B85B6B" w:rsidRDefault="003345CB" w:rsidP="00DB5159">
            <w:pPr>
              <w:spacing w:line="276" w:lineRule="auto"/>
              <w:ind w:leftChars="50" w:left="105"/>
              <w:rPr>
                <w:rFonts w:eastAsiaTheme="minorEastAsia"/>
                <w:color w:val="000000" w:themeColor="text1"/>
                <w:szCs w:val="21"/>
              </w:rPr>
            </w:pPr>
            <w:r w:rsidRPr="00B85B6B">
              <w:rPr>
                <w:rFonts w:eastAsiaTheme="minorEastAsia"/>
                <w:color w:val="000000" w:themeColor="text1"/>
                <w:szCs w:val="21"/>
              </w:rPr>
              <w:t>买入返售金融资产</w:t>
            </w:r>
          </w:p>
        </w:tc>
        <w:tc>
          <w:tcPr>
            <w:tcW w:w="2551" w:type="dxa"/>
            <w:vAlign w:val="center"/>
          </w:tcPr>
          <w:p w:rsidR="003345CB" w:rsidRPr="00B85B6B" w:rsidRDefault="003345CB" w:rsidP="00DB5159">
            <w:pPr>
              <w:spacing w:before="29" w:line="276" w:lineRule="auto"/>
              <w:ind w:left="17"/>
              <w:jc w:val="right"/>
              <w:rPr>
                <w:rFonts w:eastAsiaTheme="minorEastAsia"/>
                <w:color w:val="000000" w:themeColor="text1"/>
                <w:szCs w:val="21"/>
              </w:rPr>
            </w:pPr>
            <w:r w:rsidRPr="00B85B6B">
              <w:rPr>
                <w:rFonts w:eastAsiaTheme="minorEastAsia"/>
                <w:color w:val="000000" w:themeColor="text1"/>
                <w:szCs w:val="21"/>
              </w:rPr>
              <w:t>800,000,520.00</w:t>
            </w:r>
          </w:p>
        </w:tc>
        <w:tc>
          <w:tcPr>
            <w:tcW w:w="2621" w:type="dxa"/>
            <w:vAlign w:val="center"/>
          </w:tcPr>
          <w:p w:rsidR="003345CB" w:rsidRPr="00B85B6B" w:rsidRDefault="003345CB" w:rsidP="00DB5159">
            <w:pPr>
              <w:spacing w:before="29" w:line="276" w:lineRule="auto"/>
              <w:ind w:left="17"/>
              <w:jc w:val="right"/>
              <w:rPr>
                <w:rFonts w:eastAsiaTheme="minorEastAsia"/>
                <w:color w:val="000000" w:themeColor="text1"/>
                <w:szCs w:val="21"/>
              </w:rPr>
            </w:pPr>
            <w:r w:rsidRPr="00B85B6B">
              <w:rPr>
                <w:rFonts w:eastAsiaTheme="minorEastAsia"/>
                <w:color w:val="000000" w:themeColor="text1"/>
                <w:szCs w:val="21"/>
              </w:rPr>
              <w:t>10.65</w:t>
            </w:r>
          </w:p>
        </w:tc>
      </w:tr>
      <w:tr w:rsidR="003345CB" w:rsidRPr="00B85B6B" w:rsidTr="00DB5159">
        <w:tc>
          <w:tcPr>
            <w:tcW w:w="1080" w:type="dxa"/>
            <w:vAlign w:val="center"/>
          </w:tcPr>
          <w:p w:rsidR="003345CB" w:rsidRPr="00B85B6B"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B85B6B" w:rsidRDefault="003345CB" w:rsidP="00DB5159">
            <w:pPr>
              <w:spacing w:line="276" w:lineRule="auto"/>
              <w:ind w:leftChars="50" w:left="105"/>
              <w:rPr>
                <w:rFonts w:eastAsiaTheme="minorEastAsia"/>
                <w:color w:val="000000" w:themeColor="text1"/>
                <w:szCs w:val="21"/>
              </w:rPr>
            </w:pPr>
            <w:r w:rsidRPr="00B85B6B">
              <w:rPr>
                <w:rFonts w:eastAsiaTheme="minorEastAsia"/>
                <w:color w:val="000000" w:themeColor="text1"/>
                <w:szCs w:val="21"/>
              </w:rPr>
              <w:t>其中：买断式回购的买入返售金融资产</w:t>
            </w:r>
          </w:p>
        </w:tc>
        <w:tc>
          <w:tcPr>
            <w:tcW w:w="2551" w:type="dxa"/>
            <w:vAlign w:val="center"/>
          </w:tcPr>
          <w:p w:rsidR="003345CB" w:rsidRPr="00B85B6B" w:rsidRDefault="003345CB" w:rsidP="00DB5159">
            <w:pPr>
              <w:spacing w:before="29" w:line="276" w:lineRule="auto"/>
              <w:ind w:left="17"/>
              <w:jc w:val="right"/>
              <w:rPr>
                <w:rFonts w:eastAsiaTheme="minorEastAsia"/>
                <w:color w:val="000000" w:themeColor="text1"/>
                <w:szCs w:val="21"/>
              </w:rPr>
            </w:pPr>
            <w:r w:rsidRPr="00B85B6B">
              <w:rPr>
                <w:rFonts w:eastAsiaTheme="minorEastAsia"/>
                <w:color w:val="000000" w:themeColor="text1"/>
                <w:szCs w:val="21"/>
              </w:rPr>
              <w:t>-</w:t>
            </w:r>
          </w:p>
        </w:tc>
        <w:tc>
          <w:tcPr>
            <w:tcW w:w="2621" w:type="dxa"/>
            <w:vAlign w:val="center"/>
          </w:tcPr>
          <w:p w:rsidR="003345CB" w:rsidRPr="00B85B6B" w:rsidRDefault="003345CB" w:rsidP="00DB5159">
            <w:pPr>
              <w:spacing w:before="29" w:line="276" w:lineRule="auto"/>
              <w:ind w:left="17"/>
              <w:jc w:val="right"/>
              <w:rPr>
                <w:rFonts w:eastAsiaTheme="minorEastAsia"/>
                <w:color w:val="000000" w:themeColor="text1"/>
                <w:szCs w:val="21"/>
              </w:rPr>
            </w:pPr>
            <w:r w:rsidRPr="00B85B6B">
              <w:rPr>
                <w:rFonts w:eastAsiaTheme="minorEastAsia"/>
                <w:color w:val="000000" w:themeColor="text1"/>
                <w:szCs w:val="21"/>
              </w:rPr>
              <w:t>-</w:t>
            </w:r>
          </w:p>
        </w:tc>
      </w:tr>
      <w:tr w:rsidR="003345CB" w:rsidRPr="00B85B6B" w:rsidTr="00DB5159">
        <w:tc>
          <w:tcPr>
            <w:tcW w:w="1080" w:type="dxa"/>
            <w:vAlign w:val="center"/>
          </w:tcPr>
          <w:p w:rsidR="003345CB" w:rsidRPr="00B85B6B" w:rsidRDefault="003345CB" w:rsidP="00DB5159">
            <w:pPr>
              <w:spacing w:line="276" w:lineRule="auto"/>
              <w:jc w:val="center"/>
              <w:rPr>
                <w:rFonts w:eastAsiaTheme="minorEastAsia"/>
                <w:color w:val="000000" w:themeColor="text1"/>
                <w:szCs w:val="21"/>
              </w:rPr>
            </w:pPr>
            <w:r w:rsidRPr="00B85B6B">
              <w:rPr>
                <w:rFonts w:eastAsiaTheme="minorEastAsia" w:hint="eastAsia"/>
                <w:color w:val="000000" w:themeColor="text1"/>
                <w:szCs w:val="21"/>
              </w:rPr>
              <w:t>7</w:t>
            </w:r>
          </w:p>
        </w:tc>
        <w:tc>
          <w:tcPr>
            <w:tcW w:w="2748" w:type="dxa"/>
            <w:vAlign w:val="center"/>
          </w:tcPr>
          <w:p w:rsidR="003345CB" w:rsidRPr="00B85B6B" w:rsidRDefault="003345CB" w:rsidP="00DB5159">
            <w:pPr>
              <w:spacing w:line="276" w:lineRule="auto"/>
              <w:ind w:leftChars="50" w:left="105"/>
              <w:rPr>
                <w:rFonts w:eastAsiaTheme="minorEastAsia"/>
                <w:color w:val="000000" w:themeColor="text1"/>
                <w:szCs w:val="21"/>
              </w:rPr>
            </w:pPr>
            <w:r w:rsidRPr="00B85B6B">
              <w:rPr>
                <w:rFonts w:eastAsiaTheme="minorEastAsia"/>
                <w:color w:val="000000" w:themeColor="text1"/>
                <w:szCs w:val="21"/>
              </w:rPr>
              <w:t>银行存款和结算备付金合计</w:t>
            </w:r>
          </w:p>
        </w:tc>
        <w:tc>
          <w:tcPr>
            <w:tcW w:w="2551" w:type="dxa"/>
            <w:vAlign w:val="center"/>
          </w:tcPr>
          <w:p w:rsidR="003345CB" w:rsidRPr="00B85B6B" w:rsidRDefault="003345CB" w:rsidP="00DB5159">
            <w:pPr>
              <w:spacing w:before="29" w:line="276" w:lineRule="auto"/>
              <w:ind w:left="17"/>
              <w:jc w:val="right"/>
              <w:rPr>
                <w:rFonts w:eastAsiaTheme="minorEastAsia"/>
                <w:color w:val="000000" w:themeColor="text1"/>
                <w:szCs w:val="21"/>
              </w:rPr>
            </w:pPr>
            <w:r w:rsidRPr="00B85B6B">
              <w:rPr>
                <w:rFonts w:eastAsiaTheme="minorEastAsia"/>
                <w:color w:val="000000" w:themeColor="text1"/>
                <w:szCs w:val="21"/>
              </w:rPr>
              <w:t>359,296,954.62</w:t>
            </w:r>
          </w:p>
        </w:tc>
        <w:tc>
          <w:tcPr>
            <w:tcW w:w="2621" w:type="dxa"/>
            <w:vAlign w:val="center"/>
          </w:tcPr>
          <w:p w:rsidR="003345CB" w:rsidRPr="00B85B6B" w:rsidRDefault="003345CB" w:rsidP="00DB5159">
            <w:pPr>
              <w:spacing w:before="29" w:line="276" w:lineRule="auto"/>
              <w:ind w:left="17"/>
              <w:jc w:val="right"/>
              <w:rPr>
                <w:rFonts w:eastAsiaTheme="minorEastAsia"/>
                <w:color w:val="000000" w:themeColor="text1"/>
                <w:szCs w:val="21"/>
              </w:rPr>
            </w:pPr>
            <w:r w:rsidRPr="00B85B6B">
              <w:rPr>
                <w:rFonts w:eastAsiaTheme="minorEastAsia"/>
                <w:color w:val="000000" w:themeColor="text1"/>
                <w:szCs w:val="21"/>
              </w:rPr>
              <w:t>4.78</w:t>
            </w:r>
          </w:p>
        </w:tc>
      </w:tr>
      <w:tr w:rsidR="003345CB" w:rsidRPr="00B85B6B" w:rsidTr="00DB5159">
        <w:tc>
          <w:tcPr>
            <w:tcW w:w="1080" w:type="dxa"/>
            <w:vAlign w:val="center"/>
          </w:tcPr>
          <w:p w:rsidR="003345CB" w:rsidRPr="00B85B6B" w:rsidRDefault="003345CB" w:rsidP="00DB5159">
            <w:pPr>
              <w:spacing w:before="29" w:line="276" w:lineRule="auto"/>
              <w:ind w:left="17"/>
              <w:jc w:val="center"/>
              <w:rPr>
                <w:rFonts w:eastAsiaTheme="minorEastAsia"/>
                <w:color w:val="000000" w:themeColor="text1"/>
                <w:szCs w:val="21"/>
              </w:rPr>
            </w:pPr>
            <w:r w:rsidRPr="00B85B6B">
              <w:rPr>
                <w:rFonts w:eastAsiaTheme="minorEastAsia"/>
                <w:color w:val="000000" w:themeColor="text1"/>
                <w:szCs w:val="21"/>
              </w:rPr>
              <w:t>8</w:t>
            </w:r>
          </w:p>
        </w:tc>
        <w:tc>
          <w:tcPr>
            <w:tcW w:w="2748" w:type="dxa"/>
            <w:vAlign w:val="center"/>
          </w:tcPr>
          <w:p w:rsidR="003345CB" w:rsidRPr="00B85B6B" w:rsidRDefault="003345CB" w:rsidP="00DB5159">
            <w:pPr>
              <w:spacing w:line="276" w:lineRule="auto"/>
              <w:ind w:leftChars="50" w:left="105"/>
              <w:rPr>
                <w:rFonts w:eastAsiaTheme="minorEastAsia"/>
                <w:color w:val="000000" w:themeColor="text1"/>
                <w:szCs w:val="21"/>
              </w:rPr>
            </w:pPr>
            <w:r w:rsidRPr="00B85B6B">
              <w:rPr>
                <w:rFonts w:eastAsiaTheme="minorEastAsia"/>
                <w:color w:val="000000" w:themeColor="text1"/>
                <w:szCs w:val="21"/>
              </w:rPr>
              <w:t>其他各项资产</w:t>
            </w:r>
          </w:p>
        </w:tc>
        <w:tc>
          <w:tcPr>
            <w:tcW w:w="2551" w:type="dxa"/>
            <w:vAlign w:val="center"/>
          </w:tcPr>
          <w:p w:rsidR="003345CB" w:rsidRPr="00B85B6B" w:rsidRDefault="003345CB" w:rsidP="00DB5159">
            <w:pPr>
              <w:spacing w:line="276" w:lineRule="auto"/>
              <w:jc w:val="right"/>
              <w:rPr>
                <w:rFonts w:eastAsiaTheme="minorEastAsia"/>
                <w:color w:val="000000" w:themeColor="text1"/>
                <w:szCs w:val="21"/>
              </w:rPr>
            </w:pPr>
            <w:r w:rsidRPr="00B85B6B">
              <w:rPr>
                <w:rFonts w:eastAsiaTheme="minorEastAsia"/>
                <w:color w:val="000000" w:themeColor="text1"/>
                <w:szCs w:val="21"/>
              </w:rPr>
              <w:t>95,441,894.03</w:t>
            </w:r>
          </w:p>
        </w:tc>
        <w:tc>
          <w:tcPr>
            <w:tcW w:w="2621" w:type="dxa"/>
            <w:vAlign w:val="center"/>
          </w:tcPr>
          <w:p w:rsidR="003345CB" w:rsidRPr="00B85B6B" w:rsidRDefault="003345CB" w:rsidP="00DB5159">
            <w:pPr>
              <w:spacing w:line="276" w:lineRule="auto"/>
              <w:jc w:val="right"/>
              <w:rPr>
                <w:rFonts w:eastAsiaTheme="minorEastAsia"/>
                <w:color w:val="000000" w:themeColor="text1"/>
                <w:szCs w:val="21"/>
              </w:rPr>
            </w:pPr>
            <w:r w:rsidRPr="00B85B6B">
              <w:rPr>
                <w:rFonts w:eastAsiaTheme="minorEastAsia"/>
                <w:color w:val="000000" w:themeColor="text1"/>
                <w:szCs w:val="21"/>
              </w:rPr>
              <w:t>1.27</w:t>
            </w:r>
          </w:p>
        </w:tc>
      </w:tr>
      <w:tr w:rsidR="003345CB" w:rsidRPr="00B85B6B" w:rsidTr="00DB5159">
        <w:tc>
          <w:tcPr>
            <w:tcW w:w="1080" w:type="dxa"/>
            <w:vAlign w:val="center"/>
          </w:tcPr>
          <w:p w:rsidR="003345CB" w:rsidRPr="00B85B6B" w:rsidRDefault="003345CB" w:rsidP="00DB5159">
            <w:pPr>
              <w:spacing w:before="29" w:line="276" w:lineRule="auto"/>
              <w:ind w:left="17"/>
              <w:jc w:val="center"/>
              <w:rPr>
                <w:rFonts w:eastAsiaTheme="minorEastAsia"/>
                <w:color w:val="000000" w:themeColor="text1"/>
                <w:szCs w:val="21"/>
              </w:rPr>
            </w:pPr>
            <w:r w:rsidRPr="00B85B6B">
              <w:rPr>
                <w:rFonts w:eastAsiaTheme="minorEastAsia"/>
                <w:color w:val="000000" w:themeColor="text1"/>
                <w:szCs w:val="21"/>
              </w:rPr>
              <w:t>9</w:t>
            </w:r>
          </w:p>
        </w:tc>
        <w:tc>
          <w:tcPr>
            <w:tcW w:w="2748" w:type="dxa"/>
            <w:vAlign w:val="center"/>
          </w:tcPr>
          <w:p w:rsidR="003345CB" w:rsidRPr="00B85B6B" w:rsidRDefault="003345CB" w:rsidP="00DB5159">
            <w:pPr>
              <w:spacing w:line="276" w:lineRule="auto"/>
              <w:ind w:leftChars="50" w:left="105"/>
              <w:rPr>
                <w:rFonts w:eastAsiaTheme="minorEastAsia"/>
                <w:color w:val="000000" w:themeColor="text1"/>
                <w:szCs w:val="21"/>
              </w:rPr>
            </w:pPr>
            <w:r w:rsidRPr="00B85B6B">
              <w:rPr>
                <w:rFonts w:eastAsiaTheme="minorEastAsia"/>
                <w:color w:val="000000" w:themeColor="text1"/>
                <w:szCs w:val="21"/>
              </w:rPr>
              <w:t>合计</w:t>
            </w:r>
          </w:p>
        </w:tc>
        <w:tc>
          <w:tcPr>
            <w:tcW w:w="2551" w:type="dxa"/>
            <w:vAlign w:val="center"/>
          </w:tcPr>
          <w:p w:rsidR="003345CB" w:rsidRPr="00B85B6B" w:rsidRDefault="003345CB" w:rsidP="00DB5159">
            <w:pPr>
              <w:spacing w:line="276" w:lineRule="auto"/>
              <w:jc w:val="right"/>
              <w:rPr>
                <w:rFonts w:eastAsiaTheme="minorEastAsia"/>
                <w:color w:val="000000" w:themeColor="text1"/>
                <w:szCs w:val="21"/>
              </w:rPr>
            </w:pPr>
            <w:r w:rsidRPr="00B85B6B">
              <w:rPr>
                <w:rFonts w:eastAsiaTheme="minorEastAsia"/>
                <w:color w:val="000000" w:themeColor="text1"/>
                <w:szCs w:val="21"/>
              </w:rPr>
              <w:t>7,514,394,292.31</w:t>
            </w:r>
          </w:p>
        </w:tc>
        <w:tc>
          <w:tcPr>
            <w:tcW w:w="2621" w:type="dxa"/>
            <w:vAlign w:val="center"/>
          </w:tcPr>
          <w:p w:rsidR="003345CB" w:rsidRPr="00B85B6B" w:rsidRDefault="003345CB" w:rsidP="00DB5159">
            <w:pPr>
              <w:spacing w:line="276" w:lineRule="auto"/>
              <w:jc w:val="right"/>
              <w:rPr>
                <w:rFonts w:eastAsiaTheme="minorEastAsia"/>
                <w:color w:val="000000" w:themeColor="text1"/>
                <w:szCs w:val="21"/>
              </w:rPr>
            </w:pPr>
            <w:r w:rsidRPr="00B85B6B">
              <w:rPr>
                <w:rFonts w:eastAsiaTheme="minorEastAsia"/>
                <w:color w:val="000000" w:themeColor="text1"/>
                <w:szCs w:val="21"/>
              </w:rPr>
              <w:t>100.00</w:t>
            </w:r>
          </w:p>
        </w:tc>
      </w:tr>
    </w:tbl>
    <w:p w:rsidR="001A59F9" w:rsidRPr="00B85B6B" w:rsidRDefault="001A59F9" w:rsidP="00026C9C">
      <w:pPr>
        <w:spacing w:line="360" w:lineRule="auto"/>
        <w:rPr>
          <w:rFonts w:asciiTheme="minorEastAsia" w:eastAsiaTheme="minorEastAsia" w:hAnsiTheme="minorEastAsia"/>
          <w:color w:val="000000"/>
          <w:szCs w:val="21"/>
        </w:rPr>
      </w:pPr>
    </w:p>
    <w:p w:rsidR="001A59F9" w:rsidRPr="00B85B6B" w:rsidRDefault="001A59F9" w:rsidP="00AD0E47">
      <w:pPr>
        <w:pStyle w:val="20"/>
        <w:spacing w:before="29" w:after="0" w:line="288" w:lineRule="auto"/>
        <w:rPr>
          <w:rFonts w:ascii="Times New Roman" w:hAnsi="Times New Roman"/>
          <w:kern w:val="0"/>
          <w:szCs w:val="24"/>
        </w:rPr>
      </w:pPr>
      <w:bookmarkStart w:id="210" w:name="_Toc225498274"/>
      <w:bookmarkStart w:id="211" w:name="_Toc361324879"/>
      <w:bookmarkStart w:id="212" w:name="_Toc35965160"/>
      <w:r w:rsidRPr="00B85B6B">
        <w:rPr>
          <w:rFonts w:ascii="Times New Roman" w:hAnsi="Times New Roman"/>
          <w:kern w:val="0"/>
          <w:szCs w:val="24"/>
        </w:rPr>
        <w:t>8.2</w:t>
      </w:r>
      <w:r w:rsidRPr="00B85B6B">
        <w:rPr>
          <w:rFonts w:ascii="Times New Roman" w:hAnsi="Times New Roman" w:hint="eastAsia"/>
          <w:kern w:val="0"/>
          <w:szCs w:val="24"/>
        </w:rPr>
        <w:t>期末按行业分类的股票投资组合</w:t>
      </w:r>
      <w:bookmarkEnd w:id="210"/>
      <w:bookmarkEnd w:id="211"/>
      <w:bookmarkEnd w:id="212"/>
    </w:p>
    <w:p w:rsidR="00890545" w:rsidRPr="00B85B6B" w:rsidRDefault="00890545" w:rsidP="00890545">
      <w:pPr>
        <w:spacing w:before="29" w:line="288" w:lineRule="auto"/>
        <w:rPr>
          <w:rFonts w:eastAsiaTheme="minorEastAsia"/>
          <w:b/>
          <w:sz w:val="24"/>
        </w:rPr>
      </w:pPr>
      <w:r w:rsidRPr="00B85B6B">
        <w:rPr>
          <w:rFonts w:eastAsiaTheme="minorEastAsia"/>
          <w:b/>
          <w:sz w:val="24"/>
        </w:rPr>
        <w:t>8.2.1</w:t>
      </w:r>
      <w:r w:rsidRPr="00B85B6B">
        <w:rPr>
          <w:rFonts w:eastAsiaTheme="minorEastAsia" w:hint="eastAsia"/>
          <w:b/>
          <w:sz w:val="24"/>
        </w:rPr>
        <w:t>报告期末按行业分类的境内股票投资组合</w:t>
      </w:r>
    </w:p>
    <w:p w:rsidR="00890545" w:rsidRPr="00B85B6B" w:rsidRDefault="00890545" w:rsidP="00890545">
      <w:pPr>
        <w:autoSpaceDE w:val="0"/>
        <w:autoSpaceDN w:val="0"/>
        <w:adjustRightInd w:val="0"/>
        <w:spacing w:before="29" w:line="288" w:lineRule="auto"/>
        <w:ind w:left="15"/>
        <w:jc w:val="right"/>
        <w:rPr>
          <w:bCs/>
          <w:color w:val="000000"/>
          <w:sz w:val="24"/>
        </w:rPr>
      </w:pPr>
      <w:r w:rsidRPr="00B85B6B">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B85B6B" w:rsidTr="00DB5159">
        <w:tc>
          <w:tcPr>
            <w:tcW w:w="851" w:type="dxa"/>
            <w:vAlign w:val="center"/>
          </w:tcPr>
          <w:p w:rsidR="00890545" w:rsidRPr="00B85B6B" w:rsidRDefault="00890545" w:rsidP="00DB5159">
            <w:pPr>
              <w:widowControl/>
              <w:autoSpaceDE w:val="0"/>
              <w:autoSpaceDN w:val="0"/>
              <w:spacing w:before="29" w:line="288" w:lineRule="auto"/>
              <w:ind w:right="-15"/>
              <w:jc w:val="center"/>
              <w:textAlignment w:val="bottom"/>
              <w:rPr>
                <w:color w:val="000000"/>
                <w:sz w:val="24"/>
              </w:rPr>
            </w:pPr>
            <w:r w:rsidRPr="00B85B6B">
              <w:rPr>
                <w:rFonts w:hint="eastAsia"/>
                <w:color w:val="000000"/>
                <w:sz w:val="24"/>
              </w:rPr>
              <w:t>代码</w:t>
            </w:r>
          </w:p>
        </w:tc>
        <w:tc>
          <w:tcPr>
            <w:tcW w:w="3685" w:type="dxa"/>
            <w:vAlign w:val="center"/>
          </w:tcPr>
          <w:p w:rsidR="00890545" w:rsidRPr="00B85B6B" w:rsidRDefault="00890545" w:rsidP="00DB5159">
            <w:pPr>
              <w:widowControl/>
              <w:autoSpaceDE w:val="0"/>
              <w:autoSpaceDN w:val="0"/>
              <w:spacing w:before="29" w:line="288" w:lineRule="auto"/>
              <w:ind w:right="-15"/>
              <w:jc w:val="center"/>
              <w:textAlignment w:val="bottom"/>
              <w:rPr>
                <w:color w:val="000000"/>
                <w:sz w:val="24"/>
              </w:rPr>
            </w:pPr>
            <w:r w:rsidRPr="00B85B6B">
              <w:rPr>
                <w:rFonts w:hint="eastAsia"/>
                <w:color w:val="000000"/>
                <w:sz w:val="24"/>
              </w:rPr>
              <w:t>行业类别</w:t>
            </w:r>
          </w:p>
        </w:tc>
        <w:tc>
          <w:tcPr>
            <w:tcW w:w="2693" w:type="dxa"/>
            <w:vAlign w:val="center"/>
          </w:tcPr>
          <w:p w:rsidR="00890545" w:rsidRPr="00B85B6B" w:rsidRDefault="00890545" w:rsidP="00DB5159">
            <w:pPr>
              <w:widowControl/>
              <w:autoSpaceDE w:val="0"/>
              <w:autoSpaceDN w:val="0"/>
              <w:spacing w:before="29" w:line="288" w:lineRule="auto"/>
              <w:ind w:right="-15"/>
              <w:jc w:val="center"/>
              <w:textAlignment w:val="bottom"/>
              <w:rPr>
                <w:color w:val="000000"/>
                <w:sz w:val="24"/>
              </w:rPr>
            </w:pPr>
            <w:r w:rsidRPr="00B85B6B">
              <w:rPr>
                <w:rFonts w:hint="eastAsia"/>
                <w:color w:val="000000"/>
                <w:sz w:val="24"/>
              </w:rPr>
              <w:t>公允价值</w:t>
            </w:r>
          </w:p>
        </w:tc>
        <w:tc>
          <w:tcPr>
            <w:tcW w:w="1701" w:type="dxa"/>
            <w:vAlign w:val="center"/>
          </w:tcPr>
          <w:p w:rsidR="00890545" w:rsidRPr="00B85B6B" w:rsidRDefault="00890545" w:rsidP="00DB5159">
            <w:pPr>
              <w:widowControl/>
              <w:autoSpaceDE w:val="0"/>
              <w:autoSpaceDN w:val="0"/>
              <w:spacing w:before="29" w:line="288" w:lineRule="auto"/>
              <w:ind w:right="-15"/>
              <w:jc w:val="center"/>
              <w:textAlignment w:val="bottom"/>
              <w:rPr>
                <w:color w:val="000000"/>
                <w:sz w:val="24"/>
              </w:rPr>
            </w:pPr>
            <w:r w:rsidRPr="00B85B6B">
              <w:rPr>
                <w:rFonts w:hint="eastAsia"/>
                <w:color w:val="000000"/>
                <w:sz w:val="24"/>
              </w:rPr>
              <w:t>占基金资产净值比例（％）</w:t>
            </w:r>
          </w:p>
        </w:tc>
      </w:tr>
      <w:tr w:rsidR="00890545" w:rsidRPr="00B85B6B" w:rsidTr="00DB5159">
        <w:tc>
          <w:tcPr>
            <w:tcW w:w="851" w:type="dxa"/>
            <w:vAlign w:val="center"/>
          </w:tcPr>
          <w:p w:rsidR="00890545" w:rsidRPr="00B85B6B" w:rsidRDefault="00890545" w:rsidP="00DB5159">
            <w:pPr>
              <w:spacing w:before="29" w:line="288" w:lineRule="auto"/>
              <w:jc w:val="center"/>
              <w:rPr>
                <w:sz w:val="24"/>
              </w:rPr>
            </w:pPr>
            <w:r w:rsidRPr="00B85B6B">
              <w:rPr>
                <w:sz w:val="24"/>
              </w:rPr>
              <w:t>A</w:t>
            </w:r>
          </w:p>
        </w:tc>
        <w:tc>
          <w:tcPr>
            <w:tcW w:w="3685" w:type="dxa"/>
            <w:vAlign w:val="center"/>
          </w:tcPr>
          <w:p w:rsidR="00890545" w:rsidRPr="00B85B6B" w:rsidRDefault="00890545" w:rsidP="00DB5159">
            <w:pPr>
              <w:spacing w:before="29" w:line="288" w:lineRule="auto"/>
              <w:rPr>
                <w:sz w:val="24"/>
              </w:rPr>
            </w:pPr>
            <w:r w:rsidRPr="00B85B6B">
              <w:rPr>
                <w:rFonts w:hint="eastAsia"/>
                <w:sz w:val="24"/>
              </w:rPr>
              <w:t>农、林、牧、渔业</w:t>
            </w:r>
          </w:p>
        </w:tc>
        <w:tc>
          <w:tcPr>
            <w:tcW w:w="2693" w:type="dxa"/>
            <w:vAlign w:val="center"/>
          </w:tcPr>
          <w:p w:rsidR="00890545" w:rsidRPr="00B85B6B" w:rsidRDefault="00890545" w:rsidP="00DB5159">
            <w:pPr>
              <w:spacing w:before="29" w:line="288" w:lineRule="auto"/>
              <w:jc w:val="right"/>
              <w:rPr>
                <w:color w:val="000000"/>
                <w:kern w:val="0"/>
                <w:sz w:val="24"/>
              </w:rPr>
            </w:pPr>
            <w:r w:rsidRPr="00B85B6B">
              <w:rPr>
                <w:color w:val="000000"/>
                <w:kern w:val="0"/>
                <w:sz w:val="24"/>
              </w:rPr>
              <w:t>48,131,185.00</w:t>
            </w:r>
          </w:p>
        </w:tc>
        <w:tc>
          <w:tcPr>
            <w:tcW w:w="1701" w:type="dxa"/>
            <w:vAlign w:val="center"/>
          </w:tcPr>
          <w:p w:rsidR="00890545" w:rsidRPr="00B85B6B" w:rsidRDefault="00890545" w:rsidP="00DB5159">
            <w:pPr>
              <w:spacing w:before="29" w:line="288" w:lineRule="auto"/>
              <w:jc w:val="right"/>
              <w:rPr>
                <w:color w:val="000000"/>
                <w:kern w:val="0"/>
                <w:sz w:val="24"/>
              </w:rPr>
            </w:pPr>
            <w:r w:rsidRPr="00B85B6B">
              <w:rPr>
                <w:color w:val="000000"/>
                <w:kern w:val="0"/>
                <w:sz w:val="24"/>
              </w:rPr>
              <w:t>0.65</w:t>
            </w:r>
          </w:p>
        </w:tc>
      </w:tr>
      <w:tr w:rsidR="00890545" w:rsidRPr="00B85B6B" w:rsidTr="00DB5159">
        <w:tc>
          <w:tcPr>
            <w:tcW w:w="851" w:type="dxa"/>
            <w:vAlign w:val="center"/>
          </w:tcPr>
          <w:p w:rsidR="00890545" w:rsidRPr="00B85B6B" w:rsidRDefault="00890545" w:rsidP="00DB5159">
            <w:pPr>
              <w:spacing w:before="29" w:line="288" w:lineRule="auto"/>
              <w:jc w:val="center"/>
              <w:rPr>
                <w:sz w:val="24"/>
              </w:rPr>
            </w:pPr>
            <w:r w:rsidRPr="00B85B6B">
              <w:rPr>
                <w:sz w:val="24"/>
              </w:rPr>
              <w:t>B</w:t>
            </w:r>
          </w:p>
        </w:tc>
        <w:tc>
          <w:tcPr>
            <w:tcW w:w="3685" w:type="dxa"/>
            <w:vAlign w:val="center"/>
          </w:tcPr>
          <w:p w:rsidR="00890545" w:rsidRPr="00B85B6B" w:rsidRDefault="00890545" w:rsidP="00DB5159">
            <w:pPr>
              <w:spacing w:before="29" w:line="288" w:lineRule="auto"/>
              <w:rPr>
                <w:sz w:val="24"/>
              </w:rPr>
            </w:pPr>
            <w:r w:rsidRPr="00B85B6B">
              <w:rPr>
                <w:rFonts w:hint="eastAsia"/>
                <w:sz w:val="24"/>
              </w:rPr>
              <w:t>采矿业</w:t>
            </w:r>
          </w:p>
        </w:tc>
        <w:tc>
          <w:tcPr>
            <w:tcW w:w="2693" w:type="dxa"/>
            <w:vAlign w:val="center"/>
          </w:tcPr>
          <w:p w:rsidR="00890545" w:rsidRPr="00B85B6B" w:rsidRDefault="00890545" w:rsidP="00DB5159">
            <w:pPr>
              <w:spacing w:before="29" w:line="288" w:lineRule="auto"/>
              <w:jc w:val="right"/>
              <w:rPr>
                <w:color w:val="000000"/>
                <w:kern w:val="0"/>
                <w:sz w:val="24"/>
              </w:rPr>
            </w:pPr>
            <w:r w:rsidRPr="00B85B6B">
              <w:rPr>
                <w:color w:val="000000"/>
                <w:kern w:val="0"/>
                <w:sz w:val="24"/>
              </w:rPr>
              <w:t>98,686,601.91</w:t>
            </w:r>
          </w:p>
        </w:tc>
        <w:tc>
          <w:tcPr>
            <w:tcW w:w="1701" w:type="dxa"/>
            <w:vAlign w:val="center"/>
          </w:tcPr>
          <w:p w:rsidR="00890545" w:rsidRPr="00B85B6B" w:rsidRDefault="00890545" w:rsidP="00DB5159">
            <w:pPr>
              <w:spacing w:before="29" w:line="288" w:lineRule="auto"/>
              <w:jc w:val="right"/>
              <w:rPr>
                <w:color w:val="000000"/>
                <w:kern w:val="0"/>
                <w:sz w:val="24"/>
              </w:rPr>
            </w:pPr>
            <w:r w:rsidRPr="00B85B6B">
              <w:rPr>
                <w:color w:val="000000"/>
                <w:kern w:val="0"/>
                <w:sz w:val="24"/>
              </w:rPr>
              <w:t>1.34</w:t>
            </w:r>
          </w:p>
        </w:tc>
      </w:tr>
      <w:tr w:rsidR="00890545" w:rsidRPr="00B85B6B" w:rsidTr="00DB5159">
        <w:tc>
          <w:tcPr>
            <w:tcW w:w="851" w:type="dxa"/>
            <w:vAlign w:val="center"/>
          </w:tcPr>
          <w:p w:rsidR="00890545" w:rsidRPr="00B85B6B" w:rsidRDefault="00890545" w:rsidP="00DB5159">
            <w:pPr>
              <w:spacing w:before="29" w:line="288" w:lineRule="auto"/>
              <w:jc w:val="center"/>
              <w:rPr>
                <w:sz w:val="24"/>
              </w:rPr>
            </w:pPr>
            <w:r w:rsidRPr="00B85B6B">
              <w:rPr>
                <w:sz w:val="24"/>
              </w:rPr>
              <w:t>C</w:t>
            </w:r>
          </w:p>
        </w:tc>
        <w:tc>
          <w:tcPr>
            <w:tcW w:w="3685" w:type="dxa"/>
            <w:vAlign w:val="center"/>
          </w:tcPr>
          <w:p w:rsidR="00890545" w:rsidRPr="00B85B6B" w:rsidRDefault="00890545" w:rsidP="00DB5159">
            <w:pPr>
              <w:spacing w:before="29" w:line="288" w:lineRule="auto"/>
              <w:rPr>
                <w:sz w:val="24"/>
              </w:rPr>
            </w:pPr>
            <w:r w:rsidRPr="00B85B6B">
              <w:rPr>
                <w:rFonts w:hint="eastAsia"/>
                <w:sz w:val="24"/>
              </w:rPr>
              <w:t>制造业</w:t>
            </w:r>
          </w:p>
        </w:tc>
        <w:tc>
          <w:tcPr>
            <w:tcW w:w="2693" w:type="dxa"/>
            <w:vAlign w:val="center"/>
          </w:tcPr>
          <w:p w:rsidR="00890545" w:rsidRPr="00B85B6B" w:rsidRDefault="00890545" w:rsidP="00DB5159">
            <w:pPr>
              <w:spacing w:before="29" w:line="288" w:lineRule="auto"/>
              <w:jc w:val="right"/>
              <w:rPr>
                <w:color w:val="000000"/>
                <w:kern w:val="0"/>
                <w:sz w:val="24"/>
              </w:rPr>
            </w:pPr>
            <w:r w:rsidRPr="00B85B6B">
              <w:rPr>
                <w:color w:val="000000"/>
                <w:kern w:val="0"/>
                <w:sz w:val="24"/>
              </w:rPr>
              <w:t>2,937,050,979.66</w:t>
            </w:r>
          </w:p>
        </w:tc>
        <w:tc>
          <w:tcPr>
            <w:tcW w:w="1701" w:type="dxa"/>
            <w:vAlign w:val="center"/>
          </w:tcPr>
          <w:p w:rsidR="00890545" w:rsidRPr="00B85B6B" w:rsidRDefault="00890545" w:rsidP="00DB5159">
            <w:pPr>
              <w:spacing w:before="29" w:line="288" w:lineRule="auto"/>
              <w:jc w:val="right"/>
              <w:rPr>
                <w:color w:val="000000"/>
                <w:kern w:val="0"/>
                <w:sz w:val="24"/>
              </w:rPr>
            </w:pPr>
            <w:r w:rsidRPr="00B85B6B">
              <w:rPr>
                <w:color w:val="000000"/>
                <w:kern w:val="0"/>
                <w:sz w:val="24"/>
              </w:rPr>
              <w:t>39.97</w:t>
            </w:r>
          </w:p>
        </w:tc>
      </w:tr>
      <w:tr w:rsidR="00890545" w:rsidRPr="00B85B6B" w:rsidTr="00DB5159">
        <w:tc>
          <w:tcPr>
            <w:tcW w:w="851" w:type="dxa"/>
            <w:vAlign w:val="center"/>
          </w:tcPr>
          <w:p w:rsidR="00890545" w:rsidRPr="00B85B6B" w:rsidRDefault="00890545" w:rsidP="00DB5159">
            <w:pPr>
              <w:spacing w:before="29" w:line="288" w:lineRule="auto"/>
              <w:jc w:val="center"/>
              <w:rPr>
                <w:sz w:val="24"/>
              </w:rPr>
            </w:pPr>
            <w:r w:rsidRPr="00B85B6B">
              <w:rPr>
                <w:sz w:val="24"/>
              </w:rPr>
              <w:t>D</w:t>
            </w:r>
          </w:p>
        </w:tc>
        <w:tc>
          <w:tcPr>
            <w:tcW w:w="3685" w:type="dxa"/>
            <w:vAlign w:val="center"/>
          </w:tcPr>
          <w:p w:rsidR="00890545" w:rsidRPr="00B85B6B" w:rsidRDefault="00890545" w:rsidP="00DB5159">
            <w:pPr>
              <w:spacing w:before="29" w:line="288" w:lineRule="auto"/>
              <w:rPr>
                <w:sz w:val="24"/>
              </w:rPr>
            </w:pPr>
            <w:r w:rsidRPr="00B85B6B">
              <w:rPr>
                <w:rFonts w:hint="eastAsia"/>
                <w:sz w:val="24"/>
              </w:rPr>
              <w:t>电力、热力、燃气及水生产和供应业</w:t>
            </w:r>
          </w:p>
        </w:tc>
        <w:tc>
          <w:tcPr>
            <w:tcW w:w="2693" w:type="dxa"/>
            <w:vAlign w:val="center"/>
          </w:tcPr>
          <w:p w:rsidR="00890545" w:rsidRPr="00B85B6B" w:rsidRDefault="00890545" w:rsidP="00DB5159">
            <w:pPr>
              <w:spacing w:before="29" w:line="288" w:lineRule="auto"/>
              <w:jc w:val="right"/>
              <w:rPr>
                <w:color w:val="000000"/>
                <w:kern w:val="0"/>
                <w:sz w:val="24"/>
              </w:rPr>
            </w:pPr>
            <w:r w:rsidRPr="00B85B6B">
              <w:rPr>
                <w:color w:val="000000"/>
                <w:kern w:val="0"/>
                <w:sz w:val="24"/>
              </w:rPr>
              <w:t>-</w:t>
            </w:r>
          </w:p>
        </w:tc>
        <w:tc>
          <w:tcPr>
            <w:tcW w:w="1701" w:type="dxa"/>
            <w:vAlign w:val="center"/>
          </w:tcPr>
          <w:p w:rsidR="00890545" w:rsidRPr="00B85B6B" w:rsidRDefault="00890545" w:rsidP="00DB5159">
            <w:pPr>
              <w:spacing w:before="29" w:line="288" w:lineRule="auto"/>
              <w:jc w:val="right"/>
              <w:rPr>
                <w:color w:val="000000"/>
                <w:kern w:val="0"/>
                <w:sz w:val="24"/>
              </w:rPr>
            </w:pPr>
            <w:r w:rsidRPr="00B85B6B">
              <w:rPr>
                <w:color w:val="000000"/>
                <w:kern w:val="0"/>
                <w:sz w:val="24"/>
              </w:rPr>
              <w:t>-</w:t>
            </w:r>
          </w:p>
        </w:tc>
      </w:tr>
      <w:tr w:rsidR="00890545" w:rsidRPr="00B85B6B" w:rsidTr="00DB5159">
        <w:tc>
          <w:tcPr>
            <w:tcW w:w="851" w:type="dxa"/>
            <w:vAlign w:val="center"/>
          </w:tcPr>
          <w:p w:rsidR="00890545" w:rsidRPr="00B85B6B" w:rsidRDefault="00890545" w:rsidP="00DB5159">
            <w:pPr>
              <w:spacing w:before="29" w:line="288" w:lineRule="auto"/>
              <w:jc w:val="center"/>
              <w:rPr>
                <w:sz w:val="24"/>
              </w:rPr>
            </w:pPr>
            <w:r w:rsidRPr="00B85B6B">
              <w:rPr>
                <w:sz w:val="24"/>
              </w:rPr>
              <w:lastRenderedPageBreak/>
              <w:t>E</w:t>
            </w:r>
          </w:p>
        </w:tc>
        <w:tc>
          <w:tcPr>
            <w:tcW w:w="3685" w:type="dxa"/>
            <w:vAlign w:val="center"/>
          </w:tcPr>
          <w:p w:rsidR="00890545" w:rsidRPr="00B85B6B" w:rsidRDefault="00890545" w:rsidP="00DB5159">
            <w:pPr>
              <w:spacing w:before="29" w:line="288" w:lineRule="auto"/>
              <w:rPr>
                <w:sz w:val="24"/>
              </w:rPr>
            </w:pPr>
            <w:r w:rsidRPr="00B85B6B">
              <w:rPr>
                <w:rFonts w:hint="eastAsia"/>
                <w:sz w:val="24"/>
              </w:rPr>
              <w:t>建筑业</w:t>
            </w:r>
          </w:p>
        </w:tc>
        <w:tc>
          <w:tcPr>
            <w:tcW w:w="2693" w:type="dxa"/>
            <w:vAlign w:val="center"/>
          </w:tcPr>
          <w:p w:rsidR="00890545" w:rsidRPr="00B85B6B" w:rsidRDefault="00890545" w:rsidP="00DB5159">
            <w:pPr>
              <w:spacing w:before="29" w:line="288" w:lineRule="auto"/>
              <w:jc w:val="right"/>
              <w:rPr>
                <w:color w:val="000000"/>
                <w:kern w:val="0"/>
                <w:sz w:val="24"/>
              </w:rPr>
            </w:pPr>
            <w:r w:rsidRPr="00B85B6B">
              <w:rPr>
                <w:color w:val="000000"/>
                <w:kern w:val="0"/>
                <w:sz w:val="24"/>
              </w:rPr>
              <w:t>-</w:t>
            </w:r>
          </w:p>
        </w:tc>
        <w:tc>
          <w:tcPr>
            <w:tcW w:w="1701" w:type="dxa"/>
            <w:vAlign w:val="center"/>
          </w:tcPr>
          <w:p w:rsidR="00890545" w:rsidRPr="00B85B6B" w:rsidRDefault="00890545" w:rsidP="00DB5159">
            <w:pPr>
              <w:spacing w:before="29" w:line="288" w:lineRule="auto"/>
              <w:jc w:val="right"/>
              <w:rPr>
                <w:color w:val="000000"/>
                <w:kern w:val="0"/>
                <w:sz w:val="24"/>
              </w:rPr>
            </w:pPr>
            <w:r w:rsidRPr="00B85B6B">
              <w:rPr>
                <w:color w:val="000000"/>
                <w:kern w:val="0"/>
                <w:sz w:val="24"/>
              </w:rPr>
              <w:t>-</w:t>
            </w:r>
          </w:p>
        </w:tc>
      </w:tr>
      <w:tr w:rsidR="00890545" w:rsidRPr="00B85B6B" w:rsidTr="00DB5159">
        <w:tc>
          <w:tcPr>
            <w:tcW w:w="851" w:type="dxa"/>
            <w:vAlign w:val="center"/>
          </w:tcPr>
          <w:p w:rsidR="00890545" w:rsidRPr="00B85B6B" w:rsidRDefault="00890545" w:rsidP="00DB5159">
            <w:pPr>
              <w:spacing w:before="29" w:line="288" w:lineRule="auto"/>
              <w:jc w:val="center"/>
              <w:rPr>
                <w:sz w:val="24"/>
              </w:rPr>
            </w:pPr>
            <w:r w:rsidRPr="00B85B6B">
              <w:rPr>
                <w:sz w:val="24"/>
              </w:rPr>
              <w:t>F</w:t>
            </w:r>
          </w:p>
        </w:tc>
        <w:tc>
          <w:tcPr>
            <w:tcW w:w="3685" w:type="dxa"/>
            <w:vAlign w:val="center"/>
          </w:tcPr>
          <w:p w:rsidR="00890545" w:rsidRPr="00B85B6B" w:rsidRDefault="00890545" w:rsidP="00DB5159">
            <w:pPr>
              <w:spacing w:before="29" w:line="288" w:lineRule="auto"/>
              <w:rPr>
                <w:sz w:val="24"/>
              </w:rPr>
            </w:pPr>
            <w:r w:rsidRPr="00B85B6B">
              <w:rPr>
                <w:rFonts w:hint="eastAsia"/>
                <w:sz w:val="24"/>
              </w:rPr>
              <w:t>批发和零售业</w:t>
            </w:r>
          </w:p>
        </w:tc>
        <w:tc>
          <w:tcPr>
            <w:tcW w:w="2693" w:type="dxa"/>
            <w:vAlign w:val="center"/>
          </w:tcPr>
          <w:p w:rsidR="00890545" w:rsidRPr="00B85B6B" w:rsidRDefault="00890545" w:rsidP="00DB5159">
            <w:pPr>
              <w:spacing w:before="29" w:line="288" w:lineRule="auto"/>
              <w:jc w:val="right"/>
              <w:rPr>
                <w:color w:val="000000"/>
                <w:kern w:val="0"/>
                <w:sz w:val="24"/>
              </w:rPr>
            </w:pPr>
            <w:r w:rsidRPr="00B85B6B">
              <w:rPr>
                <w:color w:val="000000"/>
                <w:kern w:val="0"/>
                <w:sz w:val="24"/>
              </w:rPr>
              <w:t>21,577,344.00</w:t>
            </w:r>
          </w:p>
        </w:tc>
        <w:tc>
          <w:tcPr>
            <w:tcW w:w="1701" w:type="dxa"/>
            <w:vAlign w:val="center"/>
          </w:tcPr>
          <w:p w:rsidR="00890545" w:rsidRPr="00B85B6B" w:rsidRDefault="00890545" w:rsidP="00DB5159">
            <w:pPr>
              <w:spacing w:before="29" w:line="288" w:lineRule="auto"/>
              <w:jc w:val="right"/>
              <w:rPr>
                <w:color w:val="000000"/>
                <w:kern w:val="0"/>
                <w:sz w:val="24"/>
              </w:rPr>
            </w:pPr>
            <w:r w:rsidRPr="00B85B6B">
              <w:rPr>
                <w:color w:val="000000"/>
                <w:kern w:val="0"/>
                <w:sz w:val="24"/>
              </w:rPr>
              <w:t>0.29</w:t>
            </w:r>
          </w:p>
        </w:tc>
      </w:tr>
      <w:tr w:rsidR="00890545" w:rsidRPr="00B85B6B" w:rsidTr="00DB5159">
        <w:tc>
          <w:tcPr>
            <w:tcW w:w="851" w:type="dxa"/>
            <w:vAlign w:val="center"/>
          </w:tcPr>
          <w:p w:rsidR="00890545" w:rsidRPr="00B85B6B" w:rsidRDefault="00890545" w:rsidP="00DB5159">
            <w:pPr>
              <w:spacing w:before="29" w:line="288" w:lineRule="auto"/>
              <w:jc w:val="center"/>
              <w:rPr>
                <w:sz w:val="24"/>
              </w:rPr>
            </w:pPr>
            <w:r w:rsidRPr="00B85B6B">
              <w:rPr>
                <w:sz w:val="24"/>
              </w:rPr>
              <w:t>G</w:t>
            </w:r>
          </w:p>
        </w:tc>
        <w:tc>
          <w:tcPr>
            <w:tcW w:w="3685" w:type="dxa"/>
            <w:vAlign w:val="center"/>
          </w:tcPr>
          <w:p w:rsidR="00890545" w:rsidRPr="00B85B6B" w:rsidRDefault="00890545" w:rsidP="00DB5159">
            <w:pPr>
              <w:spacing w:before="29" w:line="288" w:lineRule="auto"/>
              <w:rPr>
                <w:sz w:val="24"/>
              </w:rPr>
            </w:pPr>
            <w:r w:rsidRPr="00B85B6B">
              <w:rPr>
                <w:rFonts w:hint="eastAsia"/>
                <w:sz w:val="24"/>
              </w:rPr>
              <w:t>交通运输、仓储和邮政业</w:t>
            </w:r>
          </w:p>
        </w:tc>
        <w:tc>
          <w:tcPr>
            <w:tcW w:w="2693" w:type="dxa"/>
            <w:vAlign w:val="center"/>
          </w:tcPr>
          <w:p w:rsidR="00890545" w:rsidRPr="00B85B6B" w:rsidRDefault="00890545" w:rsidP="00DB5159">
            <w:pPr>
              <w:spacing w:before="29" w:line="288" w:lineRule="auto"/>
              <w:jc w:val="right"/>
              <w:rPr>
                <w:color w:val="000000"/>
                <w:kern w:val="0"/>
                <w:sz w:val="24"/>
              </w:rPr>
            </w:pPr>
            <w:r w:rsidRPr="00B85B6B">
              <w:rPr>
                <w:color w:val="000000"/>
                <w:kern w:val="0"/>
                <w:sz w:val="24"/>
              </w:rPr>
              <w:t>185,946,578.52</w:t>
            </w:r>
          </w:p>
        </w:tc>
        <w:tc>
          <w:tcPr>
            <w:tcW w:w="1701" w:type="dxa"/>
            <w:vAlign w:val="center"/>
          </w:tcPr>
          <w:p w:rsidR="00890545" w:rsidRPr="00B85B6B" w:rsidRDefault="00890545" w:rsidP="00DB5159">
            <w:pPr>
              <w:spacing w:before="29" w:line="288" w:lineRule="auto"/>
              <w:jc w:val="right"/>
              <w:rPr>
                <w:color w:val="000000"/>
                <w:kern w:val="0"/>
                <w:sz w:val="24"/>
              </w:rPr>
            </w:pPr>
            <w:r w:rsidRPr="00B85B6B">
              <w:rPr>
                <w:color w:val="000000"/>
                <w:kern w:val="0"/>
                <w:sz w:val="24"/>
              </w:rPr>
              <w:t>2.53</w:t>
            </w:r>
          </w:p>
        </w:tc>
      </w:tr>
      <w:tr w:rsidR="00890545" w:rsidRPr="00B85B6B" w:rsidTr="00DB5159">
        <w:tc>
          <w:tcPr>
            <w:tcW w:w="851" w:type="dxa"/>
            <w:vAlign w:val="center"/>
          </w:tcPr>
          <w:p w:rsidR="00890545" w:rsidRPr="00B85B6B" w:rsidRDefault="00890545" w:rsidP="00DB5159">
            <w:pPr>
              <w:spacing w:before="29" w:line="288" w:lineRule="auto"/>
              <w:jc w:val="center"/>
              <w:rPr>
                <w:sz w:val="24"/>
              </w:rPr>
            </w:pPr>
            <w:r w:rsidRPr="00B85B6B">
              <w:rPr>
                <w:sz w:val="24"/>
              </w:rPr>
              <w:t>H</w:t>
            </w:r>
          </w:p>
        </w:tc>
        <w:tc>
          <w:tcPr>
            <w:tcW w:w="3685" w:type="dxa"/>
            <w:vAlign w:val="center"/>
          </w:tcPr>
          <w:p w:rsidR="00890545" w:rsidRPr="00B85B6B" w:rsidRDefault="00890545" w:rsidP="00DB5159">
            <w:pPr>
              <w:spacing w:before="29" w:line="288" w:lineRule="auto"/>
              <w:rPr>
                <w:sz w:val="24"/>
              </w:rPr>
            </w:pPr>
            <w:r w:rsidRPr="00B85B6B">
              <w:rPr>
                <w:rFonts w:hint="eastAsia"/>
                <w:sz w:val="24"/>
              </w:rPr>
              <w:t>住宿和餐饮业</w:t>
            </w:r>
          </w:p>
        </w:tc>
        <w:tc>
          <w:tcPr>
            <w:tcW w:w="2693" w:type="dxa"/>
            <w:vAlign w:val="center"/>
          </w:tcPr>
          <w:p w:rsidR="00890545" w:rsidRPr="00B85B6B" w:rsidRDefault="00890545" w:rsidP="00DB5159">
            <w:pPr>
              <w:spacing w:before="29" w:line="288" w:lineRule="auto"/>
              <w:jc w:val="right"/>
              <w:rPr>
                <w:color w:val="000000"/>
                <w:kern w:val="0"/>
                <w:sz w:val="24"/>
              </w:rPr>
            </w:pPr>
            <w:r w:rsidRPr="00B85B6B">
              <w:rPr>
                <w:color w:val="000000"/>
                <w:kern w:val="0"/>
                <w:sz w:val="24"/>
              </w:rPr>
              <w:t>-</w:t>
            </w:r>
          </w:p>
        </w:tc>
        <w:tc>
          <w:tcPr>
            <w:tcW w:w="1701" w:type="dxa"/>
            <w:vAlign w:val="center"/>
          </w:tcPr>
          <w:p w:rsidR="00890545" w:rsidRPr="00B85B6B" w:rsidRDefault="00890545" w:rsidP="00DB5159">
            <w:pPr>
              <w:spacing w:before="29" w:line="288" w:lineRule="auto"/>
              <w:jc w:val="right"/>
              <w:rPr>
                <w:color w:val="000000"/>
                <w:kern w:val="0"/>
                <w:sz w:val="24"/>
              </w:rPr>
            </w:pPr>
            <w:r w:rsidRPr="00B85B6B">
              <w:rPr>
                <w:color w:val="000000"/>
                <w:kern w:val="0"/>
                <w:sz w:val="24"/>
              </w:rPr>
              <w:t>-</w:t>
            </w:r>
          </w:p>
        </w:tc>
      </w:tr>
      <w:tr w:rsidR="00890545" w:rsidRPr="00B85B6B" w:rsidTr="00DB5159">
        <w:tc>
          <w:tcPr>
            <w:tcW w:w="851" w:type="dxa"/>
            <w:vAlign w:val="center"/>
          </w:tcPr>
          <w:p w:rsidR="00890545" w:rsidRPr="00B85B6B" w:rsidRDefault="00890545" w:rsidP="00DB5159">
            <w:pPr>
              <w:spacing w:before="29" w:line="288" w:lineRule="auto"/>
              <w:jc w:val="center"/>
              <w:rPr>
                <w:sz w:val="24"/>
              </w:rPr>
            </w:pPr>
            <w:r w:rsidRPr="00B85B6B">
              <w:rPr>
                <w:sz w:val="24"/>
              </w:rPr>
              <w:t>I</w:t>
            </w:r>
          </w:p>
        </w:tc>
        <w:tc>
          <w:tcPr>
            <w:tcW w:w="3685" w:type="dxa"/>
            <w:vAlign w:val="center"/>
          </w:tcPr>
          <w:p w:rsidR="00890545" w:rsidRPr="00B85B6B" w:rsidRDefault="00890545" w:rsidP="00DB5159">
            <w:pPr>
              <w:spacing w:before="29" w:line="288" w:lineRule="auto"/>
              <w:rPr>
                <w:sz w:val="24"/>
              </w:rPr>
            </w:pPr>
            <w:r w:rsidRPr="00B85B6B">
              <w:rPr>
                <w:rFonts w:hint="eastAsia"/>
                <w:sz w:val="24"/>
              </w:rPr>
              <w:t>信息传输、软件和信息技术服务业</w:t>
            </w:r>
          </w:p>
        </w:tc>
        <w:tc>
          <w:tcPr>
            <w:tcW w:w="2693" w:type="dxa"/>
            <w:vAlign w:val="center"/>
          </w:tcPr>
          <w:p w:rsidR="00890545" w:rsidRPr="00B85B6B" w:rsidRDefault="00890545" w:rsidP="00DB5159">
            <w:pPr>
              <w:spacing w:before="29" w:line="288" w:lineRule="auto"/>
              <w:jc w:val="right"/>
              <w:rPr>
                <w:color w:val="000000"/>
                <w:kern w:val="0"/>
                <w:sz w:val="24"/>
              </w:rPr>
            </w:pPr>
            <w:r w:rsidRPr="00B85B6B">
              <w:rPr>
                <w:color w:val="000000"/>
                <w:kern w:val="0"/>
                <w:sz w:val="24"/>
              </w:rPr>
              <w:t>959,717,586.03</w:t>
            </w:r>
          </w:p>
        </w:tc>
        <w:tc>
          <w:tcPr>
            <w:tcW w:w="1701" w:type="dxa"/>
            <w:vAlign w:val="center"/>
          </w:tcPr>
          <w:p w:rsidR="00890545" w:rsidRPr="00B85B6B" w:rsidRDefault="00890545" w:rsidP="00DB5159">
            <w:pPr>
              <w:spacing w:before="29" w:line="288" w:lineRule="auto"/>
              <w:jc w:val="right"/>
              <w:rPr>
                <w:color w:val="000000"/>
                <w:kern w:val="0"/>
                <w:sz w:val="24"/>
              </w:rPr>
            </w:pPr>
            <w:r w:rsidRPr="00B85B6B">
              <w:rPr>
                <w:color w:val="000000"/>
                <w:kern w:val="0"/>
                <w:sz w:val="24"/>
              </w:rPr>
              <w:t>13.06</w:t>
            </w:r>
          </w:p>
        </w:tc>
      </w:tr>
      <w:tr w:rsidR="00890545" w:rsidRPr="00B85B6B" w:rsidTr="00DB5159">
        <w:tc>
          <w:tcPr>
            <w:tcW w:w="851" w:type="dxa"/>
            <w:vAlign w:val="center"/>
          </w:tcPr>
          <w:p w:rsidR="00890545" w:rsidRPr="00B85B6B" w:rsidRDefault="00890545" w:rsidP="00DB5159">
            <w:pPr>
              <w:spacing w:before="29" w:line="288" w:lineRule="auto"/>
              <w:jc w:val="center"/>
              <w:rPr>
                <w:sz w:val="24"/>
              </w:rPr>
            </w:pPr>
            <w:r w:rsidRPr="00B85B6B">
              <w:rPr>
                <w:sz w:val="24"/>
              </w:rPr>
              <w:t>J</w:t>
            </w:r>
          </w:p>
        </w:tc>
        <w:tc>
          <w:tcPr>
            <w:tcW w:w="3685" w:type="dxa"/>
            <w:vAlign w:val="center"/>
          </w:tcPr>
          <w:p w:rsidR="00890545" w:rsidRPr="00B85B6B" w:rsidRDefault="00890545" w:rsidP="00DB5159">
            <w:pPr>
              <w:spacing w:before="29" w:line="288" w:lineRule="auto"/>
              <w:rPr>
                <w:sz w:val="24"/>
              </w:rPr>
            </w:pPr>
            <w:r w:rsidRPr="00B85B6B">
              <w:rPr>
                <w:rFonts w:hint="eastAsia"/>
                <w:sz w:val="24"/>
              </w:rPr>
              <w:t>金融业</w:t>
            </w:r>
          </w:p>
        </w:tc>
        <w:tc>
          <w:tcPr>
            <w:tcW w:w="2693" w:type="dxa"/>
            <w:vAlign w:val="center"/>
          </w:tcPr>
          <w:p w:rsidR="00890545" w:rsidRPr="00B85B6B" w:rsidRDefault="00890545" w:rsidP="00DB5159">
            <w:pPr>
              <w:spacing w:before="29" w:line="288" w:lineRule="auto"/>
              <w:jc w:val="right"/>
              <w:rPr>
                <w:color w:val="000000"/>
                <w:kern w:val="0"/>
                <w:sz w:val="24"/>
              </w:rPr>
            </w:pPr>
            <w:r w:rsidRPr="00B85B6B">
              <w:rPr>
                <w:color w:val="000000"/>
                <w:kern w:val="0"/>
                <w:sz w:val="24"/>
              </w:rPr>
              <w:t>-</w:t>
            </w:r>
          </w:p>
        </w:tc>
        <w:tc>
          <w:tcPr>
            <w:tcW w:w="1701" w:type="dxa"/>
            <w:vAlign w:val="center"/>
          </w:tcPr>
          <w:p w:rsidR="00890545" w:rsidRPr="00B85B6B" w:rsidRDefault="00890545" w:rsidP="00DB5159">
            <w:pPr>
              <w:spacing w:before="29" w:line="288" w:lineRule="auto"/>
              <w:jc w:val="right"/>
              <w:rPr>
                <w:color w:val="000000"/>
                <w:kern w:val="0"/>
                <w:sz w:val="24"/>
              </w:rPr>
            </w:pPr>
            <w:r w:rsidRPr="00B85B6B">
              <w:rPr>
                <w:color w:val="000000"/>
                <w:kern w:val="0"/>
                <w:sz w:val="24"/>
              </w:rPr>
              <w:t>-</w:t>
            </w:r>
          </w:p>
        </w:tc>
      </w:tr>
      <w:tr w:rsidR="00890545" w:rsidRPr="00B85B6B" w:rsidTr="00DB5159">
        <w:tc>
          <w:tcPr>
            <w:tcW w:w="851" w:type="dxa"/>
            <w:vAlign w:val="center"/>
          </w:tcPr>
          <w:p w:rsidR="00890545" w:rsidRPr="00B85B6B" w:rsidRDefault="00890545" w:rsidP="00DB5159">
            <w:pPr>
              <w:spacing w:before="29" w:line="288" w:lineRule="auto"/>
              <w:jc w:val="center"/>
              <w:rPr>
                <w:sz w:val="24"/>
              </w:rPr>
            </w:pPr>
            <w:r w:rsidRPr="00B85B6B">
              <w:rPr>
                <w:sz w:val="24"/>
              </w:rPr>
              <w:t>K</w:t>
            </w:r>
          </w:p>
        </w:tc>
        <w:tc>
          <w:tcPr>
            <w:tcW w:w="3685" w:type="dxa"/>
            <w:vAlign w:val="center"/>
          </w:tcPr>
          <w:p w:rsidR="00890545" w:rsidRPr="00B85B6B" w:rsidRDefault="00890545" w:rsidP="00DB5159">
            <w:pPr>
              <w:spacing w:before="29" w:line="288" w:lineRule="auto"/>
              <w:rPr>
                <w:sz w:val="24"/>
              </w:rPr>
            </w:pPr>
            <w:r w:rsidRPr="00B85B6B">
              <w:rPr>
                <w:rFonts w:hint="eastAsia"/>
                <w:sz w:val="24"/>
              </w:rPr>
              <w:t>房地产业</w:t>
            </w:r>
          </w:p>
        </w:tc>
        <w:tc>
          <w:tcPr>
            <w:tcW w:w="2693" w:type="dxa"/>
            <w:vAlign w:val="center"/>
          </w:tcPr>
          <w:p w:rsidR="00890545" w:rsidRPr="00B85B6B" w:rsidRDefault="00890545" w:rsidP="00DB5159">
            <w:pPr>
              <w:spacing w:before="29" w:line="288" w:lineRule="auto"/>
              <w:jc w:val="right"/>
              <w:rPr>
                <w:color w:val="000000"/>
                <w:kern w:val="0"/>
                <w:sz w:val="24"/>
              </w:rPr>
            </w:pPr>
            <w:r w:rsidRPr="00B85B6B">
              <w:rPr>
                <w:color w:val="000000"/>
                <w:kern w:val="0"/>
                <w:sz w:val="24"/>
              </w:rPr>
              <w:t>230,204,939.70</w:t>
            </w:r>
          </w:p>
        </w:tc>
        <w:tc>
          <w:tcPr>
            <w:tcW w:w="1701" w:type="dxa"/>
            <w:vAlign w:val="center"/>
          </w:tcPr>
          <w:p w:rsidR="00890545" w:rsidRPr="00B85B6B" w:rsidRDefault="00890545" w:rsidP="00DB5159">
            <w:pPr>
              <w:spacing w:before="29" w:line="288" w:lineRule="auto"/>
              <w:jc w:val="right"/>
              <w:rPr>
                <w:color w:val="000000"/>
                <w:kern w:val="0"/>
                <w:sz w:val="24"/>
              </w:rPr>
            </w:pPr>
            <w:r w:rsidRPr="00B85B6B">
              <w:rPr>
                <w:color w:val="000000"/>
                <w:kern w:val="0"/>
                <w:sz w:val="24"/>
              </w:rPr>
              <w:t>3.13</w:t>
            </w:r>
          </w:p>
        </w:tc>
      </w:tr>
      <w:tr w:rsidR="00890545" w:rsidRPr="00B85B6B" w:rsidTr="00DB5159">
        <w:tc>
          <w:tcPr>
            <w:tcW w:w="851" w:type="dxa"/>
            <w:vAlign w:val="center"/>
          </w:tcPr>
          <w:p w:rsidR="00890545" w:rsidRPr="00B85B6B" w:rsidRDefault="00890545" w:rsidP="00DB5159">
            <w:pPr>
              <w:spacing w:before="29" w:line="288" w:lineRule="auto"/>
              <w:jc w:val="center"/>
              <w:rPr>
                <w:sz w:val="24"/>
              </w:rPr>
            </w:pPr>
            <w:r w:rsidRPr="00B85B6B">
              <w:rPr>
                <w:sz w:val="24"/>
              </w:rPr>
              <w:t>L</w:t>
            </w:r>
          </w:p>
        </w:tc>
        <w:tc>
          <w:tcPr>
            <w:tcW w:w="3685" w:type="dxa"/>
            <w:vAlign w:val="center"/>
          </w:tcPr>
          <w:p w:rsidR="00890545" w:rsidRPr="00B85B6B" w:rsidRDefault="00890545" w:rsidP="00DB5159">
            <w:pPr>
              <w:spacing w:before="29" w:line="288" w:lineRule="auto"/>
              <w:rPr>
                <w:sz w:val="24"/>
              </w:rPr>
            </w:pPr>
            <w:r w:rsidRPr="00B85B6B">
              <w:rPr>
                <w:rFonts w:hint="eastAsia"/>
                <w:sz w:val="24"/>
              </w:rPr>
              <w:t>租赁和商务服务业</w:t>
            </w:r>
          </w:p>
        </w:tc>
        <w:tc>
          <w:tcPr>
            <w:tcW w:w="2693" w:type="dxa"/>
            <w:vAlign w:val="center"/>
          </w:tcPr>
          <w:p w:rsidR="00890545" w:rsidRPr="00B85B6B" w:rsidRDefault="00890545" w:rsidP="00DB5159">
            <w:pPr>
              <w:spacing w:before="29" w:line="288" w:lineRule="auto"/>
              <w:jc w:val="right"/>
              <w:rPr>
                <w:color w:val="000000"/>
                <w:kern w:val="0"/>
                <w:sz w:val="24"/>
              </w:rPr>
            </w:pPr>
            <w:r w:rsidRPr="00B85B6B">
              <w:rPr>
                <w:color w:val="000000"/>
                <w:kern w:val="0"/>
                <w:sz w:val="24"/>
              </w:rPr>
              <w:t>-</w:t>
            </w:r>
          </w:p>
        </w:tc>
        <w:tc>
          <w:tcPr>
            <w:tcW w:w="1701" w:type="dxa"/>
            <w:vAlign w:val="center"/>
          </w:tcPr>
          <w:p w:rsidR="00890545" w:rsidRPr="00B85B6B" w:rsidRDefault="00890545" w:rsidP="00DB5159">
            <w:pPr>
              <w:spacing w:before="29" w:line="288" w:lineRule="auto"/>
              <w:jc w:val="right"/>
              <w:rPr>
                <w:color w:val="000000"/>
                <w:kern w:val="0"/>
                <w:sz w:val="24"/>
              </w:rPr>
            </w:pPr>
            <w:r w:rsidRPr="00B85B6B">
              <w:rPr>
                <w:color w:val="000000"/>
                <w:kern w:val="0"/>
                <w:sz w:val="24"/>
              </w:rPr>
              <w:t>-</w:t>
            </w:r>
          </w:p>
        </w:tc>
      </w:tr>
      <w:tr w:rsidR="00890545" w:rsidRPr="00B85B6B" w:rsidTr="00DB5159">
        <w:tc>
          <w:tcPr>
            <w:tcW w:w="851" w:type="dxa"/>
            <w:vAlign w:val="center"/>
          </w:tcPr>
          <w:p w:rsidR="00890545" w:rsidRPr="00B85B6B" w:rsidRDefault="00890545" w:rsidP="00DB5159">
            <w:pPr>
              <w:spacing w:before="29" w:line="288" w:lineRule="auto"/>
              <w:jc w:val="center"/>
              <w:rPr>
                <w:sz w:val="24"/>
              </w:rPr>
            </w:pPr>
            <w:r w:rsidRPr="00B85B6B">
              <w:rPr>
                <w:sz w:val="24"/>
              </w:rPr>
              <w:t>M</w:t>
            </w:r>
          </w:p>
        </w:tc>
        <w:tc>
          <w:tcPr>
            <w:tcW w:w="3685" w:type="dxa"/>
            <w:vAlign w:val="center"/>
          </w:tcPr>
          <w:p w:rsidR="00890545" w:rsidRPr="00B85B6B" w:rsidRDefault="00890545" w:rsidP="00DB5159">
            <w:pPr>
              <w:spacing w:before="29" w:line="288" w:lineRule="auto"/>
              <w:rPr>
                <w:sz w:val="24"/>
              </w:rPr>
            </w:pPr>
            <w:r w:rsidRPr="00B85B6B">
              <w:rPr>
                <w:rFonts w:hint="eastAsia"/>
                <w:sz w:val="24"/>
              </w:rPr>
              <w:t>科学研究和技术服务业</w:t>
            </w:r>
          </w:p>
        </w:tc>
        <w:tc>
          <w:tcPr>
            <w:tcW w:w="2693" w:type="dxa"/>
            <w:vAlign w:val="center"/>
          </w:tcPr>
          <w:p w:rsidR="00890545" w:rsidRPr="00B85B6B" w:rsidRDefault="00890545" w:rsidP="00DB5159">
            <w:pPr>
              <w:spacing w:before="29" w:line="288" w:lineRule="auto"/>
              <w:jc w:val="right"/>
              <w:rPr>
                <w:color w:val="000000"/>
                <w:kern w:val="0"/>
                <w:sz w:val="24"/>
              </w:rPr>
            </w:pPr>
            <w:r w:rsidRPr="00B85B6B">
              <w:rPr>
                <w:color w:val="000000"/>
                <w:kern w:val="0"/>
                <w:sz w:val="24"/>
              </w:rPr>
              <w:t>217,565,706.12</w:t>
            </w:r>
          </w:p>
        </w:tc>
        <w:tc>
          <w:tcPr>
            <w:tcW w:w="1701" w:type="dxa"/>
            <w:vAlign w:val="center"/>
          </w:tcPr>
          <w:p w:rsidR="00890545" w:rsidRPr="00B85B6B" w:rsidRDefault="00890545" w:rsidP="00DB5159">
            <w:pPr>
              <w:spacing w:before="29" w:line="288" w:lineRule="auto"/>
              <w:jc w:val="right"/>
              <w:rPr>
                <w:color w:val="000000"/>
                <w:kern w:val="0"/>
                <w:sz w:val="24"/>
              </w:rPr>
            </w:pPr>
            <w:r w:rsidRPr="00B85B6B">
              <w:rPr>
                <w:color w:val="000000"/>
                <w:kern w:val="0"/>
                <w:sz w:val="24"/>
              </w:rPr>
              <w:t>2.96</w:t>
            </w:r>
          </w:p>
        </w:tc>
      </w:tr>
      <w:tr w:rsidR="00890545" w:rsidRPr="00B85B6B" w:rsidTr="00DB5159">
        <w:tc>
          <w:tcPr>
            <w:tcW w:w="851" w:type="dxa"/>
            <w:vAlign w:val="center"/>
          </w:tcPr>
          <w:p w:rsidR="00890545" w:rsidRPr="00B85B6B" w:rsidRDefault="00890545" w:rsidP="00DB5159">
            <w:pPr>
              <w:spacing w:before="29" w:line="288" w:lineRule="auto"/>
              <w:jc w:val="center"/>
              <w:rPr>
                <w:sz w:val="24"/>
              </w:rPr>
            </w:pPr>
            <w:r w:rsidRPr="00B85B6B">
              <w:rPr>
                <w:sz w:val="24"/>
              </w:rPr>
              <w:t>N</w:t>
            </w:r>
          </w:p>
        </w:tc>
        <w:tc>
          <w:tcPr>
            <w:tcW w:w="3685" w:type="dxa"/>
            <w:vAlign w:val="center"/>
          </w:tcPr>
          <w:p w:rsidR="00890545" w:rsidRPr="00B85B6B" w:rsidRDefault="00890545" w:rsidP="00DB5159">
            <w:pPr>
              <w:spacing w:before="29" w:line="288" w:lineRule="auto"/>
              <w:rPr>
                <w:sz w:val="24"/>
              </w:rPr>
            </w:pPr>
            <w:r w:rsidRPr="00B85B6B">
              <w:rPr>
                <w:rFonts w:hint="eastAsia"/>
                <w:sz w:val="24"/>
              </w:rPr>
              <w:t>水利、环境和公共设施管理业</w:t>
            </w:r>
          </w:p>
        </w:tc>
        <w:tc>
          <w:tcPr>
            <w:tcW w:w="2693" w:type="dxa"/>
            <w:vAlign w:val="center"/>
          </w:tcPr>
          <w:p w:rsidR="00890545" w:rsidRPr="00B85B6B" w:rsidRDefault="00890545" w:rsidP="00DB5159">
            <w:pPr>
              <w:spacing w:before="29" w:line="288" w:lineRule="auto"/>
              <w:jc w:val="right"/>
              <w:rPr>
                <w:color w:val="000000"/>
                <w:kern w:val="0"/>
                <w:sz w:val="24"/>
              </w:rPr>
            </w:pPr>
            <w:r w:rsidRPr="00B85B6B">
              <w:rPr>
                <w:color w:val="000000"/>
                <w:kern w:val="0"/>
                <w:sz w:val="24"/>
              </w:rPr>
              <w:t>6,578.04</w:t>
            </w:r>
          </w:p>
        </w:tc>
        <w:tc>
          <w:tcPr>
            <w:tcW w:w="1701" w:type="dxa"/>
            <w:vAlign w:val="center"/>
          </w:tcPr>
          <w:p w:rsidR="00890545" w:rsidRPr="00B85B6B" w:rsidRDefault="00890545" w:rsidP="00DB5159">
            <w:pPr>
              <w:spacing w:before="29" w:line="288" w:lineRule="auto"/>
              <w:jc w:val="right"/>
              <w:rPr>
                <w:color w:val="000000"/>
                <w:kern w:val="0"/>
                <w:sz w:val="24"/>
              </w:rPr>
            </w:pPr>
            <w:r w:rsidRPr="00B85B6B">
              <w:rPr>
                <w:color w:val="000000"/>
                <w:kern w:val="0"/>
                <w:sz w:val="24"/>
              </w:rPr>
              <w:t>0.00</w:t>
            </w:r>
          </w:p>
        </w:tc>
      </w:tr>
      <w:tr w:rsidR="00890545" w:rsidRPr="00B85B6B" w:rsidTr="00DB5159">
        <w:tc>
          <w:tcPr>
            <w:tcW w:w="851" w:type="dxa"/>
            <w:vAlign w:val="center"/>
          </w:tcPr>
          <w:p w:rsidR="00890545" w:rsidRPr="00B85B6B" w:rsidRDefault="00890545" w:rsidP="00DB5159">
            <w:pPr>
              <w:spacing w:before="29" w:line="288" w:lineRule="auto"/>
              <w:jc w:val="center"/>
              <w:rPr>
                <w:sz w:val="24"/>
              </w:rPr>
            </w:pPr>
            <w:r w:rsidRPr="00B85B6B">
              <w:rPr>
                <w:sz w:val="24"/>
              </w:rPr>
              <w:t>O</w:t>
            </w:r>
          </w:p>
        </w:tc>
        <w:tc>
          <w:tcPr>
            <w:tcW w:w="3685" w:type="dxa"/>
            <w:vAlign w:val="center"/>
          </w:tcPr>
          <w:p w:rsidR="00890545" w:rsidRPr="00B85B6B" w:rsidRDefault="00890545" w:rsidP="00DB5159">
            <w:pPr>
              <w:spacing w:before="29" w:line="288" w:lineRule="auto"/>
              <w:rPr>
                <w:sz w:val="24"/>
              </w:rPr>
            </w:pPr>
            <w:r w:rsidRPr="00B85B6B">
              <w:rPr>
                <w:rFonts w:hint="eastAsia"/>
                <w:sz w:val="24"/>
              </w:rPr>
              <w:t>居民服务、修理和其他服务业</w:t>
            </w:r>
          </w:p>
        </w:tc>
        <w:tc>
          <w:tcPr>
            <w:tcW w:w="2693" w:type="dxa"/>
            <w:vAlign w:val="center"/>
          </w:tcPr>
          <w:p w:rsidR="00890545" w:rsidRPr="00B85B6B" w:rsidRDefault="00890545" w:rsidP="00DB5159">
            <w:pPr>
              <w:spacing w:before="29" w:line="288" w:lineRule="auto"/>
              <w:jc w:val="right"/>
              <w:rPr>
                <w:color w:val="000000"/>
                <w:kern w:val="0"/>
                <w:sz w:val="24"/>
              </w:rPr>
            </w:pPr>
            <w:r w:rsidRPr="00B85B6B">
              <w:rPr>
                <w:color w:val="000000"/>
                <w:kern w:val="0"/>
                <w:sz w:val="24"/>
              </w:rPr>
              <w:t>-</w:t>
            </w:r>
          </w:p>
        </w:tc>
        <w:tc>
          <w:tcPr>
            <w:tcW w:w="1701" w:type="dxa"/>
            <w:vAlign w:val="center"/>
          </w:tcPr>
          <w:p w:rsidR="00890545" w:rsidRPr="00B85B6B" w:rsidRDefault="00890545" w:rsidP="00DB5159">
            <w:pPr>
              <w:spacing w:before="29" w:line="288" w:lineRule="auto"/>
              <w:jc w:val="right"/>
              <w:rPr>
                <w:color w:val="000000"/>
                <w:kern w:val="0"/>
                <w:sz w:val="24"/>
              </w:rPr>
            </w:pPr>
            <w:r w:rsidRPr="00B85B6B">
              <w:rPr>
                <w:color w:val="000000"/>
                <w:kern w:val="0"/>
                <w:sz w:val="24"/>
              </w:rPr>
              <w:t>-</w:t>
            </w:r>
          </w:p>
        </w:tc>
      </w:tr>
      <w:tr w:rsidR="00890545" w:rsidRPr="00B85B6B" w:rsidTr="00DB5159">
        <w:tc>
          <w:tcPr>
            <w:tcW w:w="851" w:type="dxa"/>
            <w:vAlign w:val="center"/>
          </w:tcPr>
          <w:p w:rsidR="00890545" w:rsidRPr="00B85B6B" w:rsidRDefault="00890545" w:rsidP="00DB5159">
            <w:pPr>
              <w:spacing w:before="29" w:line="288" w:lineRule="auto"/>
              <w:jc w:val="center"/>
              <w:rPr>
                <w:sz w:val="24"/>
              </w:rPr>
            </w:pPr>
            <w:r w:rsidRPr="00B85B6B">
              <w:rPr>
                <w:sz w:val="24"/>
              </w:rPr>
              <w:t>P</w:t>
            </w:r>
          </w:p>
        </w:tc>
        <w:tc>
          <w:tcPr>
            <w:tcW w:w="3685" w:type="dxa"/>
            <w:vAlign w:val="center"/>
          </w:tcPr>
          <w:p w:rsidR="00890545" w:rsidRPr="00B85B6B" w:rsidRDefault="00890545" w:rsidP="00DB5159">
            <w:pPr>
              <w:spacing w:before="29" w:line="288" w:lineRule="auto"/>
              <w:rPr>
                <w:sz w:val="24"/>
              </w:rPr>
            </w:pPr>
            <w:r w:rsidRPr="00B85B6B">
              <w:rPr>
                <w:rFonts w:hint="eastAsia"/>
                <w:sz w:val="24"/>
              </w:rPr>
              <w:t>教育</w:t>
            </w:r>
          </w:p>
        </w:tc>
        <w:tc>
          <w:tcPr>
            <w:tcW w:w="2693" w:type="dxa"/>
            <w:vAlign w:val="center"/>
          </w:tcPr>
          <w:p w:rsidR="00890545" w:rsidRPr="00B85B6B" w:rsidRDefault="00890545" w:rsidP="00DB5159">
            <w:pPr>
              <w:spacing w:before="29" w:line="288" w:lineRule="auto"/>
              <w:jc w:val="right"/>
              <w:rPr>
                <w:color w:val="000000"/>
                <w:kern w:val="0"/>
                <w:sz w:val="24"/>
              </w:rPr>
            </w:pPr>
            <w:r w:rsidRPr="00B85B6B">
              <w:rPr>
                <w:color w:val="000000"/>
                <w:kern w:val="0"/>
                <w:sz w:val="24"/>
              </w:rPr>
              <w:t>425,775,814.20</w:t>
            </w:r>
          </w:p>
        </w:tc>
        <w:tc>
          <w:tcPr>
            <w:tcW w:w="1701" w:type="dxa"/>
            <w:vAlign w:val="center"/>
          </w:tcPr>
          <w:p w:rsidR="00890545" w:rsidRPr="00B85B6B" w:rsidRDefault="00890545" w:rsidP="00DB5159">
            <w:pPr>
              <w:spacing w:before="29" w:line="288" w:lineRule="auto"/>
              <w:jc w:val="right"/>
              <w:rPr>
                <w:color w:val="000000"/>
                <w:kern w:val="0"/>
                <w:sz w:val="24"/>
              </w:rPr>
            </w:pPr>
            <w:r w:rsidRPr="00B85B6B">
              <w:rPr>
                <w:color w:val="000000"/>
                <w:kern w:val="0"/>
                <w:sz w:val="24"/>
              </w:rPr>
              <w:t>5.79</w:t>
            </w:r>
          </w:p>
        </w:tc>
      </w:tr>
      <w:tr w:rsidR="00890545" w:rsidRPr="00B85B6B" w:rsidTr="00DB5159">
        <w:tc>
          <w:tcPr>
            <w:tcW w:w="851" w:type="dxa"/>
            <w:vAlign w:val="center"/>
          </w:tcPr>
          <w:p w:rsidR="00890545" w:rsidRPr="00B85B6B" w:rsidRDefault="00890545" w:rsidP="00DB5159">
            <w:pPr>
              <w:spacing w:before="29" w:line="288" w:lineRule="auto"/>
              <w:jc w:val="center"/>
              <w:rPr>
                <w:sz w:val="24"/>
              </w:rPr>
            </w:pPr>
            <w:r w:rsidRPr="00B85B6B">
              <w:rPr>
                <w:sz w:val="24"/>
              </w:rPr>
              <w:t>Q</w:t>
            </w:r>
          </w:p>
        </w:tc>
        <w:tc>
          <w:tcPr>
            <w:tcW w:w="3685" w:type="dxa"/>
            <w:vAlign w:val="center"/>
          </w:tcPr>
          <w:p w:rsidR="00890545" w:rsidRPr="00B85B6B" w:rsidRDefault="00890545" w:rsidP="00DB5159">
            <w:pPr>
              <w:spacing w:before="29" w:line="288" w:lineRule="auto"/>
              <w:rPr>
                <w:sz w:val="24"/>
              </w:rPr>
            </w:pPr>
            <w:r w:rsidRPr="00B85B6B">
              <w:rPr>
                <w:rFonts w:hint="eastAsia"/>
                <w:sz w:val="24"/>
              </w:rPr>
              <w:t>卫生和社会工作</w:t>
            </w:r>
          </w:p>
        </w:tc>
        <w:tc>
          <w:tcPr>
            <w:tcW w:w="2693" w:type="dxa"/>
            <w:vAlign w:val="center"/>
          </w:tcPr>
          <w:p w:rsidR="00890545" w:rsidRPr="00B85B6B" w:rsidRDefault="00890545" w:rsidP="00DB5159">
            <w:pPr>
              <w:spacing w:before="29" w:line="288" w:lineRule="auto"/>
              <w:jc w:val="right"/>
              <w:rPr>
                <w:color w:val="000000"/>
                <w:kern w:val="0"/>
                <w:sz w:val="24"/>
              </w:rPr>
            </w:pPr>
            <w:r w:rsidRPr="00B85B6B">
              <w:rPr>
                <w:color w:val="000000"/>
                <w:kern w:val="0"/>
                <w:sz w:val="24"/>
              </w:rPr>
              <w:t>-</w:t>
            </w:r>
          </w:p>
        </w:tc>
        <w:tc>
          <w:tcPr>
            <w:tcW w:w="1701" w:type="dxa"/>
            <w:vAlign w:val="center"/>
          </w:tcPr>
          <w:p w:rsidR="00890545" w:rsidRPr="00B85B6B" w:rsidRDefault="00890545" w:rsidP="00DB5159">
            <w:pPr>
              <w:spacing w:before="29" w:line="288" w:lineRule="auto"/>
              <w:jc w:val="right"/>
              <w:rPr>
                <w:color w:val="000000"/>
                <w:kern w:val="0"/>
                <w:sz w:val="24"/>
              </w:rPr>
            </w:pPr>
            <w:r w:rsidRPr="00B85B6B">
              <w:rPr>
                <w:color w:val="000000"/>
                <w:kern w:val="0"/>
                <w:sz w:val="24"/>
              </w:rPr>
              <w:t>-</w:t>
            </w:r>
          </w:p>
        </w:tc>
      </w:tr>
      <w:tr w:rsidR="00890545" w:rsidRPr="00B85B6B" w:rsidTr="00DB5159">
        <w:tc>
          <w:tcPr>
            <w:tcW w:w="851" w:type="dxa"/>
            <w:vAlign w:val="center"/>
          </w:tcPr>
          <w:p w:rsidR="00890545" w:rsidRPr="00B85B6B" w:rsidRDefault="00890545" w:rsidP="00DB5159">
            <w:pPr>
              <w:spacing w:before="29" w:line="288" w:lineRule="auto"/>
              <w:jc w:val="center"/>
              <w:rPr>
                <w:sz w:val="24"/>
              </w:rPr>
            </w:pPr>
            <w:r w:rsidRPr="00B85B6B">
              <w:rPr>
                <w:sz w:val="24"/>
              </w:rPr>
              <w:t>R</w:t>
            </w:r>
          </w:p>
        </w:tc>
        <w:tc>
          <w:tcPr>
            <w:tcW w:w="3685" w:type="dxa"/>
            <w:vAlign w:val="center"/>
          </w:tcPr>
          <w:p w:rsidR="00890545" w:rsidRPr="00B85B6B" w:rsidRDefault="00890545" w:rsidP="00DB5159">
            <w:pPr>
              <w:spacing w:before="29" w:line="288" w:lineRule="auto"/>
              <w:rPr>
                <w:sz w:val="24"/>
              </w:rPr>
            </w:pPr>
            <w:r w:rsidRPr="00B85B6B">
              <w:rPr>
                <w:rFonts w:hint="eastAsia"/>
                <w:sz w:val="24"/>
              </w:rPr>
              <w:t>文化、体育和娱乐业</w:t>
            </w:r>
          </w:p>
        </w:tc>
        <w:tc>
          <w:tcPr>
            <w:tcW w:w="2693" w:type="dxa"/>
            <w:vAlign w:val="center"/>
          </w:tcPr>
          <w:p w:rsidR="00890545" w:rsidRPr="00B85B6B" w:rsidRDefault="00890545" w:rsidP="00DB5159">
            <w:pPr>
              <w:spacing w:before="29" w:line="288" w:lineRule="auto"/>
              <w:jc w:val="right"/>
              <w:rPr>
                <w:color w:val="000000"/>
                <w:kern w:val="0"/>
                <w:sz w:val="24"/>
              </w:rPr>
            </w:pPr>
            <w:r w:rsidRPr="00B85B6B">
              <w:rPr>
                <w:color w:val="000000"/>
                <w:kern w:val="0"/>
                <w:sz w:val="24"/>
              </w:rPr>
              <w:t>774,373,610.48</w:t>
            </w:r>
          </w:p>
        </w:tc>
        <w:tc>
          <w:tcPr>
            <w:tcW w:w="1701" w:type="dxa"/>
            <w:vAlign w:val="center"/>
          </w:tcPr>
          <w:p w:rsidR="00890545" w:rsidRPr="00B85B6B" w:rsidRDefault="00890545" w:rsidP="00DB5159">
            <w:pPr>
              <w:spacing w:before="29" w:line="288" w:lineRule="auto"/>
              <w:jc w:val="right"/>
              <w:rPr>
                <w:color w:val="000000"/>
                <w:kern w:val="0"/>
                <w:sz w:val="24"/>
              </w:rPr>
            </w:pPr>
            <w:r w:rsidRPr="00B85B6B">
              <w:rPr>
                <w:color w:val="000000"/>
                <w:kern w:val="0"/>
                <w:sz w:val="24"/>
              </w:rPr>
              <w:t>10.54</w:t>
            </w:r>
          </w:p>
        </w:tc>
      </w:tr>
      <w:tr w:rsidR="00890545" w:rsidRPr="00B85B6B" w:rsidTr="00DB5159">
        <w:tc>
          <w:tcPr>
            <w:tcW w:w="851" w:type="dxa"/>
            <w:vAlign w:val="center"/>
          </w:tcPr>
          <w:p w:rsidR="00890545" w:rsidRPr="00B85B6B" w:rsidRDefault="00890545" w:rsidP="00DB5159">
            <w:pPr>
              <w:spacing w:before="29" w:line="288" w:lineRule="auto"/>
              <w:jc w:val="center"/>
              <w:rPr>
                <w:sz w:val="24"/>
              </w:rPr>
            </w:pPr>
            <w:r w:rsidRPr="00B85B6B">
              <w:rPr>
                <w:sz w:val="24"/>
              </w:rPr>
              <w:t>S</w:t>
            </w:r>
          </w:p>
        </w:tc>
        <w:tc>
          <w:tcPr>
            <w:tcW w:w="3685" w:type="dxa"/>
            <w:vAlign w:val="center"/>
          </w:tcPr>
          <w:p w:rsidR="00890545" w:rsidRPr="00B85B6B" w:rsidRDefault="00890545" w:rsidP="00DB5159">
            <w:pPr>
              <w:spacing w:before="29" w:line="288" w:lineRule="auto"/>
              <w:rPr>
                <w:sz w:val="24"/>
              </w:rPr>
            </w:pPr>
            <w:r w:rsidRPr="00B85B6B">
              <w:rPr>
                <w:rFonts w:hint="eastAsia"/>
                <w:sz w:val="24"/>
              </w:rPr>
              <w:t>综合</w:t>
            </w:r>
          </w:p>
        </w:tc>
        <w:tc>
          <w:tcPr>
            <w:tcW w:w="2693" w:type="dxa"/>
            <w:vAlign w:val="center"/>
          </w:tcPr>
          <w:p w:rsidR="00890545" w:rsidRPr="00B85B6B" w:rsidRDefault="00890545" w:rsidP="00DB5159">
            <w:pPr>
              <w:spacing w:before="29" w:line="288" w:lineRule="auto"/>
              <w:jc w:val="right"/>
              <w:rPr>
                <w:color w:val="000000"/>
                <w:kern w:val="0"/>
                <w:sz w:val="24"/>
              </w:rPr>
            </w:pPr>
            <w:r w:rsidRPr="00B85B6B">
              <w:rPr>
                <w:color w:val="000000"/>
                <w:kern w:val="0"/>
                <w:sz w:val="24"/>
              </w:rPr>
              <w:t>-</w:t>
            </w:r>
          </w:p>
        </w:tc>
        <w:tc>
          <w:tcPr>
            <w:tcW w:w="1701" w:type="dxa"/>
            <w:vAlign w:val="center"/>
          </w:tcPr>
          <w:p w:rsidR="00890545" w:rsidRPr="00B85B6B" w:rsidRDefault="00890545" w:rsidP="00DB5159">
            <w:pPr>
              <w:spacing w:before="29" w:line="288" w:lineRule="auto"/>
              <w:jc w:val="right"/>
              <w:rPr>
                <w:color w:val="000000"/>
                <w:kern w:val="0"/>
                <w:sz w:val="24"/>
              </w:rPr>
            </w:pPr>
            <w:r w:rsidRPr="00B85B6B">
              <w:rPr>
                <w:color w:val="000000"/>
                <w:kern w:val="0"/>
                <w:sz w:val="24"/>
              </w:rPr>
              <w:t>-</w:t>
            </w:r>
          </w:p>
        </w:tc>
      </w:tr>
      <w:tr w:rsidR="00890545" w:rsidRPr="00B85B6B" w:rsidTr="00DB5159">
        <w:tc>
          <w:tcPr>
            <w:tcW w:w="851" w:type="dxa"/>
            <w:vAlign w:val="center"/>
          </w:tcPr>
          <w:p w:rsidR="00890545" w:rsidRPr="00B85B6B" w:rsidRDefault="00890545" w:rsidP="00DB5159">
            <w:pPr>
              <w:spacing w:before="29" w:line="288" w:lineRule="auto"/>
              <w:jc w:val="center"/>
              <w:rPr>
                <w:sz w:val="24"/>
              </w:rPr>
            </w:pPr>
          </w:p>
        </w:tc>
        <w:tc>
          <w:tcPr>
            <w:tcW w:w="3685" w:type="dxa"/>
            <w:vAlign w:val="center"/>
          </w:tcPr>
          <w:p w:rsidR="00890545" w:rsidRPr="00B85B6B" w:rsidRDefault="00890545" w:rsidP="00DB5159">
            <w:pPr>
              <w:spacing w:before="29" w:line="288" w:lineRule="auto"/>
              <w:rPr>
                <w:sz w:val="24"/>
              </w:rPr>
            </w:pPr>
            <w:r w:rsidRPr="00B85B6B">
              <w:rPr>
                <w:rFonts w:hint="eastAsia"/>
                <w:sz w:val="24"/>
              </w:rPr>
              <w:t>合计</w:t>
            </w:r>
          </w:p>
        </w:tc>
        <w:tc>
          <w:tcPr>
            <w:tcW w:w="2693" w:type="dxa"/>
            <w:vAlign w:val="center"/>
          </w:tcPr>
          <w:p w:rsidR="00890545" w:rsidRPr="00B85B6B" w:rsidRDefault="00890545" w:rsidP="00DB5159">
            <w:pPr>
              <w:spacing w:before="29" w:line="288" w:lineRule="auto"/>
              <w:jc w:val="right"/>
              <w:rPr>
                <w:color w:val="000000"/>
                <w:kern w:val="0"/>
                <w:sz w:val="24"/>
              </w:rPr>
            </w:pPr>
            <w:r w:rsidRPr="00B85B6B">
              <w:rPr>
                <w:color w:val="000000"/>
                <w:kern w:val="0"/>
                <w:sz w:val="24"/>
              </w:rPr>
              <w:t>5,899,036,923.66</w:t>
            </w:r>
          </w:p>
        </w:tc>
        <w:tc>
          <w:tcPr>
            <w:tcW w:w="1701" w:type="dxa"/>
            <w:vAlign w:val="center"/>
          </w:tcPr>
          <w:p w:rsidR="00890545" w:rsidRPr="00B85B6B" w:rsidRDefault="00890545" w:rsidP="00DB5159">
            <w:pPr>
              <w:spacing w:before="29" w:line="288" w:lineRule="auto"/>
              <w:jc w:val="right"/>
              <w:rPr>
                <w:color w:val="000000"/>
                <w:kern w:val="0"/>
                <w:sz w:val="24"/>
              </w:rPr>
            </w:pPr>
            <w:r w:rsidRPr="00B85B6B">
              <w:rPr>
                <w:color w:val="000000"/>
                <w:kern w:val="0"/>
                <w:sz w:val="24"/>
              </w:rPr>
              <w:t>80.27</w:t>
            </w:r>
          </w:p>
        </w:tc>
      </w:tr>
    </w:tbl>
    <w:p w:rsidR="00890545" w:rsidRPr="00B85B6B" w:rsidRDefault="00890545" w:rsidP="00890545">
      <w:pPr>
        <w:pStyle w:val="a0"/>
      </w:pPr>
    </w:p>
    <w:p w:rsidR="00F75EA9" w:rsidRPr="00B85B6B" w:rsidRDefault="00F75EA9" w:rsidP="00113F76">
      <w:pPr>
        <w:tabs>
          <w:tab w:val="left" w:pos="426"/>
        </w:tabs>
        <w:spacing w:before="29" w:line="288" w:lineRule="auto"/>
        <w:jc w:val="left"/>
        <w:rPr>
          <w:rFonts w:asciiTheme="minorEastAsia" w:eastAsiaTheme="minorEastAsia" w:hAnsiTheme="minorEastAsia"/>
          <w:color w:val="000000"/>
          <w:szCs w:val="21"/>
        </w:rPr>
      </w:pPr>
      <w:r w:rsidRPr="00B85B6B">
        <w:rPr>
          <w:rFonts w:eastAsiaTheme="minorEastAsia"/>
          <w:b/>
          <w:sz w:val="24"/>
        </w:rPr>
        <w:t>8.2.2</w:t>
      </w:r>
      <w:r w:rsidRPr="00B85B6B">
        <w:rPr>
          <w:rFonts w:eastAsiaTheme="minorEastAsia" w:hint="eastAsia"/>
          <w:b/>
          <w:sz w:val="24"/>
        </w:rPr>
        <w:t>报告期末按行业分类的</w:t>
      </w:r>
      <w:r w:rsidR="00E56DA8" w:rsidRPr="00B85B6B">
        <w:rPr>
          <w:rFonts w:eastAsiaTheme="minorEastAsia" w:hint="eastAsia"/>
          <w:b/>
          <w:sz w:val="24"/>
        </w:rPr>
        <w:t>港股通</w:t>
      </w:r>
      <w:r w:rsidRPr="00B85B6B">
        <w:rPr>
          <w:rFonts w:eastAsiaTheme="minorEastAsia" w:hint="eastAsia"/>
          <w:b/>
          <w:sz w:val="24"/>
        </w:rPr>
        <w:t>投资股票投资组合</w:t>
      </w:r>
    </w:p>
    <w:p w:rsidR="00F75EA9" w:rsidRPr="00B85B6B" w:rsidRDefault="00F75EA9" w:rsidP="00F75EA9">
      <w:pPr>
        <w:widowControl/>
        <w:autoSpaceDE w:val="0"/>
        <w:autoSpaceDN w:val="0"/>
        <w:spacing w:before="29" w:line="288" w:lineRule="auto"/>
        <w:ind w:right="-15"/>
        <w:textAlignment w:val="bottom"/>
        <w:rPr>
          <w:color w:val="000000"/>
          <w:sz w:val="24"/>
        </w:rPr>
      </w:pPr>
      <w:r w:rsidRPr="00B85B6B">
        <w:rPr>
          <w:color w:val="000000"/>
          <w:sz w:val="24"/>
        </w:rPr>
        <w:t>本基金本报告期末未持有通过港股通投资的股票。</w:t>
      </w:r>
    </w:p>
    <w:p w:rsidR="00495038" w:rsidRPr="00B85B6B" w:rsidRDefault="00495038" w:rsidP="00CD2030">
      <w:pPr>
        <w:tabs>
          <w:tab w:val="left" w:pos="426"/>
        </w:tabs>
        <w:spacing w:before="29" w:line="288" w:lineRule="auto"/>
        <w:jc w:val="left"/>
        <w:rPr>
          <w:kern w:val="0"/>
          <w:sz w:val="24"/>
        </w:rPr>
      </w:pPr>
    </w:p>
    <w:p w:rsidR="001A59F9" w:rsidRPr="00B85B6B" w:rsidRDefault="001A59F9" w:rsidP="00AD0E47">
      <w:pPr>
        <w:pStyle w:val="20"/>
        <w:spacing w:before="29" w:after="0" w:line="288" w:lineRule="auto"/>
        <w:rPr>
          <w:rFonts w:ascii="Times New Roman" w:hAnsi="Times New Roman"/>
          <w:kern w:val="0"/>
          <w:szCs w:val="24"/>
        </w:rPr>
      </w:pPr>
      <w:bookmarkStart w:id="213" w:name="_Toc361324881"/>
      <w:bookmarkStart w:id="214" w:name="_Toc35965161"/>
      <w:r w:rsidRPr="00B85B6B">
        <w:rPr>
          <w:rFonts w:ascii="Times New Roman" w:hAnsi="Times New Roman"/>
          <w:kern w:val="0"/>
          <w:szCs w:val="24"/>
        </w:rPr>
        <w:t>8.3</w:t>
      </w:r>
      <w:r w:rsidRPr="00B85B6B">
        <w:rPr>
          <w:rFonts w:ascii="Times New Roman" w:hAnsi="Times New Roman" w:hint="eastAsia"/>
          <w:kern w:val="0"/>
          <w:szCs w:val="24"/>
        </w:rPr>
        <w:t>期末按公允价值占基金资产净值比例大小排序的所有股票投资明细</w:t>
      </w:r>
      <w:bookmarkEnd w:id="213"/>
      <w:bookmarkEnd w:id="214"/>
    </w:p>
    <w:p w:rsidR="001A59F9" w:rsidRPr="00B85B6B" w:rsidRDefault="001A59F9" w:rsidP="00A34903">
      <w:pPr>
        <w:autoSpaceDE w:val="0"/>
        <w:autoSpaceDN w:val="0"/>
        <w:adjustRightInd w:val="0"/>
        <w:spacing w:before="29" w:line="288" w:lineRule="auto"/>
        <w:ind w:left="15"/>
        <w:jc w:val="right"/>
        <w:rPr>
          <w:color w:val="000000"/>
          <w:sz w:val="24"/>
        </w:rPr>
      </w:pPr>
      <w:r w:rsidRPr="00B85B6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B85B6B" w:rsidTr="009F4E54">
        <w:trPr>
          <w:jc w:val="center"/>
        </w:trPr>
        <w:tc>
          <w:tcPr>
            <w:tcW w:w="817" w:type="dxa"/>
            <w:vAlign w:val="center"/>
          </w:tcPr>
          <w:p w:rsidR="001A59F9" w:rsidRPr="00B85B6B" w:rsidRDefault="001A59F9" w:rsidP="001F7785">
            <w:pPr>
              <w:adjustRightInd w:val="0"/>
              <w:snapToGrid w:val="0"/>
              <w:spacing w:before="29" w:line="288" w:lineRule="auto"/>
              <w:jc w:val="center"/>
              <w:rPr>
                <w:sz w:val="24"/>
              </w:rPr>
            </w:pPr>
            <w:r w:rsidRPr="00B85B6B">
              <w:rPr>
                <w:rFonts w:hint="eastAsia"/>
                <w:sz w:val="24"/>
              </w:rPr>
              <w:t>序号</w:t>
            </w:r>
          </w:p>
        </w:tc>
        <w:tc>
          <w:tcPr>
            <w:tcW w:w="1276" w:type="dxa"/>
            <w:vAlign w:val="center"/>
          </w:tcPr>
          <w:p w:rsidR="001A59F9" w:rsidRPr="00B85B6B" w:rsidRDefault="001A59F9" w:rsidP="001F7785">
            <w:pPr>
              <w:adjustRightInd w:val="0"/>
              <w:snapToGrid w:val="0"/>
              <w:spacing w:before="29" w:line="288" w:lineRule="auto"/>
              <w:jc w:val="center"/>
              <w:rPr>
                <w:sz w:val="24"/>
              </w:rPr>
            </w:pPr>
            <w:r w:rsidRPr="00B85B6B">
              <w:rPr>
                <w:rFonts w:hint="eastAsia"/>
                <w:sz w:val="24"/>
              </w:rPr>
              <w:t>股票代码</w:t>
            </w:r>
          </w:p>
        </w:tc>
        <w:tc>
          <w:tcPr>
            <w:tcW w:w="1701" w:type="dxa"/>
            <w:vAlign w:val="center"/>
          </w:tcPr>
          <w:p w:rsidR="001A59F9" w:rsidRPr="00B85B6B" w:rsidRDefault="001A59F9" w:rsidP="001F7785">
            <w:pPr>
              <w:adjustRightInd w:val="0"/>
              <w:snapToGrid w:val="0"/>
              <w:spacing w:before="29" w:line="288" w:lineRule="auto"/>
              <w:jc w:val="center"/>
              <w:rPr>
                <w:sz w:val="24"/>
              </w:rPr>
            </w:pPr>
            <w:r w:rsidRPr="00B85B6B">
              <w:rPr>
                <w:rFonts w:hint="eastAsia"/>
                <w:sz w:val="24"/>
              </w:rPr>
              <w:t>股票名称</w:t>
            </w:r>
          </w:p>
        </w:tc>
        <w:tc>
          <w:tcPr>
            <w:tcW w:w="1559" w:type="dxa"/>
            <w:vAlign w:val="center"/>
          </w:tcPr>
          <w:p w:rsidR="001A59F9" w:rsidRPr="00B85B6B" w:rsidRDefault="001A59F9" w:rsidP="001F7785">
            <w:pPr>
              <w:adjustRightInd w:val="0"/>
              <w:snapToGrid w:val="0"/>
              <w:spacing w:before="29" w:line="288" w:lineRule="auto"/>
              <w:jc w:val="center"/>
              <w:rPr>
                <w:sz w:val="24"/>
              </w:rPr>
            </w:pPr>
            <w:r w:rsidRPr="00B85B6B">
              <w:rPr>
                <w:rFonts w:hint="eastAsia"/>
                <w:sz w:val="24"/>
              </w:rPr>
              <w:t>数量</w:t>
            </w:r>
            <w:r w:rsidRPr="00B85B6B">
              <w:rPr>
                <w:sz w:val="24"/>
              </w:rPr>
              <w:t>(</w:t>
            </w:r>
            <w:r w:rsidRPr="00B85B6B">
              <w:rPr>
                <w:rFonts w:hint="eastAsia"/>
                <w:sz w:val="24"/>
              </w:rPr>
              <w:t>股</w:t>
            </w:r>
            <w:r w:rsidRPr="00B85B6B">
              <w:rPr>
                <w:sz w:val="24"/>
              </w:rPr>
              <w:t>)</w:t>
            </w:r>
          </w:p>
        </w:tc>
        <w:tc>
          <w:tcPr>
            <w:tcW w:w="1932" w:type="dxa"/>
            <w:vAlign w:val="center"/>
          </w:tcPr>
          <w:p w:rsidR="001A59F9" w:rsidRPr="00B85B6B" w:rsidRDefault="001A59F9" w:rsidP="001F7785">
            <w:pPr>
              <w:autoSpaceDE w:val="0"/>
              <w:autoSpaceDN w:val="0"/>
              <w:adjustRightInd w:val="0"/>
              <w:snapToGrid w:val="0"/>
              <w:spacing w:before="29" w:line="288" w:lineRule="auto"/>
              <w:jc w:val="center"/>
              <w:rPr>
                <w:sz w:val="24"/>
              </w:rPr>
            </w:pPr>
            <w:r w:rsidRPr="00B85B6B">
              <w:rPr>
                <w:rFonts w:hint="eastAsia"/>
                <w:sz w:val="24"/>
              </w:rPr>
              <w:t>公允价值</w:t>
            </w:r>
          </w:p>
        </w:tc>
        <w:tc>
          <w:tcPr>
            <w:tcW w:w="1612" w:type="dxa"/>
            <w:vAlign w:val="center"/>
          </w:tcPr>
          <w:p w:rsidR="001A59F9" w:rsidRPr="00B85B6B" w:rsidRDefault="001A59F9" w:rsidP="001F7785">
            <w:pPr>
              <w:adjustRightInd w:val="0"/>
              <w:snapToGrid w:val="0"/>
              <w:spacing w:before="29" w:line="288" w:lineRule="auto"/>
              <w:jc w:val="center"/>
              <w:rPr>
                <w:sz w:val="24"/>
              </w:rPr>
            </w:pPr>
            <w:r w:rsidRPr="00B85B6B">
              <w:rPr>
                <w:rFonts w:hint="eastAsia"/>
                <w:sz w:val="24"/>
              </w:rPr>
              <w:t>占基金资产净值比例</w:t>
            </w:r>
            <w:r w:rsidRPr="00B85B6B">
              <w:rPr>
                <w:sz w:val="24"/>
              </w:rPr>
              <w:t>(</w:t>
            </w:r>
            <w:r w:rsidRPr="00B85B6B">
              <w:rPr>
                <w:rFonts w:hint="eastAsia"/>
                <w:sz w:val="24"/>
              </w:rPr>
              <w:t>％</w:t>
            </w:r>
            <w:r w:rsidRPr="00B85B6B">
              <w:rPr>
                <w:sz w:val="24"/>
              </w:rPr>
              <w:t>)</w:t>
            </w:r>
          </w:p>
        </w:tc>
      </w:tr>
      <w:tr w:rsidR="00AC2381" w:rsidRPr="00B85B6B">
        <w:trPr>
          <w:jc w:val="center"/>
        </w:trPr>
        <w:tc>
          <w:tcPr>
            <w:tcW w:w="817" w:type="dxa"/>
            <w:vAlign w:val="center"/>
          </w:tcPr>
          <w:p w:rsidR="00AC2381" w:rsidRPr="00B85B6B" w:rsidRDefault="00B57F64">
            <w:pPr>
              <w:jc w:val="center"/>
            </w:pPr>
            <w:r w:rsidRPr="00B85B6B">
              <w:rPr>
                <w:color w:val="000000"/>
                <w:sz w:val="24"/>
              </w:rPr>
              <w:t>1</w:t>
            </w:r>
          </w:p>
        </w:tc>
        <w:tc>
          <w:tcPr>
            <w:tcW w:w="1276" w:type="dxa"/>
            <w:vAlign w:val="center"/>
          </w:tcPr>
          <w:p w:rsidR="00AC2381" w:rsidRPr="00B85B6B" w:rsidRDefault="00B57F64">
            <w:pPr>
              <w:jc w:val="center"/>
            </w:pPr>
            <w:r w:rsidRPr="00B85B6B">
              <w:rPr>
                <w:color w:val="000000"/>
                <w:sz w:val="24"/>
              </w:rPr>
              <w:t>300413</w:t>
            </w:r>
          </w:p>
        </w:tc>
        <w:tc>
          <w:tcPr>
            <w:tcW w:w="1701" w:type="dxa"/>
            <w:vAlign w:val="center"/>
          </w:tcPr>
          <w:p w:rsidR="00AC2381" w:rsidRPr="00B85B6B" w:rsidRDefault="00B57F64">
            <w:pPr>
              <w:jc w:val="center"/>
            </w:pPr>
            <w:r w:rsidRPr="00B85B6B">
              <w:rPr>
                <w:color w:val="000000"/>
                <w:sz w:val="24"/>
              </w:rPr>
              <w:t>芒果超媒</w:t>
            </w:r>
          </w:p>
        </w:tc>
        <w:tc>
          <w:tcPr>
            <w:tcW w:w="1559" w:type="dxa"/>
            <w:vAlign w:val="center"/>
          </w:tcPr>
          <w:p w:rsidR="00AC2381" w:rsidRPr="00B85B6B" w:rsidRDefault="00B57F64">
            <w:pPr>
              <w:jc w:val="right"/>
            </w:pPr>
            <w:r w:rsidRPr="00B85B6B">
              <w:rPr>
                <w:color w:val="000000"/>
                <w:sz w:val="24"/>
              </w:rPr>
              <w:t>14,543,853</w:t>
            </w:r>
          </w:p>
        </w:tc>
        <w:tc>
          <w:tcPr>
            <w:tcW w:w="1932" w:type="dxa"/>
            <w:vAlign w:val="center"/>
          </w:tcPr>
          <w:p w:rsidR="00AC2381" w:rsidRPr="00B85B6B" w:rsidRDefault="00B57F64">
            <w:pPr>
              <w:jc w:val="right"/>
            </w:pPr>
            <w:r w:rsidRPr="00B85B6B">
              <w:rPr>
                <w:color w:val="000000"/>
                <w:sz w:val="24"/>
              </w:rPr>
              <w:t>508,453,100.88</w:t>
            </w:r>
          </w:p>
        </w:tc>
        <w:tc>
          <w:tcPr>
            <w:tcW w:w="1612" w:type="dxa"/>
            <w:vAlign w:val="center"/>
          </w:tcPr>
          <w:p w:rsidR="00AC2381" w:rsidRPr="00B85B6B" w:rsidRDefault="00B57F64">
            <w:pPr>
              <w:jc w:val="right"/>
            </w:pPr>
            <w:r w:rsidRPr="00B85B6B">
              <w:rPr>
                <w:color w:val="000000"/>
                <w:sz w:val="24"/>
              </w:rPr>
              <w:t>6.92</w:t>
            </w:r>
          </w:p>
        </w:tc>
      </w:tr>
      <w:tr w:rsidR="00AC2381" w:rsidRPr="00B85B6B">
        <w:trPr>
          <w:jc w:val="center"/>
        </w:trPr>
        <w:tc>
          <w:tcPr>
            <w:tcW w:w="817" w:type="dxa"/>
            <w:vAlign w:val="center"/>
          </w:tcPr>
          <w:p w:rsidR="00AC2381" w:rsidRPr="00B85B6B" w:rsidRDefault="00B57F64">
            <w:pPr>
              <w:jc w:val="center"/>
            </w:pPr>
            <w:r w:rsidRPr="00B85B6B">
              <w:rPr>
                <w:color w:val="000000"/>
                <w:sz w:val="24"/>
              </w:rPr>
              <w:t>2</w:t>
            </w:r>
          </w:p>
        </w:tc>
        <w:tc>
          <w:tcPr>
            <w:tcW w:w="1276" w:type="dxa"/>
            <w:vAlign w:val="center"/>
          </w:tcPr>
          <w:p w:rsidR="00AC2381" w:rsidRPr="00B85B6B" w:rsidRDefault="00B57F64">
            <w:pPr>
              <w:jc w:val="center"/>
            </w:pPr>
            <w:r w:rsidRPr="00B85B6B">
              <w:rPr>
                <w:color w:val="000000"/>
                <w:sz w:val="24"/>
              </w:rPr>
              <w:t>000725</w:t>
            </w:r>
          </w:p>
        </w:tc>
        <w:tc>
          <w:tcPr>
            <w:tcW w:w="1701" w:type="dxa"/>
            <w:vAlign w:val="center"/>
          </w:tcPr>
          <w:p w:rsidR="00AC2381" w:rsidRPr="00B85B6B" w:rsidRDefault="00B57F64">
            <w:pPr>
              <w:jc w:val="center"/>
            </w:pPr>
            <w:r w:rsidRPr="00B85B6B">
              <w:rPr>
                <w:color w:val="000000"/>
                <w:sz w:val="24"/>
              </w:rPr>
              <w:t>京东方</w:t>
            </w:r>
            <w:r w:rsidRPr="00B85B6B">
              <w:rPr>
                <w:color w:val="000000"/>
                <w:sz w:val="24"/>
              </w:rPr>
              <w:t>A</w:t>
            </w:r>
          </w:p>
        </w:tc>
        <w:tc>
          <w:tcPr>
            <w:tcW w:w="1559" w:type="dxa"/>
            <w:vAlign w:val="center"/>
          </w:tcPr>
          <w:p w:rsidR="00AC2381" w:rsidRPr="00B85B6B" w:rsidRDefault="00B57F64">
            <w:pPr>
              <w:jc w:val="right"/>
            </w:pPr>
            <w:r w:rsidRPr="00B85B6B">
              <w:rPr>
                <w:color w:val="000000"/>
                <w:sz w:val="24"/>
              </w:rPr>
              <w:t>98,446,400</w:t>
            </w:r>
          </w:p>
        </w:tc>
        <w:tc>
          <w:tcPr>
            <w:tcW w:w="1932" w:type="dxa"/>
            <w:vAlign w:val="center"/>
          </w:tcPr>
          <w:p w:rsidR="00AC2381" w:rsidRPr="00B85B6B" w:rsidRDefault="00B57F64">
            <w:pPr>
              <w:jc w:val="right"/>
            </w:pPr>
            <w:r w:rsidRPr="00B85B6B">
              <w:rPr>
                <w:color w:val="000000"/>
                <w:sz w:val="24"/>
              </w:rPr>
              <w:t>446,946,656.00</w:t>
            </w:r>
          </w:p>
        </w:tc>
        <w:tc>
          <w:tcPr>
            <w:tcW w:w="1612" w:type="dxa"/>
            <w:vAlign w:val="center"/>
          </w:tcPr>
          <w:p w:rsidR="00AC2381" w:rsidRPr="00B85B6B" w:rsidRDefault="00B57F64">
            <w:pPr>
              <w:jc w:val="right"/>
            </w:pPr>
            <w:r w:rsidRPr="00B85B6B">
              <w:rPr>
                <w:color w:val="000000"/>
                <w:sz w:val="24"/>
              </w:rPr>
              <w:t>6.08</w:t>
            </w:r>
          </w:p>
        </w:tc>
      </w:tr>
      <w:tr w:rsidR="00AC2381" w:rsidRPr="00B85B6B">
        <w:trPr>
          <w:jc w:val="center"/>
        </w:trPr>
        <w:tc>
          <w:tcPr>
            <w:tcW w:w="817" w:type="dxa"/>
            <w:vAlign w:val="center"/>
          </w:tcPr>
          <w:p w:rsidR="00AC2381" w:rsidRPr="00B85B6B" w:rsidRDefault="00B57F64">
            <w:pPr>
              <w:jc w:val="center"/>
            </w:pPr>
            <w:r w:rsidRPr="00B85B6B">
              <w:rPr>
                <w:color w:val="000000"/>
                <w:sz w:val="24"/>
              </w:rPr>
              <w:t>3</w:t>
            </w:r>
          </w:p>
        </w:tc>
        <w:tc>
          <w:tcPr>
            <w:tcW w:w="1276" w:type="dxa"/>
            <w:vAlign w:val="center"/>
          </w:tcPr>
          <w:p w:rsidR="00AC2381" w:rsidRPr="00B85B6B" w:rsidRDefault="00B57F64">
            <w:pPr>
              <w:jc w:val="center"/>
            </w:pPr>
            <w:r w:rsidRPr="00B85B6B">
              <w:rPr>
                <w:color w:val="000000"/>
                <w:sz w:val="24"/>
              </w:rPr>
              <w:t>603517</w:t>
            </w:r>
          </w:p>
        </w:tc>
        <w:tc>
          <w:tcPr>
            <w:tcW w:w="1701" w:type="dxa"/>
            <w:vAlign w:val="center"/>
          </w:tcPr>
          <w:p w:rsidR="00AC2381" w:rsidRPr="00B85B6B" w:rsidRDefault="00B57F64">
            <w:pPr>
              <w:jc w:val="center"/>
            </w:pPr>
            <w:r w:rsidRPr="00B85B6B">
              <w:rPr>
                <w:color w:val="000000"/>
                <w:sz w:val="24"/>
              </w:rPr>
              <w:t>绝味食品</w:t>
            </w:r>
          </w:p>
        </w:tc>
        <w:tc>
          <w:tcPr>
            <w:tcW w:w="1559" w:type="dxa"/>
            <w:vAlign w:val="center"/>
          </w:tcPr>
          <w:p w:rsidR="00AC2381" w:rsidRPr="00B85B6B" w:rsidRDefault="00B57F64">
            <w:pPr>
              <w:jc w:val="right"/>
            </w:pPr>
            <w:r w:rsidRPr="00B85B6B">
              <w:rPr>
                <w:color w:val="000000"/>
                <w:sz w:val="24"/>
              </w:rPr>
              <w:t>9,493,751</w:t>
            </w:r>
          </w:p>
        </w:tc>
        <w:tc>
          <w:tcPr>
            <w:tcW w:w="1932" w:type="dxa"/>
            <w:vAlign w:val="center"/>
          </w:tcPr>
          <w:p w:rsidR="00AC2381" w:rsidRPr="00B85B6B" w:rsidRDefault="00B57F64">
            <w:pPr>
              <w:jc w:val="right"/>
            </w:pPr>
            <w:r w:rsidRPr="00B85B6B">
              <w:rPr>
                <w:color w:val="000000"/>
                <w:sz w:val="24"/>
              </w:rPr>
              <w:t>439,294,733.95</w:t>
            </w:r>
          </w:p>
        </w:tc>
        <w:tc>
          <w:tcPr>
            <w:tcW w:w="1612" w:type="dxa"/>
            <w:vAlign w:val="center"/>
          </w:tcPr>
          <w:p w:rsidR="00AC2381" w:rsidRPr="00B85B6B" w:rsidRDefault="00B57F64">
            <w:pPr>
              <w:jc w:val="right"/>
            </w:pPr>
            <w:r w:rsidRPr="00B85B6B">
              <w:rPr>
                <w:color w:val="000000"/>
                <w:sz w:val="24"/>
              </w:rPr>
              <w:t>5.98</w:t>
            </w:r>
          </w:p>
        </w:tc>
      </w:tr>
      <w:tr w:rsidR="00AC2381" w:rsidRPr="00B85B6B">
        <w:trPr>
          <w:jc w:val="center"/>
        </w:trPr>
        <w:tc>
          <w:tcPr>
            <w:tcW w:w="817" w:type="dxa"/>
            <w:vAlign w:val="center"/>
          </w:tcPr>
          <w:p w:rsidR="00AC2381" w:rsidRPr="00B85B6B" w:rsidRDefault="00B57F64">
            <w:pPr>
              <w:jc w:val="center"/>
            </w:pPr>
            <w:r w:rsidRPr="00B85B6B">
              <w:rPr>
                <w:color w:val="000000"/>
                <w:sz w:val="24"/>
              </w:rPr>
              <w:t>4</w:t>
            </w:r>
          </w:p>
        </w:tc>
        <w:tc>
          <w:tcPr>
            <w:tcW w:w="1276" w:type="dxa"/>
            <w:vAlign w:val="center"/>
          </w:tcPr>
          <w:p w:rsidR="00AC2381" w:rsidRPr="00B85B6B" w:rsidRDefault="00B57F64">
            <w:pPr>
              <w:jc w:val="center"/>
            </w:pPr>
            <w:r w:rsidRPr="00B85B6B">
              <w:rPr>
                <w:color w:val="000000"/>
                <w:sz w:val="24"/>
              </w:rPr>
              <w:t>002607</w:t>
            </w:r>
          </w:p>
        </w:tc>
        <w:tc>
          <w:tcPr>
            <w:tcW w:w="1701" w:type="dxa"/>
            <w:vAlign w:val="center"/>
          </w:tcPr>
          <w:p w:rsidR="00AC2381" w:rsidRPr="00B85B6B" w:rsidRDefault="00B57F64">
            <w:pPr>
              <w:jc w:val="center"/>
            </w:pPr>
            <w:r w:rsidRPr="00B85B6B">
              <w:rPr>
                <w:color w:val="000000"/>
                <w:sz w:val="24"/>
              </w:rPr>
              <w:t>中公教育</w:t>
            </w:r>
          </w:p>
        </w:tc>
        <w:tc>
          <w:tcPr>
            <w:tcW w:w="1559" w:type="dxa"/>
            <w:vAlign w:val="center"/>
          </w:tcPr>
          <w:p w:rsidR="00AC2381" w:rsidRPr="00B85B6B" w:rsidRDefault="00B57F64">
            <w:pPr>
              <w:jc w:val="right"/>
            </w:pPr>
            <w:r w:rsidRPr="00B85B6B">
              <w:rPr>
                <w:color w:val="000000"/>
                <w:sz w:val="24"/>
              </w:rPr>
              <w:t>23,812,965</w:t>
            </w:r>
          </w:p>
        </w:tc>
        <w:tc>
          <w:tcPr>
            <w:tcW w:w="1932" w:type="dxa"/>
            <w:vAlign w:val="center"/>
          </w:tcPr>
          <w:p w:rsidR="00AC2381" w:rsidRPr="00B85B6B" w:rsidRDefault="00B57F64">
            <w:pPr>
              <w:jc w:val="right"/>
            </w:pPr>
            <w:r w:rsidRPr="00B85B6B">
              <w:rPr>
                <w:color w:val="000000"/>
                <w:sz w:val="24"/>
              </w:rPr>
              <w:t>425,775,814.20</w:t>
            </w:r>
          </w:p>
        </w:tc>
        <w:tc>
          <w:tcPr>
            <w:tcW w:w="1612" w:type="dxa"/>
            <w:vAlign w:val="center"/>
          </w:tcPr>
          <w:p w:rsidR="00AC2381" w:rsidRPr="00B85B6B" w:rsidRDefault="00B57F64">
            <w:pPr>
              <w:jc w:val="right"/>
            </w:pPr>
            <w:r w:rsidRPr="00B85B6B">
              <w:rPr>
                <w:color w:val="000000"/>
                <w:sz w:val="24"/>
              </w:rPr>
              <w:t>5.79</w:t>
            </w:r>
          </w:p>
        </w:tc>
      </w:tr>
      <w:tr w:rsidR="00AC2381" w:rsidRPr="00B85B6B">
        <w:trPr>
          <w:jc w:val="center"/>
        </w:trPr>
        <w:tc>
          <w:tcPr>
            <w:tcW w:w="817" w:type="dxa"/>
            <w:vAlign w:val="center"/>
          </w:tcPr>
          <w:p w:rsidR="00AC2381" w:rsidRPr="00B85B6B" w:rsidRDefault="00B57F64">
            <w:pPr>
              <w:jc w:val="center"/>
            </w:pPr>
            <w:r w:rsidRPr="00B85B6B">
              <w:rPr>
                <w:color w:val="000000"/>
                <w:sz w:val="24"/>
              </w:rPr>
              <w:t>5</w:t>
            </w:r>
          </w:p>
        </w:tc>
        <w:tc>
          <w:tcPr>
            <w:tcW w:w="1276" w:type="dxa"/>
            <w:vAlign w:val="center"/>
          </w:tcPr>
          <w:p w:rsidR="00AC2381" w:rsidRPr="00B85B6B" w:rsidRDefault="00B57F64">
            <w:pPr>
              <w:jc w:val="center"/>
            </w:pPr>
            <w:r w:rsidRPr="00B85B6B">
              <w:rPr>
                <w:color w:val="000000"/>
                <w:sz w:val="24"/>
              </w:rPr>
              <w:t>600690</w:t>
            </w:r>
          </w:p>
        </w:tc>
        <w:tc>
          <w:tcPr>
            <w:tcW w:w="1701" w:type="dxa"/>
            <w:vAlign w:val="center"/>
          </w:tcPr>
          <w:p w:rsidR="00AC2381" w:rsidRPr="00B85B6B" w:rsidRDefault="00B57F64">
            <w:pPr>
              <w:jc w:val="center"/>
            </w:pPr>
            <w:r w:rsidRPr="00B85B6B">
              <w:rPr>
                <w:color w:val="000000"/>
                <w:sz w:val="24"/>
              </w:rPr>
              <w:t>海尔智家</w:t>
            </w:r>
          </w:p>
        </w:tc>
        <w:tc>
          <w:tcPr>
            <w:tcW w:w="1559" w:type="dxa"/>
            <w:vAlign w:val="center"/>
          </w:tcPr>
          <w:p w:rsidR="00AC2381" w:rsidRPr="00B85B6B" w:rsidRDefault="00B57F64">
            <w:pPr>
              <w:jc w:val="right"/>
            </w:pPr>
            <w:r w:rsidRPr="00B85B6B">
              <w:rPr>
                <w:color w:val="000000"/>
                <w:sz w:val="24"/>
              </w:rPr>
              <w:t>18,867,753</w:t>
            </w:r>
          </w:p>
        </w:tc>
        <w:tc>
          <w:tcPr>
            <w:tcW w:w="1932" w:type="dxa"/>
            <w:vAlign w:val="center"/>
          </w:tcPr>
          <w:p w:rsidR="00AC2381" w:rsidRPr="00B85B6B" w:rsidRDefault="00B57F64">
            <w:pPr>
              <w:jc w:val="right"/>
            </w:pPr>
            <w:r w:rsidRPr="00B85B6B">
              <w:rPr>
                <w:color w:val="000000"/>
                <w:sz w:val="24"/>
              </w:rPr>
              <w:t>367,921,183.50</w:t>
            </w:r>
          </w:p>
        </w:tc>
        <w:tc>
          <w:tcPr>
            <w:tcW w:w="1612" w:type="dxa"/>
            <w:vAlign w:val="center"/>
          </w:tcPr>
          <w:p w:rsidR="00AC2381" w:rsidRPr="00B85B6B" w:rsidRDefault="00B57F64">
            <w:pPr>
              <w:jc w:val="right"/>
            </w:pPr>
            <w:r w:rsidRPr="00B85B6B">
              <w:rPr>
                <w:color w:val="000000"/>
                <w:sz w:val="24"/>
              </w:rPr>
              <w:t>5.01</w:t>
            </w:r>
          </w:p>
        </w:tc>
      </w:tr>
      <w:tr w:rsidR="00AC2381" w:rsidRPr="00B85B6B">
        <w:trPr>
          <w:jc w:val="center"/>
        </w:trPr>
        <w:tc>
          <w:tcPr>
            <w:tcW w:w="817" w:type="dxa"/>
            <w:vAlign w:val="center"/>
          </w:tcPr>
          <w:p w:rsidR="00AC2381" w:rsidRPr="00B85B6B" w:rsidRDefault="00B57F64">
            <w:pPr>
              <w:jc w:val="center"/>
            </w:pPr>
            <w:r w:rsidRPr="00B85B6B">
              <w:rPr>
                <w:color w:val="000000"/>
                <w:sz w:val="24"/>
              </w:rPr>
              <w:t>6</w:t>
            </w:r>
          </w:p>
        </w:tc>
        <w:tc>
          <w:tcPr>
            <w:tcW w:w="1276" w:type="dxa"/>
            <w:vAlign w:val="center"/>
          </w:tcPr>
          <w:p w:rsidR="00AC2381" w:rsidRPr="00B85B6B" w:rsidRDefault="00B57F64">
            <w:pPr>
              <w:jc w:val="center"/>
            </w:pPr>
            <w:r w:rsidRPr="00B85B6B">
              <w:rPr>
                <w:color w:val="000000"/>
                <w:sz w:val="24"/>
              </w:rPr>
              <w:t>002050</w:t>
            </w:r>
          </w:p>
        </w:tc>
        <w:tc>
          <w:tcPr>
            <w:tcW w:w="1701" w:type="dxa"/>
            <w:vAlign w:val="center"/>
          </w:tcPr>
          <w:p w:rsidR="00AC2381" w:rsidRPr="00B85B6B" w:rsidRDefault="00B57F64">
            <w:pPr>
              <w:jc w:val="center"/>
            </w:pPr>
            <w:r w:rsidRPr="00B85B6B">
              <w:rPr>
                <w:color w:val="000000"/>
                <w:sz w:val="24"/>
              </w:rPr>
              <w:t>三花智控</w:t>
            </w:r>
          </w:p>
        </w:tc>
        <w:tc>
          <w:tcPr>
            <w:tcW w:w="1559" w:type="dxa"/>
            <w:vAlign w:val="center"/>
          </w:tcPr>
          <w:p w:rsidR="00AC2381" w:rsidRPr="00B85B6B" w:rsidRDefault="00B57F64">
            <w:pPr>
              <w:jc w:val="right"/>
            </w:pPr>
            <w:r w:rsidRPr="00B85B6B">
              <w:rPr>
                <w:color w:val="000000"/>
                <w:sz w:val="24"/>
              </w:rPr>
              <w:t>14,929,433</w:t>
            </w:r>
          </w:p>
        </w:tc>
        <w:tc>
          <w:tcPr>
            <w:tcW w:w="1932" w:type="dxa"/>
            <w:vAlign w:val="center"/>
          </w:tcPr>
          <w:p w:rsidR="00AC2381" w:rsidRPr="00B85B6B" w:rsidRDefault="00B57F64">
            <w:pPr>
              <w:jc w:val="right"/>
            </w:pPr>
            <w:r w:rsidRPr="00B85B6B">
              <w:rPr>
                <w:color w:val="000000"/>
                <w:sz w:val="24"/>
              </w:rPr>
              <w:t>258,727,073.89</w:t>
            </w:r>
          </w:p>
        </w:tc>
        <w:tc>
          <w:tcPr>
            <w:tcW w:w="1612" w:type="dxa"/>
            <w:vAlign w:val="center"/>
          </w:tcPr>
          <w:p w:rsidR="00AC2381" w:rsidRPr="00B85B6B" w:rsidRDefault="00B57F64">
            <w:pPr>
              <w:jc w:val="right"/>
            </w:pPr>
            <w:r w:rsidRPr="00B85B6B">
              <w:rPr>
                <w:color w:val="000000"/>
                <w:sz w:val="24"/>
              </w:rPr>
              <w:t>3.52</w:t>
            </w:r>
          </w:p>
        </w:tc>
      </w:tr>
      <w:tr w:rsidR="00AC2381" w:rsidRPr="00B85B6B">
        <w:trPr>
          <w:jc w:val="center"/>
        </w:trPr>
        <w:tc>
          <w:tcPr>
            <w:tcW w:w="817" w:type="dxa"/>
            <w:vAlign w:val="center"/>
          </w:tcPr>
          <w:p w:rsidR="00AC2381" w:rsidRPr="00B85B6B" w:rsidRDefault="00B57F64">
            <w:pPr>
              <w:jc w:val="center"/>
            </w:pPr>
            <w:r w:rsidRPr="00B85B6B">
              <w:rPr>
                <w:color w:val="000000"/>
                <w:sz w:val="24"/>
              </w:rPr>
              <w:t>7</w:t>
            </w:r>
          </w:p>
        </w:tc>
        <w:tc>
          <w:tcPr>
            <w:tcW w:w="1276" w:type="dxa"/>
            <w:vAlign w:val="center"/>
          </w:tcPr>
          <w:p w:rsidR="00AC2381" w:rsidRPr="00B85B6B" w:rsidRDefault="00B57F64">
            <w:pPr>
              <w:jc w:val="center"/>
            </w:pPr>
            <w:r w:rsidRPr="00B85B6B">
              <w:rPr>
                <w:color w:val="000000"/>
                <w:sz w:val="24"/>
              </w:rPr>
              <w:t>002555</w:t>
            </w:r>
          </w:p>
        </w:tc>
        <w:tc>
          <w:tcPr>
            <w:tcW w:w="1701" w:type="dxa"/>
            <w:vAlign w:val="center"/>
          </w:tcPr>
          <w:p w:rsidR="00AC2381" w:rsidRPr="00B85B6B" w:rsidRDefault="00B57F64">
            <w:pPr>
              <w:jc w:val="center"/>
            </w:pPr>
            <w:r w:rsidRPr="00B85B6B">
              <w:rPr>
                <w:color w:val="000000"/>
                <w:sz w:val="24"/>
              </w:rPr>
              <w:t>三七互娱</w:t>
            </w:r>
          </w:p>
        </w:tc>
        <w:tc>
          <w:tcPr>
            <w:tcW w:w="1559" w:type="dxa"/>
            <w:vAlign w:val="center"/>
          </w:tcPr>
          <w:p w:rsidR="00AC2381" w:rsidRPr="00B85B6B" w:rsidRDefault="00B57F64">
            <w:pPr>
              <w:jc w:val="right"/>
            </w:pPr>
            <w:r w:rsidRPr="00B85B6B">
              <w:rPr>
                <w:color w:val="000000"/>
                <w:sz w:val="24"/>
              </w:rPr>
              <w:t>8,564,742</w:t>
            </w:r>
          </w:p>
        </w:tc>
        <w:tc>
          <w:tcPr>
            <w:tcW w:w="1932" w:type="dxa"/>
            <w:vAlign w:val="center"/>
          </w:tcPr>
          <w:p w:rsidR="00AC2381" w:rsidRPr="00B85B6B" w:rsidRDefault="00B57F64">
            <w:pPr>
              <w:jc w:val="right"/>
            </w:pPr>
            <w:r w:rsidRPr="00B85B6B">
              <w:rPr>
                <w:color w:val="000000"/>
                <w:sz w:val="24"/>
              </w:rPr>
              <w:t>230,648,502.06</w:t>
            </w:r>
          </w:p>
        </w:tc>
        <w:tc>
          <w:tcPr>
            <w:tcW w:w="1612" w:type="dxa"/>
            <w:vAlign w:val="center"/>
          </w:tcPr>
          <w:p w:rsidR="00AC2381" w:rsidRPr="00B85B6B" w:rsidRDefault="00B57F64">
            <w:pPr>
              <w:jc w:val="right"/>
            </w:pPr>
            <w:r w:rsidRPr="00B85B6B">
              <w:rPr>
                <w:color w:val="000000"/>
                <w:sz w:val="24"/>
              </w:rPr>
              <w:t>3.14</w:t>
            </w:r>
          </w:p>
        </w:tc>
      </w:tr>
      <w:tr w:rsidR="00AC2381" w:rsidRPr="00B85B6B">
        <w:trPr>
          <w:jc w:val="center"/>
        </w:trPr>
        <w:tc>
          <w:tcPr>
            <w:tcW w:w="817" w:type="dxa"/>
            <w:vAlign w:val="center"/>
          </w:tcPr>
          <w:p w:rsidR="00AC2381" w:rsidRPr="00B85B6B" w:rsidRDefault="00B57F64">
            <w:pPr>
              <w:jc w:val="center"/>
            </w:pPr>
            <w:r w:rsidRPr="00B85B6B">
              <w:rPr>
                <w:color w:val="000000"/>
                <w:sz w:val="24"/>
              </w:rPr>
              <w:t>8</w:t>
            </w:r>
          </w:p>
        </w:tc>
        <w:tc>
          <w:tcPr>
            <w:tcW w:w="1276" w:type="dxa"/>
            <w:vAlign w:val="center"/>
          </w:tcPr>
          <w:p w:rsidR="00AC2381" w:rsidRPr="00B85B6B" w:rsidRDefault="00B57F64">
            <w:pPr>
              <w:jc w:val="center"/>
            </w:pPr>
            <w:r w:rsidRPr="00B85B6B">
              <w:rPr>
                <w:color w:val="000000"/>
                <w:sz w:val="24"/>
              </w:rPr>
              <w:t>000002</w:t>
            </w:r>
          </w:p>
        </w:tc>
        <w:tc>
          <w:tcPr>
            <w:tcW w:w="1701" w:type="dxa"/>
            <w:vAlign w:val="center"/>
          </w:tcPr>
          <w:p w:rsidR="00AC2381" w:rsidRPr="00B85B6B" w:rsidRDefault="00B57F64">
            <w:pPr>
              <w:jc w:val="center"/>
            </w:pPr>
            <w:r w:rsidRPr="00B85B6B">
              <w:rPr>
                <w:color w:val="000000"/>
                <w:sz w:val="24"/>
              </w:rPr>
              <w:t>万科</w:t>
            </w:r>
            <w:r w:rsidRPr="00B85B6B">
              <w:rPr>
                <w:color w:val="000000"/>
                <w:sz w:val="24"/>
              </w:rPr>
              <w:t>A</w:t>
            </w:r>
          </w:p>
        </w:tc>
        <w:tc>
          <w:tcPr>
            <w:tcW w:w="1559" w:type="dxa"/>
            <w:vAlign w:val="center"/>
          </w:tcPr>
          <w:p w:rsidR="00AC2381" w:rsidRPr="00B85B6B" w:rsidRDefault="00B57F64">
            <w:pPr>
              <w:jc w:val="right"/>
            </w:pPr>
            <w:r w:rsidRPr="00B85B6B">
              <w:rPr>
                <w:color w:val="000000"/>
                <w:sz w:val="24"/>
              </w:rPr>
              <w:t>7,153,665</w:t>
            </w:r>
          </w:p>
        </w:tc>
        <w:tc>
          <w:tcPr>
            <w:tcW w:w="1932" w:type="dxa"/>
            <w:vAlign w:val="center"/>
          </w:tcPr>
          <w:p w:rsidR="00AC2381" w:rsidRPr="00B85B6B" w:rsidRDefault="00B57F64">
            <w:pPr>
              <w:jc w:val="right"/>
            </w:pPr>
            <w:r w:rsidRPr="00B85B6B">
              <w:rPr>
                <w:color w:val="000000"/>
                <w:sz w:val="24"/>
              </w:rPr>
              <w:t>230,204,939.70</w:t>
            </w:r>
          </w:p>
        </w:tc>
        <w:tc>
          <w:tcPr>
            <w:tcW w:w="1612" w:type="dxa"/>
            <w:vAlign w:val="center"/>
          </w:tcPr>
          <w:p w:rsidR="00AC2381" w:rsidRPr="00B85B6B" w:rsidRDefault="00B57F64">
            <w:pPr>
              <w:jc w:val="right"/>
            </w:pPr>
            <w:r w:rsidRPr="00B85B6B">
              <w:rPr>
                <w:color w:val="000000"/>
                <w:sz w:val="24"/>
              </w:rPr>
              <w:t>3.13</w:t>
            </w:r>
          </w:p>
        </w:tc>
      </w:tr>
      <w:tr w:rsidR="00AC2381" w:rsidRPr="00B85B6B">
        <w:trPr>
          <w:jc w:val="center"/>
        </w:trPr>
        <w:tc>
          <w:tcPr>
            <w:tcW w:w="817" w:type="dxa"/>
            <w:vAlign w:val="center"/>
          </w:tcPr>
          <w:p w:rsidR="00AC2381" w:rsidRPr="00B85B6B" w:rsidRDefault="00B57F64">
            <w:pPr>
              <w:jc w:val="center"/>
            </w:pPr>
            <w:r w:rsidRPr="00B85B6B">
              <w:rPr>
                <w:color w:val="000000"/>
                <w:sz w:val="24"/>
              </w:rPr>
              <w:t>9</w:t>
            </w:r>
          </w:p>
        </w:tc>
        <w:tc>
          <w:tcPr>
            <w:tcW w:w="1276" w:type="dxa"/>
            <w:vAlign w:val="center"/>
          </w:tcPr>
          <w:p w:rsidR="00AC2381" w:rsidRPr="00B85B6B" w:rsidRDefault="00B57F64">
            <w:pPr>
              <w:jc w:val="center"/>
            </w:pPr>
            <w:r w:rsidRPr="00B85B6B">
              <w:rPr>
                <w:color w:val="000000"/>
                <w:sz w:val="24"/>
              </w:rPr>
              <w:t>300188</w:t>
            </w:r>
          </w:p>
        </w:tc>
        <w:tc>
          <w:tcPr>
            <w:tcW w:w="1701" w:type="dxa"/>
            <w:vAlign w:val="center"/>
          </w:tcPr>
          <w:p w:rsidR="00AC2381" w:rsidRPr="00B85B6B" w:rsidRDefault="00B57F64">
            <w:pPr>
              <w:jc w:val="center"/>
            </w:pPr>
            <w:r w:rsidRPr="00B85B6B">
              <w:rPr>
                <w:color w:val="000000"/>
                <w:sz w:val="24"/>
              </w:rPr>
              <w:t>美亚柏科</w:t>
            </w:r>
          </w:p>
        </w:tc>
        <w:tc>
          <w:tcPr>
            <w:tcW w:w="1559" w:type="dxa"/>
            <w:vAlign w:val="center"/>
          </w:tcPr>
          <w:p w:rsidR="00AC2381" w:rsidRPr="00B85B6B" w:rsidRDefault="00B57F64">
            <w:pPr>
              <w:jc w:val="right"/>
            </w:pPr>
            <w:r w:rsidRPr="00B85B6B">
              <w:rPr>
                <w:color w:val="000000"/>
                <w:sz w:val="24"/>
              </w:rPr>
              <w:t>13,365,837</w:t>
            </w:r>
          </w:p>
        </w:tc>
        <w:tc>
          <w:tcPr>
            <w:tcW w:w="1932" w:type="dxa"/>
            <w:vAlign w:val="center"/>
          </w:tcPr>
          <w:p w:rsidR="00AC2381" w:rsidRPr="00B85B6B" w:rsidRDefault="00B57F64">
            <w:pPr>
              <w:jc w:val="right"/>
            </w:pPr>
            <w:r w:rsidRPr="00B85B6B">
              <w:rPr>
                <w:color w:val="000000"/>
                <w:sz w:val="24"/>
              </w:rPr>
              <w:t>228,555,812.70</w:t>
            </w:r>
          </w:p>
        </w:tc>
        <w:tc>
          <w:tcPr>
            <w:tcW w:w="1612" w:type="dxa"/>
            <w:vAlign w:val="center"/>
          </w:tcPr>
          <w:p w:rsidR="00AC2381" w:rsidRPr="00B85B6B" w:rsidRDefault="00B57F64">
            <w:pPr>
              <w:jc w:val="right"/>
            </w:pPr>
            <w:r w:rsidRPr="00B85B6B">
              <w:rPr>
                <w:color w:val="000000"/>
                <w:sz w:val="24"/>
              </w:rPr>
              <w:t>3.11</w:t>
            </w:r>
          </w:p>
        </w:tc>
      </w:tr>
      <w:tr w:rsidR="00AC2381" w:rsidRPr="00B85B6B">
        <w:trPr>
          <w:jc w:val="center"/>
        </w:trPr>
        <w:tc>
          <w:tcPr>
            <w:tcW w:w="817" w:type="dxa"/>
            <w:vAlign w:val="center"/>
          </w:tcPr>
          <w:p w:rsidR="00AC2381" w:rsidRPr="00B85B6B" w:rsidRDefault="00B57F64">
            <w:pPr>
              <w:jc w:val="center"/>
            </w:pPr>
            <w:r w:rsidRPr="00B85B6B">
              <w:rPr>
                <w:color w:val="000000"/>
                <w:sz w:val="24"/>
              </w:rPr>
              <w:t>10</w:t>
            </w:r>
          </w:p>
        </w:tc>
        <w:tc>
          <w:tcPr>
            <w:tcW w:w="1276" w:type="dxa"/>
            <w:vAlign w:val="center"/>
          </w:tcPr>
          <w:p w:rsidR="00AC2381" w:rsidRPr="00B85B6B" w:rsidRDefault="00B57F64">
            <w:pPr>
              <w:jc w:val="center"/>
            </w:pPr>
            <w:r w:rsidRPr="00B85B6B">
              <w:rPr>
                <w:color w:val="000000"/>
                <w:sz w:val="24"/>
              </w:rPr>
              <w:t>300012</w:t>
            </w:r>
          </w:p>
        </w:tc>
        <w:tc>
          <w:tcPr>
            <w:tcW w:w="1701" w:type="dxa"/>
            <w:vAlign w:val="center"/>
          </w:tcPr>
          <w:p w:rsidR="00AC2381" w:rsidRPr="00B85B6B" w:rsidRDefault="00B57F64">
            <w:pPr>
              <w:jc w:val="center"/>
            </w:pPr>
            <w:r w:rsidRPr="00B85B6B">
              <w:rPr>
                <w:color w:val="000000"/>
                <w:sz w:val="24"/>
              </w:rPr>
              <w:t>华测检测</w:t>
            </w:r>
          </w:p>
        </w:tc>
        <w:tc>
          <w:tcPr>
            <w:tcW w:w="1559" w:type="dxa"/>
            <w:vAlign w:val="center"/>
          </w:tcPr>
          <w:p w:rsidR="00AC2381" w:rsidRPr="00B85B6B" w:rsidRDefault="00B57F64">
            <w:pPr>
              <w:jc w:val="right"/>
            </w:pPr>
            <w:r w:rsidRPr="00B85B6B">
              <w:rPr>
                <w:color w:val="000000"/>
                <w:sz w:val="24"/>
              </w:rPr>
              <w:t>14,591,932</w:t>
            </w:r>
          </w:p>
        </w:tc>
        <w:tc>
          <w:tcPr>
            <w:tcW w:w="1932" w:type="dxa"/>
            <w:vAlign w:val="center"/>
          </w:tcPr>
          <w:p w:rsidR="00AC2381" w:rsidRPr="00B85B6B" w:rsidRDefault="00B57F64">
            <w:pPr>
              <w:jc w:val="right"/>
            </w:pPr>
            <w:r w:rsidRPr="00B85B6B">
              <w:rPr>
                <w:color w:val="000000"/>
                <w:sz w:val="24"/>
              </w:rPr>
              <w:t>217,565,706.12</w:t>
            </w:r>
          </w:p>
        </w:tc>
        <w:tc>
          <w:tcPr>
            <w:tcW w:w="1612" w:type="dxa"/>
            <w:vAlign w:val="center"/>
          </w:tcPr>
          <w:p w:rsidR="00AC2381" w:rsidRPr="00B85B6B" w:rsidRDefault="00B57F64">
            <w:pPr>
              <w:jc w:val="right"/>
            </w:pPr>
            <w:r w:rsidRPr="00B85B6B">
              <w:rPr>
                <w:color w:val="000000"/>
                <w:sz w:val="24"/>
              </w:rPr>
              <w:t>2.96</w:t>
            </w:r>
          </w:p>
        </w:tc>
      </w:tr>
      <w:tr w:rsidR="00AC2381" w:rsidRPr="00B85B6B">
        <w:trPr>
          <w:jc w:val="center"/>
        </w:trPr>
        <w:tc>
          <w:tcPr>
            <w:tcW w:w="817" w:type="dxa"/>
            <w:vAlign w:val="center"/>
          </w:tcPr>
          <w:p w:rsidR="00AC2381" w:rsidRPr="00B85B6B" w:rsidRDefault="00B57F64">
            <w:pPr>
              <w:jc w:val="center"/>
            </w:pPr>
            <w:r w:rsidRPr="00B85B6B">
              <w:rPr>
                <w:color w:val="000000"/>
                <w:sz w:val="24"/>
              </w:rPr>
              <w:t>11</w:t>
            </w:r>
          </w:p>
        </w:tc>
        <w:tc>
          <w:tcPr>
            <w:tcW w:w="1276" w:type="dxa"/>
            <w:vAlign w:val="center"/>
          </w:tcPr>
          <w:p w:rsidR="00AC2381" w:rsidRPr="00B85B6B" w:rsidRDefault="00B57F64">
            <w:pPr>
              <w:jc w:val="center"/>
            </w:pPr>
            <w:r w:rsidRPr="00B85B6B">
              <w:rPr>
                <w:color w:val="000000"/>
                <w:sz w:val="24"/>
              </w:rPr>
              <w:t>002271</w:t>
            </w:r>
          </w:p>
        </w:tc>
        <w:tc>
          <w:tcPr>
            <w:tcW w:w="1701" w:type="dxa"/>
            <w:vAlign w:val="center"/>
          </w:tcPr>
          <w:p w:rsidR="00AC2381" w:rsidRPr="00B85B6B" w:rsidRDefault="00B57F64">
            <w:pPr>
              <w:jc w:val="center"/>
            </w:pPr>
            <w:r w:rsidRPr="00B85B6B">
              <w:rPr>
                <w:color w:val="000000"/>
                <w:sz w:val="24"/>
              </w:rPr>
              <w:t>东方雨虹</w:t>
            </w:r>
          </w:p>
        </w:tc>
        <w:tc>
          <w:tcPr>
            <w:tcW w:w="1559" w:type="dxa"/>
            <w:vAlign w:val="center"/>
          </w:tcPr>
          <w:p w:rsidR="00AC2381" w:rsidRPr="00B85B6B" w:rsidRDefault="00B57F64">
            <w:pPr>
              <w:jc w:val="right"/>
            </w:pPr>
            <w:r w:rsidRPr="00B85B6B">
              <w:rPr>
                <w:color w:val="000000"/>
                <w:sz w:val="24"/>
              </w:rPr>
              <w:t>7,357,121</w:t>
            </w:r>
          </w:p>
        </w:tc>
        <w:tc>
          <w:tcPr>
            <w:tcW w:w="1932" w:type="dxa"/>
            <w:vAlign w:val="center"/>
          </w:tcPr>
          <w:p w:rsidR="00AC2381" w:rsidRPr="00B85B6B" w:rsidRDefault="00B57F64">
            <w:pPr>
              <w:jc w:val="right"/>
            </w:pPr>
            <w:r w:rsidRPr="00B85B6B">
              <w:rPr>
                <w:color w:val="000000"/>
                <w:sz w:val="24"/>
              </w:rPr>
              <w:t>193,565,853.51</w:t>
            </w:r>
          </w:p>
        </w:tc>
        <w:tc>
          <w:tcPr>
            <w:tcW w:w="1612" w:type="dxa"/>
            <w:vAlign w:val="center"/>
          </w:tcPr>
          <w:p w:rsidR="00AC2381" w:rsidRPr="00B85B6B" w:rsidRDefault="00B57F64">
            <w:pPr>
              <w:jc w:val="right"/>
            </w:pPr>
            <w:r w:rsidRPr="00B85B6B">
              <w:rPr>
                <w:color w:val="000000"/>
                <w:sz w:val="24"/>
              </w:rPr>
              <w:t>2.63</w:t>
            </w:r>
          </w:p>
        </w:tc>
      </w:tr>
      <w:tr w:rsidR="00AC2381" w:rsidRPr="00B85B6B">
        <w:trPr>
          <w:jc w:val="center"/>
        </w:trPr>
        <w:tc>
          <w:tcPr>
            <w:tcW w:w="817" w:type="dxa"/>
            <w:vAlign w:val="center"/>
          </w:tcPr>
          <w:p w:rsidR="00AC2381" w:rsidRPr="00B85B6B" w:rsidRDefault="00B57F64">
            <w:pPr>
              <w:jc w:val="center"/>
            </w:pPr>
            <w:r w:rsidRPr="00B85B6B">
              <w:rPr>
                <w:color w:val="000000"/>
                <w:sz w:val="24"/>
              </w:rPr>
              <w:t>12</w:t>
            </w:r>
          </w:p>
        </w:tc>
        <w:tc>
          <w:tcPr>
            <w:tcW w:w="1276" w:type="dxa"/>
            <w:vAlign w:val="center"/>
          </w:tcPr>
          <w:p w:rsidR="00AC2381" w:rsidRPr="00B85B6B" w:rsidRDefault="00B57F64">
            <w:pPr>
              <w:jc w:val="center"/>
            </w:pPr>
            <w:r w:rsidRPr="00B85B6B">
              <w:rPr>
                <w:color w:val="000000"/>
                <w:sz w:val="24"/>
              </w:rPr>
              <w:t>002352</w:t>
            </w:r>
          </w:p>
        </w:tc>
        <w:tc>
          <w:tcPr>
            <w:tcW w:w="1701" w:type="dxa"/>
            <w:vAlign w:val="center"/>
          </w:tcPr>
          <w:p w:rsidR="00AC2381" w:rsidRPr="00B85B6B" w:rsidRDefault="00B57F64">
            <w:pPr>
              <w:jc w:val="center"/>
            </w:pPr>
            <w:r w:rsidRPr="00B85B6B">
              <w:rPr>
                <w:color w:val="000000"/>
                <w:sz w:val="24"/>
              </w:rPr>
              <w:t>顺丰控股</w:t>
            </w:r>
          </w:p>
        </w:tc>
        <w:tc>
          <w:tcPr>
            <w:tcW w:w="1559" w:type="dxa"/>
            <w:vAlign w:val="center"/>
          </w:tcPr>
          <w:p w:rsidR="00AC2381" w:rsidRPr="00B85B6B" w:rsidRDefault="00B57F64">
            <w:pPr>
              <w:jc w:val="right"/>
            </w:pPr>
            <w:r w:rsidRPr="00B85B6B">
              <w:rPr>
                <w:color w:val="000000"/>
                <w:sz w:val="24"/>
              </w:rPr>
              <w:t>4,999,908</w:t>
            </w:r>
          </w:p>
        </w:tc>
        <w:tc>
          <w:tcPr>
            <w:tcW w:w="1932" w:type="dxa"/>
            <w:vAlign w:val="center"/>
          </w:tcPr>
          <w:p w:rsidR="00AC2381" w:rsidRPr="00B85B6B" w:rsidRDefault="00B57F64">
            <w:pPr>
              <w:jc w:val="right"/>
            </w:pPr>
            <w:r w:rsidRPr="00B85B6B">
              <w:rPr>
                <w:color w:val="000000"/>
                <w:sz w:val="24"/>
              </w:rPr>
              <w:t>185,946,578.52</w:t>
            </w:r>
          </w:p>
        </w:tc>
        <w:tc>
          <w:tcPr>
            <w:tcW w:w="1612" w:type="dxa"/>
            <w:vAlign w:val="center"/>
          </w:tcPr>
          <w:p w:rsidR="00AC2381" w:rsidRPr="00B85B6B" w:rsidRDefault="00B57F64">
            <w:pPr>
              <w:jc w:val="right"/>
            </w:pPr>
            <w:r w:rsidRPr="00B85B6B">
              <w:rPr>
                <w:color w:val="000000"/>
                <w:sz w:val="24"/>
              </w:rPr>
              <w:t>2.53</w:t>
            </w:r>
          </w:p>
        </w:tc>
      </w:tr>
      <w:tr w:rsidR="00AC2381" w:rsidRPr="00B85B6B">
        <w:trPr>
          <w:jc w:val="center"/>
        </w:trPr>
        <w:tc>
          <w:tcPr>
            <w:tcW w:w="817" w:type="dxa"/>
            <w:vAlign w:val="center"/>
          </w:tcPr>
          <w:p w:rsidR="00AC2381" w:rsidRPr="00B85B6B" w:rsidRDefault="00B57F64">
            <w:pPr>
              <w:jc w:val="center"/>
            </w:pPr>
            <w:r w:rsidRPr="00B85B6B">
              <w:rPr>
                <w:color w:val="000000"/>
                <w:sz w:val="24"/>
              </w:rPr>
              <w:t>13</w:t>
            </w:r>
          </w:p>
        </w:tc>
        <w:tc>
          <w:tcPr>
            <w:tcW w:w="1276" w:type="dxa"/>
            <w:vAlign w:val="center"/>
          </w:tcPr>
          <w:p w:rsidR="00AC2381" w:rsidRPr="00B85B6B" w:rsidRDefault="00B57F64">
            <w:pPr>
              <w:jc w:val="center"/>
            </w:pPr>
            <w:r w:rsidRPr="00B85B6B">
              <w:rPr>
                <w:color w:val="000000"/>
                <w:sz w:val="24"/>
              </w:rPr>
              <w:t>002460</w:t>
            </w:r>
          </w:p>
        </w:tc>
        <w:tc>
          <w:tcPr>
            <w:tcW w:w="1701" w:type="dxa"/>
            <w:vAlign w:val="center"/>
          </w:tcPr>
          <w:p w:rsidR="00AC2381" w:rsidRPr="00B85B6B" w:rsidRDefault="00B57F64">
            <w:pPr>
              <w:jc w:val="center"/>
            </w:pPr>
            <w:r w:rsidRPr="00B85B6B">
              <w:rPr>
                <w:color w:val="000000"/>
                <w:sz w:val="24"/>
              </w:rPr>
              <w:t>赣锋锂业</w:t>
            </w:r>
          </w:p>
        </w:tc>
        <w:tc>
          <w:tcPr>
            <w:tcW w:w="1559" w:type="dxa"/>
            <w:vAlign w:val="center"/>
          </w:tcPr>
          <w:p w:rsidR="00AC2381" w:rsidRPr="00B85B6B" w:rsidRDefault="00B57F64">
            <w:pPr>
              <w:jc w:val="right"/>
            </w:pPr>
            <w:r w:rsidRPr="00B85B6B">
              <w:rPr>
                <w:color w:val="000000"/>
                <w:sz w:val="24"/>
              </w:rPr>
              <w:t>5,014,958</w:t>
            </w:r>
          </w:p>
        </w:tc>
        <w:tc>
          <w:tcPr>
            <w:tcW w:w="1932" w:type="dxa"/>
            <w:vAlign w:val="center"/>
          </w:tcPr>
          <w:p w:rsidR="00AC2381" w:rsidRPr="00B85B6B" w:rsidRDefault="00B57F64">
            <w:pPr>
              <w:jc w:val="right"/>
            </w:pPr>
            <w:r w:rsidRPr="00B85B6B">
              <w:rPr>
                <w:color w:val="000000"/>
                <w:sz w:val="24"/>
              </w:rPr>
              <w:t>174,670,987.14</w:t>
            </w:r>
          </w:p>
        </w:tc>
        <w:tc>
          <w:tcPr>
            <w:tcW w:w="1612" w:type="dxa"/>
            <w:vAlign w:val="center"/>
          </w:tcPr>
          <w:p w:rsidR="00AC2381" w:rsidRPr="00B85B6B" w:rsidRDefault="00B57F64">
            <w:pPr>
              <w:jc w:val="right"/>
            </w:pPr>
            <w:r w:rsidRPr="00B85B6B">
              <w:rPr>
                <w:color w:val="000000"/>
                <w:sz w:val="24"/>
              </w:rPr>
              <w:t>2.38</w:t>
            </w:r>
          </w:p>
        </w:tc>
      </w:tr>
      <w:tr w:rsidR="00AC2381" w:rsidRPr="00B85B6B">
        <w:trPr>
          <w:jc w:val="center"/>
        </w:trPr>
        <w:tc>
          <w:tcPr>
            <w:tcW w:w="817" w:type="dxa"/>
            <w:vAlign w:val="center"/>
          </w:tcPr>
          <w:p w:rsidR="00AC2381" w:rsidRPr="00B85B6B" w:rsidRDefault="00B57F64">
            <w:pPr>
              <w:jc w:val="center"/>
            </w:pPr>
            <w:r w:rsidRPr="00B85B6B">
              <w:rPr>
                <w:color w:val="000000"/>
                <w:sz w:val="24"/>
              </w:rPr>
              <w:lastRenderedPageBreak/>
              <w:t>14</w:t>
            </w:r>
          </w:p>
        </w:tc>
        <w:tc>
          <w:tcPr>
            <w:tcW w:w="1276" w:type="dxa"/>
            <w:vAlign w:val="center"/>
          </w:tcPr>
          <w:p w:rsidR="00AC2381" w:rsidRPr="00B85B6B" w:rsidRDefault="00B57F64">
            <w:pPr>
              <w:jc w:val="center"/>
            </w:pPr>
            <w:r w:rsidRPr="00B85B6B">
              <w:rPr>
                <w:color w:val="000000"/>
                <w:sz w:val="24"/>
              </w:rPr>
              <w:t>002475</w:t>
            </w:r>
          </w:p>
        </w:tc>
        <w:tc>
          <w:tcPr>
            <w:tcW w:w="1701" w:type="dxa"/>
            <w:vAlign w:val="center"/>
          </w:tcPr>
          <w:p w:rsidR="00AC2381" w:rsidRPr="00B85B6B" w:rsidRDefault="00B57F64">
            <w:pPr>
              <w:jc w:val="center"/>
            </w:pPr>
            <w:r w:rsidRPr="00B85B6B">
              <w:rPr>
                <w:color w:val="000000"/>
                <w:sz w:val="24"/>
              </w:rPr>
              <w:t>立讯精密</w:t>
            </w:r>
          </w:p>
        </w:tc>
        <w:tc>
          <w:tcPr>
            <w:tcW w:w="1559" w:type="dxa"/>
            <w:vAlign w:val="center"/>
          </w:tcPr>
          <w:p w:rsidR="00AC2381" w:rsidRPr="00B85B6B" w:rsidRDefault="00B57F64">
            <w:pPr>
              <w:jc w:val="right"/>
            </w:pPr>
            <w:r w:rsidRPr="00B85B6B">
              <w:rPr>
                <w:color w:val="000000"/>
                <w:sz w:val="24"/>
              </w:rPr>
              <w:t>4,168,362</w:t>
            </w:r>
          </w:p>
        </w:tc>
        <w:tc>
          <w:tcPr>
            <w:tcW w:w="1932" w:type="dxa"/>
            <w:vAlign w:val="center"/>
          </w:tcPr>
          <w:p w:rsidR="00AC2381" w:rsidRPr="00B85B6B" w:rsidRDefault="00B57F64">
            <w:pPr>
              <w:jc w:val="right"/>
            </w:pPr>
            <w:r w:rsidRPr="00B85B6B">
              <w:rPr>
                <w:color w:val="000000"/>
                <w:sz w:val="24"/>
              </w:rPr>
              <w:t>152,145,213.00</w:t>
            </w:r>
          </w:p>
        </w:tc>
        <w:tc>
          <w:tcPr>
            <w:tcW w:w="1612" w:type="dxa"/>
            <w:vAlign w:val="center"/>
          </w:tcPr>
          <w:p w:rsidR="00AC2381" w:rsidRPr="00B85B6B" w:rsidRDefault="00B57F64">
            <w:pPr>
              <w:jc w:val="right"/>
            </w:pPr>
            <w:r w:rsidRPr="00B85B6B">
              <w:rPr>
                <w:color w:val="000000"/>
                <w:sz w:val="24"/>
              </w:rPr>
              <w:t>2.07</w:t>
            </w:r>
          </w:p>
        </w:tc>
      </w:tr>
      <w:tr w:rsidR="00AC2381" w:rsidRPr="00B85B6B">
        <w:trPr>
          <w:jc w:val="center"/>
        </w:trPr>
        <w:tc>
          <w:tcPr>
            <w:tcW w:w="817" w:type="dxa"/>
            <w:vAlign w:val="center"/>
          </w:tcPr>
          <w:p w:rsidR="00AC2381" w:rsidRPr="00B85B6B" w:rsidRDefault="00B57F64">
            <w:pPr>
              <w:jc w:val="center"/>
            </w:pPr>
            <w:r w:rsidRPr="00B85B6B">
              <w:rPr>
                <w:color w:val="000000"/>
                <w:sz w:val="24"/>
              </w:rPr>
              <w:t>15</w:t>
            </w:r>
          </w:p>
        </w:tc>
        <w:tc>
          <w:tcPr>
            <w:tcW w:w="1276" w:type="dxa"/>
            <w:vAlign w:val="center"/>
          </w:tcPr>
          <w:p w:rsidR="00AC2381" w:rsidRPr="00B85B6B" w:rsidRDefault="00B57F64">
            <w:pPr>
              <w:jc w:val="center"/>
            </w:pPr>
            <w:r w:rsidRPr="00B85B6B">
              <w:rPr>
                <w:color w:val="000000"/>
                <w:sz w:val="24"/>
              </w:rPr>
              <w:t>002216</w:t>
            </w:r>
          </w:p>
        </w:tc>
        <w:tc>
          <w:tcPr>
            <w:tcW w:w="1701" w:type="dxa"/>
            <w:vAlign w:val="center"/>
          </w:tcPr>
          <w:p w:rsidR="00AC2381" w:rsidRPr="00B85B6B" w:rsidRDefault="00B57F64">
            <w:pPr>
              <w:jc w:val="center"/>
            </w:pPr>
            <w:r w:rsidRPr="00B85B6B">
              <w:rPr>
                <w:color w:val="000000"/>
                <w:sz w:val="24"/>
              </w:rPr>
              <w:t>三全食品</w:t>
            </w:r>
          </w:p>
        </w:tc>
        <w:tc>
          <w:tcPr>
            <w:tcW w:w="1559" w:type="dxa"/>
            <w:vAlign w:val="center"/>
          </w:tcPr>
          <w:p w:rsidR="00AC2381" w:rsidRPr="00B85B6B" w:rsidRDefault="00B57F64">
            <w:pPr>
              <w:jc w:val="right"/>
            </w:pPr>
            <w:r w:rsidRPr="00B85B6B">
              <w:rPr>
                <w:color w:val="000000"/>
                <w:sz w:val="24"/>
              </w:rPr>
              <w:t>10,506,331</w:t>
            </w:r>
          </w:p>
        </w:tc>
        <w:tc>
          <w:tcPr>
            <w:tcW w:w="1932" w:type="dxa"/>
            <w:vAlign w:val="center"/>
          </w:tcPr>
          <w:p w:rsidR="00AC2381" w:rsidRPr="00B85B6B" w:rsidRDefault="00B57F64">
            <w:pPr>
              <w:jc w:val="right"/>
            </w:pPr>
            <w:r w:rsidRPr="00B85B6B">
              <w:rPr>
                <w:color w:val="000000"/>
                <w:sz w:val="24"/>
              </w:rPr>
              <w:t>150,240,533.30</w:t>
            </w:r>
          </w:p>
        </w:tc>
        <w:tc>
          <w:tcPr>
            <w:tcW w:w="1612" w:type="dxa"/>
            <w:vAlign w:val="center"/>
          </w:tcPr>
          <w:p w:rsidR="00AC2381" w:rsidRPr="00B85B6B" w:rsidRDefault="00B57F64">
            <w:pPr>
              <w:jc w:val="right"/>
            </w:pPr>
            <w:r w:rsidRPr="00B85B6B">
              <w:rPr>
                <w:color w:val="000000"/>
                <w:sz w:val="24"/>
              </w:rPr>
              <w:t>2.04</w:t>
            </w:r>
          </w:p>
        </w:tc>
      </w:tr>
      <w:tr w:rsidR="00AC2381" w:rsidRPr="00B85B6B">
        <w:trPr>
          <w:jc w:val="center"/>
        </w:trPr>
        <w:tc>
          <w:tcPr>
            <w:tcW w:w="817" w:type="dxa"/>
            <w:vAlign w:val="center"/>
          </w:tcPr>
          <w:p w:rsidR="00AC2381" w:rsidRPr="00B85B6B" w:rsidRDefault="00B57F64">
            <w:pPr>
              <w:jc w:val="center"/>
            </w:pPr>
            <w:r w:rsidRPr="00B85B6B">
              <w:rPr>
                <w:color w:val="000000"/>
                <w:sz w:val="24"/>
              </w:rPr>
              <w:t>16</w:t>
            </w:r>
          </w:p>
        </w:tc>
        <w:tc>
          <w:tcPr>
            <w:tcW w:w="1276" w:type="dxa"/>
            <w:vAlign w:val="center"/>
          </w:tcPr>
          <w:p w:rsidR="00AC2381" w:rsidRPr="00B85B6B" w:rsidRDefault="00B57F64">
            <w:pPr>
              <w:jc w:val="center"/>
            </w:pPr>
            <w:r w:rsidRPr="00B85B6B">
              <w:rPr>
                <w:color w:val="000000"/>
                <w:sz w:val="24"/>
              </w:rPr>
              <w:t>002212</w:t>
            </w:r>
          </w:p>
        </w:tc>
        <w:tc>
          <w:tcPr>
            <w:tcW w:w="1701" w:type="dxa"/>
            <w:vAlign w:val="center"/>
          </w:tcPr>
          <w:p w:rsidR="00AC2381" w:rsidRPr="00B85B6B" w:rsidRDefault="00B57F64">
            <w:pPr>
              <w:jc w:val="center"/>
            </w:pPr>
            <w:r w:rsidRPr="00B85B6B">
              <w:rPr>
                <w:color w:val="000000"/>
                <w:sz w:val="24"/>
              </w:rPr>
              <w:t>南洋股份</w:t>
            </w:r>
          </w:p>
        </w:tc>
        <w:tc>
          <w:tcPr>
            <w:tcW w:w="1559" w:type="dxa"/>
            <w:vAlign w:val="center"/>
          </w:tcPr>
          <w:p w:rsidR="00AC2381" w:rsidRPr="00B85B6B" w:rsidRDefault="00B57F64">
            <w:pPr>
              <w:jc w:val="right"/>
            </w:pPr>
            <w:r w:rsidRPr="00B85B6B">
              <w:rPr>
                <w:color w:val="000000"/>
                <w:sz w:val="24"/>
              </w:rPr>
              <w:t>7,386,488</w:t>
            </w:r>
          </w:p>
        </w:tc>
        <w:tc>
          <w:tcPr>
            <w:tcW w:w="1932" w:type="dxa"/>
            <w:vAlign w:val="center"/>
          </w:tcPr>
          <w:p w:rsidR="00AC2381" w:rsidRPr="00B85B6B" w:rsidRDefault="00B57F64">
            <w:pPr>
              <w:jc w:val="right"/>
            </w:pPr>
            <w:r w:rsidRPr="00B85B6B">
              <w:rPr>
                <w:color w:val="000000"/>
                <w:sz w:val="24"/>
              </w:rPr>
              <w:t>140,417,136.88</w:t>
            </w:r>
          </w:p>
        </w:tc>
        <w:tc>
          <w:tcPr>
            <w:tcW w:w="1612" w:type="dxa"/>
            <w:vAlign w:val="center"/>
          </w:tcPr>
          <w:p w:rsidR="00AC2381" w:rsidRPr="00B85B6B" w:rsidRDefault="00B57F64">
            <w:pPr>
              <w:jc w:val="right"/>
            </w:pPr>
            <w:r w:rsidRPr="00B85B6B">
              <w:rPr>
                <w:color w:val="000000"/>
                <w:sz w:val="24"/>
              </w:rPr>
              <w:t>1.91</w:t>
            </w:r>
          </w:p>
        </w:tc>
      </w:tr>
      <w:tr w:rsidR="00AC2381" w:rsidRPr="00B85B6B">
        <w:trPr>
          <w:jc w:val="center"/>
        </w:trPr>
        <w:tc>
          <w:tcPr>
            <w:tcW w:w="817" w:type="dxa"/>
            <w:vAlign w:val="center"/>
          </w:tcPr>
          <w:p w:rsidR="00AC2381" w:rsidRPr="00B85B6B" w:rsidRDefault="00B57F64">
            <w:pPr>
              <w:jc w:val="center"/>
            </w:pPr>
            <w:r w:rsidRPr="00B85B6B">
              <w:rPr>
                <w:color w:val="000000"/>
                <w:sz w:val="24"/>
              </w:rPr>
              <w:t>17</w:t>
            </w:r>
          </w:p>
        </w:tc>
        <w:tc>
          <w:tcPr>
            <w:tcW w:w="1276" w:type="dxa"/>
            <w:vAlign w:val="center"/>
          </w:tcPr>
          <w:p w:rsidR="00AC2381" w:rsidRPr="00B85B6B" w:rsidRDefault="00B57F64">
            <w:pPr>
              <w:jc w:val="center"/>
            </w:pPr>
            <w:r w:rsidRPr="00B85B6B">
              <w:rPr>
                <w:color w:val="000000"/>
                <w:sz w:val="24"/>
              </w:rPr>
              <w:t>300036</w:t>
            </w:r>
          </w:p>
        </w:tc>
        <w:tc>
          <w:tcPr>
            <w:tcW w:w="1701" w:type="dxa"/>
            <w:vAlign w:val="center"/>
          </w:tcPr>
          <w:p w:rsidR="00AC2381" w:rsidRPr="00B85B6B" w:rsidRDefault="00B57F64">
            <w:pPr>
              <w:jc w:val="center"/>
            </w:pPr>
            <w:r w:rsidRPr="00B85B6B">
              <w:rPr>
                <w:color w:val="000000"/>
                <w:sz w:val="24"/>
              </w:rPr>
              <w:t>超图软件</w:t>
            </w:r>
          </w:p>
        </w:tc>
        <w:tc>
          <w:tcPr>
            <w:tcW w:w="1559" w:type="dxa"/>
            <w:vAlign w:val="center"/>
          </w:tcPr>
          <w:p w:rsidR="00AC2381" w:rsidRPr="00B85B6B" w:rsidRDefault="00B57F64">
            <w:pPr>
              <w:jc w:val="right"/>
            </w:pPr>
            <w:r w:rsidRPr="00B85B6B">
              <w:rPr>
                <w:color w:val="000000"/>
                <w:sz w:val="24"/>
              </w:rPr>
              <w:t>6,745,358</w:t>
            </w:r>
          </w:p>
        </w:tc>
        <w:tc>
          <w:tcPr>
            <w:tcW w:w="1932" w:type="dxa"/>
            <w:vAlign w:val="center"/>
          </w:tcPr>
          <w:p w:rsidR="00AC2381" w:rsidRPr="00B85B6B" w:rsidRDefault="00B57F64">
            <w:pPr>
              <w:jc w:val="right"/>
            </w:pPr>
            <w:r w:rsidRPr="00B85B6B">
              <w:rPr>
                <w:color w:val="000000"/>
                <w:sz w:val="24"/>
              </w:rPr>
              <w:t>134,434,984.94</w:t>
            </w:r>
          </w:p>
        </w:tc>
        <w:tc>
          <w:tcPr>
            <w:tcW w:w="1612" w:type="dxa"/>
            <w:vAlign w:val="center"/>
          </w:tcPr>
          <w:p w:rsidR="00AC2381" w:rsidRPr="00B85B6B" w:rsidRDefault="00B57F64">
            <w:pPr>
              <w:jc w:val="right"/>
            </w:pPr>
            <w:r w:rsidRPr="00B85B6B">
              <w:rPr>
                <w:color w:val="000000"/>
                <w:sz w:val="24"/>
              </w:rPr>
              <w:t>1.83</w:t>
            </w:r>
          </w:p>
        </w:tc>
      </w:tr>
      <w:tr w:rsidR="00AC2381" w:rsidRPr="00B85B6B">
        <w:trPr>
          <w:jc w:val="center"/>
        </w:trPr>
        <w:tc>
          <w:tcPr>
            <w:tcW w:w="817" w:type="dxa"/>
            <w:vAlign w:val="center"/>
          </w:tcPr>
          <w:p w:rsidR="00AC2381" w:rsidRPr="00B85B6B" w:rsidRDefault="00B57F64">
            <w:pPr>
              <w:jc w:val="center"/>
            </w:pPr>
            <w:r w:rsidRPr="00B85B6B">
              <w:rPr>
                <w:color w:val="000000"/>
                <w:sz w:val="24"/>
              </w:rPr>
              <w:t>18</w:t>
            </w:r>
          </w:p>
        </w:tc>
        <w:tc>
          <w:tcPr>
            <w:tcW w:w="1276" w:type="dxa"/>
            <w:vAlign w:val="center"/>
          </w:tcPr>
          <w:p w:rsidR="00AC2381" w:rsidRPr="00B85B6B" w:rsidRDefault="00B57F64">
            <w:pPr>
              <w:jc w:val="center"/>
            </w:pPr>
            <w:r w:rsidRPr="00B85B6B">
              <w:rPr>
                <w:color w:val="000000"/>
                <w:sz w:val="24"/>
              </w:rPr>
              <w:t>300788</w:t>
            </w:r>
          </w:p>
        </w:tc>
        <w:tc>
          <w:tcPr>
            <w:tcW w:w="1701" w:type="dxa"/>
            <w:vAlign w:val="center"/>
          </w:tcPr>
          <w:p w:rsidR="00AC2381" w:rsidRPr="00B85B6B" w:rsidRDefault="00B57F64">
            <w:pPr>
              <w:jc w:val="center"/>
            </w:pPr>
            <w:r w:rsidRPr="00B85B6B">
              <w:rPr>
                <w:color w:val="000000"/>
                <w:sz w:val="24"/>
              </w:rPr>
              <w:t>中信出版</w:t>
            </w:r>
          </w:p>
        </w:tc>
        <w:tc>
          <w:tcPr>
            <w:tcW w:w="1559" w:type="dxa"/>
            <w:vAlign w:val="center"/>
          </w:tcPr>
          <w:p w:rsidR="00AC2381" w:rsidRPr="00B85B6B" w:rsidRDefault="00B57F64">
            <w:pPr>
              <w:jc w:val="right"/>
            </w:pPr>
            <w:r w:rsidRPr="00B85B6B">
              <w:rPr>
                <w:color w:val="000000"/>
                <w:sz w:val="24"/>
              </w:rPr>
              <w:t>2,399,869</w:t>
            </w:r>
          </w:p>
        </w:tc>
        <w:tc>
          <w:tcPr>
            <w:tcW w:w="1932" w:type="dxa"/>
            <w:vAlign w:val="center"/>
          </w:tcPr>
          <w:p w:rsidR="00AC2381" w:rsidRPr="00B85B6B" w:rsidRDefault="00B57F64">
            <w:pPr>
              <w:jc w:val="right"/>
            </w:pPr>
            <w:r w:rsidRPr="00B85B6B">
              <w:rPr>
                <w:color w:val="000000"/>
                <w:sz w:val="24"/>
              </w:rPr>
              <w:t>122,393,319.00</w:t>
            </w:r>
          </w:p>
        </w:tc>
        <w:tc>
          <w:tcPr>
            <w:tcW w:w="1612" w:type="dxa"/>
            <w:vAlign w:val="center"/>
          </w:tcPr>
          <w:p w:rsidR="00AC2381" w:rsidRPr="00B85B6B" w:rsidRDefault="00B57F64">
            <w:pPr>
              <w:jc w:val="right"/>
            </w:pPr>
            <w:r w:rsidRPr="00B85B6B">
              <w:rPr>
                <w:color w:val="000000"/>
                <w:sz w:val="24"/>
              </w:rPr>
              <w:t>1.67</w:t>
            </w:r>
          </w:p>
        </w:tc>
      </w:tr>
      <w:tr w:rsidR="00AC2381" w:rsidRPr="00B85B6B">
        <w:trPr>
          <w:jc w:val="center"/>
        </w:trPr>
        <w:tc>
          <w:tcPr>
            <w:tcW w:w="817" w:type="dxa"/>
            <w:vAlign w:val="center"/>
          </w:tcPr>
          <w:p w:rsidR="00AC2381" w:rsidRPr="00B85B6B" w:rsidRDefault="00B57F64">
            <w:pPr>
              <w:jc w:val="center"/>
            </w:pPr>
            <w:r w:rsidRPr="00B85B6B">
              <w:rPr>
                <w:color w:val="000000"/>
                <w:sz w:val="24"/>
              </w:rPr>
              <w:t>19</w:t>
            </w:r>
          </w:p>
        </w:tc>
        <w:tc>
          <w:tcPr>
            <w:tcW w:w="1276" w:type="dxa"/>
            <w:vAlign w:val="center"/>
          </w:tcPr>
          <w:p w:rsidR="00AC2381" w:rsidRPr="00B85B6B" w:rsidRDefault="00B57F64">
            <w:pPr>
              <w:jc w:val="center"/>
            </w:pPr>
            <w:r w:rsidRPr="00B85B6B">
              <w:rPr>
                <w:color w:val="000000"/>
                <w:sz w:val="24"/>
              </w:rPr>
              <w:t>300014</w:t>
            </w:r>
          </w:p>
        </w:tc>
        <w:tc>
          <w:tcPr>
            <w:tcW w:w="1701" w:type="dxa"/>
            <w:vAlign w:val="center"/>
          </w:tcPr>
          <w:p w:rsidR="00AC2381" w:rsidRPr="00B85B6B" w:rsidRDefault="00B57F64">
            <w:pPr>
              <w:jc w:val="center"/>
            </w:pPr>
            <w:r w:rsidRPr="00B85B6B">
              <w:rPr>
                <w:color w:val="000000"/>
                <w:sz w:val="24"/>
              </w:rPr>
              <w:t>亿纬锂能</w:t>
            </w:r>
          </w:p>
        </w:tc>
        <w:tc>
          <w:tcPr>
            <w:tcW w:w="1559" w:type="dxa"/>
            <w:vAlign w:val="center"/>
          </w:tcPr>
          <w:p w:rsidR="00AC2381" w:rsidRPr="00B85B6B" w:rsidRDefault="00B57F64">
            <w:pPr>
              <w:jc w:val="right"/>
            </w:pPr>
            <w:r w:rsidRPr="00B85B6B">
              <w:rPr>
                <w:color w:val="000000"/>
                <w:sz w:val="24"/>
              </w:rPr>
              <w:t>2,155,258</w:t>
            </w:r>
          </w:p>
        </w:tc>
        <w:tc>
          <w:tcPr>
            <w:tcW w:w="1932" w:type="dxa"/>
            <w:vAlign w:val="center"/>
          </w:tcPr>
          <w:p w:rsidR="00AC2381" w:rsidRPr="00B85B6B" w:rsidRDefault="00B57F64">
            <w:pPr>
              <w:jc w:val="right"/>
            </w:pPr>
            <w:r w:rsidRPr="00B85B6B">
              <w:rPr>
                <w:color w:val="000000"/>
                <w:sz w:val="24"/>
              </w:rPr>
              <w:t>108,107,741.28</w:t>
            </w:r>
          </w:p>
        </w:tc>
        <w:tc>
          <w:tcPr>
            <w:tcW w:w="1612" w:type="dxa"/>
            <w:vAlign w:val="center"/>
          </w:tcPr>
          <w:p w:rsidR="00AC2381" w:rsidRPr="00B85B6B" w:rsidRDefault="00B57F64">
            <w:pPr>
              <w:jc w:val="right"/>
            </w:pPr>
            <w:r w:rsidRPr="00B85B6B">
              <w:rPr>
                <w:color w:val="000000"/>
                <w:sz w:val="24"/>
              </w:rPr>
              <w:t>1.47</w:t>
            </w:r>
          </w:p>
        </w:tc>
      </w:tr>
      <w:tr w:rsidR="00AC2381" w:rsidRPr="00B85B6B">
        <w:trPr>
          <w:jc w:val="center"/>
        </w:trPr>
        <w:tc>
          <w:tcPr>
            <w:tcW w:w="817" w:type="dxa"/>
            <w:vAlign w:val="center"/>
          </w:tcPr>
          <w:p w:rsidR="00AC2381" w:rsidRPr="00B85B6B" w:rsidRDefault="00B57F64">
            <w:pPr>
              <w:jc w:val="center"/>
            </w:pPr>
            <w:r w:rsidRPr="00B85B6B">
              <w:rPr>
                <w:color w:val="000000"/>
                <w:sz w:val="24"/>
              </w:rPr>
              <w:t>20</w:t>
            </w:r>
          </w:p>
        </w:tc>
        <w:tc>
          <w:tcPr>
            <w:tcW w:w="1276" w:type="dxa"/>
            <w:vAlign w:val="center"/>
          </w:tcPr>
          <w:p w:rsidR="00AC2381" w:rsidRPr="00B85B6B" w:rsidRDefault="00B57F64">
            <w:pPr>
              <w:jc w:val="center"/>
            </w:pPr>
            <w:r w:rsidRPr="00B85B6B">
              <w:rPr>
                <w:color w:val="000000"/>
                <w:sz w:val="24"/>
              </w:rPr>
              <w:t>601899</w:t>
            </w:r>
          </w:p>
        </w:tc>
        <w:tc>
          <w:tcPr>
            <w:tcW w:w="1701" w:type="dxa"/>
            <w:vAlign w:val="center"/>
          </w:tcPr>
          <w:p w:rsidR="00AC2381" w:rsidRPr="00B85B6B" w:rsidRDefault="00B57F64">
            <w:pPr>
              <w:jc w:val="center"/>
            </w:pPr>
            <w:r w:rsidRPr="00B85B6B">
              <w:rPr>
                <w:color w:val="000000"/>
                <w:sz w:val="24"/>
              </w:rPr>
              <w:t>紫金矿业</w:t>
            </w:r>
          </w:p>
        </w:tc>
        <w:tc>
          <w:tcPr>
            <w:tcW w:w="1559" w:type="dxa"/>
            <w:vAlign w:val="center"/>
          </w:tcPr>
          <w:p w:rsidR="00AC2381" w:rsidRPr="00B85B6B" w:rsidRDefault="00B57F64">
            <w:pPr>
              <w:jc w:val="right"/>
            </w:pPr>
            <w:r w:rsidRPr="00B85B6B">
              <w:rPr>
                <w:color w:val="000000"/>
                <w:sz w:val="24"/>
              </w:rPr>
              <w:t>21,500,349</w:t>
            </w:r>
          </w:p>
        </w:tc>
        <w:tc>
          <w:tcPr>
            <w:tcW w:w="1932" w:type="dxa"/>
            <w:vAlign w:val="center"/>
          </w:tcPr>
          <w:p w:rsidR="00AC2381" w:rsidRPr="00B85B6B" w:rsidRDefault="00B57F64">
            <w:pPr>
              <w:jc w:val="right"/>
            </w:pPr>
            <w:r w:rsidRPr="00B85B6B">
              <w:rPr>
                <w:color w:val="000000"/>
                <w:sz w:val="24"/>
              </w:rPr>
              <w:t>98,686,601.91</w:t>
            </w:r>
          </w:p>
        </w:tc>
        <w:tc>
          <w:tcPr>
            <w:tcW w:w="1612" w:type="dxa"/>
            <w:vAlign w:val="center"/>
          </w:tcPr>
          <w:p w:rsidR="00AC2381" w:rsidRPr="00B85B6B" w:rsidRDefault="00B57F64">
            <w:pPr>
              <w:jc w:val="right"/>
            </w:pPr>
            <w:r w:rsidRPr="00B85B6B">
              <w:rPr>
                <w:color w:val="000000"/>
                <w:sz w:val="24"/>
              </w:rPr>
              <w:t>1.34</w:t>
            </w:r>
          </w:p>
        </w:tc>
      </w:tr>
      <w:tr w:rsidR="00AC2381" w:rsidRPr="00B85B6B">
        <w:trPr>
          <w:jc w:val="center"/>
        </w:trPr>
        <w:tc>
          <w:tcPr>
            <w:tcW w:w="817" w:type="dxa"/>
            <w:vAlign w:val="center"/>
          </w:tcPr>
          <w:p w:rsidR="00AC2381" w:rsidRPr="00B85B6B" w:rsidRDefault="00B57F64">
            <w:pPr>
              <w:jc w:val="center"/>
            </w:pPr>
            <w:r w:rsidRPr="00B85B6B">
              <w:rPr>
                <w:color w:val="000000"/>
                <w:sz w:val="24"/>
              </w:rPr>
              <w:t>21</w:t>
            </w:r>
          </w:p>
        </w:tc>
        <w:tc>
          <w:tcPr>
            <w:tcW w:w="1276" w:type="dxa"/>
            <w:vAlign w:val="center"/>
          </w:tcPr>
          <w:p w:rsidR="00AC2381" w:rsidRPr="00B85B6B" w:rsidRDefault="00B57F64">
            <w:pPr>
              <w:jc w:val="center"/>
            </w:pPr>
            <w:r w:rsidRPr="00B85B6B">
              <w:rPr>
                <w:color w:val="000000"/>
                <w:sz w:val="24"/>
              </w:rPr>
              <w:t>300251</w:t>
            </w:r>
          </w:p>
        </w:tc>
        <w:tc>
          <w:tcPr>
            <w:tcW w:w="1701" w:type="dxa"/>
            <w:vAlign w:val="center"/>
          </w:tcPr>
          <w:p w:rsidR="00AC2381" w:rsidRPr="00B85B6B" w:rsidRDefault="00B57F64">
            <w:pPr>
              <w:jc w:val="center"/>
            </w:pPr>
            <w:r w:rsidRPr="00B85B6B">
              <w:rPr>
                <w:color w:val="000000"/>
                <w:sz w:val="24"/>
              </w:rPr>
              <w:t>光线传媒</w:t>
            </w:r>
          </w:p>
        </w:tc>
        <w:tc>
          <w:tcPr>
            <w:tcW w:w="1559" w:type="dxa"/>
            <w:vAlign w:val="center"/>
          </w:tcPr>
          <w:p w:rsidR="00AC2381" w:rsidRPr="00B85B6B" w:rsidRDefault="00B57F64">
            <w:pPr>
              <w:jc w:val="right"/>
            </w:pPr>
            <w:r w:rsidRPr="00B85B6B">
              <w:rPr>
                <w:color w:val="000000"/>
                <w:sz w:val="24"/>
              </w:rPr>
              <w:t>8,267,834</w:t>
            </w:r>
          </w:p>
        </w:tc>
        <w:tc>
          <w:tcPr>
            <w:tcW w:w="1932" w:type="dxa"/>
            <w:vAlign w:val="center"/>
          </w:tcPr>
          <w:p w:rsidR="00AC2381" w:rsidRPr="00B85B6B" w:rsidRDefault="00B57F64">
            <w:pPr>
              <w:jc w:val="right"/>
            </w:pPr>
            <w:r w:rsidRPr="00B85B6B">
              <w:rPr>
                <w:color w:val="000000"/>
                <w:sz w:val="24"/>
              </w:rPr>
              <w:t>97,560,441.20</w:t>
            </w:r>
          </w:p>
        </w:tc>
        <w:tc>
          <w:tcPr>
            <w:tcW w:w="1612" w:type="dxa"/>
            <w:vAlign w:val="center"/>
          </w:tcPr>
          <w:p w:rsidR="00AC2381" w:rsidRPr="00B85B6B" w:rsidRDefault="00B57F64">
            <w:pPr>
              <w:jc w:val="right"/>
            </w:pPr>
            <w:r w:rsidRPr="00B85B6B">
              <w:rPr>
                <w:color w:val="000000"/>
                <w:sz w:val="24"/>
              </w:rPr>
              <w:t>1.33</w:t>
            </w:r>
          </w:p>
        </w:tc>
      </w:tr>
      <w:tr w:rsidR="00AC2381" w:rsidRPr="00B85B6B">
        <w:trPr>
          <w:jc w:val="center"/>
        </w:trPr>
        <w:tc>
          <w:tcPr>
            <w:tcW w:w="817" w:type="dxa"/>
            <w:vAlign w:val="center"/>
          </w:tcPr>
          <w:p w:rsidR="00AC2381" w:rsidRPr="00B85B6B" w:rsidRDefault="00B57F64">
            <w:pPr>
              <w:jc w:val="center"/>
            </w:pPr>
            <w:r w:rsidRPr="00B85B6B">
              <w:rPr>
                <w:color w:val="000000"/>
                <w:sz w:val="24"/>
              </w:rPr>
              <w:t>22</w:t>
            </w:r>
          </w:p>
        </w:tc>
        <w:tc>
          <w:tcPr>
            <w:tcW w:w="1276" w:type="dxa"/>
            <w:vAlign w:val="center"/>
          </w:tcPr>
          <w:p w:rsidR="00AC2381" w:rsidRPr="00B85B6B" w:rsidRDefault="00B57F64">
            <w:pPr>
              <w:jc w:val="center"/>
            </w:pPr>
            <w:r w:rsidRPr="00B85B6B">
              <w:rPr>
                <w:color w:val="000000"/>
                <w:sz w:val="24"/>
              </w:rPr>
              <w:t>603039</w:t>
            </w:r>
          </w:p>
        </w:tc>
        <w:tc>
          <w:tcPr>
            <w:tcW w:w="1701" w:type="dxa"/>
            <w:vAlign w:val="center"/>
          </w:tcPr>
          <w:p w:rsidR="00AC2381" w:rsidRPr="00B85B6B" w:rsidRDefault="00B57F64">
            <w:pPr>
              <w:jc w:val="center"/>
            </w:pPr>
            <w:r w:rsidRPr="00B85B6B">
              <w:rPr>
                <w:color w:val="000000"/>
                <w:sz w:val="24"/>
              </w:rPr>
              <w:t>泛微网络</w:t>
            </w:r>
          </w:p>
        </w:tc>
        <w:tc>
          <w:tcPr>
            <w:tcW w:w="1559" w:type="dxa"/>
            <w:vAlign w:val="center"/>
          </w:tcPr>
          <w:p w:rsidR="00AC2381" w:rsidRPr="00B85B6B" w:rsidRDefault="00B57F64">
            <w:pPr>
              <w:jc w:val="right"/>
            </w:pPr>
            <w:r w:rsidRPr="00B85B6B">
              <w:rPr>
                <w:color w:val="000000"/>
                <w:sz w:val="24"/>
              </w:rPr>
              <w:t>1,512,566</w:t>
            </w:r>
          </w:p>
        </w:tc>
        <w:tc>
          <w:tcPr>
            <w:tcW w:w="1932" w:type="dxa"/>
            <w:vAlign w:val="center"/>
          </w:tcPr>
          <w:p w:rsidR="00AC2381" w:rsidRPr="00B85B6B" w:rsidRDefault="00B57F64">
            <w:pPr>
              <w:jc w:val="right"/>
            </w:pPr>
            <w:r w:rsidRPr="00B85B6B">
              <w:rPr>
                <w:color w:val="000000"/>
                <w:sz w:val="24"/>
              </w:rPr>
              <w:t>88,485,111.00</w:t>
            </w:r>
          </w:p>
        </w:tc>
        <w:tc>
          <w:tcPr>
            <w:tcW w:w="1612" w:type="dxa"/>
            <w:vAlign w:val="center"/>
          </w:tcPr>
          <w:p w:rsidR="00AC2381" w:rsidRPr="00B85B6B" w:rsidRDefault="00B57F64">
            <w:pPr>
              <w:jc w:val="right"/>
            </w:pPr>
            <w:r w:rsidRPr="00B85B6B">
              <w:rPr>
                <w:color w:val="000000"/>
                <w:sz w:val="24"/>
              </w:rPr>
              <w:t>1.20</w:t>
            </w:r>
          </w:p>
        </w:tc>
      </w:tr>
      <w:tr w:rsidR="00AC2381" w:rsidRPr="00B85B6B">
        <w:trPr>
          <w:jc w:val="center"/>
        </w:trPr>
        <w:tc>
          <w:tcPr>
            <w:tcW w:w="817" w:type="dxa"/>
            <w:vAlign w:val="center"/>
          </w:tcPr>
          <w:p w:rsidR="00AC2381" w:rsidRPr="00B85B6B" w:rsidRDefault="00B57F64">
            <w:pPr>
              <w:jc w:val="center"/>
            </w:pPr>
            <w:r w:rsidRPr="00B85B6B">
              <w:rPr>
                <w:color w:val="000000"/>
                <w:sz w:val="24"/>
              </w:rPr>
              <w:t>23</w:t>
            </w:r>
          </w:p>
        </w:tc>
        <w:tc>
          <w:tcPr>
            <w:tcW w:w="1276" w:type="dxa"/>
            <w:vAlign w:val="center"/>
          </w:tcPr>
          <w:p w:rsidR="00AC2381" w:rsidRPr="00B85B6B" w:rsidRDefault="00B57F64">
            <w:pPr>
              <w:jc w:val="center"/>
            </w:pPr>
            <w:r w:rsidRPr="00B85B6B">
              <w:rPr>
                <w:color w:val="000000"/>
                <w:sz w:val="24"/>
              </w:rPr>
              <w:t>002410</w:t>
            </w:r>
          </w:p>
        </w:tc>
        <w:tc>
          <w:tcPr>
            <w:tcW w:w="1701" w:type="dxa"/>
            <w:vAlign w:val="center"/>
          </w:tcPr>
          <w:p w:rsidR="00AC2381" w:rsidRPr="00B85B6B" w:rsidRDefault="00B57F64">
            <w:pPr>
              <w:jc w:val="center"/>
            </w:pPr>
            <w:r w:rsidRPr="00B85B6B">
              <w:rPr>
                <w:color w:val="000000"/>
                <w:sz w:val="24"/>
              </w:rPr>
              <w:t>广联达</w:t>
            </w:r>
          </w:p>
        </w:tc>
        <w:tc>
          <w:tcPr>
            <w:tcW w:w="1559" w:type="dxa"/>
            <w:vAlign w:val="center"/>
          </w:tcPr>
          <w:p w:rsidR="00AC2381" w:rsidRPr="00B85B6B" w:rsidRDefault="00B57F64">
            <w:pPr>
              <w:jc w:val="right"/>
            </w:pPr>
            <w:r w:rsidRPr="00B85B6B">
              <w:rPr>
                <w:color w:val="000000"/>
                <w:sz w:val="24"/>
              </w:rPr>
              <w:t>2,425,057</w:t>
            </w:r>
          </w:p>
        </w:tc>
        <w:tc>
          <w:tcPr>
            <w:tcW w:w="1932" w:type="dxa"/>
            <w:vAlign w:val="center"/>
          </w:tcPr>
          <w:p w:rsidR="00AC2381" w:rsidRPr="00B85B6B" w:rsidRDefault="00B57F64">
            <w:pPr>
              <w:jc w:val="right"/>
            </w:pPr>
            <w:r w:rsidRPr="00B85B6B">
              <w:rPr>
                <w:color w:val="000000"/>
                <w:sz w:val="24"/>
              </w:rPr>
              <w:t>82,403,436.86</w:t>
            </w:r>
          </w:p>
        </w:tc>
        <w:tc>
          <w:tcPr>
            <w:tcW w:w="1612" w:type="dxa"/>
            <w:vAlign w:val="center"/>
          </w:tcPr>
          <w:p w:rsidR="00AC2381" w:rsidRPr="00B85B6B" w:rsidRDefault="00B57F64">
            <w:pPr>
              <w:jc w:val="right"/>
            </w:pPr>
            <w:r w:rsidRPr="00B85B6B">
              <w:rPr>
                <w:color w:val="000000"/>
                <w:sz w:val="24"/>
              </w:rPr>
              <w:t>1.12</w:t>
            </w:r>
          </w:p>
        </w:tc>
      </w:tr>
      <w:tr w:rsidR="00AC2381" w:rsidRPr="00B85B6B">
        <w:trPr>
          <w:jc w:val="center"/>
        </w:trPr>
        <w:tc>
          <w:tcPr>
            <w:tcW w:w="817" w:type="dxa"/>
            <w:vAlign w:val="center"/>
          </w:tcPr>
          <w:p w:rsidR="00AC2381" w:rsidRPr="00B85B6B" w:rsidRDefault="00B57F64">
            <w:pPr>
              <w:jc w:val="center"/>
            </w:pPr>
            <w:r w:rsidRPr="00B85B6B">
              <w:rPr>
                <w:color w:val="000000"/>
                <w:sz w:val="24"/>
              </w:rPr>
              <w:t>24</w:t>
            </w:r>
          </w:p>
        </w:tc>
        <w:tc>
          <w:tcPr>
            <w:tcW w:w="1276" w:type="dxa"/>
            <w:vAlign w:val="center"/>
          </w:tcPr>
          <w:p w:rsidR="00AC2381" w:rsidRPr="00B85B6B" w:rsidRDefault="00B57F64">
            <w:pPr>
              <w:jc w:val="center"/>
            </w:pPr>
            <w:r w:rsidRPr="00B85B6B">
              <w:rPr>
                <w:color w:val="000000"/>
                <w:sz w:val="24"/>
              </w:rPr>
              <w:t>300078</w:t>
            </w:r>
          </w:p>
        </w:tc>
        <w:tc>
          <w:tcPr>
            <w:tcW w:w="1701" w:type="dxa"/>
            <w:vAlign w:val="center"/>
          </w:tcPr>
          <w:p w:rsidR="00AC2381" w:rsidRPr="00B85B6B" w:rsidRDefault="00B57F64">
            <w:pPr>
              <w:jc w:val="center"/>
            </w:pPr>
            <w:r w:rsidRPr="00B85B6B">
              <w:rPr>
                <w:color w:val="000000"/>
                <w:sz w:val="24"/>
              </w:rPr>
              <w:t>思创医惠</w:t>
            </w:r>
          </w:p>
        </w:tc>
        <w:tc>
          <w:tcPr>
            <w:tcW w:w="1559" w:type="dxa"/>
            <w:vAlign w:val="center"/>
          </w:tcPr>
          <w:p w:rsidR="00AC2381" w:rsidRPr="00B85B6B" w:rsidRDefault="00B57F64">
            <w:pPr>
              <w:jc w:val="right"/>
            </w:pPr>
            <w:r w:rsidRPr="00B85B6B">
              <w:rPr>
                <w:color w:val="000000"/>
                <w:sz w:val="24"/>
              </w:rPr>
              <w:t>5,626,820</w:t>
            </w:r>
          </w:p>
        </w:tc>
        <w:tc>
          <w:tcPr>
            <w:tcW w:w="1932" w:type="dxa"/>
            <w:vAlign w:val="center"/>
          </w:tcPr>
          <w:p w:rsidR="00AC2381" w:rsidRPr="00B85B6B" w:rsidRDefault="00B57F64">
            <w:pPr>
              <w:jc w:val="right"/>
            </w:pPr>
            <w:r w:rsidRPr="00B85B6B">
              <w:rPr>
                <w:color w:val="000000"/>
                <w:sz w:val="24"/>
              </w:rPr>
              <w:t>69,097,349.60</w:t>
            </w:r>
          </w:p>
        </w:tc>
        <w:tc>
          <w:tcPr>
            <w:tcW w:w="1612" w:type="dxa"/>
            <w:vAlign w:val="center"/>
          </w:tcPr>
          <w:p w:rsidR="00AC2381" w:rsidRPr="00B85B6B" w:rsidRDefault="00B57F64">
            <w:pPr>
              <w:jc w:val="right"/>
            </w:pPr>
            <w:r w:rsidRPr="00B85B6B">
              <w:rPr>
                <w:color w:val="000000"/>
                <w:sz w:val="24"/>
              </w:rPr>
              <w:t>0.94</w:t>
            </w:r>
          </w:p>
        </w:tc>
      </w:tr>
      <w:tr w:rsidR="00AC2381" w:rsidRPr="00B85B6B">
        <w:trPr>
          <w:jc w:val="center"/>
        </w:trPr>
        <w:tc>
          <w:tcPr>
            <w:tcW w:w="817" w:type="dxa"/>
            <w:vAlign w:val="center"/>
          </w:tcPr>
          <w:p w:rsidR="00AC2381" w:rsidRPr="00B85B6B" w:rsidRDefault="00B57F64">
            <w:pPr>
              <w:jc w:val="center"/>
            </w:pPr>
            <w:r w:rsidRPr="00B85B6B">
              <w:rPr>
                <w:color w:val="000000"/>
                <w:sz w:val="24"/>
              </w:rPr>
              <w:t>25</w:t>
            </w:r>
          </w:p>
        </w:tc>
        <w:tc>
          <w:tcPr>
            <w:tcW w:w="1276" w:type="dxa"/>
            <w:vAlign w:val="center"/>
          </w:tcPr>
          <w:p w:rsidR="00AC2381" w:rsidRPr="00B85B6B" w:rsidRDefault="00B57F64">
            <w:pPr>
              <w:jc w:val="center"/>
            </w:pPr>
            <w:r w:rsidRPr="00B85B6B">
              <w:rPr>
                <w:color w:val="000000"/>
                <w:sz w:val="24"/>
              </w:rPr>
              <w:t>002415</w:t>
            </w:r>
          </w:p>
        </w:tc>
        <w:tc>
          <w:tcPr>
            <w:tcW w:w="1701" w:type="dxa"/>
            <w:vAlign w:val="center"/>
          </w:tcPr>
          <w:p w:rsidR="00AC2381" w:rsidRPr="00B85B6B" w:rsidRDefault="00B57F64">
            <w:pPr>
              <w:jc w:val="center"/>
            </w:pPr>
            <w:r w:rsidRPr="00B85B6B">
              <w:rPr>
                <w:color w:val="000000"/>
                <w:sz w:val="24"/>
              </w:rPr>
              <w:t>海康威视</w:t>
            </w:r>
          </w:p>
        </w:tc>
        <w:tc>
          <w:tcPr>
            <w:tcW w:w="1559" w:type="dxa"/>
            <w:vAlign w:val="center"/>
          </w:tcPr>
          <w:p w:rsidR="00AC2381" w:rsidRPr="00B85B6B" w:rsidRDefault="00B57F64">
            <w:pPr>
              <w:jc w:val="right"/>
            </w:pPr>
            <w:r w:rsidRPr="00B85B6B">
              <w:rPr>
                <w:color w:val="000000"/>
                <w:sz w:val="24"/>
              </w:rPr>
              <w:t>1,924,182</w:t>
            </w:r>
          </w:p>
        </w:tc>
        <w:tc>
          <w:tcPr>
            <w:tcW w:w="1932" w:type="dxa"/>
            <w:vAlign w:val="center"/>
          </w:tcPr>
          <w:p w:rsidR="00AC2381" w:rsidRPr="00B85B6B" w:rsidRDefault="00B57F64">
            <w:pPr>
              <w:jc w:val="right"/>
            </w:pPr>
            <w:r w:rsidRPr="00B85B6B">
              <w:rPr>
                <w:color w:val="000000"/>
                <w:sz w:val="24"/>
              </w:rPr>
              <w:t>62,997,718.68</w:t>
            </w:r>
          </w:p>
        </w:tc>
        <w:tc>
          <w:tcPr>
            <w:tcW w:w="1612" w:type="dxa"/>
            <w:vAlign w:val="center"/>
          </w:tcPr>
          <w:p w:rsidR="00AC2381" w:rsidRPr="00B85B6B" w:rsidRDefault="00B57F64">
            <w:pPr>
              <w:jc w:val="right"/>
            </w:pPr>
            <w:r w:rsidRPr="00B85B6B">
              <w:rPr>
                <w:color w:val="000000"/>
                <w:sz w:val="24"/>
              </w:rPr>
              <w:t>0.86</w:t>
            </w:r>
          </w:p>
        </w:tc>
      </w:tr>
      <w:tr w:rsidR="00AC2381" w:rsidRPr="00B85B6B">
        <w:trPr>
          <w:jc w:val="center"/>
        </w:trPr>
        <w:tc>
          <w:tcPr>
            <w:tcW w:w="817" w:type="dxa"/>
            <w:vAlign w:val="center"/>
          </w:tcPr>
          <w:p w:rsidR="00AC2381" w:rsidRPr="00B85B6B" w:rsidRDefault="00B57F64">
            <w:pPr>
              <w:jc w:val="center"/>
            </w:pPr>
            <w:r w:rsidRPr="00B85B6B">
              <w:rPr>
                <w:color w:val="000000"/>
                <w:sz w:val="24"/>
              </w:rPr>
              <w:t>26</w:t>
            </w:r>
          </w:p>
        </w:tc>
        <w:tc>
          <w:tcPr>
            <w:tcW w:w="1276" w:type="dxa"/>
            <w:vAlign w:val="center"/>
          </w:tcPr>
          <w:p w:rsidR="00AC2381" w:rsidRPr="00B85B6B" w:rsidRDefault="00B57F64">
            <w:pPr>
              <w:jc w:val="center"/>
            </w:pPr>
            <w:r w:rsidRPr="00B85B6B">
              <w:rPr>
                <w:color w:val="000000"/>
                <w:sz w:val="24"/>
              </w:rPr>
              <w:t>300661</w:t>
            </w:r>
          </w:p>
        </w:tc>
        <w:tc>
          <w:tcPr>
            <w:tcW w:w="1701" w:type="dxa"/>
            <w:vAlign w:val="center"/>
          </w:tcPr>
          <w:p w:rsidR="00AC2381" w:rsidRPr="00B85B6B" w:rsidRDefault="00B57F64">
            <w:pPr>
              <w:jc w:val="center"/>
            </w:pPr>
            <w:r w:rsidRPr="00B85B6B">
              <w:rPr>
                <w:color w:val="000000"/>
                <w:sz w:val="24"/>
              </w:rPr>
              <w:t>圣邦股份</w:t>
            </w:r>
          </w:p>
        </w:tc>
        <w:tc>
          <w:tcPr>
            <w:tcW w:w="1559" w:type="dxa"/>
            <w:vAlign w:val="center"/>
          </w:tcPr>
          <w:p w:rsidR="00AC2381" w:rsidRPr="00B85B6B" w:rsidRDefault="00B57F64">
            <w:pPr>
              <w:jc w:val="right"/>
            </w:pPr>
            <w:r w:rsidRPr="00B85B6B">
              <w:rPr>
                <w:color w:val="000000"/>
                <w:sz w:val="24"/>
              </w:rPr>
              <w:t>240,000</w:t>
            </w:r>
          </w:p>
        </w:tc>
        <w:tc>
          <w:tcPr>
            <w:tcW w:w="1932" w:type="dxa"/>
            <w:vAlign w:val="center"/>
          </w:tcPr>
          <w:p w:rsidR="00AC2381" w:rsidRPr="00B85B6B" w:rsidRDefault="00B57F64">
            <w:pPr>
              <w:jc w:val="right"/>
            </w:pPr>
            <w:r w:rsidRPr="00B85B6B">
              <w:rPr>
                <w:color w:val="000000"/>
                <w:sz w:val="24"/>
              </w:rPr>
              <w:t>59,090,400.00</w:t>
            </w:r>
          </w:p>
        </w:tc>
        <w:tc>
          <w:tcPr>
            <w:tcW w:w="1612" w:type="dxa"/>
            <w:vAlign w:val="center"/>
          </w:tcPr>
          <w:p w:rsidR="00AC2381" w:rsidRPr="00B85B6B" w:rsidRDefault="00B57F64">
            <w:pPr>
              <w:jc w:val="right"/>
            </w:pPr>
            <w:r w:rsidRPr="00B85B6B">
              <w:rPr>
                <w:color w:val="000000"/>
                <w:sz w:val="24"/>
              </w:rPr>
              <w:t>0.80</w:t>
            </w:r>
          </w:p>
        </w:tc>
      </w:tr>
      <w:tr w:rsidR="00AC2381" w:rsidRPr="00B85B6B">
        <w:trPr>
          <w:jc w:val="center"/>
        </w:trPr>
        <w:tc>
          <w:tcPr>
            <w:tcW w:w="817" w:type="dxa"/>
            <w:vAlign w:val="center"/>
          </w:tcPr>
          <w:p w:rsidR="00AC2381" w:rsidRPr="00B85B6B" w:rsidRDefault="00B57F64">
            <w:pPr>
              <w:jc w:val="center"/>
            </w:pPr>
            <w:r w:rsidRPr="00B85B6B">
              <w:rPr>
                <w:color w:val="000000"/>
                <w:sz w:val="24"/>
              </w:rPr>
              <w:t>27</w:t>
            </w:r>
          </w:p>
        </w:tc>
        <w:tc>
          <w:tcPr>
            <w:tcW w:w="1276" w:type="dxa"/>
            <w:vAlign w:val="center"/>
          </w:tcPr>
          <w:p w:rsidR="00AC2381" w:rsidRPr="00B85B6B" w:rsidRDefault="00B57F64">
            <w:pPr>
              <w:jc w:val="center"/>
            </w:pPr>
            <w:r w:rsidRPr="00B85B6B">
              <w:rPr>
                <w:color w:val="000000"/>
                <w:sz w:val="24"/>
              </w:rPr>
              <w:t>300593</w:t>
            </w:r>
          </w:p>
        </w:tc>
        <w:tc>
          <w:tcPr>
            <w:tcW w:w="1701" w:type="dxa"/>
            <w:vAlign w:val="center"/>
          </w:tcPr>
          <w:p w:rsidR="00AC2381" w:rsidRPr="00B85B6B" w:rsidRDefault="00B57F64">
            <w:pPr>
              <w:jc w:val="center"/>
            </w:pPr>
            <w:r w:rsidRPr="00B85B6B">
              <w:rPr>
                <w:color w:val="000000"/>
                <w:sz w:val="24"/>
              </w:rPr>
              <w:t>新雷能</w:t>
            </w:r>
          </w:p>
        </w:tc>
        <w:tc>
          <w:tcPr>
            <w:tcW w:w="1559" w:type="dxa"/>
            <w:vAlign w:val="center"/>
          </w:tcPr>
          <w:p w:rsidR="00AC2381" w:rsidRPr="00B85B6B" w:rsidRDefault="00B57F64">
            <w:pPr>
              <w:jc w:val="right"/>
            </w:pPr>
            <w:r w:rsidRPr="00B85B6B">
              <w:rPr>
                <w:color w:val="000000"/>
                <w:sz w:val="24"/>
              </w:rPr>
              <w:t>3,025,620</w:t>
            </w:r>
          </w:p>
        </w:tc>
        <w:tc>
          <w:tcPr>
            <w:tcW w:w="1932" w:type="dxa"/>
            <w:vAlign w:val="center"/>
          </w:tcPr>
          <w:p w:rsidR="00AC2381" w:rsidRPr="00B85B6B" w:rsidRDefault="00B57F64">
            <w:pPr>
              <w:jc w:val="right"/>
            </w:pPr>
            <w:r w:rsidRPr="00B85B6B">
              <w:rPr>
                <w:color w:val="000000"/>
                <w:sz w:val="24"/>
              </w:rPr>
              <w:t>54,945,259.20</w:t>
            </w:r>
          </w:p>
        </w:tc>
        <w:tc>
          <w:tcPr>
            <w:tcW w:w="1612" w:type="dxa"/>
            <w:vAlign w:val="center"/>
          </w:tcPr>
          <w:p w:rsidR="00AC2381" w:rsidRPr="00B85B6B" w:rsidRDefault="00B57F64">
            <w:pPr>
              <w:jc w:val="right"/>
            </w:pPr>
            <w:r w:rsidRPr="00B85B6B">
              <w:rPr>
                <w:color w:val="000000"/>
                <w:sz w:val="24"/>
              </w:rPr>
              <w:t>0.75</w:t>
            </w:r>
          </w:p>
        </w:tc>
      </w:tr>
      <w:tr w:rsidR="00AC2381" w:rsidRPr="00B85B6B">
        <w:trPr>
          <w:jc w:val="center"/>
        </w:trPr>
        <w:tc>
          <w:tcPr>
            <w:tcW w:w="817" w:type="dxa"/>
            <w:vAlign w:val="center"/>
          </w:tcPr>
          <w:p w:rsidR="00AC2381" w:rsidRPr="00B85B6B" w:rsidRDefault="00B57F64">
            <w:pPr>
              <w:jc w:val="center"/>
            </w:pPr>
            <w:r w:rsidRPr="00B85B6B">
              <w:rPr>
                <w:color w:val="000000"/>
                <w:sz w:val="24"/>
              </w:rPr>
              <w:t>28</w:t>
            </w:r>
          </w:p>
        </w:tc>
        <w:tc>
          <w:tcPr>
            <w:tcW w:w="1276" w:type="dxa"/>
            <w:vAlign w:val="center"/>
          </w:tcPr>
          <w:p w:rsidR="00AC2381" w:rsidRPr="00B85B6B" w:rsidRDefault="00B57F64">
            <w:pPr>
              <w:jc w:val="center"/>
            </w:pPr>
            <w:r w:rsidRPr="00B85B6B">
              <w:rPr>
                <w:color w:val="000000"/>
                <w:sz w:val="24"/>
              </w:rPr>
              <w:t>688111</w:t>
            </w:r>
          </w:p>
        </w:tc>
        <w:tc>
          <w:tcPr>
            <w:tcW w:w="1701" w:type="dxa"/>
            <w:vAlign w:val="center"/>
          </w:tcPr>
          <w:p w:rsidR="00AC2381" w:rsidRPr="00B85B6B" w:rsidRDefault="00B57F64">
            <w:pPr>
              <w:jc w:val="center"/>
            </w:pPr>
            <w:r w:rsidRPr="00B85B6B">
              <w:rPr>
                <w:color w:val="000000"/>
                <w:sz w:val="24"/>
              </w:rPr>
              <w:t>金山办公</w:t>
            </w:r>
          </w:p>
        </w:tc>
        <w:tc>
          <w:tcPr>
            <w:tcW w:w="1559" w:type="dxa"/>
            <w:vAlign w:val="center"/>
          </w:tcPr>
          <w:p w:rsidR="00AC2381" w:rsidRPr="00B85B6B" w:rsidRDefault="00B57F64">
            <w:pPr>
              <w:jc w:val="right"/>
            </w:pPr>
            <w:r w:rsidRPr="00B85B6B">
              <w:rPr>
                <w:color w:val="000000"/>
                <w:sz w:val="24"/>
              </w:rPr>
              <w:t>324,230</w:t>
            </w:r>
          </w:p>
        </w:tc>
        <w:tc>
          <w:tcPr>
            <w:tcW w:w="1932" w:type="dxa"/>
            <w:vAlign w:val="center"/>
          </w:tcPr>
          <w:p w:rsidR="00AC2381" w:rsidRPr="00B85B6B" w:rsidRDefault="00B57F64">
            <w:pPr>
              <w:jc w:val="right"/>
            </w:pPr>
            <w:r w:rsidRPr="00B85B6B">
              <w:rPr>
                <w:color w:val="000000"/>
                <w:sz w:val="24"/>
              </w:rPr>
              <w:t>53,141,297.00</w:t>
            </w:r>
          </w:p>
        </w:tc>
        <w:tc>
          <w:tcPr>
            <w:tcW w:w="1612" w:type="dxa"/>
            <w:vAlign w:val="center"/>
          </w:tcPr>
          <w:p w:rsidR="00AC2381" w:rsidRPr="00B85B6B" w:rsidRDefault="00B57F64">
            <w:pPr>
              <w:jc w:val="right"/>
            </w:pPr>
            <w:r w:rsidRPr="00B85B6B">
              <w:rPr>
                <w:color w:val="000000"/>
                <w:sz w:val="24"/>
              </w:rPr>
              <w:t>0.72</w:t>
            </w:r>
          </w:p>
        </w:tc>
      </w:tr>
      <w:tr w:rsidR="00AC2381" w:rsidRPr="00B85B6B">
        <w:trPr>
          <w:jc w:val="center"/>
        </w:trPr>
        <w:tc>
          <w:tcPr>
            <w:tcW w:w="817" w:type="dxa"/>
            <w:vAlign w:val="center"/>
          </w:tcPr>
          <w:p w:rsidR="00AC2381" w:rsidRPr="00B85B6B" w:rsidRDefault="00B57F64">
            <w:pPr>
              <w:jc w:val="center"/>
            </w:pPr>
            <w:r w:rsidRPr="00B85B6B">
              <w:rPr>
                <w:color w:val="000000"/>
                <w:sz w:val="24"/>
              </w:rPr>
              <w:t>29</w:t>
            </w:r>
          </w:p>
        </w:tc>
        <w:tc>
          <w:tcPr>
            <w:tcW w:w="1276" w:type="dxa"/>
            <w:vAlign w:val="center"/>
          </w:tcPr>
          <w:p w:rsidR="00AC2381" w:rsidRPr="00B85B6B" w:rsidRDefault="00B57F64">
            <w:pPr>
              <w:jc w:val="center"/>
            </w:pPr>
            <w:r w:rsidRPr="00B85B6B">
              <w:rPr>
                <w:color w:val="000000"/>
                <w:sz w:val="24"/>
              </w:rPr>
              <w:t>000100</w:t>
            </w:r>
          </w:p>
        </w:tc>
        <w:tc>
          <w:tcPr>
            <w:tcW w:w="1701" w:type="dxa"/>
            <w:vAlign w:val="center"/>
          </w:tcPr>
          <w:p w:rsidR="00AC2381" w:rsidRPr="00B85B6B" w:rsidRDefault="00B57F64">
            <w:pPr>
              <w:jc w:val="center"/>
            </w:pPr>
            <w:r w:rsidRPr="00B85B6B">
              <w:rPr>
                <w:color w:val="000000"/>
                <w:sz w:val="24"/>
              </w:rPr>
              <w:t>TCL</w:t>
            </w:r>
            <w:r w:rsidRPr="00B85B6B">
              <w:rPr>
                <w:color w:val="000000"/>
                <w:sz w:val="24"/>
              </w:rPr>
              <w:t>科技</w:t>
            </w:r>
          </w:p>
        </w:tc>
        <w:tc>
          <w:tcPr>
            <w:tcW w:w="1559" w:type="dxa"/>
            <w:vAlign w:val="center"/>
          </w:tcPr>
          <w:p w:rsidR="00AC2381" w:rsidRPr="00B85B6B" w:rsidRDefault="00B57F64">
            <w:pPr>
              <w:jc w:val="right"/>
            </w:pPr>
            <w:r w:rsidRPr="00B85B6B">
              <w:rPr>
                <w:color w:val="000000"/>
                <w:sz w:val="24"/>
              </w:rPr>
              <w:t>10,848,926</w:t>
            </w:r>
          </w:p>
        </w:tc>
        <w:tc>
          <w:tcPr>
            <w:tcW w:w="1932" w:type="dxa"/>
            <w:vAlign w:val="center"/>
          </w:tcPr>
          <w:p w:rsidR="00AC2381" w:rsidRPr="00B85B6B" w:rsidRDefault="00B57F64">
            <w:pPr>
              <w:jc w:val="right"/>
            </w:pPr>
            <w:r w:rsidRPr="00B85B6B">
              <w:rPr>
                <w:color w:val="000000"/>
                <w:sz w:val="24"/>
              </w:rPr>
              <w:t>48,494,699.22</w:t>
            </w:r>
          </w:p>
        </w:tc>
        <w:tc>
          <w:tcPr>
            <w:tcW w:w="1612" w:type="dxa"/>
            <w:vAlign w:val="center"/>
          </w:tcPr>
          <w:p w:rsidR="00AC2381" w:rsidRPr="00B85B6B" w:rsidRDefault="00B57F64">
            <w:pPr>
              <w:jc w:val="right"/>
            </w:pPr>
            <w:r w:rsidRPr="00B85B6B">
              <w:rPr>
                <w:color w:val="000000"/>
                <w:sz w:val="24"/>
              </w:rPr>
              <w:t>0.66</w:t>
            </w:r>
          </w:p>
        </w:tc>
      </w:tr>
      <w:tr w:rsidR="00AC2381" w:rsidRPr="00B85B6B">
        <w:trPr>
          <w:jc w:val="center"/>
        </w:trPr>
        <w:tc>
          <w:tcPr>
            <w:tcW w:w="817" w:type="dxa"/>
            <w:vAlign w:val="center"/>
          </w:tcPr>
          <w:p w:rsidR="00AC2381" w:rsidRPr="00B85B6B" w:rsidRDefault="00B57F64">
            <w:pPr>
              <w:jc w:val="center"/>
            </w:pPr>
            <w:r w:rsidRPr="00B85B6B">
              <w:rPr>
                <w:color w:val="000000"/>
                <w:sz w:val="24"/>
              </w:rPr>
              <w:t>30</w:t>
            </w:r>
          </w:p>
        </w:tc>
        <w:tc>
          <w:tcPr>
            <w:tcW w:w="1276" w:type="dxa"/>
            <w:vAlign w:val="center"/>
          </w:tcPr>
          <w:p w:rsidR="00AC2381" w:rsidRPr="00B85B6B" w:rsidRDefault="00B57F64">
            <w:pPr>
              <w:jc w:val="center"/>
            </w:pPr>
            <w:r w:rsidRPr="00B85B6B">
              <w:rPr>
                <w:color w:val="000000"/>
                <w:sz w:val="24"/>
              </w:rPr>
              <w:t>603103</w:t>
            </w:r>
          </w:p>
        </w:tc>
        <w:tc>
          <w:tcPr>
            <w:tcW w:w="1701" w:type="dxa"/>
            <w:vAlign w:val="center"/>
          </w:tcPr>
          <w:p w:rsidR="00AC2381" w:rsidRPr="00B85B6B" w:rsidRDefault="00B57F64">
            <w:pPr>
              <w:jc w:val="center"/>
            </w:pPr>
            <w:r w:rsidRPr="00B85B6B">
              <w:rPr>
                <w:color w:val="000000"/>
                <w:sz w:val="24"/>
              </w:rPr>
              <w:t>横店影视</w:t>
            </w:r>
          </w:p>
        </w:tc>
        <w:tc>
          <w:tcPr>
            <w:tcW w:w="1559" w:type="dxa"/>
            <w:vAlign w:val="center"/>
          </w:tcPr>
          <w:p w:rsidR="00AC2381" w:rsidRPr="00B85B6B" w:rsidRDefault="00B57F64">
            <w:pPr>
              <w:jc w:val="right"/>
            </w:pPr>
            <w:r w:rsidRPr="00B85B6B">
              <w:rPr>
                <w:color w:val="000000"/>
                <w:sz w:val="24"/>
              </w:rPr>
              <w:t>2,443,740</w:t>
            </w:r>
          </w:p>
        </w:tc>
        <w:tc>
          <w:tcPr>
            <w:tcW w:w="1932" w:type="dxa"/>
            <w:vAlign w:val="center"/>
          </w:tcPr>
          <w:p w:rsidR="00AC2381" w:rsidRPr="00B85B6B" w:rsidRDefault="00B57F64">
            <w:pPr>
              <w:jc w:val="right"/>
            </w:pPr>
            <w:r w:rsidRPr="00B85B6B">
              <w:rPr>
                <w:color w:val="000000"/>
                <w:sz w:val="24"/>
              </w:rPr>
              <w:t>45,966,749.40</w:t>
            </w:r>
          </w:p>
        </w:tc>
        <w:tc>
          <w:tcPr>
            <w:tcW w:w="1612" w:type="dxa"/>
            <w:vAlign w:val="center"/>
          </w:tcPr>
          <w:p w:rsidR="00AC2381" w:rsidRPr="00B85B6B" w:rsidRDefault="00B57F64">
            <w:pPr>
              <w:jc w:val="right"/>
            </w:pPr>
            <w:r w:rsidRPr="00B85B6B">
              <w:rPr>
                <w:color w:val="000000"/>
                <w:sz w:val="24"/>
              </w:rPr>
              <w:t>0.63</w:t>
            </w:r>
          </w:p>
        </w:tc>
      </w:tr>
      <w:tr w:rsidR="00AC2381" w:rsidRPr="00B85B6B">
        <w:trPr>
          <w:jc w:val="center"/>
        </w:trPr>
        <w:tc>
          <w:tcPr>
            <w:tcW w:w="817" w:type="dxa"/>
            <w:vAlign w:val="center"/>
          </w:tcPr>
          <w:p w:rsidR="00AC2381" w:rsidRPr="00B85B6B" w:rsidRDefault="00B57F64">
            <w:pPr>
              <w:jc w:val="center"/>
            </w:pPr>
            <w:r w:rsidRPr="00B85B6B">
              <w:rPr>
                <w:color w:val="000000"/>
                <w:sz w:val="24"/>
              </w:rPr>
              <w:t>31</w:t>
            </w:r>
          </w:p>
        </w:tc>
        <w:tc>
          <w:tcPr>
            <w:tcW w:w="1276" w:type="dxa"/>
            <w:vAlign w:val="center"/>
          </w:tcPr>
          <w:p w:rsidR="00AC2381" w:rsidRPr="00B85B6B" w:rsidRDefault="00B57F64">
            <w:pPr>
              <w:jc w:val="center"/>
            </w:pPr>
            <w:r w:rsidRPr="00B85B6B">
              <w:rPr>
                <w:color w:val="000000"/>
                <w:sz w:val="24"/>
              </w:rPr>
              <w:t>002439</w:t>
            </w:r>
          </w:p>
        </w:tc>
        <w:tc>
          <w:tcPr>
            <w:tcW w:w="1701" w:type="dxa"/>
            <w:vAlign w:val="center"/>
          </w:tcPr>
          <w:p w:rsidR="00AC2381" w:rsidRPr="00B85B6B" w:rsidRDefault="00B57F64">
            <w:pPr>
              <w:jc w:val="center"/>
            </w:pPr>
            <w:r w:rsidRPr="00B85B6B">
              <w:rPr>
                <w:color w:val="000000"/>
                <w:sz w:val="24"/>
              </w:rPr>
              <w:t>启明星辰</w:t>
            </w:r>
          </w:p>
        </w:tc>
        <w:tc>
          <w:tcPr>
            <w:tcW w:w="1559" w:type="dxa"/>
            <w:vAlign w:val="center"/>
          </w:tcPr>
          <w:p w:rsidR="00AC2381" w:rsidRPr="00B85B6B" w:rsidRDefault="00B57F64">
            <w:pPr>
              <w:jc w:val="right"/>
            </w:pPr>
            <w:r w:rsidRPr="00B85B6B">
              <w:rPr>
                <w:color w:val="000000"/>
                <w:sz w:val="24"/>
              </w:rPr>
              <w:t>1,243,481</w:t>
            </w:r>
          </w:p>
        </w:tc>
        <w:tc>
          <w:tcPr>
            <w:tcW w:w="1932" w:type="dxa"/>
            <w:vAlign w:val="center"/>
          </w:tcPr>
          <w:p w:rsidR="00AC2381" w:rsidRPr="00B85B6B" w:rsidRDefault="00B57F64">
            <w:pPr>
              <w:jc w:val="right"/>
            </w:pPr>
            <w:r w:rsidRPr="00B85B6B">
              <w:rPr>
                <w:color w:val="000000"/>
                <w:sz w:val="24"/>
              </w:rPr>
              <w:t>42,029,657.80</w:t>
            </w:r>
          </w:p>
        </w:tc>
        <w:tc>
          <w:tcPr>
            <w:tcW w:w="1612" w:type="dxa"/>
            <w:vAlign w:val="center"/>
          </w:tcPr>
          <w:p w:rsidR="00AC2381" w:rsidRPr="00B85B6B" w:rsidRDefault="00B57F64">
            <w:pPr>
              <w:jc w:val="right"/>
            </w:pPr>
            <w:r w:rsidRPr="00B85B6B">
              <w:rPr>
                <w:color w:val="000000"/>
                <w:sz w:val="24"/>
              </w:rPr>
              <w:t>0.57</w:t>
            </w:r>
          </w:p>
        </w:tc>
      </w:tr>
      <w:tr w:rsidR="00AC2381" w:rsidRPr="00B85B6B">
        <w:trPr>
          <w:jc w:val="center"/>
        </w:trPr>
        <w:tc>
          <w:tcPr>
            <w:tcW w:w="817" w:type="dxa"/>
            <w:vAlign w:val="center"/>
          </w:tcPr>
          <w:p w:rsidR="00AC2381" w:rsidRPr="00B85B6B" w:rsidRDefault="00B57F64">
            <w:pPr>
              <w:jc w:val="center"/>
            </w:pPr>
            <w:r w:rsidRPr="00B85B6B">
              <w:rPr>
                <w:color w:val="000000"/>
                <w:sz w:val="24"/>
              </w:rPr>
              <w:t>32</w:t>
            </w:r>
          </w:p>
        </w:tc>
        <w:tc>
          <w:tcPr>
            <w:tcW w:w="1276" w:type="dxa"/>
            <w:vAlign w:val="center"/>
          </w:tcPr>
          <w:p w:rsidR="00AC2381" w:rsidRPr="00B85B6B" w:rsidRDefault="00B57F64">
            <w:pPr>
              <w:jc w:val="center"/>
            </w:pPr>
            <w:r w:rsidRPr="00B85B6B">
              <w:rPr>
                <w:color w:val="000000"/>
                <w:sz w:val="24"/>
              </w:rPr>
              <w:t>600529</w:t>
            </w:r>
          </w:p>
        </w:tc>
        <w:tc>
          <w:tcPr>
            <w:tcW w:w="1701" w:type="dxa"/>
            <w:vAlign w:val="center"/>
          </w:tcPr>
          <w:p w:rsidR="00AC2381" w:rsidRPr="00B85B6B" w:rsidRDefault="00B57F64">
            <w:pPr>
              <w:jc w:val="center"/>
            </w:pPr>
            <w:r w:rsidRPr="00B85B6B">
              <w:rPr>
                <w:color w:val="000000"/>
                <w:sz w:val="24"/>
              </w:rPr>
              <w:t>山东药玻</w:t>
            </w:r>
          </w:p>
        </w:tc>
        <w:tc>
          <w:tcPr>
            <w:tcW w:w="1559" w:type="dxa"/>
            <w:vAlign w:val="center"/>
          </w:tcPr>
          <w:p w:rsidR="00AC2381" w:rsidRPr="00B85B6B" w:rsidRDefault="00B57F64">
            <w:pPr>
              <w:jc w:val="right"/>
            </w:pPr>
            <w:r w:rsidRPr="00B85B6B">
              <w:rPr>
                <w:color w:val="000000"/>
                <w:sz w:val="24"/>
              </w:rPr>
              <w:t>1,395,600</w:t>
            </w:r>
          </w:p>
        </w:tc>
        <w:tc>
          <w:tcPr>
            <w:tcW w:w="1932" w:type="dxa"/>
            <w:vAlign w:val="center"/>
          </w:tcPr>
          <w:p w:rsidR="00AC2381" w:rsidRPr="00B85B6B" w:rsidRDefault="00B57F64">
            <w:pPr>
              <w:jc w:val="right"/>
            </w:pPr>
            <w:r w:rsidRPr="00B85B6B">
              <w:rPr>
                <w:color w:val="000000"/>
                <w:sz w:val="24"/>
              </w:rPr>
              <w:t>38,574,384.00</w:t>
            </w:r>
          </w:p>
        </w:tc>
        <w:tc>
          <w:tcPr>
            <w:tcW w:w="1612" w:type="dxa"/>
            <w:vAlign w:val="center"/>
          </w:tcPr>
          <w:p w:rsidR="00AC2381" w:rsidRPr="00B85B6B" w:rsidRDefault="00B57F64">
            <w:pPr>
              <w:jc w:val="right"/>
            </w:pPr>
            <w:r w:rsidRPr="00B85B6B">
              <w:rPr>
                <w:color w:val="000000"/>
                <w:sz w:val="24"/>
              </w:rPr>
              <w:t>0.52</w:t>
            </w:r>
          </w:p>
        </w:tc>
      </w:tr>
      <w:tr w:rsidR="00AC2381" w:rsidRPr="00B85B6B">
        <w:trPr>
          <w:jc w:val="center"/>
        </w:trPr>
        <w:tc>
          <w:tcPr>
            <w:tcW w:w="817" w:type="dxa"/>
            <w:vAlign w:val="center"/>
          </w:tcPr>
          <w:p w:rsidR="00AC2381" w:rsidRPr="00B85B6B" w:rsidRDefault="00B57F64">
            <w:pPr>
              <w:jc w:val="center"/>
            </w:pPr>
            <w:r w:rsidRPr="00B85B6B">
              <w:rPr>
                <w:color w:val="000000"/>
                <w:sz w:val="24"/>
              </w:rPr>
              <w:t>33</w:t>
            </w:r>
          </w:p>
        </w:tc>
        <w:tc>
          <w:tcPr>
            <w:tcW w:w="1276" w:type="dxa"/>
            <w:vAlign w:val="center"/>
          </w:tcPr>
          <w:p w:rsidR="00AC2381" w:rsidRPr="00B85B6B" w:rsidRDefault="00B57F64">
            <w:pPr>
              <w:jc w:val="center"/>
            </w:pPr>
            <w:r w:rsidRPr="00B85B6B">
              <w:rPr>
                <w:color w:val="000000"/>
                <w:sz w:val="24"/>
              </w:rPr>
              <w:t>300454</w:t>
            </w:r>
          </w:p>
        </w:tc>
        <w:tc>
          <w:tcPr>
            <w:tcW w:w="1701" w:type="dxa"/>
            <w:vAlign w:val="center"/>
          </w:tcPr>
          <w:p w:rsidR="00AC2381" w:rsidRPr="00B85B6B" w:rsidRDefault="00B57F64">
            <w:pPr>
              <w:jc w:val="center"/>
            </w:pPr>
            <w:r w:rsidRPr="00B85B6B">
              <w:rPr>
                <w:color w:val="000000"/>
                <w:sz w:val="24"/>
              </w:rPr>
              <w:t>深信服</w:t>
            </w:r>
          </w:p>
        </w:tc>
        <w:tc>
          <w:tcPr>
            <w:tcW w:w="1559" w:type="dxa"/>
            <w:vAlign w:val="center"/>
          </w:tcPr>
          <w:p w:rsidR="00AC2381" w:rsidRPr="00B85B6B" w:rsidRDefault="00B57F64">
            <w:pPr>
              <w:jc w:val="right"/>
            </w:pPr>
            <w:r w:rsidRPr="00B85B6B">
              <w:rPr>
                <w:color w:val="000000"/>
                <w:sz w:val="24"/>
              </w:rPr>
              <w:t>278,640</w:t>
            </w:r>
          </w:p>
        </w:tc>
        <w:tc>
          <w:tcPr>
            <w:tcW w:w="1932" w:type="dxa"/>
            <w:vAlign w:val="center"/>
          </w:tcPr>
          <w:p w:rsidR="00AC2381" w:rsidRPr="00B85B6B" w:rsidRDefault="00B57F64">
            <w:pPr>
              <w:jc w:val="right"/>
            </w:pPr>
            <w:r w:rsidRPr="00B85B6B">
              <w:rPr>
                <w:color w:val="000000"/>
                <w:sz w:val="24"/>
              </w:rPr>
              <w:t>31,873,629.60</w:t>
            </w:r>
          </w:p>
        </w:tc>
        <w:tc>
          <w:tcPr>
            <w:tcW w:w="1612" w:type="dxa"/>
            <w:vAlign w:val="center"/>
          </w:tcPr>
          <w:p w:rsidR="00AC2381" w:rsidRPr="00B85B6B" w:rsidRDefault="00B57F64">
            <w:pPr>
              <w:jc w:val="right"/>
            </w:pPr>
            <w:r w:rsidRPr="00B85B6B">
              <w:rPr>
                <w:color w:val="000000"/>
                <w:sz w:val="24"/>
              </w:rPr>
              <w:t>0.43</w:t>
            </w:r>
          </w:p>
        </w:tc>
      </w:tr>
      <w:tr w:rsidR="00AC2381" w:rsidRPr="00B85B6B">
        <w:trPr>
          <w:jc w:val="center"/>
        </w:trPr>
        <w:tc>
          <w:tcPr>
            <w:tcW w:w="817" w:type="dxa"/>
            <w:vAlign w:val="center"/>
          </w:tcPr>
          <w:p w:rsidR="00AC2381" w:rsidRPr="00B85B6B" w:rsidRDefault="00B57F64">
            <w:pPr>
              <w:jc w:val="center"/>
            </w:pPr>
            <w:r w:rsidRPr="00B85B6B">
              <w:rPr>
                <w:color w:val="000000"/>
                <w:sz w:val="24"/>
              </w:rPr>
              <w:t>34</w:t>
            </w:r>
          </w:p>
        </w:tc>
        <w:tc>
          <w:tcPr>
            <w:tcW w:w="1276" w:type="dxa"/>
            <w:vAlign w:val="center"/>
          </w:tcPr>
          <w:p w:rsidR="00AC2381" w:rsidRPr="00B85B6B" w:rsidRDefault="00B57F64">
            <w:pPr>
              <w:jc w:val="center"/>
            </w:pPr>
            <w:r w:rsidRPr="00B85B6B">
              <w:rPr>
                <w:color w:val="000000"/>
                <w:sz w:val="24"/>
              </w:rPr>
              <w:t>688188</w:t>
            </w:r>
          </w:p>
        </w:tc>
        <w:tc>
          <w:tcPr>
            <w:tcW w:w="1701" w:type="dxa"/>
            <w:vAlign w:val="center"/>
          </w:tcPr>
          <w:p w:rsidR="00AC2381" w:rsidRPr="00B85B6B" w:rsidRDefault="00B57F64">
            <w:pPr>
              <w:jc w:val="center"/>
            </w:pPr>
            <w:r w:rsidRPr="00B85B6B">
              <w:rPr>
                <w:color w:val="000000"/>
                <w:sz w:val="24"/>
              </w:rPr>
              <w:t>柏楚电子</w:t>
            </w:r>
          </w:p>
        </w:tc>
        <w:tc>
          <w:tcPr>
            <w:tcW w:w="1559" w:type="dxa"/>
            <w:vAlign w:val="center"/>
          </w:tcPr>
          <w:p w:rsidR="00AC2381" w:rsidRPr="00B85B6B" w:rsidRDefault="00B57F64">
            <w:pPr>
              <w:jc w:val="right"/>
            </w:pPr>
            <w:r w:rsidRPr="00B85B6B">
              <w:rPr>
                <w:color w:val="000000"/>
                <w:sz w:val="24"/>
              </w:rPr>
              <w:t>190,017</w:t>
            </w:r>
          </w:p>
        </w:tc>
        <w:tc>
          <w:tcPr>
            <w:tcW w:w="1932" w:type="dxa"/>
            <w:vAlign w:val="center"/>
          </w:tcPr>
          <w:p w:rsidR="00AC2381" w:rsidRPr="00B85B6B" w:rsidRDefault="00B57F64">
            <w:pPr>
              <w:jc w:val="right"/>
            </w:pPr>
            <w:r w:rsidRPr="00B85B6B">
              <w:rPr>
                <w:color w:val="000000"/>
                <w:sz w:val="24"/>
              </w:rPr>
              <w:t>29,874,472.74</w:t>
            </w:r>
          </w:p>
        </w:tc>
        <w:tc>
          <w:tcPr>
            <w:tcW w:w="1612" w:type="dxa"/>
            <w:vAlign w:val="center"/>
          </w:tcPr>
          <w:p w:rsidR="00AC2381" w:rsidRPr="00B85B6B" w:rsidRDefault="00B57F64">
            <w:pPr>
              <w:jc w:val="right"/>
            </w:pPr>
            <w:r w:rsidRPr="00B85B6B">
              <w:rPr>
                <w:color w:val="000000"/>
                <w:sz w:val="24"/>
              </w:rPr>
              <w:t>0.41</w:t>
            </w:r>
          </w:p>
        </w:tc>
      </w:tr>
      <w:tr w:rsidR="00AC2381" w:rsidRPr="00B85B6B">
        <w:trPr>
          <w:jc w:val="center"/>
        </w:trPr>
        <w:tc>
          <w:tcPr>
            <w:tcW w:w="817" w:type="dxa"/>
            <w:vAlign w:val="center"/>
          </w:tcPr>
          <w:p w:rsidR="00AC2381" w:rsidRPr="00B85B6B" w:rsidRDefault="00B57F64">
            <w:pPr>
              <w:jc w:val="center"/>
            </w:pPr>
            <w:r w:rsidRPr="00B85B6B">
              <w:rPr>
                <w:color w:val="000000"/>
                <w:sz w:val="24"/>
              </w:rPr>
              <w:t>35</w:t>
            </w:r>
          </w:p>
        </w:tc>
        <w:tc>
          <w:tcPr>
            <w:tcW w:w="1276" w:type="dxa"/>
            <w:vAlign w:val="center"/>
          </w:tcPr>
          <w:p w:rsidR="00AC2381" w:rsidRPr="00B85B6B" w:rsidRDefault="00B57F64">
            <w:pPr>
              <w:jc w:val="center"/>
            </w:pPr>
            <w:r w:rsidRPr="00B85B6B">
              <w:rPr>
                <w:color w:val="000000"/>
                <w:sz w:val="24"/>
              </w:rPr>
              <w:t>000860</w:t>
            </w:r>
          </w:p>
        </w:tc>
        <w:tc>
          <w:tcPr>
            <w:tcW w:w="1701" w:type="dxa"/>
            <w:vAlign w:val="center"/>
          </w:tcPr>
          <w:p w:rsidR="00AC2381" w:rsidRPr="00B85B6B" w:rsidRDefault="00B57F64">
            <w:pPr>
              <w:jc w:val="center"/>
            </w:pPr>
            <w:r w:rsidRPr="00B85B6B">
              <w:rPr>
                <w:color w:val="000000"/>
                <w:sz w:val="24"/>
              </w:rPr>
              <w:t>顺鑫农业</w:t>
            </w:r>
          </w:p>
        </w:tc>
        <w:tc>
          <w:tcPr>
            <w:tcW w:w="1559" w:type="dxa"/>
            <w:vAlign w:val="center"/>
          </w:tcPr>
          <w:p w:rsidR="00AC2381" w:rsidRPr="00B85B6B" w:rsidRDefault="00B57F64">
            <w:pPr>
              <w:jc w:val="right"/>
            </w:pPr>
            <w:r w:rsidRPr="00B85B6B">
              <w:rPr>
                <w:color w:val="000000"/>
                <w:sz w:val="24"/>
              </w:rPr>
              <w:t>553,817</w:t>
            </w:r>
          </w:p>
        </w:tc>
        <w:tc>
          <w:tcPr>
            <w:tcW w:w="1932" w:type="dxa"/>
            <w:vAlign w:val="center"/>
          </w:tcPr>
          <w:p w:rsidR="00AC2381" w:rsidRPr="00B85B6B" w:rsidRDefault="00B57F64">
            <w:pPr>
              <w:jc w:val="right"/>
            </w:pPr>
            <w:r w:rsidRPr="00B85B6B">
              <w:rPr>
                <w:color w:val="000000"/>
                <w:sz w:val="24"/>
              </w:rPr>
              <w:t>29,175,079.56</w:t>
            </w:r>
          </w:p>
        </w:tc>
        <w:tc>
          <w:tcPr>
            <w:tcW w:w="1612" w:type="dxa"/>
            <w:vAlign w:val="center"/>
          </w:tcPr>
          <w:p w:rsidR="00AC2381" w:rsidRPr="00B85B6B" w:rsidRDefault="00B57F64">
            <w:pPr>
              <w:jc w:val="right"/>
            </w:pPr>
            <w:r w:rsidRPr="00B85B6B">
              <w:rPr>
                <w:color w:val="000000"/>
                <w:sz w:val="24"/>
              </w:rPr>
              <w:t>0.40</w:t>
            </w:r>
          </w:p>
        </w:tc>
      </w:tr>
      <w:tr w:rsidR="00AC2381" w:rsidRPr="00B85B6B">
        <w:trPr>
          <w:jc w:val="center"/>
        </w:trPr>
        <w:tc>
          <w:tcPr>
            <w:tcW w:w="817" w:type="dxa"/>
            <w:vAlign w:val="center"/>
          </w:tcPr>
          <w:p w:rsidR="00AC2381" w:rsidRPr="00B85B6B" w:rsidRDefault="00B57F64">
            <w:pPr>
              <w:jc w:val="center"/>
            </w:pPr>
            <w:r w:rsidRPr="00B85B6B">
              <w:rPr>
                <w:color w:val="000000"/>
                <w:sz w:val="24"/>
              </w:rPr>
              <w:t>36</w:t>
            </w:r>
          </w:p>
        </w:tc>
        <w:tc>
          <w:tcPr>
            <w:tcW w:w="1276" w:type="dxa"/>
            <w:vAlign w:val="center"/>
          </w:tcPr>
          <w:p w:rsidR="00AC2381" w:rsidRPr="00B85B6B" w:rsidRDefault="00B57F64">
            <w:pPr>
              <w:jc w:val="center"/>
            </w:pPr>
            <w:r w:rsidRPr="00B85B6B">
              <w:rPr>
                <w:color w:val="000000"/>
                <w:sz w:val="24"/>
              </w:rPr>
              <w:t>000998</w:t>
            </w:r>
          </w:p>
        </w:tc>
        <w:tc>
          <w:tcPr>
            <w:tcW w:w="1701" w:type="dxa"/>
            <w:vAlign w:val="center"/>
          </w:tcPr>
          <w:p w:rsidR="00AC2381" w:rsidRPr="00B85B6B" w:rsidRDefault="00B57F64">
            <w:pPr>
              <w:jc w:val="center"/>
            </w:pPr>
            <w:r w:rsidRPr="00B85B6B">
              <w:rPr>
                <w:color w:val="000000"/>
                <w:sz w:val="24"/>
              </w:rPr>
              <w:t>隆平高科</w:t>
            </w:r>
          </w:p>
        </w:tc>
        <w:tc>
          <w:tcPr>
            <w:tcW w:w="1559" w:type="dxa"/>
            <w:vAlign w:val="center"/>
          </w:tcPr>
          <w:p w:rsidR="00AC2381" w:rsidRPr="00B85B6B" w:rsidRDefault="00B57F64">
            <w:pPr>
              <w:jc w:val="right"/>
            </w:pPr>
            <w:r w:rsidRPr="00B85B6B">
              <w:rPr>
                <w:color w:val="000000"/>
                <w:sz w:val="24"/>
              </w:rPr>
              <w:t>1,758,700</w:t>
            </w:r>
          </w:p>
        </w:tc>
        <w:tc>
          <w:tcPr>
            <w:tcW w:w="1932" w:type="dxa"/>
            <w:vAlign w:val="center"/>
          </w:tcPr>
          <w:p w:rsidR="00AC2381" w:rsidRPr="00B85B6B" w:rsidRDefault="00B57F64">
            <w:pPr>
              <w:jc w:val="right"/>
            </w:pPr>
            <w:r w:rsidRPr="00B85B6B">
              <w:rPr>
                <w:color w:val="000000"/>
                <w:sz w:val="24"/>
              </w:rPr>
              <w:t>25,870,477.00</w:t>
            </w:r>
          </w:p>
        </w:tc>
        <w:tc>
          <w:tcPr>
            <w:tcW w:w="1612" w:type="dxa"/>
            <w:vAlign w:val="center"/>
          </w:tcPr>
          <w:p w:rsidR="00AC2381" w:rsidRPr="00B85B6B" w:rsidRDefault="00B57F64">
            <w:pPr>
              <w:jc w:val="right"/>
            </w:pPr>
            <w:r w:rsidRPr="00B85B6B">
              <w:rPr>
                <w:color w:val="000000"/>
                <w:sz w:val="24"/>
              </w:rPr>
              <w:t>0.35</w:t>
            </w:r>
          </w:p>
        </w:tc>
      </w:tr>
      <w:tr w:rsidR="00AC2381" w:rsidRPr="00B85B6B">
        <w:trPr>
          <w:jc w:val="center"/>
        </w:trPr>
        <w:tc>
          <w:tcPr>
            <w:tcW w:w="817" w:type="dxa"/>
            <w:vAlign w:val="center"/>
          </w:tcPr>
          <w:p w:rsidR="00AC2381" w:rsidRPr="00B85B6B" w:rsidRDefault="00B57F64">
            <w:pPr>
              <w:jc w:val="center"/>
            </w:pPr>
            <w:r w:rsidRPr="00B85B6B">
              <w:rPr>
                <w:color w:val="000000"/>
                <w:sz w:val="24"/>
              </w:rPr>
              <w:t>37</w:t>
            </w:r>
          </w:p>
        </w:tc>
        <w:tc>
          <w:tcPr>
            <w:tcW w:w="1276" w:type="dxa"/>
            <w:vAlign w:val="center"/>
          </w:tcPr>
          <w:p w:rsidR="00AC2381" w:rsidRPr="00B85B6B" w:rsidRDefault="00B57F64">
            <w:pPr>
              <w:jc w:val="center"/>
            </w:pPr>
            <w:r w:rsidRPr="00B85B6B">
              <w:rPr>
                <w:color w:val="000000"/>
                <w:sz w:val="24"/>
              </w:rPr>
              <w:t>002123</w:t>
            </w:r>
          </w:p>
        </w:tc>
        <w:tc>
          <w:tcPr>
            <w:tcW w:w="1701" w:type="dxa"/>
            <w:vAlign w:val="center"/>
          </w:tcPr>
          <w:p w:rsidR="00AC2381" w:rsidRPr="00B85B6B" w:rsidRDefault="00B57F64">
            <w:pPr>
              <w:jc w:val="center"/>
            </w:pPr>
            <w:r w:rsidRPr="00B85B6B">
              <w:rPr>
                <w:color w:val="000000"/>
                <w:sz w:val="24"/>
              </w:rPr>
              <w:t>梦网集团</w:t>
            </w:r>
          </w:p>
        </w:tc>
        <w:tc>
          <w:tcPr>
            <w:tcW w:w="1559" w:type="dxa"/>
            <w:vAlign w:val="center"/>
          </w:tcPr>
          <w:p w:rsidR="00AC2381" w:rsidRPr="00B85B6B" w:rsidRDefault="00B57F64">
            <w:pPr>
              <w:jc w:val="right"/>
            </w:pPr>
            <w:r w:rsidRPr="00B85B6B">
              <w:rPr>
                <w:color w:val="000000"/>
                <w:sz w:val="24"/>
              </w:rPr>
              <w:t>1,277,942</w:t>
            </w:r>
          </w:p>
        </w:tc>
        <w:tc>
          <w:tcPr>
            <w:tcW w:w="1932" w:type="dxa"/>
            <w:vAlign w:val="center"/>
          </w:tcPr>
          <w:p w:rsidR="00AC2381" w:rsidRPr="00B85B6B" w:rsidRDefault="00B57F64">
            <w:pPr>
              <w:jc w:val="right"/>
            </w:pPr>
            <w:r w:rsidRPr="00B85B6B">
              <w:rPr>
                <w:color w:val="000000"/>
                <w:sz w:val="24"/>
              </w:rPr>
              <w:t>24,447,030.46</w:t>
            </w:r>
          </w:p>
        </w:tc>
        <w:tc>
          <w:tcPr>
            <w:tcW w:w="1612" w:type="dxa"/>
            <w:vAlign w:val="center"/>
          </w:tcPr>
          <w:p w:rsidR="00AC2381" w:rsidRPr="00B85B6B" w:rsidRDefault="00B57F64">
            <w:pPr>
              <w:jc w:val="right"/>
            </w:pPr>
            <w:r w:rsidRPr="00B85B6B">
              <w:rPr>
                <w:color w:val="000000"/>
                <w:sz w:val="24"/>
              </w:rPr>
              <w:t>0.33</w:t>
            </w:r>
          </w:p>
        </w:tc>
      </w:tr>
      <w:tr w:rsidR="00AC2381" w:rsidRPr="00B85B6B">
        <w:trPr>
          <w:jc w:val="center"/>
        </w:trPr>
        <w:tc>
          <w:tcPr>
            <w:tcW w:w="817" w:type="dxa"/>
            <w:vAlign w:val="center"/>
          </w:tcPr>
          <w:p w:rsidR="00AC2381" w:rsidRPr="00B85B6B" w:rsidRDefault="00B57F64">
            <w:pPr>
              <w:jc w:val="center"/>
            </w:pPr>
            <w:r w:rsidRPr="00B85B6B">
              <w:rPr>
                <w:color w:val="000000"/>
                <w:sz w:val="24"/>
              </w:rPr>
              <w:t>38</w:t>
            </w:r>
          </w:p>
        </w:tc>
        <w:tc>
          <w:tcPr>
            <w:tcW w:w="1276" w:type="dxa"/>
            <w:vAlign w:val="center"/>
          </w:tcPr>
          <w:p w:rsidR="00AC2381" w:rsidRPr="00B85B6B" w:rsidRDefault="00B57F64">
            <w:pPr>
              <w:jc w:val="center"/>
            </w:pPr>
            <w:r w:rsidRPr="00B85B6B">
              <w:rPr>
                <w:color w:val="000000"/>
                <w:sz w:val="24"/>
              </w:rPr>
              <w:t>002041</w:t>
            </w:r>
          </w:p>
        </w:tc>
        <w:tc>
          <w:tcPr>
            <w:tcW w:w="1701" w:type="dxa"/>
            <w:vAlign w:val="center"/>
          </w:tcPr>
          <w:p w:rsidR="00AC2381" w:rsidRPr="00B85B6B" w:rsidRDefault="00B57F64">
            <w:pPr>
              <w:jc w:val="center"/>
            </w:pPr>
            <w:r w:rsidRPr="00B85B6B">
              <w:rPr>
                <w:color w:val="000000"/>
                <w:sz w:val="24"/>
              </w:rPr>
              <w:t>登海种业</w:t>
            </w:r>
          </w:p>
        </w:tc>
        <w:tc>
          <w:tcPr>
            <w:tcW w:w="1559" w:type="dxa"/>
            <w:vAlign w:val="center"/>
          </w:tcPr>
          <w:p w:rsidR="00AC2381" w:rsidRPr="00B85B6B" w:rsidRDefault="00B57F64">
            <w:pPr>
              <w:jc w:val="right"/>
            </w:pPr>
            <w:r w:rsidRPr="00B85B6B">
              <w:rPr>
                <w:color w:val="000000"/>
                <w:sz w:val="24"/>
              </w:rPr>
              <w:t>2,311,600</w:t>
            </w:r>
          </w:p>
        </w:tc>
        <w:tc>
          <w:tcPr>
            <w:tcW w:w="1932" w:type="dxa"/>
            <w:vAlign w:val="center"/>
          </w:tcPr>
          <w:p w:rsidR="00AC2381" w:rsidRPr="00B85B6B" w:rsidRDefault="00B57F64">
            <w:pPr>
              <w:jc w:val="right"/>
            </w:pPr>
            <w:r w:rsidRPr="00B85B6B">
              <w:rPr>
                <w:color w:val="000000"/>
                <w:sz w:val="24"/>
              </w:rPr>
              <w:t>22,260,708.00</w:t>
            </w:r>
          </w:p>
        </w:tc>
        <w:tc>
          <w:tcPr>
            <w:tcW w:w="1612" w:type="dxa"/>
            <w:vAlign w:val="center"/>
          </w:tcPr>
          <w:p w:rsidR="00AC2381" w:rsidRPr="00B85B6B" w:rsidRDefault="00B57F64">
            <w:pPr>
              <w:jc w:val="right"/>
            </w:pPr>
            <w:r w:rsidRPr="00B85B6B">
              <w:rPr>
                <w:color w:val="000000"/>
                <w:sz w:val="24"/>
              </w:rPr>
              <w:t>0.30</w:t>
            </w:r>
          </w:p>
        </w:tc>
      </w:tr>
      <w:tr w:rsidR="00AC2381" w:rsidRPr="00B85B6B">
        <w:trPr>
          <w:jc w:val="center"/>
        </w:trPr>
        <w:tc>
          <w:tcPr>
            <w:tcW w:w="817" w:type="dxa"/>
            <w:vAlign w:val="center"/>
          </w:tcPr>
          <w:p w:rsidR="00AC2381" w:rsidRPr="00B85B6B" w:rsidRDefault="00B57F64">
            <w:pPr>
              <w:jc w:val="center"/>
            </w:pPr>
            <w:r w:rsidRPr="00B85B6B">
              <w:rPr>
                <w:color w:val="000000"/>
                <w:sz w:val="24"/>
              </w:rPr>
              <w:t>39</w:t>
            </w:r>
          </w:p>
        </w:tc>
        <w:tc>
          <w:tcPr>
            <w:tcW w:w="1276" w:type="dxa"/>
            <w:vAlign w:val="center"/>
          </w:tcPr>
          <w:p w:rsidR="00AC2381" w:rsidRPr="00B85B6B" w:rsidRDefault="00B57F64">
            <w:pPr>
              <w:jc w:val="center"/>
            </w:pPr>
            <w:r w:rsidRPr="00B85B6B">
              <w:rPr>
                <w:color w:val="000000"/>
                <w:sz w:val="24"/>
              </w:rPr>
              <w:t>600085</w:t>
            </w:r>
          </w:p>
        </w:tc>
        <w:tc>
          <w:tcPr>
            <w:tcW w:w="1701" w:type="dxa"/>
            <w:vAlign w:val="center"/>
          </w:tcPr>
          <w:p w:rsidR="00AC2381" w:rsidRPr="00B85B6B" w:rsidRDefault="00B57F64">
            <w:pPr>
              <w:jc w:val="center"/>
            </w:pPr>
            <w:r w:rsidRPr="00B85B6B">
              <w:rPr>
                <w:color w:val="000000"/>
                <w:sz w:val="24"/>
              </w:rPr>
              <w:t>同仁堂</w:t>
            </w:r>
          </w:p>
        </w:tc>
        <w:tc>
          <w:tcPr>
            <w:tcW w:w="1559" w:type="dxa"/>
            <w:vAlign w:val="center"/>
          </w:tcPr>
          <w:p w:rsidR="00AC2381" w:rsidRPr="00B85B6B" w:rsidRDefault="00B57F64">
            <w:pPr>
              <w:jc w:val="right"/>
            </w:pPr>
            <w:r w:rsidRPr="00B85B6B">
              <w:rPr>
                <w:color w:val="000000"/>
                <w:sz w:val="24"/>
              </w:rPr>
              <w:t>780,600</w:t>
            </w:r>
          </w:p>
        </w:tc>
        <w:tc>
          <w:tcPr>
            <w:tcW w:w="1932" w:type="dxa"/>
            <w:vAlign w:val="center"/>
          </w:tcPr>
          <w:p w:rsidR="00AC2381" w:rsidRPr="00B85B6B" w:rsidRDefault="00B57F64">
            <w:pPr>
              <w:jc w:val="right"/>
            </w:pPr>
            <w:r w:rsidRPr="00B85B6B">
              <w:rPr>
                <w:color w:val="000000"/>
                <w:sz w:val="24"/>
              </w:rPr>
              <w:t>21,997,308.00</w:t>
            </w:r>
          </w:p>
        </w:tc>
        <w:tc>
          <w:tcPr>
            <w:tcW w:w="1612" w:type="dxa"/>
            <w:vAlign w:val="center"/>
          </w:tcPr>
          <w:p w:rsidR="00AC2381" w:rsidRPr="00B85B6B" w:rsidRDefault="00B57F64">
            <w:pPr>
              <w:jc w:val="right"/>
            </w:pPr>
            <w:r w:rsidRPr="00B85B6B">
              <w:rPr>
                <w:color w:val="000000"/>
                <w:sz w:val="24"/>
              </w:rPr>
              <w:t>0.30</w:t>
            </w:r>
          </w:p>
        </w:tc>
      </w:tr>
      <w:tr w:rsidR="00AC2381" w:rsidRPr="00B85B6B">
        <w:trPr>
          <w:jc w:val="center"/>
        </w:trPr>
        <w:tc>
          <w:tcPr>
            <w:tcW w:w="817" w:type="dxa"/>
            <w:vAlign w:val="center"/>
          </w:tcPr>
          <w:p w:rsidR="00AC2381" w:rsidRPr="00B85B6B" w:rsidRDefault="00B57F64">
            <w:pPr>
              <w:jc w:val="center"/>
            </w:pPr>
            <w:r w:rsidRPr="00B85B6B">
              <w:rPr>
                <w:color w:val="000000"/>
                <w:sz w:val="24"/>
              </w:rPr>
              <w:t>40</w:t>
            </w:r>
          </w:p>
        </w:tc>
        <w:tc>
          <w:tcPr>
            <w:tcW w:w="1276" w:type="dxa"/>
            <w:vAlign w:val="center"/>
          </w:tcPr>
          <w:p w:rsidR="00AC2381" w:rsidRPr="00B85B6B" w:rsidRDefault="00B57F64">
            <w:pPr>
              <w:jc w:val="center"/>
            </w:pPr>
            <w:r w:rsidRPr="00B85B6B">
              <w:rPr>
                <w:color w:val="000000"/>
                <w:sz w:val="24"/>
              </w:rPr>
              <w:t>603658</w:t>
            </w:r>
          </w:p>
        </w:tc>
        <w:tc>
          <w:tcPr>
            <w:tcW w:w="1701" w:type="dxa"/>
            <w:vAlign w:val="center"/>
          </w:tcPr>
          <w:p w:rsidR="00AC2381" w:rsidRPr="00B85B6B" w:rsidRDefault="00B57F64">
            <w:pPr>
              <w:jc w:val="center"/>
            </w:pPr>
            <w:r w:rsidRPr="00B85B6B">
              <w:rPr>
                <w:color w:val="000000"/>
                <w:sz w:val="24"/>
              </w:rPr>
              <w:t>安图生物</w:t>
            </w:r>
          </w:p>
        </w:tc>
        <w:tc>
          <w:tcPr>
            <w:tcW w:w="1559" w:type="dxa"/>
            <w:vAlign w:val="center"/>
          </w:tcPr>
          <w:p w:rsidR="00AC2381" w:rsidRPr="00B85B6B" w:rsidRDefault="00B57F64">
            <w:pPr>
              <w:jc w:val="right"/>
            </w:pPr>
            <w:r w:rsidRPr="00B85B6B">
              <w:rPr>
                <w:color w:val="000000"/>
                <w:sz w:val="24"/>
              </w:rPr>
              <w:t>226,400</w:t>
            </w:r>
          </w:p>
        </w:tc>
        <w:tc>
          <w:tcPr>
            <w:tcW w:w="1932" w:type="dxa"/>
            <w:vAlign w:val="center"/>
          </w:tcPr>
          <w:p w:rsidR="00AC2381" w:rsidRPr="00B85B6B" w:rsidRDefault="00B57F64">
            <w:pPr>
              <w:jc w:val="right"/>
            </w:pPr>
            <w:r w:rsidRPr="00B85B6B">
              <w:rPr>
                <w:color w:val="000000"/>
                <w:sz w:val="24"/>
              </w:rPr>
              <w:t>21,820,432.00</w:t>
            </w:r>
          </w:p>
        </w:tc>
        <w:tc>
          <w:tcPr>
            <w:tcW w:w="1612" w:type="dxa"/>
            <w:vAlign w:val="center"/>
          </w:tcPr>
          <w:p w:rsidR="00AC2381" w:rsidRPr="00B85B6B" w:rsidRDefault="00B57F64">
            <w:pPr>
              <w:jc w:val="right"/>
            </w:pPr>
            <w:r w:rsidRPr="00B85B6B">
              <w:rPr>
                <w:color w:val="000000"/>
                <w:sz w:val="24"/>
              </w:rPr>
              <w:t>0.30</w:t>
            </w:r>
          </w:p>
        </w:tc>
      </w:tr>
      <w:tr w:rsidR="00AC2381" w:rsidRPr="00B85B6B">
        <w:trPr>
          <w:jc w:val="center"/>
        </w:trPr>
        <w:tc>
          <w:tcPr>
            <w:tcW w:w="817" w:type="dxa"/>
            <w:vAlign w:val="center"/>
          </w:tcPr>
          <w:p w:rsidR="00AC2381" w:rsidRPr="00B85B6B" w:rsidRDefault="00B57F64">
            <w:pPr>
              <w:jc w:val="center"/>
            </w:pPr>
            <w:r w:rsidRPr="00B85B6B">
              <w:rPr>
                <w:color w:val="000000"/>
                <w:sz w:val="24"/>
              </w:rPr>
              <w:t>41</w:t>
            </w:r>
          </w:p>
        </w:tc>
        <w:tc>
          <w:tcPr>
            <w:tcW w:w="1276" w:type="dxa"/>
            <w:vAlign w:val="center"/>
          </w:tcPr>
          <w:p w:rsidR="00AC2381" w:rsidRPr="00B85B6B" w:rsidRDefault="00B57F64">
            <w:pPr>
              <w:jc w:val="center"/>
            </w:pPr>
            <w:r w:rsidRPr="00B85B6B">
              <w:rPr>
                <w:color w:val="000000"/>
                <w:sz w:val="24"/>
              </w:rPr>
              <w:t>000501</w:t>
            </w:r>
          </w:p>
        </w:tc>
        <w:tc>
          <w:tcPr>
            <w:tcW w:w="1701" w:type="dxa"/>
            <w:vAlign w:val="center"/>
          </w:tcPr>
          <w:p w:rsidR="00AC2381" w:rsidRPr="00B85B6B" w:rsidRDefault="00B57F64">
            <w:pPr>
              <w:jc w:val="center"/>
            </w:pPr>
            <w:r w:rsidRPr="00B85B6B">
              <w:rPr>
                <w:color w:val="000000"/>
                <w:sz w:val="24"/>
              </w:rPr>
              <w:t>鄂武商</w:t>
            </w:r>
            <w:r w:rsidRPr="00B85B6B">
              <w:rPr>
                <w:color w:val="000000"/>
                <w:sz w:val="24"/>
              </w:rPr>
              <w:t>A</w:t>
            </w:r>
          </w:p>
        </w:tc>
        <w:tc>
          <w:tcPr>
            <w:tcW w:w="1559" w:type="dxa"/>
            <w:vAlign w:val="center"/>
          </w:tcPr>
          <w:p w:rsidR="00AC2381" w:rsidRPr="00B85B6B" w:rsidRDefault="00B57F64">
            <w:pPr>
              <w:jc w:val="right"/>
            </w:pPr>
            <w:r w:rsidRPr="00B85B6B">
              <w:rPr>
                <w:color w:val="000000"/>
                <w:sz w:val="24"/>
              </w:rPr>
              <w:t>1,624,800</w:t>
            </w:r>
          </w:p>
        </w:tc>
        <w:tc>
          <w:tcPr>
            <w:tcW w:w="1932" w:type="dxa"/>
            <w:vAlign w:val="center"/>
          </w:tcPr>
          <w:p w:rsidR="00AC2381" w:rsidRPr="00B85B6B" w:rsidRDefault="00B57F64">
            <w:pPr>
              <w:jc w:val="right"/>
            </w:pPr>
            <w:r w:rsidRPr="00B85B6B">
              <w:rPr>
                <w:color w:val="000000"/>
                <w:sz w:val="24"/>
              </w:rPr>
              <w:t>21,577,344.00</w:t>
            </w:r>
          </w:p>
        </w:tc>
        <w:tc>
          <w:tcPr>
            <w:tcW w:w="1612" w:type="dxa"/>
            <w:vAlign w:val="center"/>
          </w:tcPr>
          <w:p w:rsidR="00AC2381" w:rsidRPr="00B85B6B" w:rsidRDefault="00B57F64">
            <w:pPr>
              <w:jc w:val="right"/>
            </w:pPr>
            <w:r w:rsidRPr="00B85B6B">
              <w:rPr>
                <w:color w:val="000000"/>
                <w:sz w:val="24"/>
              </w:rPr>
              <w:t>0.29</w:t>
            </w:r>
          </w:p>
        </w:tc>
      </w:tr>
      <w:tr w:rsidR="00AC2381" w:rsidRPr="00B85B6B">
        <w:trPr>
          <w:jc w:val="center"/>
        </w:trPr>
        <w:tc>
          <w:tcPr>
            <w:tcW w:w="817" w:type="dxa"/>
            <w:vAlign w:val="center"/>
          </w:tcPr>
          <w:p w:rsidR="00AC2381" w:rsidRPr="00B85B6B" w:rsidRDefault="00B57F64">
            <w:pPr>
              <w:jc w:val="center"/>
            </w:pPr>
            <w:r w:rsidRPr="00B85B6B">
              <w:rPr>
                <w:color w:val="000000"/>
                <w:sz w:val="24"/>
              </w:rPr>
              <w:t>42</w:t>
            </w:r>
          </w:p>
        </w:tc>
        <w:tc>
          <w:tcPr>
            <w:tcW w:w="1276" w:type="dxa"/>
            <w:vAlign w:val="center"/>
          </w:tcPr>
          <w:p w:rsidR="00AC2381" w:rsidRPr="00B85B6B" w:rsidRDefault="00B57F64">
            <w:pPr>
              <w:jc w:val="center"/>
            </w:pPr>
            <w:r w:rsidRPr="00B85B6B">
              <w:rPr>
                <w:color w:val="000000"/>
                <w:sz w:val="24"/>
              </w:rPr>
              <w:t>002292</w:t>
            </w:r>
          </w:p>
        </w:tc>
        <w:tc>
          <w:tcPr>
            <w:tcW w:w="1701" w:type="dxa"/>
            <w:vAlign w:val="center"/>
          </w:tcPr>
          <w:p w:rsidR="00AC2381" w:rsidRPr="00B85B6B" w:rsidRDefault="00B57F64">
            <w:pPr>
              <w:jc w:val="center"/>
            </w:pPr>
            <w:r w:rsidRPr="00B85B6B">
              <w:rPr>
                <w:color w:val="000000"/>
                <w:sz w:val="24"/>
              </w:rPr>
              <w:t>奥飞娱乐</w:t>
            </w:r>
          </w:p>
        </w:tc>
        <w:tc>
          <w:tcPr>
            <w:tcW w:w="1559" w:type="dxa"/>
            <w:vAlign w:val="center"/>
          </w:tcPr>
          <w:p w:rsidR="00AC2381" w:rsidRPr="00B85B6B" w:rsidRDefault="00B57F64">
            <w:pPr>
              <w:jc w:val="right"/>
            </w:pPr>
            <w:r w:rsidRPr="00B85B6B">
              <w:rPr>
                <w:color w:val="000000"/>
                <w:sz w:val="24"/>
              </w:rPr>
              <w:t>2,120,704</w:t>
            </w:r>
          </w:p>
        </w:tc>
        <w:tc>
          <w:tcPr>
            <w:tcW w:w="1932" w:type="dxa"/>
            <w:vAlign w:val="center"/>
          </w:tcPr>
          <w:p w:rsidR="00AC2381" w:rsidRPr="00B85B6B" w:rsidRDefault="00B57F64">
            <w:pPr>
              <w:jc w:val="right"/>
            </w:pPr>
            <w:r w:rsidRPr="00B85B6B">
              <w:rPr>
                <w:color w:val="000000"/>
                <w:sz w:val="24"/>
              </w:rPr>
              <w:t>21,058,590.72</w:t>
            </w:r>
          </w:p>
        </w:tc>
        <w:tc>
          <w:tcPr>
            <w:tcW w:w="1612" w:type="dxa"/>
            <w:vAlign w:val="center"/>
          </w:tcPr>
          <w:p w:rsidR="00AC2381" w:rsidRPr="00B85B6B" w:rsidRDefault="00B57F64">
            <w:pPr>
              <w:jc w:val="right"/>
            </w:pPr>
            <w:r w:rsidRPr="00B85B6B">
              <w:rPr>
                <w:color w:val="000000"/>
                <w:sz w:val="24"/>
              </w:rPr>
              <w:t>0.29</w:t>
            </w:r>
          </w:p>
        </w:tc>
      </w:tr>
      <w:tr w:rsidR="00AC2381" w:rsidRPr="00B85B6B">
        <w:trPr>
          <w:jc w:val="center"/>
        </w:trPr>
        <w:tc>
          <w:tcPr>
            <w:tcW w:w="817" w:type="dxa"/>
            <w:vAlign w:val="center"/>
          </w:tcPr>
          <w:p w:rsidR="00AC2381" w:rsidRPr="00B85B6B" w:rsidRDefault="00B57F64">
            <w:pPr>
              <w:jc w:val="center"/>
            </w:pPr>
            <w:r w:rsidRPr="00B85B6B">
              <w:rPr>
                <w:color w:val="000000"/>
                <w:sz w:val="24"/>
              </w:rPr>
              <w:t>43</w:t>
            </w:r>
          </w:p>
        </w:tc>
        <w:tc>
          <w:tcPr>
            <w:tcW w:w="1276" w:type="dxa"/>
            <w:vAlign w:val="center"/>
          </w:tcPr>
          <w:p w:rsidR="00AC2381" w:rsidRPr="00B85B6B" w:rsidRDefault="00B57F64">
            <w:pPr>
              <w:jc w:val="center"/>
            </w:pPr>
            <w:r w:rsidRPr="00B85B6B">
              <w:rPr>
                <w:color w:val="000000"/>
                <w:sz w:val="24"/>
              </w:rPr>
              <w:t>002557</w:t>
            </w:r>
          </w:p>
        </w:tc>
        <w:tc>
          <w:tcPr>
            <w:tcW w:w="1701" w:type="dxa"/>
            <w:vAlign w:val="center"/>
          </w:tcPr>
          <w:p w:rsidR="00AC2381" w:rsidRPr="00B85B6B" w:rsidRDefault="00B57F64">
            <w:pPr>
              <w:jc w:val="center"/>
            </w:pPr>
            <w:r w:rsidRPr="00B85B6B">
              <w:rPr>
                <w:color w:val="000000"/>
                <w:sz w:val="24"/>
              </w:rPr>
              <w:t>洽洽食品</w:t>
            </w:r>
          </w:p>
        </w:tc>
        <w:tc>
          <w:tcPr>
            <w:tcW w:w="1559" w:type="dxa"/>
            <w:vAlign w:val="center"/>
          </w:tcPr>
          <w:p w:rsidR="00AC2381" w:rsidRPr="00B85B6B" w:rsidRDefault="00B57F64">
            <w:pPr>
              <w:jc w:val="right"/>
            </w:pPr>
            <w:r w:rsidRPr="00B85B6B">
              <w:rPr>
                <w:color w:val="000000"/>
                <w:sz w:val="24"/>
              </w:rPr>
              <w:t>557,215</w:t>
            </w:r>
          </w:p>
        </w:tc>
        <w:tc>
          <w:tcPr>
            <w:tcW w:w="1932" w:type="dxa"/>
            <w:vAlign w:val="center"/>
          </w:tcPr>
          <w:p w:rsidR="00AC2381" w:rsidRPr="00B85B6B" w:rsidRDefault="00B57F64">
            <w:pPr>
              <w:jc w:val="right"/>
            </w:pPr>
            <w:r w:rsidRPr="00B85B6B">
              <w:rPr>
                <w:color w:val="000000"/>
                <w:sz w:val="24"/>
              </w:rPr>
              <w:t>18,928,593.55</w:t>
            </w:r>
          </w:p>
        </w:tc>
        <w:tc>
          <w:tcPr>
            <w:tcW w:w="1612" w:type="dxa"/>
            <w:vAlign w:val="center"/>
          </w:tcPr>
          <w:p w:rsidR="00AC2381" w:rsidRPr="00B85B6B" w:rsidRDefault="00B57F64">
            <w:pPr>
              <w:jc w:val="right"/>
            </w:pPr>
            <w:r w:rsidRPr="00B85B6B">
              <w:rPr>
                <w:color w:val="000000"/>
                <w:sz w:val="24"/>
              </w:rPr>
              <w:t>0.26</w:t>
            </w:r>
          </w:p>
        </w:tc>
      </w:tr>
      <w:tr w:rsidR="00AC2381" w:rsidRPr="00B85B6B">
        <w:trPr>
          <w:jc w:val="center"/>
        </w:trPr>
        <w:tc>
          <w:tcPr>
            <w:tcW w:w="817" w:type="dxa"/>
            <w:vAlign w:val="center"/>
          </w:tcPr>
          <w:p w:rsidR="00AC2381" w:rsidRPr="00B85B6B" w:rsidRDefault="00B57F64">
            <w:pPr>
              <w:jc w:val="center"/>
            </w:pPr>
            <w:r w:rsidRPr="00B85B6B">
              <w:rPr>
                <w:color w:val="000000"/>
                <w:sz w:val="24"/>
              </w:rPr>
              <w:t>44</w:t>
            </w:r>
          </w:p>
        </w:tc>
        <w:tc>
          <w:tcPr>
            <w:tcW w:w="1276" w:type="dxa"/>
            <w:vAlign w:val="center"/>
          </w:tcPr>
          <w:p w:rsidR="00AC2381" w:rsidRPr="00B85B6B" w:rsidRDefault="00B57F64">
            <w:pPr>
              <w:jc w:val="center"/>
            </w:pPr>
            <w:r w:rsidRPr="00B85B6B">
              <w:rPr>
                <w:color w:val="000000"/>
                <w:sz w:val="24"/>
              </w:rPr>
              <w:t>002866</w:t>
            </w:r>
          </w:p>
        </w:tc>
        <w:tc>
          <w:tcPr>
            <w:tcW w:w="1701" w:type="dxa"/>
            <w:vAlign w:val="center"/>
          </w:tcPr>
          <w:p w:rsidR="00AC2381" w:rsidRPr="00B85B6B" w:rsidRDefault="00B57F64">
            <w:pPr>
              <w:jc w:val="center"/>
            </w:pPr>
            <w:r w:rsidRPr="00B85B6B">
              <w:rPr>
                <w:color w:val="000000"/>
                <w:sz w:val="24"/>
              </w:rPr>
              <w:t>传艺科技</w:t>
            </w:r>
          </w:p>
        </w:tc>
        <w:tc>
          <w:tcPr>
            <w:tcW w:w="1559" w:type="dxa"/>
            <w:vAlign w:val="center"/>
          </w:tcPr>
          <w:p w:rsidR="00AC2381" w:rsidRPr="00B85B6B" w:rsidRDefault="00B57F64">
            <w:pPr>
              <w:jc w:val="right"/>
            </w:pPr>
            <w:r w:rsidRPr="00B85B6B">
              <w:rPr>
                <w:color w:val="000000"/>
                <w:sz w:val="24"/>
              </w:rPr>
              <w:t>1,309,764</w:t>
            </w:r>
          </w:p>
        </w:tc>
        <w:tc>
          <w:tcPr>
            <w:tcW w:w="1932" w:type="dxa"/>
            <w:vAlign w:val="center"/>
          </w:tcPr>
          <w:p w:rsidR="00AC2381" w:rsidRPr="00B85B6B" w:rsidRDefault="00B57F64">
            <w:pPr>
              <w:jc w:val="right"/>
            </w:pPr>
            <w:r w:rsidRPr="00B85B6B">
              <w:rPr>
                <w:color w:val="000000"/>
                <w:sz w:val="24"/>
              </w:rPr>
              <w:t>18,454,574.76</w:t>
            </w:r>
          </w:p>
        </w:tc>
        <w:tc>
          <w:tcPr>
            <w:tcW w:w="1612" w:type="dxa"/>
            <w:vAlign w:val="center"/>
          </w:tcPr>
          <w:p w:rsidR="00AC2381" w:rsidRPr="00B85B6B" w:rsidRDefault="00B57F64">
            <w:pPr>
              <w:jc w:val="right"/>
            </w:pPr>
            <w:r w:rsidRPr="00B85B6B">
              <w:rPr>
                <w:color w:val="000000"/>
                <w:sz w:val="24"/>
              </w:rPr>
              <w:t>0.25</w:t>
            </w:r>
          </w:p>
        </w:tc>
      </w:tr>
      <w:tr w:rsidR="00AC2381" w:rsidRPr="00B85B6B">
        <w:trPr>
          <w:jc w:val="center"/>
        </w:trPr>
        <w:tc>
          <w:tcPr>
            <w:tcW w:w="817" w:type="dxa"/>
            <w:vAlign w:val="center"/>
          </w:tcPr>
          <w:p w:rsidR="00AC2381" w:rsidRPr="00B85B6B" w:rsidRDefault="00B57F64">
            <w:pPr>
              <w:jc w:val="center"/>
            </w:pPr>
            <w:r w:rsidRPr="00B85B6B">
              <w:rPr>
                <w:color w:val="000000"/>
                <w:sz w:val="24"/>
              </w:rPr>
              <w:t>45</w:t>
            </w:r>
          </w:p>
        </w:tc>
        <w:tc>
          <w:tcPr>
            <w:tcW w:w="1276" w:type="dxa"/>
            <w:vAlign w:val="center"/>
          </w:tcPr>
          <w:p w:rsidR="00AC2381" w:rsidRPr="00B85B6B" w:rsidRDefault="00B57F64">
            <w:pPr>
              <w:jc w:val="center"/>
            </w:pPr>
            <w:r w:rsidRPr="00B85B6B">
              <w:rPr>
                <w:color w:val="000000"/>
                <w:sz w:val="24"/>
              </w:rPr>
              <w:t>600436</w:t>
            </w:r>
          </w:p>
        </w:tc>
        <w:tc>
          <w:tcPr>
            <w:tcW w:w="1701" w:type="dxa"/>
            <w:vAlign w:val="center"/>
          </w:tcPr>
          <w:p w:rsidR="00AC2381" w:rsidRPr="00B85B6B" w:rsidRDefault="00B57F64">
            <w:pPr>
              <w:jc w:val="center"/>
            </w:pPr>
            <w:r w:rsidRPr="00B85B6B">
              <w:rPr>
                <w:color w:val="000000"/>
                <w:sz w:val="24"/>
              </w:rPr>
              <w:t>片仔癀</w:t>
            </w:r>
          </w:p>
        </w:tc>
        <w:tc>
          <w:tcPr>
            <w:tcW w:w="1559" w:type="dxa"/>
            <w:vAlign w:val="center"/>
          </w:tcPr>
          <w:p w:rsidR="00AC2381" w:rsidRPr="00B85B6B" w:rsidRDefault="00B57F64">
            <w:pPr>
              <w:jc w:val="right"/>
            </w:pPr>
            <w:r w:rsidRPr="00B85B6B">
              <w:rPr>
                <w:color w:val="000000"/>
                <w:sz w:val="24"/>
              </w:rPr>
              <w:t>128,800</w:t>
            </w:r>
          </w:p>
        </w:tc>
        <w:tc>
          <w:tcPr>
            <w:tcW w:w="1932" w:type="dxa"/>
            <w:vAlign w:val="center"/>
          </w:tcPr>
          <w:p w:rsidR="00AC2381" w:rsidRPr="00B85B6B" w:rsidRDefault="00B57F64">
            <w:pPr>
              <w:jc w:val="right"/>
            </w:pPr>
            <w:r w:rsidRPr="00B85B6B">
              <w:rPr>
                <w:color w:val="000000"/>
                <w:sz w:val="24"/>
              </w:rPr>
              <w:t>14,151,256.00</w:t>
            </w:r>
          </w:p>
        </w:tc>
        <w:tc>
          <w:tcPr>
            <w:tcW w:w="1612" w:type="dxa"/>
            <w:vAlign w:val="center"/>
          </w:tcPr>
          <w:p w:rsidR="00AC2381" w:rsidRPr="00B85B6B" w:rsidRDefault="00B57F64">
            <w:pPr>
              <w:jc w:val="right"/>
            </w:pPr>
            <w:r w:rsidRPr="00B85B6B">
              <w:rPr>
                <w:color w:val="000000"/>
                <w:sz w:val="24"/>
              </w:rPr>
              <w:t>0.19</w:t>
            </w:r>
          </w:p>
        </w:tc>
      </w:tr>
      <w:tr w:rsidR="00AC2381" w:rsidRPr="00B85B6B">
        <w:trPr>
          <w:jc w:val="center"/>
        </w:trPr>
        <w:tc>
          <w:tcPr>
            <w:tcW w:w="817" w:type="dxa"/>
            <w:vAlign w:val="center"/>
          </w:tcPr>
          <w:p w:rsidR="00AC2381" w:rsidRPr="00B85B6B" w:rsidRDefault="00B57F64">
            <w:pPr>
              <w:jc w:val="center"/>
            </w:pPr>
            <w:r w:rsidRPr="00B85B6B">
              <w:rPr>
                <w:color w:val="000000"/>
                <w:sz w:val="24"/>
              </w:rPr>
              <w:t>46</w:t>
            </w:r>
          </w:p>
        </w:tc>
        <w:tc>
          <w:tcPr>
            <w:tcW w:w="1276" w:type="dxa"/>
            <w:vAlign w:val="center"/>
          </w:tcPr>
          <w:p w:rsidR="00AC2381" w:rsidRPr="00B85B6B" w:rsidRDefault="00B57F64">
            <w:pPr>
              <w:jc w:val="center"/>
            </w:pPr>
            <w:r w:rsidRPr="00B85B6B">
              <w:rPr>
                <w:color w:val="000000"/>
                <w:sz w:val="24"/>
              </w:rPr>
              <w:t>002230</w:t>
            </w:r>
          </w:p>
        </w:tc>
        <w:tc>
          <w:tcPr>
            <w:tcW w:w="1701" w:type="dxa"/>
            <w:vAlign w:val="center"/>
          </w:tcPr>
          <w:p w:rsidR="00AC2381" w:rsidRPr="00B85B6B" w:rsidRDefault="00B57F64">
            <w:pPr>
              <w:jc w:val="center"/>
            </w:pPr>
            <w:r w:rsidRPr="00B85B6B">
              <w:rPr>
                <w:color w:val="000000"/>
                <w:sz w:val="24"/>
              </w:rPr>
              <w:t>科大讯飞</w:t>
            </w:r>
          </w:p>
        </w:tc>
        <w:tc>
          <w:tcPr>
            <w:tcW w:w="1559" w:type="dxa"/>
            <w:vAlign w:val="center"/>
          </w:tcPr>
          <w:p w:rsidR="00AC2381" w:rsidRPr="00B85B6B" w:rsidRDefault="00B57F64">
            <w:pPr>
              <w:jc w:val="right"/>
            </w:pPr>
            <w:r w:rsidRPr="00B85B6B">
              <w:rPr>
                <w:color w:val="000000"/>
                <w:sz w:val="24"/>
              </w:rPr>
              <w:t>369,052</w:t>
            </w:r>
          </w:p>
        </w:tc>
        <w:tc>
          <w:tcPr>
            <w:tcW w:w="1932" w:type="dxa"/>
            <w:vAlign w:val="center"/>
          </w:tcPr>
          <w:p w:rsidR="00AC2381" w:rsidRPr="00B85B6B" w:rsidRDefault="00B57F64">
            <w:pPr>
              <w:jc w:val="right"/>
            </w:pPr>
            <w:r w:rsidRPr="00B85B6B">
              <w:rPr>
                <w:color w:val="000000"/>
                <w:sz w:val="24"/>
              </w:rPr>
              <w:t>12,724,912.96</w:t>
            </w:r>
          </w:p>
        </w:tc>
        <w:tc>
          <w:tcPr>
            <w:tcW w:w="1612" w:type="dxa"/>
            <w:vAlign w:val="center"/>
          </w:tcPr>
          <w:p w:rsidR="00AC2381" w:rsidRPr="00B85B6B" w:rsidRDefault="00B57F64">
            <w:pPr>
              <w:jc w:val="right"/>
            </w:pPr>
            <w:r w:rsidRPr="00B85B6B">
              <w:rPr>
                <w:color w:val="000000"/>
                <w:sz w:val="24"/>
              </w:rPr>
              <w:t>0.17</w:t>
            </w:r>
          </w:p>
        </w:tc>
      </w:tr>
      <w:tr w:rsidR="00AC2381" w:rsidRPr="00B85B6B">
        <w:trPr>
          <w:jc w:val="center"/>
        </w:trPr>
        <w:tc>
          <w:tcPr>
            <w:tcW w:w="817" w:type="dxa"/>
            <w:vAlign w:val="center"/>
          </w:tcPr>
          <w:p w:rsidR="00AC2381" w:rsidRPr="00B85B6B" w:rsidRDefault="00B57F64">
            <w:pPr>
              <w:jc w:val="center"/>
            </w:pPr>
            <w:r w:rsidRPr="00B85B6B">
              <w:rPr>
                <w:color w:val="000000"/>
                <w:sz w:val="24"/>
              </w:rPr>
              <w:t>47</w:t>
            </w:r>
          </w:p>
        </w:tc>
        <w:tc>
          <w:tcPr>
            <w:tcW w:w="1276" w:type="dxa"/>
            <w:vAlign w:val="center"/>
          </w:tcPr>
          <w:p w:rsidR="00AC2381" w:rsidRPr="00B85B6B" w:rsidRDefault="00B57F64">
            <w:pPr>
              <w:jc w:val="center"/>
            </w:pPr>
            <w:r w:rsidRPr="00B85B6B">
              <w:rPr>
                <w:color w:val="000000"/>
                <w:sz w:val="24"/>
              </w:rPr>
              <w:t>603730</w:t>
            </w:r>
          </w:p>
        </w:tc>
        <w:tc>
          <w:tcPr>
            <w:tcW w:w="1701" w:type="dxa"/>
            <w:vAlign w:val="center"/>
          </w:tcPr>
          <w:p w:rsidR="00AC2381" w:rsidRPr="00B85B6B" w:rsidRDefault="00B57F64">
            <w:pPr>
              <w:jc w:val="center"/>
            </w:pPr>
            <w:r w:rsidRPr="00B85B6B">
              <w:rPr>
                <w:color w:val="000000"/>
                <w:sz w:val="24"/>
              </w:rPr>
              <w:t>岱美股份</w:t>
            </w:r>
          </w:p>
        </w:tc>
        <w:tc>
          <w:tcPr>
            <w:tcW w:w="1559" w:type="dxa"/>
            <w:vAlign w:val="center"/>
          </w:tcPr>
          <w:p w:rsidR="00AC2381" w:rsidRPr="00B85B6B" w:rsidRDefault="00B57F64">
            <w:pPr>
              <w:jc w:val="right"/>
            </w:pPr>
            <w:r w:rsidRPr="00B85B6B">
              <w:rPr>
                <w:color w:val="000000"/>
                <w:sz w:val="24"/>
              </w:rPr>
              <w:t>375,009</w:t>
            </w:r>
          </w:p>
        </w:tc>
        <w:tc>
          <w:tcPr>
            <w:tcW w:w="1932" w:type="dxa"/>
            <w:vAlign w:val="center"/>
          </w:tcPr>
          <w:p w:rsidR="00AC2381" w:rsidRPr="00B85B6B" w:rsidRDefault="00B57F64">
            <w:pPr>
              <w:jc w:val="right"/>
            </w:pPr>
            <w:r w:rsidRPr="00B85B6B">
              <w:rPr>
                <w:color w:val="000000"/>
                <w:sz w:val="24"/>
              </w:rPr>
              <w:t>11,329,021.89</w:t>
            </w:r>
          </w:p>
        </w:tc>
        <w:tc>
          <w:tcPr>
            <w:tcW w:w="1612" w:type="dxa"/>
            <w:vAlign w:val="center"/>
          </w:tcPr>
          <w:p w:rsidR="00AC2381" w:rsidRPr="00B85B6B" w:rsidRDefault="00B57F64">
            <w:pPr>
              <w:jc w:val="right"/>
            </w:pPr>
            <w:r w:rsidRPr="00B85B6B">
              <w:rPr>
                <w:color w:val="000000"/>
                <w:sz w:val="24"/>
              </w:rPr>
              <w:t>0.15</w:t>
            </w:r>
          </w:p>
        </w:tc>
      </w:tr>
      <w:tr w:rsidR="00AC2381" w:rsidRPr="00B85B6B">
        <w:trPr>
          <w:jc w:val="center"/>
        </w:trPr>
        <w:tc>
          <w:tcPr>
            <w:tcW w:w="817" w:type="dxa"/>
            <w:vAlign w:val="center"/>
          </w:tcPr>
          <w:p w:rsidR="00AC2381" w:rsidRPr="00B85B6B" w:rsidRDefault="00B57F64">
            <w:pPr>
              <w:jc w:val="center"/>
            </w:pPr>
            <w:r w:rsidRPr="00B85B6B">
              <w:rPr>
                <w:color w:val="000000"/>
                <w:sz w:val="24"/>
              </w:rPr>
              <w:t>48</w:t>
            </w:r>
          </w:p>
        </w:tc>
        <w:tc>
          <w:tcPr>
            <w:tcW w:w="1276" w:type="dxa"/>
            <w:vAlign w:val="center"/>
          </w:tcPr>
          <w:p w:rsidR="00AC2381" w:rsidRPr="00B85B6B" w:rsidRDefault="00B57F64">
            <w:pPr>
              <w:jc w:val="center"/>
            </w:pPr>
            <w:r w:rsidRPr="00B85B6B">
              <w:rPr>
                <w:color w:val="000000"/>
                <w:sz w:val="24"/>
              </w:rPr>
              <w:t>688009</w:t>
            </w:r>
          </w:p>
        </w:tc>
        <w:tc>
          <w:tcPr>
            <w:tcW w:w="1701" w:type="dxa"/>
            <w:vAlign w:val="center"/>
          </w:tcPr>
          <w:p w:rsidR="00AC2381" w:rsidRPr="00B85B6B" w:rsidRDefault="00B57F64">
            <w:pPr>
              <w:jc w:val="center"/>
            </w:pPr>
            <w:r w:rsidRPr="00B85B6B">
              <w:rPr>
                <w:color w:val="000000"/>
                <w:sz w:val="24"/>
              </w:rPr>
              <w:t>中国通号</w:t>
            </w:r>
          </w:p>
        </w:tc>
        <w:tc>
          <w:tcPr>
            <w:tcW w:w="1559" w:type="dxa"/>
            <w:vAlign w:val="center"/>
          </w:tcPr>
          <w:p w:rsidR="00AC2381" w:rsidRPr="00B85B6B" w:rsidRDefault="00B57F64">
            <w:pPr>
              <w:jc w:val="right"/>
            </w:pPr>
            <w:r w:rsidRPr="00B85B6B">
              <w:rPr>
                <w:color w:val="000000"/>
                <w:sz w:val="24"/>
              </w:rPr>
              <w:t>1,540,000</w:t>
            </w:r>
          </w:p>
        </w:tc>
        <w:tc>
          <w:tcPr>
            <w:tcW w:w="1932" w:type="dxa"/>
            <w:vAlign w:val="center"/>
          </w:tcPr>
          <w:p w:rsidR="00AC2381" w:rsidRPr="00B85B6B" w:rsidRDefault="00B57F64">
            <w:pPr>
              <w:jc w:val="right"/>
            </w:pPr>
            <w:r w:rsidRPr="00B85B6B">
              <w:rPr>
                <w:color w:val="000000"/>
                <w:sz w:val="24"/>
              </w:rPr>
              <w:t>10,456,600.00</w:t>
            </w:r>
          </w:p>
        </w:tc>
        <w:tc>
          <w:tcPr>
            <w:tcW w:w="1612" w:type="dxa"/>
            <w:vAlign w:val="center"/>
          </w:tcPr>
          <w:p w:rsidR="00AC2381" w:rsidRPr="00B85B6B" w:rsidRDefault="00B57F64">
            <w:pPr>
              <w:jc w:val="right"/>
            </w:pPr>
            <w:r w:rsidRPr="00B85B6B">
              <w:rPr>
                <w:color w:val="000000"/>
                <w:sz w:val="24"/>
              </w:rPr>
              <w:t>0.14</w:t>
            </w:r>
          </w:p>
        </w:tc>
      </w:tr>
      <w:tr w:rsidR="00AC2381" w:rsidRPr="00B85B6B">
        <w:trPr>
          <w:jc w:val="center"/>
        </w:trPr>
        <w:tc>
          <w:tcPr>
            <w:tcW w:w="817" w:type="dxa"/>
            <w:vAlign w:val="center"/>
          </w:tcPr>
          <w:p w:rsidR="00AC2381" w:rsidRPr="00B85B6B" w:rsidRDefault="00B57F64">
            <w:pPr>
              <w:jc w:val="center"/>
            </w:pPr>
            <w:r w:rsidRPr="00B85B6B">
              <w:rPr>
                <w:color w:val="000000"/>
                <w:sz w:val="24"/>
              </w:rPr>
              <w:t>49</w:t>
            </w:r>
          </w:p>
        </w:tc>
        <w:tc>
          <w:tcPr>
            <w:tcW w:w="1276" w:type="dxa"/>
            <w:vAlign w:val="center"/>
          </w:tcPr>
          <w:p w:rsidR="00AC2381" w:rsidRPr="00B85B6B" w:rsidRDefault="00B57F64">
            <w:pPr>
              <w:jc w:val="center"/>
            </w:pPr>
            <w:r w:rsidRPr="00B85B6B">
              <w:rPr>
                <w:color w:val="000000"/>
                <w:sz w:val="24"/>
              </w:rPr>
              <w:t>688036</w:t>
            </w:r>
          </w:p>
        </w:tc>
        <w:tc>
          <w:tcPr>
            <w:tcW w:w="1701" w:type="dxa"/>
            <w:vAlign w:val="center"/>
          </w:tcPr>
          <w:p w:rsidR="00AC2381" w:rsidRPr="00B85B6B" w:rsidRDefault="00B57F64">
            <w:pPr>
              <w:jc w:val="center"/>
            </w:pPr>
            <w:r w:rsidRPr="00B85B6B">
              <w:rPr>
                <w:color w:val="000000"/>
                <w:sz w:val="24"/>
              </w:rPr>
              <w:t>传音控股</w:t>
            </w:r>
          </w:p>
        </w:tc>
        <w:tc>
          <w:tcPr>
            <w:tcW w:w="1559" w:type="dxa"/>
            <w:vAlign w:val="center"/>
          </w:tcPr>
          <w:p w:rsidR="00AC2381" w:rsidRPr="00B85B6B" w:rsidRDefault="00B57F64">
            <w:pPr>
              <w:jc w:val="right"/>
            </w:pPr>
            <w:r w:rsidRPr="00B85B6B">
              <w:rPr>
                <w:color w:val="000000"/>
                <w:sz w:val="24"/>
              </w:rPr>
              <w:t>23,066</w:t>
            </w:r>
          </w:p>
        </w:tc>
        <w:tc>
          <w:tcPr>
            <w:tcW w:w="1932" w:type="dxa"/>
            <w:vAlign w:val="center"/>
          </w:tcPr>
          <w:p w:rsidR="00AC2381" w:rsidRPr="00B85B6B" w:rsidRDefault="00B57F64">
            <w:pPr>
              <w:jc w:val="right"/>
            </w:pPr>
            <w:r w:rsidRPr="00B85B6B">
              <w:rPr>
                <w:color w:val="000000"/>
                <w:sz w:val="24"/>
              </w:rPr>
              <w:t>990,684.70</w:t>
            </w:r>
          </w:p>
        </w:tc>
        <w:tc>
          <w:tcPr>
            <w:tcW w:w="1612" w:type="dxa"/>
            <w:vAlign w:val="center"/>
          </w:tcPr>
          <w:p w:rsidR="00AC2381" w:rsidRPr="00B85B6B" w:rsidRDefault="00B57F64">
            <w:pPr>
              <w:jc w:val="right"/>
            </w:pPr>
            <w:r w:rsidRPr="00B85B6B">
              <w:rPr>
                <w:color w:val="000000"/>
                <w:sz w:val="24"/>
              </w:rPr>
              <w:t>0.01</w:t>
            </w:r>
          </w:p>
        </w:tc>
      </w:tr>
      <w:tr w:rsidR="00AC2381" w:rsidRPr="00B85B6B">
        <w:trPr>
          <w:jc w:val="center"/>
        </w:trPr>
        <w:tc>
          <w:tcPr>
            <w:tcW w:w="817" w:type="dxa"/>
            <w:vAlign w:val="center"/>
          </w:tcPr>
          <w:p w:rsidR="00AC2381" w:rsidRPr="00B85B6B" w:rsidRDefault="00B57F64">
            <w:pPr>
              <w:jc w:val="center"/>
            </w:pPr>
            <w:r w:rsidRPr="00B85B6B">
              <w:rPr>
                <w:color w:val="000000"/>
                <w:sz w:val="24"/>
              </w:rPr>
              <w:t>50</w:t>
            </w:r>
          </w:p>
        </w:tc>
        <w:tc>
          <w:tcPr>
            <w:tcW w:w="1276" w:type="dxa"/>
            <w:vAlign w:val="center"/>
          </w:tcPr>
          <w:p w:rsidR="00AC2381" w:rsidRPr="00B85B6B" w:rsidRDefault="00B57F64">
            <w:pPr>
              <w:jc w:val="center"/>
            </w:pPr>
            <w:r w:rsidRPr="00B85B6B">
              <w:rPr>
                <w:color w:val="000000"/>
                <w:sz w:val="24"/>
              </w:rPr>
              <w:t>688016</w:t>
            </w:r>
          </w:p>
        </w:tc>
        <w:tc>
          <w:tcPr>
            <w:tcW w:w="1701" w:type="dxa"/>
            <w:vAlign w:val="center"/>
          </w:tcPr>
          <w:p w:rsidR="00AC2381" w:rsidRPr="00B85B6B" w:rsidRDefault="00B57F64">
            <w:pPr>
              <w:jc w:val="center"/>
            </w:pPr>
            <w:r w:rsidRPr="00B85B6B">
              <w:rPr>
                <w:color w:val="000000"/>
                <w:sz w:val="24"/>
              </w:rPr>
              <w:t>心脉医疗</w:t>
            </w:r>
          </w:p>
        </w:tc>
        <w:tc>
          <w:tcPr>
            <w:tcW w:w="1559" w:type="dxa"/>
            <w:vAlign w:val="center"/>
          </w:tcPr>
          <w:p w:rsidR="00AC2381" w:rsidRPr="00B85B6B" w:rsidRDefault="00B57F64">
            <w:pPr>
              <w:jc w:val="right"/>
            </w:pPr>
            <w:r w:rsidRPr="00B85B6B">
              <w:rPr>
                <w:color w:val="000000"/>
                <w:sz w:val="24"/>
              </w:rPr>
              <w:t>6,799</w:t>
            </w:r>
          </w:p>
        </w:tc>
        <w:tc>
          <w:tcPr>
            <w:tcW w:w="1932" w:type="dxa"/>
            <w:vAlign w:val="center"/>
          </w:tcPr>
          <w:p w:rsidR="00AC2381" w:rsidRPr="00B85B6B" w:rsidRDefault="00B57F64">
            <w:pPr>
              <w:jc w:val="right"/>
            </w:pPr>
            <w:r w:rsidRPr="00B85B6B">
              <w:rPr>
                <w:color w:val="000000"/>
                <w:sz w:val="24"/>
              </w:rPr>
              <w:t>990,206.36</w:t>
            </w:r>
          </w:p>
        </w:tc>
        <w:tc>
          <w:tcPr>
            <w:tcW w:w="1612" w:type="dxa"/>
            <w:vAlign w:val="center"/>
          </w:tcPr>
          <w:p w:rsidR="00AC2381" w:rsidRPr="00B85B6B" w:rsidRDefault="00B57F64">
            <w:pPr>
              <w:jc w:val="right"/>
            </w:pPr>
            <w:r w:rsidRPr="00B85B6B">
              <w:rPr>
                <w:color w:val="000000"/>
                <w:sz w:val="24"/>
              </w:rPr>
              <w:t>0.01</w:t>
            </w:r>
          </w:p>
        </w:tc>
      </w:tr>
      <w:tr w:rsidR="00AC2381" w:rsidRPr="00B85B6B">
        <w:trPr>
          <w:jc w:val="center"/>
        </w:trPr>
        <w:tc>
          <w:tcPr>
            <w:tcW w:w="817" w:type="dxa"/>
            <w:vAlign w:val="center"/>
          </w:tcPr>
          <w:p w:rsidR="00AC2381" w:rsidRPr="00B85B6B" w:rsidRDefault="00B57F64">
            <w:pPr>
              <w:jc w:val="center"/>
            </w:pPr>
            <w:r w:rsidRPr="00B85B6B">
              <w:rPr>
                <w:color w:val="000000"/>
                <w:sz w:val="24"/>
              </w:rPr>
              <w:t>51</w:t>
            </w:r>
          </w:p>
        </w:tc>
        <w:tc>
          <w:tcPr>
            <w:tcW w:w="1276" w:type="dxa"/>
            <w:vAlign w:val="center"/>
          </w:tcPr>
          <w:p w:rsidR="00AC2381" w:rsidRPr="00B85B6B" w:rsidRDefault="00B57F64">
            <w:pPr>
              <w:jc w:val="center"/>
            </w:pPr>
            <w:r w:rsidRPr="00B85B6B">
              <w:rPr>
                <w:color w:val="000000"/>
                <w:sz w:val="24"/>
              </w:rPr>
              <w:t>688088</w:t>
            </w:r>
          </w:p>
        </w:tc>
        <w:tc>
          <w:tcPr>
            <w:tcW w:w="1701" w:type="dxa"/>
            <w:vAlign w:val="center"/>
          </w:tcPr>
          <w:p w:rsidR="00AC2381" w:rsidRPr="00B85B6B" w:rsidRDefault="00B57F64">
            <w:pPr>
              <w:jc w:val="center"/>
            </w:pPr>
            <w:r w:rsidRPr="00B85B6B">
              <w:rPr>
                <w:color w:val="000000"/>
                <w:sz w:val="24"/>
              </w:rPr>
              <w:t>虹软科技</w:t>
            </w:r>
          </w:p>
        </w:tc>
        <w:tc>
          <w:tcPr>
            <w:tcW w:w="1559" w:type="dxa"/>
            <w:vAlign w:val="center"/>
          </w:tcPr>
          <w:p w:rsidR="00AC2381" w:rsidRPr="00B85B6B" w:rsidRDefault="00B57F64">
            <w:pPr>
              <w:jc w:val="right"/>
            </w:pPr>
            <w:r w:rsidRPr="00B85B6B">
              <w:rPr>
                <w:color w:val="000000"/>
                <w:sz w:val="24"/>
              </w:rPr>
              <w:t>16,944</w:t>
            </w:r>
          </w:p>
        </w:tc>
        <w:tc>
          <w:tcPr>
            <w:tcW w:w="1932" w:type="dxa"/>
            <w:vAlign w:val="center"/>
          </w:tcPr>
          <w:p w:rsidR="00AC2381" w:rsidRPr="00B85B6B" w:rsidRDefault="00B57F64">
            <w:pPr>
              <w:jc w:val="right"/>
            </w:pPr>
            <w:r w:rsidRPr="00B85B6B">
              <w:rPr>
                <w:color w:val="000000"/>
                <w:sz w:val="24"/>
              </w:rPr>
              <w:t>775,188.00</w:t>
            </w:r>
          </w:p>
        </w:tc>
        <w:tc>
          <w:tcPr>
            <w:tcW w:w="1612" w:type="dxa"/>
            <w:vAlign w:val="center"/>
          </w:tcPr>
          <w:p w:rsidR="00AC2381" w:rsidRPr="00B85B6B" w:rsidRDefault="00B57F64">
            <w:pPr>
              <w:jc w:val="right"/>
            </w:pPr>
            <w:r w:rsidRPr="00B85B6B">
              <w:rPr>
                <w:color w:val="000000"/>
                <w:sz w:val="24"/>
              </w:rPr>
              <w:t>0.01</w:t>
            </w:r>
          </w:p>
        </w:tc>
      </w:tr>
      <w:tr w:rsidR="00AC2381" w:rsidRPr="00B85B6B">
        <w:trPr>
          <w:jc w:val="center"/>
        </w:trPr>
        <w:tc>
          <w:tcPr>
            <w:tcW w:w="817" w:type="dxa"/>
            <w:vAlign w:val="center"/>
          </w:tcPr>
          <w:p w:rsidR="00AC2381" w:rsidRPr="00B85B6B" w:rsidRDefault="00B57F64">
            <w:pPr>
              <w:jc w:val="center"/>
            </w:pPr>
            <w:r w:rsidRPr="00B85B6B">
              <w:rPr>
                <w:color w:val="000000"/>
                <w:sz w:val="24"/>
              </w:rPr>
              <w:t>52</w:t>
            </w:r>
          </w:p>
        </w:tc>
        <w:tc>
          <w:tcPr>
            <w:tcW w:w="1276" w:type="dxa"/>
            <w:vAlign w:val="center"/>
          </w:tcPr>
          <w:p w:rsidR="00AC2381" w:rsidRPr="00B85B6B" w:rsidRDefault="00B57F64">
            <w:pPr>
              <w:jc w:val="center"/>
            </w:pPr>
            <w:r w:rsidRPr="00B85B6B">
              <w:rPr>
                <w:color w:val="000000"/>
                <w:sz w:val="24"/>
              </w:rPr>
              <w:t>688019</w:t>
            </w:r>
          </w:p>
        </w:tc>
        <w:tc>
          <w:tcPr>
            <w:tcW w:w="1701" w:type="dxa"/>
            <w:vAlign w:val="center"/>
          </w:tcPr>
          <w:p w:rsidR="00AC2381" w:rsidRPr="00B85B6B" w:rsidRDefault="00B57F64">
            <w:pPr>
              <w:jc w:val="center"/>
            </w:pPr>
            <w:r w:rsidRPr="00B85B6B">
              <w:rPr>
                <w:color w:val="000000"/>
                <w:sz w:val="24"/>
              </w:rPr>
              <w:t>安集科技</w:t>
            </w:r>
          </w:p>
        </w:tc>
        <w:tc>
          <w:tcPr>
            <w:tcW w:w="1559" w:type="dxa"/>
            <w:vAlign w:val="center"/>
          </w:tcPr>
          <w:p w:rsidR="00AC2381" w:rsidRPr="00B85B6B" w:rsidRDefault="00B57F64">
            <w:pPr>
              <w:jc w:val="right"/>
            </w:pPr>
            <w:r w:rsidRPr="00B85B6B">
              <w:rPr>
                <w:color w:val="000000"/>
                <w:sz w:val="24"/>
              </w:rPr>
              <w:t>4,378</w:t>
            </w:r>
          </w:p>
        </w:tc>
        <w:tc>
          <w:tcPr>
            <w:tcW w:w="1932" w:type="dxa"/>
            <w:vAlign w:val="center"/>
          </w:tcPr>
          <w:p w:rsidR="00AC2381" w:rsidRPr="00B85B6B" w:rsidRDefault="00B57F64">
            <w:pPr>
              <w:jc w:val="right"/>
            </w:pPr>
            <w:r w:rsidRPr="00B85B6B">
              <w:rPr>
                <w:color w:val="000000"/>
                <w:sz w:val="24"/>
              </w:rPr>
              <w:t>560,646.68</w:t>
            </w:r>
          </w:p>
        </w:tc>
        <w:tc>
          <w:tcPr>
            <w:tcW w:w="1612" w:type="dxa"/>
            <w:vAlign w:val="center"/>
          </w:tcPr>
          <w:p w:rsidR="00AC2381" w:rsidRPr="00B85B6B" w:rsidRDefault="00B57F64">
            <w:pPr>
              <w:jc w:val="right"/>
            </w:pPr>
            <w:r w:rsidRPr="00B85B6B">
              <w:rPr>
                <w:color w:val="000000"/>
                <w:sz w:val="24"/>
              </w:rPr>
              <w:t>0.01</w:t>
            </w:r>
          </w:p>
        </w:tc>
      </w:tr>
      <w:tr w:rsidR="00AC2381" w:rsidRPr="00B85B6B">
        <w:trPr>
          <w:jc w:val="center"/>
        </w:trPr>
        <w:tc>
          <w:tcPr>
            <w:tcW w:w="817" w:type="dxa"/>
            <w:vAlign w:val="center"/>
          </w:tcPr>
          <w:p w:rsidR="00AC2381" w:rsidRPr="00B85B6B" w:rsidRDefault="00B57F64">
            <w:pPr>
              <w:jc w:val="center"/>
            </w:pPr>
            <w:r w:rsidRPr="00B85B6B">
              <w:rPr>
                <w:color w:val="000000"/>
                <w:sz w:val="24"/>
              </w:rPr>
              <w:t>53</w:t>
            </w:r>
          </w:p>
        </w:tc>
        <w:tc>
          <w:tcPr>
            <w:tcW w:w="1276" w:type="dxa"/>
            <w:vAlign w:val="center"/>
          </w:tcPr>
          <w:p w:rsidR="00AC2381" w:rsidRPr="00B85B6B" w:rsidRDefault="00B57F64">
            <w:pPr>
              <w:jc w:val="center"/>
            </w:pPr>
            <w:r w:rsidRPr="00B85B6B">
              <w:rPr>
                <w:color w:val="000000"/>
                <w:sz w:val="24"/>
              </w:rPr>
              <w:t>688122</w:t>
            </w:r>
          </w:p>
        </w:tc>
        <w:tc>
          <w:tcPr>
            <w:tcW w:w="1701" w:type="dxa"/>
            <w:vAlign w:val="center"/>
          </w:tcPr>
          <w:p w:rsidR="00AC2381" w:rsidRPr="00B85B6B" w:rsidRDefault="00B57F64">
            <w:pPr>
              <w:jc w:val="center"/>
            </w:pPr>
            <w:r w:rsidRPr="00B85B6B">
              <w:rPr>
                <w:color w:val="000000"/>
                <w:sz w:val="24"/>
              </w:rPr>
              <w:t>西部超导</w:t>
            </w:r>
          </w:p>
        </w:tc>
        <w:tc>
          <w:tcPr>
            <w:tcW w:w="1559" w:type="dxa"/>
            <w:vAlign w:val="center"/>
          </w:tcPr>
          <w:p w:rsidR="00AC2381" w:rsidRPr="00B85B6B" w:rsidRDefault="00B57F64">
            <w:pPr>
              <w:jc w:val="right"/>
            </w:pPr>
            <w:r w:rsidRPr="00B85B6B">
              <w:rPr>
                <w:color w:val="000000"/>
                <w:sz w:val="24"/>
              </w:rPr>
              <w:t>15,715</w:t>
            </w:r>
          </w:p>
        </w:tc>
        <w:tc>
          <w:tcPr>
            <w:tcW w:w="1932" w:type="dxa"/>
            <w:vAlign w:val="center"/>
          </w:tcPr>
          <w:p w:rsidR="00AC2381" w:rsidRPr="00B85B6B" w:rsidRDefault="00B57F64">
            <w:pPr>
              <w:jc w:val="right"/>
            </w:pPr>
            <w:r w:rsidRPr="00B85B6B">
              <w:rPr>
                <w:color w:val="000000"/>
                <w:sz w:val="24"/>
              </w:rPr>
              <w:t>515,452.00</w:t>
            </w:r>
          </w:p>
        </w:tc>
        <w:tc>
          <w:tcPr>
            <w:tcW w:w="1612" w:type="dxa"/>
            <w:vAlign w:val="center"/>
          </w:tcPr>
          <w:p w:rsidR="00AC2381" w:rsidRPr="00B85B6B" w:rsidRDefault="00B57F64">
            <w:pPr>
              <w:jc w:val="right"/>
            </w:pPr>
            <w:r w:rsidRPr="00B85B6B">
              <w:rPr>
                <w:color w:val="000000"/>
                <w:sz w:val="24"/>
              </w:rPr>
              <w:t>0.01</w:t>
            </w:r>
          </w:p>
        </w:tc>
      </w:tr>
      <w:tr w:rsidR="00AC2381" w:rsidRPr="00B85B6B">
        <w:trPr>
          <w:jc w:val="center"/>
        </w:trPr>
        <w:tc>
          <w:tcPr>
            <w:tcW w:w="817" w:type="dxa"/>
            <w:vAlign w:val="center"/>
          </w:tcPr>
          <w:p w:rsidR="00AC2381" w:rsidRPr="00B85B6B" w:rsidRDefault="00B57F64">
            <w:pPr>
              <w:jc w:val="center"/>
            </w:pPr>
            <w:r w:rsidRPr="00B85B6B">
              <w:rPr>
                <w:color w:val="000000"/>
                <w:sz w:val="24"/>
              </w:rPr>
              <w:t>54</w:t>
            </w:r>
          </w:p>
        </w:tc>
        <w:tc>
          <w:tcPr>
            <w:tcW w:w="1276" w:type="dxa"/>
            <w:vAlign w:val="center"/>
          </w:tcPr>
          <w:p w:rsidR="00AC2381" w:rsidRPr="00B85B6B" w:rsidRDefault="00B57F64">
            <w:pPr>
              <w:jc w:val="center"/>
            </w:pPr>
            <w:r w:rsidRPr="00B85B6B">
              <w:rPr>
                <w:color w:val="000000"/>
                <w:sz w:val="24"/>
              </w:rPr>
              <w:t>688015</w:t>
            </w:r>
          </w:p>
        </w:tc>
        <w:tc>
          <w:tcPr>
            <w:tcW w:w="1701" w:type="dxa"/>
            <w:vAlign w:val="center"/>
          </w:tcPr>
          <w:p w:rsidR="00AC2381" w:rsidRPr="00B85B6B" w:rsidRDefault="00B57F64">
            <w:pPr>
              <w:jc w:val="center"/>
            </w:pPr>
            <w:r w:rsidRPr="00B85B6B">
              <w:rPr>
                <w:color w:val="000000"/>
                <w:sz w:val="24"/>
              </w:rPr>
              <w:t>交控科技</w:t>
            </w:r>
          </w:p>
        </w:tc>
        <w:tc>
          <w:tcPr>
            <w:tcW w:w="1559" w:type="dxa"/>
            <w:vAlign w:val="center"/>
          </w:tcPr>
          <w:p w:rsidR="00AC2381" w:rsidRPr="00B85B6B" w:rsidRDefault="00B57F64">
            <w:pPr>
              <w:jc w:val="right"/>
            </w:pPr>
            <w:r w:rsidRPr="00B85B6B">
              <w:rPr>
                <w:color w:val="000000"/>
                <w:sz w:val="24"/>
              </w:rPr>
              <w:t>12,549</w:t>
            </w:r>
          </w:p>
        </w:tc>
        <w:tc>
          <w:tcPr>
            <w:tcW w:w="1932" w:type="dxa"/>
            <w:vAlign w:val="center"/>
          </w:tcPr>
          <w:p w:rsidR="00AC2381" w:rsidRPr="00B85B6B" w:rsidRDefault="00B57F64">
            <w:pPr>
              <w:jc w:val="right"/>
            </w:pPr>
            <w:r w:rsidRPr="00B85B6B">
              <w:rPr>
                <w:color w:val="000000"/>
                <w:sz w:val="24"/>
              </w:rPr>
              <w:t>405,583.68</w:t>
            </w:r>
          </w:p>
        </w:tc>
        <w:tc>
          <w:tcPr>
            <w:tcW w:w="1612" w:type="dxa"/>
            <w:vAlign w:val="center"/>
          </w:tcPr>
          <w:p w:rsidR="00AC2381" w:rsidRPr="00B85B6B" w:rsidRDefault="00B57F64">
            <w:pPr>
              <w:jc w:val="right"/>
            </w:pPr>
            <w:r w:rsidRPr="00B85B6B">
              <w:rPr>
                <w:color w:val="000000"/>
                <w:sz w:val="24"/>
              </w:rPr>
              <w:t>0.01</w:t>
            </w:r>
          </w:p>
        </w:tc>
      </w:tr>
      <w:tr w:rsidR="00AC2381" w:rsidRPr="00B85B6B">
        <w:trPr>
          <w:jc w:val="center"/>
        </w:trPr>
        <w:tc>
          <w:tcPr>
            <w:tcW w:w="817" w:type="dxa"/>
            <w:vAlign w:val="center"/>
          </w:tcPr>
          <w:p w:rsidR="00AC2381" w:rsidRPr="00B85B6B" w:rsidRDefault="00B57F64">
            <w:pPr>
              <w:jc w:val="center"/>
            </w:pPr>
            <w:r w:rsidRPr="00B85B6B">
              <w:rPr>
                <w:color w:val="000000"/>
                <w:sz w:val="24"/>
              </w:rPr>
              <w:t>55</w:t>
            </w:r>
          </w:p>
        </w:tc>
        <w:tc>
          <w:tcPr>
            <w:tcW w:w="1276" w:type="dxa"/>
            <w:vAlign w:val="center"/>
          </w:tcPr>
          <w:p w:rsidR="00AC2381" w:rsidRPr="00B85B6B" w:rsidRDefault="00B57F64">
            <w:pPr>
              <w:jc w:val="center"/>
            </w:pPr>
            <w:r w:rsidRPr="00B85B6B">
              <w:rPr>
                <w:color w:val="000000"/>
                <w:sz w:val="24"/>
              </w:rPr>
              <w:t>688123</w:t>
            </w:r>
          </w:p>
        </w:tc>
        <w:tc>
          <w:tcPr>
            <w:tcW w:w="1701" w:type="dxa"/>
            <w:vAlign w:val="center"/>
          </w:tcPr>
          <w:p w:rsidR="00AC2381" w:rsidRPr="00B85B6B" w:rsidRDefault="00B57F64">
            <w:pPr>
              <w:jc w:val="center"/>
            </w:pPr>
            <w:r w:rsidRPr="00B85B6B">
              <w:rPr>
                <w:color w:val="000000"/>
                <w:sz w:val="24"/>
              </w:rPr>
              <w:t>聚辰股份</w:t>
            </w:r>
          </w:p>
        </w:tc>
        <w:tc>
          <w:tcPr>
            <w:tcW w:w="1559" w:type="dxa"/>
            <w:vAlign w:val="center"/>
          </w:tcPr>
          <w:p w:rsidR="00AC2381" w:rsidRPr="00B85B6B" w:rsidRDefault="00B57F64">
            <w:pPr>
              <w:jc w:val="right"/>
            </w:pPr>
            <w:r w:rsidRPr="00B85B6B">
              <w:rPr>
                <w:color w:val="000000"/>
                <w:sz w:val="24"/>
              </w:rPr>
              <w:t>6,660</w:t>
            </w:r>
          </w:p>
        </w:tc>
        <w:tc>
          <w:tcPr>
            <w:tcW w:w="1932" w:type="dxa"/>
            <w:vAlign w:val="center"/>
          </w:tcPr>
          <w:p w:rsidR="00AC2381" w:rsidRPr="00B85B6B" w:rsidRDefault="00B57F64">
            <w:pPr>
              <w:jc w:val="right"/>
            </w:pPr>
            <w:r w:rsidRPr="00B85B6B">
              <w:rPr>
                <w:color w:val="000000"/>
                <w:sz w:val="24"/>
              </w:rPr>
              <w:t>387,079.20</w:t>
            </w:r>
          </w:p>
        </w:tc>
        <w:tc>
          <w:tcPr>
            <w:tcW w:w="1612" w:type="dxa"/>
            <w:vAlign w:val="center"/>
          </w:tcPr>
          <w:p w:rsidR="00AC2381" w:rsidRPr="00B85B6B" w:rsidRDefault="00B57F64">
            <w:pPr>
              <w:jc w:val="right"/>
            </w:pPr>
            <w:r w:rsidRPr="00B85B6B">
              <w:rPr>
                <w:color w:val="000000"/>
                <w:sz w:val="24"/>
              </w:rPr>
              <w:t>0.01</w:t>
            </w:r>
          </w:p>
        </w:tc>
      </w:tr>
      <w:tr w:rsidR="00AC2381" w:rsidRPr="00B85B6B">
        <w:trPr>
          <w:jc w:val="center"/>
        </w:trPr>
        <w:tc>
          <w:tcPr>
            <w:tcW w:w="817" w:type="dxa"/>
            <w:vAlign w:val="center"/>
          </w:tcPr>
          <w:p w:rsidR="00AC2381" w:rsidRPr="00B85B6B" w:rsidRDefault="00B57F64">
            <w:pPr>
              <w:jc w:val="center"/>
            </w:pPr>
            <w:r w:rsidRPr="00B85B6B">
              <w:rPr>
                <w:color w:val="000000"/>
                <w:sz w:val="24"/>
              </w:rPr>
              <w:t>56</w:t>
            </w:r>
          </w:p>
        </w:tc>
        <w:tc>
          <w:tcPr>
            <w:tcW w:w="1276" w:type="dxa"/>
            <w:vAlign w:val="center"/>
          </w:tcPr>
          <w:p w:rsidR="00AC2381" w:rsidRPr="00B85B6B" w:rsidRDefault="00B57F64">
            <w:pPr>
              <w:jc w:val="center"/>
            </w:pPr>
            <w:r w:rsidRPr="00B85B6B">
              <w:rPr>
                <w:color w:val="000000"/>
                <w:sz w:val="24"/>
              </w:rPr>
              <w:t>688368</w:t>
            </w:r>
          </w:p>
        </w:tc>
        <w:tc>
          <w:tcPr>
            <w:tcW w:w="1701" w:type="dxa"/>
            <w:vAlign w:val="center"/>
          </w:tcPr>
          <w:p w:rsidR="00AC2381" w:rsidRPr="00B85B6B" w:rsidRDefault="00B57F64">
            <w:pPr>
              <w:jc w:val="center"/>
            </w:pPr>
            <w:r w:rsidRPr="00B85B6B">
              <w:rPr>
                <w:color w:val="000000"/>
                <w:sz w:val="24"/>
              </w:rPr>
              <w:t>晶丰明源</w:t>
            </w:r>
          </w:p>
        </w:tc>
        <w:tc>
          <w:tcPr>
            <w:tcW w:w="1559" w:type="dxa"/>
            <w:vAlign w:val="center"/>
          </w:tcPr>
          <w:p w:rsidR="00AC2381" w:rsidRPr="00B85B6B" w:rsidRDefault="00B57F64">
            <w:pPr>
              <w:jc w:val="right"/>
            </w:pPr>
            <w:r w:rsidRPr="00B85B6B">
              <w:rPr>
                <w:color w:val="000000"/>
                <w:sz w:val="24"/>
              </w:rPr>
              <w:t>2,557</w:t>
            </w:r>
          </w:p>
        </w:tc>
        <w:tc>
          <w:tcPr>
            <w:tcW w:w="1932" w:type="dxa"/>
            <w:vAlign w:val="center"/>
          </w:tcPr>
          <w:p w:rsidR="00AC2381" w:rsidRPr="00B85B6B" w:rsidRDefault="00B57F64">
            <w:pPr>
              <w:jc w:val="right"/>
            </w:pPr>
            <w:r w:rsidRPr="00B85B6B">
              <w:rPr>
                <w:color w:val="000000"/>
                <w:sz w:val="24"/>
              </w:rPr>
              <w:t>192,107.41</w:t>
            </w:r>
          </w:p>
        </w:tc>
        <w:tc>
          <w:tcPr>
            <w:tcW w:w="1612" w:type="dxa"/>
            <w:vAlign w:val="center"/>
          </w:tcPr>
          <w:p w:rsidR="00AC2381" w:rsidRPr="00B85B6B" w:rsidRDefault="00B57F64">
            <w:pPr>
              <w:jc w:val="right"/>
            </w:pPr>
            <w:r w:rsidRPr="00B85B6B">
              <w:rPr>
                <w:color w:val="000000"/>
                <w:sz w:val="24"/>
              </w:rPr>
              <w:t>0.00</w:t>
            </w:r>
          </w:p>
        </w:tc>
      </w:tr>
      <w:tr w:rsidR="00AC2381" w:rsidRPr="00B85B6B">
        <w:trPr>
          <w:jc w:val="center"/>
        </w:trPr>
        <w:tc>
          <w:tcPr>
            <w:tcW w:w="817" w:type="dxa"/>
            <w:vAlign w:val="center"/>
          </w:tcPr>
          <w:p w:rsidR="00AC2381" w:rsidRPr="00B85B6B" w:rsidRDefault="00B57F64">
            <w:pPr>
              <w:jc w:val="center"/>
            </w:pPr>
            <w:r w:rsidRPr="00B85B6B">
              <w:rPr>
                <w:color w:val="000000"/>
                <w:sz w:val="24"/>
              </w:rPr>
              <w:t>57</w:t>
            </w:r>
          </w:p>
        </w:tc>
        <w:tc>
          <w:tcPr>
            <w:tcW w:w="1276" w:type="dxa"/>
            <w:vAlign w:val="center"/>
          </w:tcPr>
          <w:p w:rsidR="00AC2381" w:rsidRPr="00B85B6B" w:rsidRDefault="00B57F64">
            <w:pPr>
              <w:jc w:val="center"/>
            </w:pPr>
            <w:r w:rsidRPr="00B85B6B">
              <w:rPr>
                <w:color w:val="000000"/>
                <w:sz w:val="24"/>
              </w:rPr>
              <w:t>688181</w:t>
            </w:r>
          </w:p>
        </w:tc>
        <w:tc>
          <w:tcPr>
            <w:tcW w:w="1701" w:type="dxa"/>
            <w:vAlign w:val="center"/>
          </w:tcPr>
          <w:p w:rsidR="00AC2381" w:rsidRPr="00B85B6B" w:rsidRDefault="00B57F64">
            <w:pPr>
              <w:jc w:val="center"/>
            </w:pPr>
            <w:r w:rsidRPr="00B85B6B">
              <w:rPr>
                <w:color w:val="000000"/>
                <w:sz w:val="24"/>
              </w:rPr>
              <w:t>八亿时空</w:t>
            </w:r>
          </w:p>
        </w:tc>
        <w:tc>
          <w:tcPr>
            <w:tcW w:w="1559" w:type="dxa"/>
            <w:vAlign w:val="center"/>
          </w:tcPr>
          <w:p w:rsidR="00AC2381" w:rsidRPr="00B85B6B" w:rsidRDefault="00B57F64">
            <w:pPr>
              <w:jc w:val="right"/>
            </w:pPr>
            <w:r w:rsidRPr="00B85B6B">
              <w:rPr>
                <w:color w:val="000000"/>
                <w:sz w:val="24"/>
              </w:rPr>
              <w:t>4,306</w:t>
            </w:r>
          </w:p>
        </w:tc>
        <w:tc>
          <w:tcPr>
            <w:tcW w:w="1932" w:type="dxa"/>
            <w:vAlign w:val="center"/>
          </w:tcPr>
          <w:p w:rsidR="00AC2381" w:rsidRPr="00B85B6B" w:rsidRDefault="00B57F64">
            <w:pPr>
              <w:jc w:val="right"/>
            </w:pPr>
            <w:r w:rsidRPr="00B85B6B">
              <w:rPr>
                <w:color w:val="000000"/>
                <w:sz w:val="24"/>
              </w:rPr>
              <w:t>189,377.88</w:t>
            </w:r>
          </w:p>
        </w:tc>
        <w:tc>
          <w:tcPr>
            <w:tcW w:w="1612" w:type="dxa"/>
            <w:vAlign w:val="center"/>
          </w:tcPr>
          <w:p w:rsidR="00AC2381" w:rsidRPr="00B85B6B" w:rsidRDefault="00B57F64">
            <w:pPr>
              <w:jc w:val="right"/>
            </w:pPr>
            <w:r w:rsidRPr="00B85B6B">
              <w:rPr>
                <w:color w:val="000000"/>
                <w:sz w:val="24"/>
              </w:rPr>
              <w:t>0.00</w:t>
            </w:r>
          </w:p>
        </w:tc>
      </w:tr>
      <w:tr w:rsidR="00AC2381" w:rsidRPr="00B85B6B">
        <w:trPr>
          <w:jc w:val="center"/>
        </w:trPr>
        <w:tc>
          <w:tcPr>
            <w:tcW w:w="817" w:type="dxa"/>
            <w:vAlign w:val="center"/>
          </w:tcPr>
          <w:p w:rsidR="00AC2381" w:rsidRPr="00B85B6B" w:rsidRDefault="00B57F64">
            <w:pPr>
              <w:jc w:val="center"/>
            </w:pPr>
            <w:r w:rsidRPr="00B85B6B">
              <w:rPr>
                <w:color w:val="000000"/>
                <w:sz w:val="24"/>
              </w:rPr>
              <w:lastRenderedPageBreak/>
              <w:t>58</w:t>
            </w:r>
          </w:p>
        </w:tc>
        <w:tc>
          <w:tcPr>
            <w:tcW w:w="1276" w:type="dxa"/>
            <w:vAlign w:val="center"/>
          </w:tcPr>
          <w:p w:rsidR="00AC2381" w:rsidRPr="00B85B6B" w:rsidRDefault="00B57F64">
            <w:pPr>
              <w:jc w:val="center"/>
            </w:pPr>
            <w:r w:rsidRPr="00B85B6B">
              <w:rPr>
                <w:color w:val="000000"/>
                <w:sz w:val="24"/>
              </w:rPr>
              <w:t>688299</w:t>
            </w:r>
          </w:p>
        </w:tc>
        <w:tc>
          <w:tcPr>
            <w:tcW w:w="1701" w:type="dxa"/>
            <w:vAlign w:val="center"/>
          </w:tcPr>
          <w:p w:rsidR="00AC2381" w:rsidRPr="00B85B6B" w:rsidRDefault="00B57F64">
            <w:pPr>
              <w:jc w:val="center"/>
            </w:pPr>
            <w:r w:rsidRPr="00B85B6B">
              <w:rPr>
                <w:color w:val="000000"/>
                <w:sz w:val="24"/>
              </w:rPr>
              <w:t>长阳科技</w:t>
            </w:r>
          </w:p>
        </w:tc>
        <w:tc>
          <w:tcPr>
            <w:tcW w:w="1559" w:type="dxa"/>
            <w:vAlign w:val="center"/>
          </w:tcPr>
          <w:p w:rsidR="00AC2381" w:rsidRPr="00B85B6B" w:rsidRDefault="00B57F64">
            <w:pPr>
              <w:jc w:val="right"/>
            </w:pPr>
            <w:r w:rsidRPr="00B85B6B">
              <w:rPr>
                <w:color w:val="000000"/>
                <w:sz w:val="24"/>
              </w:rPr>
              <w:t>11,341</w:t>
            </w:r>
          </w:p>
        </w:tc>
        <w:tc>
          <w:tcPr>
            <w:tcW w:w="1932" w:type="dxa"/>
            <w:vAlign w:val="center"/>
          </w:tcPr>
          <w:p w:rsidR="00AC2381" w:rsidRPr="00B85B6B" w:rsidRDefault="00B57F64">
            <w:pPr>
              <w:jc w:val="right"/>
            </w:pPr>
            <w:r w:rsidRPr="00B85B6B">
              <w:rPr>
                <w:color w:val="000000"/>
                <w:sz w:val="24"/>
              </w:rPr>
              <w:t>178,507.34</w:t>
            </w:r>
          </w:p>
        </w:tc>
        <w:tc>
          <w:tcPr>
            <w:tcW w:w="1612" w:type="dxa"/>
            <w:vAlign w:val="center"/>
          </w:tcPr>
          <w:p w:rsidR="00AC2381" w:rsidRPr="00B85B6B" w:rsidRDefault="00B57F64">
            <w:pPr>
              <w:jc w:val="right"/>
            </w:pPr>
            <w:r w:rsidRPr="00B85B6B">
              <w:rPr>
                <w:color w:val="000000"/>
                <w:sz w:val="24"/>
              </w:rPr>
              <w:t>0.00</w:t>
            </w:r>
          </w:p>
        </w:tc>
      </w:tr>
      <w:tr w:rsidR="00AC2381" w:rsidRPr="00B85B6B">
        <w:trPr>
          <w:jc w:val="center"/>
        </w:trPr>
        <w:tc>
          <w:tcPr>
            <w:tcW w:w="817" w:type="dxa"/>
            <w:vAlign w:val="center"/>
          </w:tcPr>
          <w:p w:rsidR="00AC2381" w:rsidRPr="00B85B6B" w:rsidRDefault="00B57F64">
            <w:pPr>
              <w:jc w:val="center"/>
            </w:pPr>
            <w:r w:rsidRPr="00B85B6B">
              <w:rPr>
                <w:color w:val="000000"/>
                <w:sz w:val="24"/>
              </w:rPr>
              <w:t>59</w:t>
            </w:r>
          </w:p>
        </w:tc>
        <w:tc>
          <w:tcPr>
            <w:tcW w:w="1276" w:type="dxa"/>
            <w:vAlign w:val="center"/>
          </w:tcPr>
          <w:p w:rsidR="00AC2381" w:rsidRPr="00B85B6B" w:rsidRDefault="00B57F64">
            <w:pPr>
              <w:jc w:val="center"/>
            </w:pPr>
            <w:r w:rsidRPr="00B85B6B">
              <w:rPr>
                <w:color w:val="000000"/>
                <w:sz w:val="24"/>
              </w:rPr>
              <w:t>688058</w:t>
            </w:r>
          </w:p>
        </w:tc>
        <w:tc>
          <w:tcPr>
            <w:tcW w:w="1701" w:type="dxa"/>
            <w:vAlign w:val="center"/>
          </w:tcPr>
          <w:p w:rsidR="00AC2381" w:rsidRPr="00B85B6B" w:rsidRDefault="00B57F64">
            <w:pPr>
              <w:jc w:val="center"/>
            </w:pPr>
            <w:r w:rsidRPr="00B85B6B">
              <w:rPr>
                <w:color w:val="000000"/>
                <w:sz w:val="24"/>
              </w:rPr>
              <w:t>宝兰德</w:t>
            </w:r>
          </w:p>
        </w:tc>
        <w:tc>
          <w:tcPr>
            <w:tcW w:w="1559" w:type="dxa"/>
            <w:vAlign w:val="center"/>
          </w:tcPr>
          <w:p w:rsidR="00AC2381" w:rsidRPr="00B85B6B" w:rsidRDefault="00B57F64">
            <w:pPr>
              <w:jc w:val="right"/>
            </w:pPr>
            <w:r w:rsidRPr="00B85B6B">
              <w:rPr>
                <w:color w:val="000000"/>
                <w:sz w:val="24"/>
              </w:rPr>
              <w:t>1,450</w:t>
            </w:r>
          </w:p>
        </w:tc>
        <w:tc>
          <w:tcPr>
            <w:tcW w:w="1932" w:type="dxa"/>
            <w:vAlign w:val="center"/>
          </w:tcPr>
          <w:p w:rsidR="00AC2381" w:rsidRPr="00B85B6B" w:rsidRDefault="00B57F64">
            <w:pPr>
              <w:jc w:val="right"/>
            </w:pPr>
            <w:r w:rsidRPr="00B85B6B">
              <w:rPr>
                <w:color w:val="000000"/>
                <w:sz w:val="24"/>
              </w:rPr>
              <w:t>131,442.50</w:t>
            </w:r>
          </w:p>
        </w:tc>
        <w:tc>
          <w:tcPr>
            <w:tcW w:w="1612" w:type="dxa"/>
            <w:vAlign w:val="center"/>
          </w:tcPr>
          <w:p w:rsidR="00AC2381" w:rsidRPr="00B85B6B" w:rsidRDefault="00B57F64">
            <w:pPr>
              <w:jc w:val="right"/>
            </w:pPr>
            <w:r w:rsidRPr="00B85B6B">
              <w:rPr>
                <w:color w:val="000000"/>
                <w:sz w:val="24"/>
              </w:rPr>
              <w:t>0.00</w:t>
            </w:r>
          </w:p>
        </w:tc>
      </w:tr>
      <w:tr w:rsidR="00AC2381" w:rsidRPr="00B85B6B">
        <w:trPr>
          <w:jc w:val="center"/>
        </w:trPr>
        <w:tc>
          <w:tcPr>
            <w:tcW w:w="817" w:type="dxa"/>
            <w:vAlign w:val="center"/>
          </w:tcPr>
          <w:p w:rsidR="00AC2381" w:rsidRPr="00B85B6B" w:rsidRDefault="00B57F64">
            <w:pPr>
              <w:jc w:val="center"/>
            </w:pPr>
            <w:r w:rsidRPr="00B85B6B">
              <w:rPr>
                <w:color w:val="000000"/>
                <w:sz w:val="24"/>
              </w:rPr>
              <w:t>60</w:t>
            </w:r>
          </w:p>
        </w:tc>
        <w:tc>
          <w:tcPr>
            <w:tcW w:w="1276" w:type="dxa"/>
            <w:vAlign w:val="center"/>
          </w:tcPr>
          <w:p w:rsidR="00AC2381" w:rsidRPr="00B85B6B" w:rsidRDefault="00B57F64">
            <w:pPr>
              <w:jc w:val="center"/>
            </w:pPr>
            <w:r w:rsidRPr="00B85B6B">
              <w:rPr>
                <w:color w:val="000000"/>
                <w:sz w:val="24"/>
              </w:rPr>
              <w:t>002970</w:t>
            </w:r>
          </w:p>
        </w:tc>
        <w:tc>
          <w:tcPr>
            <w:tcW w:w="1701" w:type="dxa"/>
            <w:vAlign w:val="center"/>
          </w:tcPr>
          <w:p w:rsidR="00AC2381" w:rsidRPr="00B85B6B" w:rsidRDefault="00B57F64">
            <w:pPr>
              <w:jc w:val="center"/>
            </w:pPr>
            <w:r w:rsidRPr="00B85B6B">
              <w:rPr>
                <w:color w:val="000000"/>
                <w:sz w:val="24"/>
              </w:rPr>
              <w:t>锐明技术</w:t>
            </w:r>
          </w:p>
        </w:tc>
        <w:tc>
          <w:tcPr>
            <w:tcW w:w="1559" w:type="dxa"/>
            <w:vAlign w:val="center"/>
          </w:tcPr>
          <w:p w:rsidR="00AC2381" w:rsidRPr="00B85B6B" w:rsidRDefault="00B57F64">
            <w:pPr>
              <w:jc w:val="right"/>
            </w:pPr>
            <w:r w:rsidRPr="00B85B6B">
              <w:rPr>
                <w:color w:val="000000"/>
                <w:sz w:val="24"/>
              </w:rPr>
              <w:t>787</w:t>
            </w:r>
          </w:p>
        </w:tc>
        <w:tc>
          <w:tcPr>
            <w:tcW w:w="1932" w:type="dxa"/>
            <w:vAlign w:val="center"/>
          </w:tcPr>
          <w:p w:rsidR="00AC2381" w:rsidRPr="00B85B6B" w:rsidRDefault="00B57F64">
            <w:pPr>
              <w:jc w:val="right"/>
            </w:pPr>
            <w:r w:rsidRPr="00B85B6B">
              <w:rPr>
                <w:color w:val="000000"/>
                <w:sz w:val="24"/>
              </w:rPr>
              <w:t>96,478.33</w:t>
            </w:r>
          </w:p>
        </w:tc>
        <w:tc>
          <w:tcPr>
            <w:tcW w:w="1612" w:type="dxa"/>
            <w:vAlign w:val="center"/>
          </w:tcPr>
          <w:p w:rsidR="00AC2381" w:rsidRPr="00B85B6B" w:rsidRDefault="00B57F64">
            <w:pPr>
              <w:jc w:val="right"/>
            </w:pPr>
            <w:r w:rsidRPr="00B85B6B">
              <w:rPr>
                <w:color w:val="000000"/>
                <w:sz w:val="24"/>
              </w:rPr>
              <w:t>0.00</w:t>
            </w:r>
          </w:p>
        </w:tc>
      </w:tr>
      <w:tr w:rsidR="00AC2381" w:rsidRPr="00B85B6B">
        <w:trPr>
          <w:jc w:val="center"/>
        </w:trPr>
        <w:tc>
          <w:tcPr>
            <w:tcW w:w="817" w:type="dxa"/>
            <w:vAlign w:val="center"/>
          </w:tcPr>
          <w:p w:rsidR="00AC2381" w:rsidRPr="00B85B6B" w:rsidRDefault="00B57F64">
            <w:pPr>
              <w:jc w:val="center"/>
            </w:pPr>
            <w:r w:rsidRPr="00B85B6B">
              <w:rPr>
                <w:color w:val="000000"/>
                <w:sz w:val="24"/>
              </w:rPr>
              <w:t>61</w:t>
            </w:r>
          </w:p>
        </w:tc>
        <w:tc>
          <w:tcPr>
            <w:tcW w:w="1276" w:type="dxa"/>
            <w:vAlign w:val="center"/>
          </w:tcPr>
          <w:p w:rsidR="00AC2381" w:rsidRPr="00B85B6B" w:rsidRDefault="00B57F64">
            <w:pPr>
              <w:jc w:val="center"/>
            </w:pPr>
            <w:r w:rsidRPr="00B85B6B">
              <w:rPr>
                <w:color w:val="000000"/>
                <w:sz w:val="24"/>
              </w:rPr>
              <w:t>688081</w:t>
            </w:r>
          </w:p>
        </w:tc>
        <w:tc>
          <w:tcPr>
            <w:tcW w:w="1701" w:type="dxa"/>
            <w:vAlign w:val="center"/>
          </w:tcPr>
          <w:p w:rsidR="00AC2381" w:rsidRPr="00B85B6B" w:rsidRDefault="00B57F64">
            <w:pPr>
              <w:jc w:val="center"/>
            </w:pPr>
            <w:r w:rsidRPr="00B85B6B">
              <w:rPr>
                <w:color w:val="000000"/>
                <w:sz w:val="24"/>
              </w:rPr>
              <w:t>兴图新科</w:t>
            </w:r>
          </w:p>
        </w:tc>
        <w:tc>
          <w:tcPr>
            <w:tcW w:w="1559" w:type="dxa"/>
            <w:vAlign w:val="center"/>
          </w:tcPr>
          <w:p w:rsidR="00AC2381" w:rsidRPr="00B85B6B" w:rsidRDefault="00B57F64">
            <w:pPr>
              <w:jc w:val="right"/>
            </w:pPr>
            <w:r w:rsidRPr="00B85B6B">
              <w:rPr>
                <w:color w:val="000000"/>
                <w:sz w:val="24"/>
              </w:rPr>
              <w:t>3,153</w:t>
            </w:r>
          </w:p>
        </w:tc>
        <w:tc>
          <w:tcPr>
            <w:tcW w:w="1932" w:type="dxa"/>
            <w:vAlign w:val="center"/>
          </w:tcPr>
          <w:p w:rsidR="00AC2381" w:rsidRPr="00B85B6B" w:rsidRDefault="00B57F64">
            <w:pPr>
              <w:jc w:val="right"/>
            </w:pPr>
            <w:r w:rsidRPr="00B85B6B">
              <w:rPr>
                <w:color w:val="000000"/>
                <w:sz w:val="24"/>
              </w:rPr>
              <w:t>88,946.13</w:t>
            </w:r>
          </w:p>
        </w:tc>
        <w:tc>
          <w:tcPr>
            <w:tcW w:w="1612" w:type="dxa"/>
            <w:vAlign w:val="center"/>
          </w:tcPr>
          <w:p w:rsidR="00AC2381" w:rsidRPr="00B85B6B" w:rsidRDefault="00B57F64">
            <w:pPr>
              <w:jc w:val="right"/>
            </w:pPr>
            <w:r w:rsidRPr="00B85B6B">
              <w:rPr>
                <w:color w:val="000000"/>
                <w:sz w:val="24"/>
              </w:rPr>
              <w:t>0.00</w:t>
            </w:r>
          </w:p>
        </w:tc>
      </w:tr>
      <w:tr w:rsidR="00AC2381" w:rsidRPr="00B85B6B">
        <w:trPr>
          <w:jc w:val="center"/>
        </w:trPr>
        <w:tc>
          <w:tcPr>
            <w:tcW w:w="817" w:type="dxa"/>
            <w:vAlign w:val="center"/>
          </w:tcPr>
          <w:p w:rsidR="00AC2381" w:rsidRPr="00B85B6B" w:rsidRDefault="00B57F64">
            <w:pPr>
              <w:jc w:val="center"/>
            </w:pPr>
            <w:r w:rsidRPr="00B85B6B">
              <w:rPr>
                <w:color w:val="000000"/>
                <w:sz w:val="24"/>
              </w:rPr>
              <w:t>62</w:t>
            </w:r>
          </w:p>
        </w:tc>
        <w:tc>
          <w:tcPr>
            <w:tcW w:w="1276" w:type="dxa"/>
            <w:vAlign w:val="center"/>
          </w:tcPr>
          <w:p w:rsidR="00AC2381" w:rsidRPr="00B85B6B" w:rsidRDefault="00B57F64">
            <w:pPr>
              <w:jc w:val="center"/>
            </w:pPr>
            <w:r w:rsidRPr="00B85B6B">
              <w:rPr>
                <w:color w:val="000000"/>
                <w:sz w:val="24"/>
              </w:rPr>
              <w:t>002972</w:t>
            </w:r>
          </w:p>
        </w:tc>
        <w:tc>
          <w:tcPr>
            <w:tcW w:w="1701" w:type="dxa"/>
            <w:vAlign w:val="center"/>
          </w:tcPr>
          <w:p w:rsidR="00AC2381" w:rsidRPr="00B85B6B" w:rsidRDefault="00B57F64">
            <w:pPr>
              <w:jc w:val="center"/>
            </w:pPr>
            <w:r w:rsidRPr="00B85B6B">
              <w:rPr>
                <w:color w:val="000000"/>
                <w:sz w:val="24"/>
              </w:rPr>
              <w:t>科安达</w:t>
            </w:r>
          </w:p>
        </w:tc>
        <w:tc>
          <w:tcPr>
            <w:tcW w:w="1559" w:type="dxa"/>
            <w:vAlign w:val="center"/>
          </w:tcPr>
          <w:p w:rsidR="00AC2381" w:rsidRPr="00B85B6B" w:rsidRDefault="00B57F64">
            <w:pPr>
              <w:jc w:val="right"/>
            </w:pPr>
            <w:r w:rsidRPr="00B85B6B">
              <w:rPr>
                <w:color w:val="000000"/>
                <w:sz w:val="24"/>
              </w:rPr>
              <w:t>1,075</w:t>
            </w:r>
          </w:p>
        </w:tc>
        <w:tc>
          <w:tcPr>
            <w:tcW w:w="1932" w:type="dxa"/>
            <w:vAlign w:val="center"/>
          </w:tcPr>
          <w:p w:rsidR="00AC2381" w:rsidRPr="00B85B6B" w:rsidRDefault="00B57F64">
            <w:pPr>
              <w:jc w:val="right"/>
            </w:pPr>
            <w:r w:rsidRPr="00B85B6B">
              <w:rPr>
                <w:color w:val="000000"/>
                <w:sz w:val="24"/>
              </w:rPr>
              <w:t>21,532.25</w:t>
            </w:r>
          </w:p>
        </w:tc>
        <w:tc>
          <w:tcPr>
            <w:tcW w:w="1612" w:type="dxa"/>
            <w:vAlign w:val="center"/>
          </w:tcPr>
          <w:p w:rsidR="00AC2381" w:rsidRPr="00B85B6B" w:rsidRDefault="00B57F64">
            <w:pPr>
              <w:jc w:val="right"/>
            </w:pPr>
            <w:r w:rsidRPr="00B85B6B">
              <w:rPr>
                <w:color w:val="000000"/>
                <w:sz w:val="24"/>
              </w:rPr>
              <w:t>0.00</w:t>
            </w:r>
          </w:p>
        </w:tc>
      </w:tr>
      <w:tr w:rsidR="00AC2381" w:rsidRPr="00B85B6B">
        <w:trPr>
          <w:jc w:val="center"/>
        </w:trPr>
        <w:tc>
          <w:tcPr>
            <w:tcW w:w="817" w:type="dxa"/>
            <w:vAlign w:val="center"/>
          </w:tcPr>
          <w:p w:rsidR="00AC2381" w:rsidRPr="00B85B6B" w:rsidRDefault="00B57F64">
            <w:pPr>
              <w:jc w:val="center"/>
            </w:pPr>
            <w:r w:rsidRPr="00B85B6B">
              <w:rPr>
                <w:color w:val="000000"/>
                <w:sz w:val="24"/>
              </w:rPr>
              <w:t>63</w:t>
            </w:r>
          </w:p>
        </w:tc>
        <w:tc>
          <w:tcPr>
            <w:tcW w:w="1276" w:type="dxa"/>
            <w:vAlign w:val="center"/>
          </w:tcPr>
          <w:p w:rsidR="00AC2381" w:rsidRPr="00B85B6B" w:rsidRDefault="00B57F64">
            <w:pPr>
              <w:jc w:val="center"/>
            </w:pPr>
            <w:r w:rsidRPr="00B85B6B">
              <w:rPr>
                <w:color w:val="000000"/>
                <w:sz w:val="24"/>
              </w:rPr>
              <w:t>603109</w:t>
            </w:r>
          </w:p>
        </w:tc>
        <w:tc>
          <w:tcPr>
            <w:tcW w:w="1701" w:type="dxa"/>
            <w:vAlign w:val="center"/>
          </w:tcPr>
          <w:p w:rsidR="00AC2381" w:rsidRPr="00B85B6B" w:rsidRDefault="00B57F64">
            <w:pPr>
              <w:jc w:val="center"/>
            </w:pPr>
            <w:r w:rsidRPr="00B85B6B">
              <w:rPr>
                <w:color w:val="000000"/>
                <w:sz w:val="24"/>
              </w:rPr>
              <w:t>神驰机电</w:t>
            </w:r>
          </w:p>
        </w:tc>
        <w:tc>
          <w:tcPr>
            <w:tcW w:w="1559" w:type="dxa"/>
            <w:vAlign w:val="center"/>
          </w:tcPr>
          <w:p w:rsidR="00AC2381" w:rsidRPr="00B85B6B" w:rsidRDefault="00B57F64">
            <w:pPr>
              <w:jc w:val="right"/>
            </w:pPr>
            <w:r w:rsidRPr="00B85B6B">
              <w:rPr>
                <w:color w:val="000000"/>
                <w:sz w:val="24"/>
              </w:rPr>
              <w:t>684</w:t>
            </w:r>
          </w:p>
        </w:tc>
        <w:tc>
          <w:tcPr>
            <w:tcW w:w="1932" w:type="dxa"/>
            <w:vAlign w:val="center"/>
          </w:tcPr>
          <w:p w:rsidR="00AC2381" w:rsidRPr="00B85B6B" w:rsidRDefault="00B57F64">
            <w:pPr>
              <w:jc w:val="right"/>
            </w:pPr>
            <w:r w:rsidRPr="00B85B6B">
              <w:rPr>
                <w:color w:val="000000"/>
                <w:sz w:val="24"/>
              </w:rPr>
              <w:t>18,105.48</w:t>
            </w:r>
          </w:p>
        </w:tc>
        <w:tc>
          <w:tcPr>
            <w:tcW w:w="1612" w:type="dxa"/>
            <w:vAlign w:val="center"/>
          </w:tcPr>
          <w:p w:rsidR="00AC2381" w:rsidRPr="00B85B6B" w:rsidRDefault="00B57F64">
            <w:pPr>
              <w:jc w:val="right"/>
            </w:pPr>
            <w:r w:rsidRPr="00B85B6B">
              <w:rPr>
                <w:color w:val="000000"/>
                <w:sz w:val="24"/>
              </w:rPr>
              <w:t>0.00</w:t>
            </w:r>
          </w:p>
        </w:tc>
      </w:tr>
      <w:tr w:rsidR="00AC2381" w:rsidRPr="00B85B6B">
        <w:trPr>
          <w:jc w:val="center"/>
        </w:trPr>
        <w:tc>
          <w:tcPr>
            <w:tcW w:w="817" w:type="dxa"/>
            <w:vAlign w:val="center"/>
          </w:tcPr>
          <w:p w:rsidR="00AC2381" w:rsidRPr="00B85B6B" w:rsidRDefault="00B57F64">
            <w:pPr>
              <w:jc w:val="center"/>
            </w:pPr>
            <w:r w:rsidRPr="00B85B6B">
              <w:rPr>
                <w:color w:val="000000"/>
                <w:sz w:val="24"/>
              </w:rPr>
              <w:t>64</w:t>
            </w:r>
          </w:p>
        </w:tc>
        <w:tc>
          <w:tcPr>
            <w:tcW w:w="1276" w:type="dxa"/>
            <w:vAlign w:val="center"/>
          </w:tcPr>
          <w:p w:rsidR="00AC2381" w:rsidRPr="00B85B6B" w:rsidRDefault="00B57F64">
            <w:pPr>
              <w:jc w:val="center"/>
            </w:pPr>
            <w:r w:rsidRPr="00B85B6B">
              <w:rPr>
                <w:color w:val="000000"/>
                <w:sz w:val="24"/>
              </w:rPr>
              <w:t>002973</w:t>
            </w:r>
          </w:p>
        </w:tc>
        <w:tc>
          <w:tcPr>
            <w:tcW w:w="1701" w:type="dxa"/>
            <w:vAlign w:val="center"/>
          </w:tcPr>
          <w:p w:rsidR="00AC2381" w:rsidRPr="00B85B6B" w:rsidRDefault="00B57F64">
            <w:pPr>
              <w:jc w:val="center"/>
            </w:pPr>
            <w:r w:rsidRPr="00B85B6B">
              <w:rPr>
                <w:color w:val="000000"/>
                <w:sz w:val="24"/>
              </w:rPr>
              <w:t>侨银环保</w:t>
            </w:r>
          </w:p>
        </w:tc>
        <w:tc>
          <w:tcPr>
            <w:tcW w:w="1559" w:type="dxa"/>
            <w:vAlign w:val="center"/>
          </w:tcPr>
          <w:p w:rsidR="00AC2381" w:rsidRPr="00B85B6B" w:rsidRDefault="00B57F64">
            <w:pPr>
              <w:jc w:val="right"/>
            </w:pPr>
            <w:r w:rsidRPr="00B85B6B">
              <w:rPr>
                <w:color w:val="000000"/>
                <w:sz w:val="24"/>
              </w:rPr>
              <w:t>1,146</w:t>
            </w:r>
          </w:p>
        </w:tc>
        <w:tc>
          <w:tcPr>
            <w:tcW w:w="1932" w:type="dxa"/>
            <w:vAlign w:val="center"/>
          </w:tcPr>
          <w:p w:rsidR="00AC2381" w:rsidRPr="00B85B6B" w:rsidRDefault="00B57F64">
            <w:pPr>
              <w:jc w:val="right"/>
            </w:pPr>
            <w:r w:rsidRPr="00B85B6B">
              <w:rPr>
                <w:color w:val="000000"/>
                <w:sz w:val="24"/>
              </w:rPr>
              <w:t>6,578.04</w:t>
            </w:r>
          </w:p>
        </w:tc>
        <w:tc>
          <w:tcPr>
            <w:tcW w:w="1612" w:type="dxa"/>
            <w:vAlign w:val="center"/>
          </w:tcPr>
          <w:p w:rsidR="00AC2381" w:rsidRPr="00B85B6B" w:rsidRDefault="00B57F64">
            <w:pPr>
              <w:jc w:val="right"/>
            </w:pPr>
            <w:r w:rsidRPr="00B85B6B">
              <w:rPr>
                <w:color w:val="000000"/>
                <w:sz w:val="24"/>
              </w:rPr>
              <w:t>0.00</w:t>
            </w:r>
          </w:p>
        </w:tc>
      </w:tr>
    </w:tbl>
    <w:p w:rsidR="00CD2030" w:rsidRPr="00B85B6B" w:rsidRDefault="00CD2030" w:rsidP="00D754A9">
      <w:pPr>
        <w:tabs>
          <w:tab w:val="left" w:pos="426"/>
        </w:tabs>
        <w:spacing w:before="29" w:line="288" w:lineRule="auto"/>
        <w:jc w:val="left"/>
        <w:rPr>
          <w:kern w:val="0"/>
          <w:sz w:val="24"/>
        </w:rPr>
      </w:pPr>
    </w:p>
    <w:p w:rsidR="001A59F9" w:rsidRPr="00B85B6B" w:rsidRDefault="001A59F9" w:rsidP="00AD0E47">
      <w:pPr>
        <w:pStyle w:val="20"/>
        <w:spacing w:before="29" w:after="0" w:line="288" w:lineRule="auto"/>
        <w:rPr>
          <w:rFonts w:ascii="Times New Roman" w:hAnsi="Times New Roman"/>
          <w:kern w:val="0"/>
          <w:szCs w:val="24"/>
        </w:rPr>
      </w:pPr>
      <w:bookmarkStart w:id="215" w:name="_Toc361324882"/>
      <w:bookmarkStart w:id="216" w:name="_Toc35965162"/>
      <w:r w:rsidRPr="00B85B6B">
        <w:rPr>
          <w:rFonts w:ascii="Times New Roman" w:hAnsi="Times New Roman"/>
          <w:kern w:val="0"/>
          <w:szCs w:val="24"/>
        </w:rPr>
        <w:t>8.4</w:t>
      </w:r>
      <w:bookmarkStart w:id="217" w:name="_Toc234814103"/>
      <w:r w:rsidRPr="00B85B6B">
        <w:rPr>
          <w:rFonts w:ascii="Times New Roman" w:hAnsi="Times New Roman" w:hint="eastAsia"/>
          <w:kern w:val="0"/>
          <w:szCs w:val="24"/>
        </w:rPr>
        <w:t>报告期内股票投资组合的重大变动</w:t>
      </w:r>
      <w:bookmarkEnd w:id="215"/>
      <w:bookmarkEnd w:id="216"/>
      <w:bookmarkEnd w:id="217"/>
    </w:p>
    <w:p w:rsidR="001A59F9" w:rsidRPr="00B85B6B" w:rsidRDefault="001A59F9" w:rsidP="00AD0E47">
      <w:pPr>
        <w:pStyle w:val="20"/>
        <w:spacing w:before="29" w:after="0" w:line="288" w:lineRule="auto"/>
        <w:rPr>
          <w:rFonts w:ascii="Times New Roman" w:hAnsi="Times New Roman"/>
          <w:kern w:val="0"/>
          <w:szCs w:val="24"/>
        </w:rPr>
      </w:pPr>
      <w:bookmarkStart w:id="218" w:name="_Toc35965163"/>
      <w:r w:rsidRPr="00B85B6B">
        <w:rPr>
          <w:rFonts w:ascii="Times New Roman" w:hAnsi="Times New Roman"/>
          <w:kern w:val="0"/>
          <w:szCs w:val="24"/>
        </w:rPr>
        <w:t>8.4.1</w:t>
      </w:r>
      <w:r w:rsidRPr="00B85B6B">
        <w:rPr>
          <w:rFonts w:ascii="Times New Roman" w:hAnsi="Times New Roman" w:hint="eastAsia"/>
          <w:kern w:val="0"/>
          <w:szCs w:val="24"/>
        </w:rPr>
        <w:t>累计买入金额超出</w:t>
      </w:r>
      <w:r w:rsidR="006A7E68" w:rsidRPr="00B85B6B">
        <w:rPr>
          <w:rFonts w:ascii="Times New Roman" w:hAnsi="Times New Roman" w:hint="eastAsia"/>
          <w:kern w:val="0"/>
          <w:szCs w:val="24"/>
        </w:rPr>
        <w:t>期初</w:t>
      </w:r>
      <w:r w:rsidRPr="00B85B6B">
        <w:rPr>
          <w:rFonts w:ascii="Times New Roman" w:hAnsi="Times New Roman" w:hint="eastAsia"/>
          <w:kern w:val="0"/>
          <w:szCs w:val="24"/>
        </w:rPr>
        <w:t>基金资产净值</w:t>
      </w:r>
      <w:r w:rsidR="006073BA" w:rsidRPr="00B85B6B">
        <w:rPr>
          <w:rFonts w:ascii="Times New Roman" w:hAnsi="Times New Roman"/>
          <w:kern w:val="0"/>
          <w:szCs w:val="24"/>
        </w:rPr>
        <w:t>2</w:t>
      </w:r>
      <w:r w:rsidR="006073BA" w:rsidRPr="00B85B6B">
        <w:rPr>
          <w:rFonts w:ascii="Times New Roman" w:hAnsi="Times New Roman"/>
          <w:kern w:val="0"/>
          <w:szCs w:val="24"/>
        </w:rPr>
        <w:t>％</w:t>
      </w:r>
      <w:r w:rsidRPr="00B85B6B">
        <w:rPr>
          <w:rFonts w:ascii="Times New Roman" w:hAnsi="Times New Roman" w:hint="eastAsia"/>
          <w:kern w:val="0"/>
          <w:szCs w:val="24"/>
        </w:rPr>
        <w:t>或前</w:t>
      </w:r>
      <w:r w:rsidRPr="00B85B6B">
        <w:rPr>
          <w:rFonts w:ascii="Times New Roman" w:hAnsi="Times New Roman"/>
          <w:kern w:val="0"/>
          <w:szCs w:val="24"/>
        </w:rPr>
        <w:t>20</w:t>
      </w:r>
      <w:r w:rsidRPr="00B85B6B">
        <w:rPr>
          <w:rFonts w:ascii="Times New Roman" w:hAnsi="Times New Roman" w:hint="eastAsia"/>
          <w:kern w:val="0"/>
          <w:szCs w:val="24"/>
        </w:rPr>
        <w:t>名的股票明细</w:t>
      </w:r>
      <w:bookmarkEnd w:id="218"/>
    </w:p>
    <w:p w:rsidR="001A59F9" w:rsidRPr="00B85B6B" w:rsidRDefault="001A59F9" w:rsidP="00A34903">
      <w:pPr>
        <w:autoSpaceDE w:val="0"/>
        <w:autoSpaceDN w:val="0"/>
        <w:adjustRightInd w:val="0"/>
        <w:spacing w:before="29" w:line="288" w:lineRule="auto"/>
        <w:ind w:left="15"/>
        <w:jc w:val="right"/>
        <w:rPr>
          <w:color w:val="000000"/>
          <w:sz w:val="24"/>
        </w:rPr>
      </w:pPr>
      <w:r w:rsidRPr="00B85B6B">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B85B6B" w:rsidTr="006D141C">
        <w:tc>
          <w:tcPr>
            <w:tcW w:w="870" w:type="dxa"/>
            <w:vAlign w:val="center"/>
          </w:tcPr>
          <w:p w:rsidR="001A59F9" w:rsidRPr="00B85B6B" w:rsidRDefault="001A59F9" w:rsidP="00A45F71">
            <w:pPr>
              <w:spacing w:before="29" w:line="288" w:lineRule="auto"/>
              <w:ind w:left="17"/>
              <w:jc w:val="center"/>
              <w:rPr>
                <w:color w:val="000000"/>
                <w:sz w:val="24"/>
              </w:rPr>
            </w:pPr>
            <w:r w:rsidRPr="00B85B6B">
              <w:rPr>
                <w:rFonts w:hint="eastAsia"/>
                <w:color w:val="000000"/>
                <w:sz w:val="24"/>
              </w:rPr>
              <w:t>序号</w:t>
            </w:r>
          </w:p>
        </w:tc>
        <w:tc>
          <w:tcPr>
            <w:tcW w:w="1650" w:type="dxa"/>
            <w:vAlign w:val="center"/>
          </w:tcPr>
          <w:p w:rsidR="001A59F9" w:rsidRPr="00B85B6B" w:rsidRDefault="001A59F9" w:rsidP="00A45F71">
            <w:pPr>
              <w:spacing w:before="29" w:line="288" w:lineRule="auto"/>
              <w:ind w:left="17"/>
              <w:jc w:val="center"/>
              <w:rPr>
                <w:color w:val="000000"/>
                <w:sz w:val="24"/>
              </w:rPr>
            </w:pPr>
            <w:r w:rsidRPr="00B85B6B">
              <w:rPr>
                <w:rFonts w:hint="eastAsia"/>
                <w:color w:val="000000"/>
                <w:sz w:val="24"/>
              </w:rPr>
              <w:t>股票代码</w:t>
            </w:r>
          </w:p>
        </w:tc>
        <w:tc>
          <w:tcPr>
            <w:tcW w:w="1980" w:type="dxa"/>
            <w:vAlign w:val="center"/>
          </w:tcPr>
          <w:p w:rsidR="001A59F9" w:rsidRPr="00B85B6B" w:rsidRDefault="001A59F9" w:rsidP="00A45F71">
            <w:pPr>
              <w:spacing w:before="29" w:line="288" w:lineRule="auto"/>
              <w:ind w:left="17"/>
              <w:jc w:val="center"/>
              <w:rPr>
                <w:color w:val="000000"/>
                <w:sz w:val="24"/>
              </w:rPr>
            </w:pPr>
            <w:r w:rsidRPr="00B85B6B">
              <w:rPr>
                <w:rFonts w:hint="eastAsia"/>
                <w:color w:val="000000"/>
                <w:sz w:val="24"/>
              </w:rPr>
              <w:t>股票名称</w:t>
            </w:r>
          </w:p>
        </w:tc>
        <w:tc>
          <w:tcPr>
            <w:tcW w:w="2880" w:type="dxa"/>
            <w:vAlign w:val="center"/>
          </w:tcPr>
          <w:p w:rsidR="001A59F9" w:rsidRPr="00B85B6B" w:rsidRDefault="001A59F9" w:rsidP="00A45F71">
            <w:pPr>
              <w:spacing w:before="29" w:line="288" w:lineRule="auto"/>
              <w:ind w:left="17"/>
              <w:jc w:val="center"/>
              <w:rPr>
                <w:color w:val="000000"/>
                <w:sz w:val="24"/>
              </w:rPr>
            </w:pPr>
            <w:r w:rsidRPr="00B85B6B">
              <w:rPr>
                <w:rFonts w:hint="eastAsia"/>
                <w:color w:val="000000"/>
                <w:sz w:val="24"/>
              </w:rPr>
              <w:t>本期累计买入金额</w:t>
            </w:r>
          </w:p>
        </w:tc>
        <w:tc>
          <w:tcPr>
            <w:tcW w:w="1620" w:type="dxa"/>
            <w:vAlign w:val="center"/>
          </w:tcPr>
          <w:p w:rsidR="001A59F9" w:rsidRPr="00B85B6B" w:rsidRDefault="001A59F9" w:rsidP="00A45F71">
            <w:pPr>
              <w:spacing w:before="29" w:line="288" w:lineRule="auto"/>
              <w:ind w:left="17"/>
              <w:jc w:val="center"/>
              <w:rPr>
                <w:color w:val="000000"/>
                <w:sz w:val="24"/>
              </w:rPr>
            </w:pPr>
            <w:r w:rsidRPr="00B85B6B">
              <w:rPr>
                <w:rFonts w:hint="eastAsia"/>
                <w:color w:val="000000"/>
                <w:sz w:val="24"/>
              </w:rPr>
              <w:t>占</w:t>
            </w:r>
            <w:r w:rsidR="006A7E68" w:rsidRPr="00B85B6B">
              <w:rPr>
                <w:rFonts w:hint="eastAsia"/>
                <w:color w:val="000000"/>
                <w:sz w:val="24"/>
              </w:rPr>
              <w:t>期初</w:t>
            </w:r>
            <w:r w:rsidRPr="00B85B6B">
              <w:rPr>
                <w:rFonts w:hint="eastAsia"/>
                <w:color w:val="000000"/>
                <w:sz w:val="24"/>
              </w:rPr>
              <w:t>基金资产净值比例（％）</w:t>
            </w:r>
          </w:p>
        </w:tc>
      </w:tr>
      <w:tr w:rsidR="00AC2381" w:rsidRPr="00B85B6B">
        <w:tc>
          <w:tcPr>
            <w:tcW w:w="870" w:type="dxa"/>
            <w:vAlign w:val="center"/>
          </w:tcPr>
          <w:p w:rsidR="00AC2381" w:rsidRPr="00B85B6B" w:rsidRDefault="00B57F64">
            <w:pPr>
              <w:jc w:val="center"/>
            </w:pPr>
            <w:r w:rsidRPr="00B85B6B">
              <w:rPr>
                <w:color w:val="000000"/>
                <w:sz w:val="24"/>
              </w:rPr>
              <w:t>1</w:t>
            </w:r>
          </w:p>
        </w:tc>
        <w:tc>
          <w:tcPr>
            <w:tcW w:w="1650" w:type="dxa"/>
            <w:vAlign w:val="center"/>
          </w:tcPr>
          <w:p w:rsidR="00AC2381" w:rsidRPr="00B85B6B" w:rsidRDefault="00B57F64">
            <w:pPr>
              <w:jc w:val="center"/>
            </w:pPr>
            <w:r w:rsidRPr="00B85B6B">
              <w:rPr>
                <w:color w:val="000000"/>
                <w:sz w:val="24"/>
              </w:rPr>
              <w:t>002607</w:t>
            </w:r>
          </w:p>
        </w:tc>
        <w:tc>
          <w:tcPr>
            <w:tcW w:w="1980" w:type="dxa"/>
            <w:vAlign w:val="center"/>
          </w:tcPr>
          <w:p w:rsidR="00AC2381" w:rsidRPr="00B85B6B" w:rsidRDefault="00B57F64">
            <w:pPr>
              <w:jc w:val="center"/>
            </w:pPr>
            <w:r w:rsidRPr="00B85B6B">
              <w:rPr>
                <w:color w:val="000000"/>
                <w:sz w:val="24"/>
              </w:rPr>
              <w:t>中公教育</w:t>
            </w:r>
          </w:p>
        </w:tc>
        <w:tc>
          <w:tcPr>
            <w:tcW w:w="2880" w:type="dxa"/>
            <w:vAlign w:val="center"/>
          </w:tcPr>
          <w:p w:rsidR="00AC2381" w:rsidRPr="00B85B6B" w:rsidRDefault="00B57F64">
            <w:pPr>
              <w:jc w:val="right"/>
            </w:pPr>
            <w:r w:rsidRPr="00B85B6B">
              <w:rPr>
                <w:color w:val="000000"/>
                <w:sz w:val="24"/>
              </w:rPr>
              <w:t>441,757,644.87</w:t>
            </w:r>
          </w:p>
        </w:tc>
        <w:tc>
          <w:tcPr>
            <w:tcW w:w="1620" w:type="dxa"/>
            <w:vAlign w:val="center"/>
          </w:tcPr>
          <w:p w:rsidR="00AC2381" w:rsidRPr="00B85B6B" w:rsidRDefault="00B57F64">
            <w:pPr>
              <w:jc w:val="right"/>
            </w:pPr>
            <w:r w:rsidRPr="00B85B6B">
              <w:rPr>
                <w:color w:val="000000"/>
                <w:sz w:val="24"/>
              </w:rPr>
              <w:t>10.56</w:t>
            </w:r>
          </w:p>
        </w:tc>
      </w:tr>
      <w:tr w:rsidR="00AC2381" w:rsidRPr="00B85B6B">
        <w:tc>
          <w:tcPr>
            <w:tcW w:w="870" w:type="dxa"/>
            <w:vAlign w:val="center"/>
          </w:tcPr>
          <w:p w:rsidR="00AC2381" w:rsidRPr="00B85B6B" w:rsidRDefault="00B57F64">
            <w:pPr>
              <w:jc w:val="center"/>
            </w:pPr>
            <w:r w:rsidRPr="00B85B6B">
              <w:rPr>
                <w:color w:val="000000"/>
                <w:sz w:val="24"/>
              </w:rPr>
              <w:t>2</w:t>
            </w:r>
          </w:p>
        </w:tc>
        <w:tc>
          <w:tcPr>
            <w:tcW w:w="1650" w:type="dxa"/>
            <w:vAlign w:val="center"/>
          </w:tcPr>
          <w:p w:rsidR="00AC2381" w:rsidRPr="00B85B6B" w:rsidRDefault="00B57F64">
            <w:pPr>
              <w:jc w:val="center"/>
            </w:pPr>
            <w:r w:rsidRPr="00B85B6B">
              <w:rPr>
                <w:color w:val="000000"/>
                <w:sz w:val="24"/>
              </w:rPr>
              <w:t>603517</w:t>
            </w:r>
          </w:p>
        </w:tc>
        <w:tc>
          <w:tcPr>
            <w:tcW w:w="1980" w:type="dxa"/>
            <w:vAlign w:val="center"/>
          </w:tcPr>
          <w:p w:rsidR="00AC2381" w:rsidRPr="00B85B6B" w:rsidRDefault="00B57F64">
            <w:pPr>
              <w:jc w:val="center"/>
            </w:pPr>
            <w:r w:rsidRPr="00B85B6B">
              <w:rPr>
                <w:color w:val="000000"/>
                <w:sz w:val="24"/>
              </w:rPr>
              <w:t>绝味食品</w:t>
            </w:r>
          </w:p>
        </w:tc>
        <w:tc>
          <w:tcPr>
            <w:tcW w:w="2880" w:type="dxa"/>
            <w:vAlign w:val="center"/>
          </w:tcPr>
          <w:p w:rsidR="00AC2381" w:rsidRPr="00B85B6B" w:rsidRDefault="00B57F64">
            <w:pPr>
              <w:jc w:val="right"/>
            </w:pPr>
            <w:r w:rsidRPr="00B85B6B">
              <w:rPr>
                <w:color w:val="000000"/>
                <w:sz w:val="24"/>
              </w:rPr>
              <w:t>419,649,935.83</w:t>
            </w:r>
          </w:p>
        </w:tc>
        <w:tc>
          <w:tcPr>
            <w:tcW w:w="1620" w:type="dxa"/>
            <w:vAlign w:val="center"/>
          </w:tcPr>
          <w:p w:rsidR="00AC2381" w:rsidRPr="00B85B6B" w:rsidRDefault="00B57F64">
            <w:pPr>
              <w:jc w:val="right"/>
            </w:pPr>
            <w:r w:rsidRPr="00B85B6B">
              <w:rPr>
                <w:color w:val="000000"/>
                <w:sz w:val="24"/>
              </w:rPr>
              <w:t>10.03</w:t>
            </w:r>
          </w:p>
        </w:tc>
      </w:tr>
      <w:tr w:rsidR="00AC2381" w:rsidRPr="00B85B6B">
        <w:tc>
          <w:tcPr>
            <w:tcW w:w="870" w:type="dxa"/>
            <w:vAlign w:val="center"/>
          </w:tcPr>
          <w:p w:rsidR="00AC2381" w:rsidRPr="00B85B6B" w:rsidRDefault="00B57F64">
            <w:pPr>
              <w:jc w:val="center"/>
            </w:pPr>
            <w:r w:rsidRPr="00B85B6B">
              <w:rPr>
                <w:color w:val="000000"/>
                <w:sz w:val="24"/>
              </w:rPr>
              <w:t>3</w:t>
            </w:r>
          </w:p>
        </w:tc>
        <w:tc>
          <w:tcPr>
            <w:tcW w:w="1650" w:type="dxa"/>
            <w:vAlign w:val="center"/>
          </w:tcPr>
          <w:p w:rsidR="00AC2381" w:rsidRPr="00B85B6B" w:rsidRDefault="00B57F64">
            <w:pPr>
              <w:jc w:val="center"/>
            </w:pPr>
            <w:r w:rsidRPr="00B85B6B">
              <w:rPr>
                <w:color w:val="000000"/>
                <w:sz w:val="24"/>
              </w:rPr>
              <w:t>600690</w:t>
            </w:r>
          </w:p>
        </w:tc>
        <w:tc>
          <w:tcPr>
            <w:tcW w:w="1980" w:type="dxa"/>
            <w:vAlign w:val="center"/>
          </w:tcPr>
          <w:p w:rsidR="00AC2381" w:rsidRPr="00B85B6B" w:rsidRDefault="00B57F64">
            <w:pPr>
              <w:jc w:val="center"/>
            </w:pPr>
            <w:r w:rsidRPr="00B85B6B">
              <w:rPr>
                <w:color w:val="000000"/>
                <w:sz w:val="24"/>
              </w:rPr>
              <w:t>海尔智家</w:t>
            </w:r>
          </w:p>
        </w:tc>
        <w:tc>
          <w:tcPr>
            <w:tcW w:w="2880" w:type="dxa"/>
            <w:vAlign w:val="center"/>
          </w:tcPr>
          <w:p w:rsidR="00AC2381" w:rsidRPr="00B85B6B" w:rsidRDefault="00B57F64">
            <w:pPr>
              <w:jc w:val="right"/>
            </w:pPr>
            <w:r w:rsidRPr="00B85B6B">
              <w:rPr>
                <w:color w:val="000000"/>
                <w:sz w:val="24"/>
              </w:rPr>
              <w:t>413,137,839.15</w:t>
            </w:r>
          </w:p>
        </w:tc>
        <w:tc>
          <w:tcPr>
            <w:tcW w:w="1620" w:type="dxa"/>
            <w:vAlign w:val="center"/>
          </w:tcPr>
          <w:p w:rsidR="00AC2381" w:rsidRPr="00B85B6B" w:rsidRDefault="00B57F64">
            <w:pPr>
              <w:jc w:val="right"/>
            </w:pPr>
            <w:r w:rsidRPr="00B85B6B">
              <w:rPr>
                <w:color w:val="000000"/>
                <w:sz w:val="24"/>
              </w:rPr>
              <w:t>9.87</w:t>
            </w:r>
          </w:p>
        </w:tc>
      </w:tr>
      <w:tr w:rsidR="00AC2381" w:rsidRPr="00B85B6B">
        <w:tc>
          <w:tcPr>
            <w:tcW w:w="870" w:type="dxa"/>
            <w:vAlign w:val="center"/>
          </w:tcPr>
          <w:p w:rsidR="00AC2381" w:rsidRPr="00B85B6B" w:rsidRDefault="00B57F64">
            <w:pPr>
              <w:jc w:val="center"/>
            </w:pPr>
            <w:r w:rsidRPr="00B85B6B">
              <w:rPr>
                <w:color w:val="000000"/>
                <w:sz w:val="24"/>
              </w:rPr>
              <w:t>4</w:t>
            </w:r>
          </w:p>
        </w:tc>
        <w:tc>
          <w:tcPr>
            <w:tcW w:w="1650" w:type="dxa"/>
            <w:vAlign w:val="center"/>
          </w:tcPr>
          <w:p w:rsidR="00AC2381" w:rsidRPr="00B85B6B" w:rsidRDefault="00B57F64">
            <w:pPr>
              <w:jc w:val="center"/>
            </w:pPr>
            <w:r w:rsidRPr="00B85B6B">
              <w:rPr>
                <w:color w:val="000000"/>
                <w:sz w:val="24"/>
              </w:rPr>
              <w:t>000725</w:t>
            </w:r>
          </w:p>
        </w:tc>
        <w:tc>
          <w:tcPr>
            <w:tcW w:w="1980" w:type="dxa"/>
            <w:vAlign w:val="center"/>
          </w:tcPr>
          <w:p w:rsidR="00AC2381" w:rsidRPr="00B85B6B" w:rsidRDefault="00B57F64">
            <w:pPr>
              <w:jc w:val="center"/>
            </w:pPr>
            <w:r w:rsidRPr="00B85B6B">
              <w:rPr>
                <w:color w:val="000000"/>
                <w:sz w:val="24"/>
              </w:rPr>
              <w:t>京东方</w:t>
            </w:r>
            <w:r w:rsidRPr="00B85B6B">
              <w:rPr>
                <w:color w:val="000000"/>
                <w:sz w:val="24"/>
              </w:rPr>
              <w:t>A</w:t>
            </w:r>
          </w:p>
        </w:tc>
        <w:tc>
          <w:tcPr>
            <w:tcW w:w="2880" w:type="dxa"/>
            <w:vAlign w:val="center"/>
          </w:tcPr>
          <w:p w:rsidR="00AC2381" w:rsidRPr="00B85B6B" w:rsidRDefault="00B57F64">
            <w:pPr>
              <w:jc w:val="right"/>
            </w:pPr>
            <w:r w:rsidRPr="00B85B6B">
              <w:rPr>
                <w:color w:val="000000"/>
                <w:sz w:val="24"/>
              </w:rPr>
              <w:t>404,859,083.00</w:t>
            </w:r>
          </w:p>
        </w:tc>
        <w:tc>
          <w:tcPr>
            <w:tcW w:w="1620" w:type="dxa"/>
            <w:vAlign w:val="center"/>
          </w:tcPr>
          <w:p w:rsidR="00AC2381" w:rsidRPr="00B85B6B" w:rsidRDefault="00B57F64">
            <w:pPr>
              <w:jc w:val="right"/>
            </w:pPr>
            <w:r w:rsidRPr="00B85B6B">
              <w:rPr>
                <w:color w:val="000000"/>
                <w:sz w:val="24"/>
              </w:rPr>
              <w:t>9.68</w:t>
            </w:r>
          </w:p>
        </w:tc>
      </w:tr>
      <w:tr w:rsidR="00AC2381" w:rsidRPr="00B85B6B">
        <w:tc>
          <w:tcPr>
            <w:tcW w:w="870" w:type="dxa"/>
            <w:vAlign w:val="center"/>
          </w:tcPr>
          <w:p w:rsidR="00AC2381" w:rsidRPr="00B85B6B" w:rsidRDefault="00B57F64">
            <w:pPr>
              <w:jc w:val="center"/>
            </w:pPr>
            <w:r w:rsidRPr="00B85B6B">
              <w:rPr>
                <w:color w:val="000000"/>
                <w:sz w:val="24"/>
              </w:rPr>
              <w:t>5</w:t>
            </w:r>
          </w:p>
        </w:tc>
        <w:tc>
          <w:tcPr>
            <w:tcW w:w="1650" w:type="dxa"/>
            <w:vAlign w:val="center"/>
          </w:tcPr>
          <w:p w:rsidR="00AC2381" w:rsidRPr="00B85B6B" w:rsidRDefault="00B57F64">
            <w:pPr>
              <w:jc w:val="center"/>
            </w:pPr>
            <w:r w:rsidRPr="00B85B6B">
              <w:rPr>
                <w:color w:val="000000"/>
                <w:sz w:val="24"/>
              </w:rPr>
              <w:t>000002</w:t>
            </w:r>
          </w:p>
        </w:tc>
        <w:tc>
          <w:tcPr>
            <w:tcW w:w="1980" w:type="dxa"/>
            <w:vAlign w:val="center"/>
          </w:tcPr>
          <w:p w:rsidR="00AC2381" w:rsidRPr="00B85B6B" w:rsidRDefault="00B57F64">
            <w:pPr>
              <w:jc w:val="center"/>
            </w:pPr>
            <w:r w:rsidRPr="00B85B6B">
              <w:rPr>
                <w:color w:val="000000"/>
                <w:sz w:val="24"/>
              </w:rPr>
              <w:t>万科</w:t>
            </w:r>
            <w:r w:rsidRPr="00B85B6B">
              <w:rPr>
                <w:color w:val="000000"/>
                <w:sz w:val="24"/>
              </w:rPr>
              <w:t>A</w:t>
            </w:r>
          </w:p>
        </w:tc>
        <w:tc>
          <w:tcPr>
            <w:tcW w:w="2880" w:type="dxa"/>
            <w:vAlign w:val="center"/>
          </w:tcPr>
          <w:p w:rsidR="00AC2381" w:rsidRPr="00B85B6B" w:rsidRDefault="00B57F64">
            <w:pPr>
              <w:jc w:val="right"/>
            </w:pPr>
            <w:r w:rsidRPr="00B85B6B">
              <w:rPr>
                <w:color w:val="000000"/>
                <w:sz w:val="24"/>
              </w:rPr>
              <w:t>345,653,123.77</w:t>
            </w:r>
          </w:p>
        </w:tc>
        <w:tc>
          <w:tcPr>
            <w:tcW w:w="1620" w:type="dxa"/>
            <w:vAlign w:val="center"/>
          </w:tcPr>
          <w:p w:rsidR="00AC2381" w:rsidRPr="00B85B6B" w:rsidRDefault="00B57F64">
            <w:pPr>
              <w:jc w:val="right"/>
            </w:pPr>
            <w:r w:rsidRPr="00B85B6B">
              <w:rPr>
                <w:color w:val="000000"/>
                <w:sz w:val="24"/>
              </w:rPr>
              <w:t>8.26</w:t>
            </w:r>
          </w:p>
        </w:tc>
      </w:tr>
      <w:tr w:rsidR="00AC2381" w:rsidRPr="00B85B6B">
        <w:tc>
          <w:tcPr>
            <w:tcW w:w="870" w:type="dxa"/>
            <w:vAlign w:val="center"/>
          </w:tcPr>
          <w:p w:rsidR="00AC2381" w:rsidRPr="00B85B6B" w:rsidRDefault="00B57F64">
            <w:pPr>
              <w:jc w:val="center"/>
            </w:pPr>
            <w:r w:rsidRPr="00B85B6B">
              <w:rPr>
                <w:color w:val="000000"/>
                <w:sz w:val="24"/>
              </w:rPr>
              <w:t>6</w:t>
            </w:r>
          </w:p>
        </w:tc>
        <w:tc>
          <w:tcPr>
            <w:tcW w:w="1650" w:type="dxa"/>
            <w:vAlign w:val="center"/>
          </w:tcPr>
          <w:p w:rsidR="00AC2381" w:rsidRPr="00B85B6B" w:rsidRDefault="00B57F64">
            <w:pPr>
              <w:jc w:val="center"/>
            </w:pPr>
            <w:r w:rsidRPr="00B85B6B">
              <w:rPr>
                <w:color w:val="000000"/>
                <w:sz w:val="24"/>
              </w:rPr>
              <w:t>002475</w:t>
            </w:r>
          </w:p>
        </w:tc>
        <w:tc>
          <w:tcPr>
            <w:tcW w:w="1980" w:type="dxa"/>
            <w:vAlign w:val="center"/>
          </w:tcPr>
          <w:p w:rsidR="00AC2381" w:rsidRPr="00B85B6B" w:rsidRDefault="00B57F64">
            <w:pPr>
              <w:jc w:val="center"/>
            </w:pPr>
            <w:r w:rsidRPr="00B85B6B">
              <w:rPr>
                <w:color w:val="000000"/>
                <w:sz w:val="24"/>
              </w:rPr>
              <w:t>立讯精密</w:t>
            </w:r>
          </w:p>
        </w:tc>
        <w:tc>
          <w:tcPr>
            <w:tcW w:w="2880" w:type="dxa"/>
            <w:vAlign w:val="center"/>
          </w:tcPr>
          <w:p w:rsidR="00AC2381" w:rsidRPr="00B85B6B" w:rsidRDefault="00B57F64">
            <w:pPr>
              <w:jc w:val="right"/>
            </w:pPr>
            <w:r w:rsidRPr="00B85B6B">
              <w:rPr>
                <w:color w:val="000000"/>
                <w:sz w:val="24"/>
              </w:rPr>
              <w:t>343,246,532.26</w:t>
            </w:r>
          </w:p>
        </w:tc>
        <w:tc>
          <w:tcPr>
            <w:tcW w:w="1620" w:type="dxa"/>
            <w:vAlign w:val="center"/>
          </w:tcPr>
          <w:p w:rsidR="00AC2381" w:rsidRPr="00B85B6B" w:rsidRDefault="00B57F64">
            <w:pPr>
              <w:jc w:val="right"/>
            </w:pPr>
            <w:r w:rsidRPr="00B85B6B">
              <w:rPr>
                <w:color w:val="000000"/>
                <w:sz w:val="24"/>
              </w:rPr>
              <w:t>8.20</w:t>
            </w:r>
          </w:p>
        </w:tc>
      </w:tr>
      <w:tr w:rsidR="00AC2381" w:rsidRPr="00B85B6B">
        <w:tc>
          <w:tcPr>
            <w:tcW w:w="870" w:type="dxa"/>
            <w:vAlign w:val="center"/>
          </w:tcPr>
          <w:p w:rsidR="00AC2381" w:rsidRPr="00B85B6B" w:rsidRDefault="00B57F64">
            <w:pPr>
              <w:jc w:val="center"/>
            </w:pPr>
            <w:r w:rsidRPr="00B85B6B">
              <w:rPr>
                <w:color w:val="000000"/>
                <w:sz w:val="24"/>
              </w:rPr>
              <w:t>7</w:t>
            </w:r>
          </w:p>
        </w:tc>
        <w:tc>
          <w:tcPr>
            <w:tcW w:w="1650" w:type="dxa"/>
            <w:vAlign w:val="center"/>
          </w:tcPr>
          <w:p w:rsidR="00AC2381" w:rsidRPr="00B85B6B" w:rsidRDefault="00B57F64">
            <w:pPr>
              <w:jc w:val="center"/>
            </w:pPr>
            <w:r w:rsidRPr="00B85B6B">
              <w:rPr>
                <w:color w:val="000000"/>
                <w:sz w:val="24"/>
              </w:rPr>
              <w:t>603160</w:t>
            </w:r>
          </w:p>
        </w:tc>
        <w:tc>
          <w:tcPr>
            <w:tcW w:w="1980" w:type="dxa"/>
            <w:vAlign w:val="center"/>
          </w:tcPr>
          <w:p w:rsidR="00AC2381" w:rsidRPr="00B85B6B" w:rsidRDefault="00B57F64">
            <w:pPr>
              <w:jc w:val="center"/>
            </w:pPr>
            <w:r w:rsidRPr="00B85B6B">
              <w:rPr>
                <w:color w:val="000000"/>
                <w:sz w:val="24"/>
              </w:rPr>
              <w:t>汇顶科技</w:t>
            </w:r>
          </w:p>
        </w:tc>
        <w:tc>
          <w:tcPr>
            <w:tcW w:w="2880" w:type="dxa"/>
            <w:vAlign w:val="center"/>
          </w:tcPr>
          <w:p w:rsidR="00AC2381" w:rsidRPr="00B85B6B" w:rsidRDefault="00B57F64">
            <w:pPr>
              <w:jc w:val="right"/>
            </w:pPr>
            <w:r w:rsidRPr="00B85B6B">
              <w:rPr>
                <w:color w:val="000000"/>
                <w:sz w:val="24"/>
              </w:rPr>
              <w:t>304,275,133.40</w:t>
            </w:r>
          </w:p>
        </w:tc>
        <w:tc>
          <w:tcPr>
            <w:tcW w:w="1620" w:type="dxa"/>
            <w:vAlign w:val="center"/>
          </w:tcPr>
          <w:p w:rsidR="00AC2381" w:rsidRPr="00B85B6B" w:rsidRDefault="00B57F64">
            <w:pPr>
              <w:jc w:val="right"/>
            </w:pPr>
            <w:r w:rsidRPr="00B85B6B">
              <w:rPr>
                <w:color w:val="000000"/>
                <w:sz w:val="24"/>
              </w:rPr>
              <w:t>7.27</w:t>
            </w:r>
          </w:p>
        </w:tc>
      </w:tr>
      <w:tr w:rsidR="00AC2381" w:rsidRPr="00B85B6B">
        <w:tc>
          <w:tcPr>
            <w:tcW w:w="870" w:type="dxa"/>
            <w:vAlign w:val="center"/>
          </w:tcPr>
          <w:p w:rsidR="00AC2381" w:rsidRPr="00B85B6B" w:rsidRDefault="00B57F64">
            <w:pPr>
              <w:jc w:val="center"/>
            </w:pPr>
            <w:r w:rsidRPr="00B85B6B">
              <w:rPr>
                <w:color w:val="000000"/>
                <w:sz w:val="24"/>
              </w:rPr>
              <w:t>8</w:t>
            </w:r>
          </w:p>
        </w:tc>
        <w:tc>
          <w:tcPr>
            <w:tcW w:w="1650" w:type="dxa"/>
            <w:vAlign w:val="center"/>
          </w:tcPr>
          <w:p w:rsidR="00AC2381" w:rsidRPr="00B85B6B" w:rsidRDefault="00B57F64">
            <w:pPr>
              <w:jc w:val="center"/>
            </w:pPr>
            <w:r w:rsidRPr="00B85B6B">
              <w:rPr>
                <w:color w:val="000000"/>
                <w:sz w:val="24"/>
              </w:rPr>
              <w:t>002555</w:t>
            </w:r>
          </w:p>
        </w:tc>
        <w:tc>
          <w:tcPr>
            <w:tcW w:w="1980" w:type="dxa"/>
            <w:vAlign w:val="center"/>
          </w:tcPr>
          <w:p w:rsidR="00AC2381" w:rsidRPr="00B85B6B" w:rsidRDefault="00B57F64">
            <w:pPr>
              <w:jc w:val="center"/>
            </w:pPr>
            <w:r w:rsidRPr="00B85B6B">
              <w:rPr>
                <w:color w:val="000000"/>
                <w:sz w:val="24"/>
              </w:rPr>
              <w:t>三七互娱</w:t>
            </w:r>
          </w:p>
        </w:tc>
        <w:tc>
          <w:tcPr>
            <w:tcW w:w="2880" w:type="dxa"/>
            <w:vAlign w:val="center"/>
          </w:tcPr>
          <w:p w:rsidR="00AC2381" w:rsidRPr="00B85B6B" w:rsidRDefault="00B57F64">
            <w:pPr>
              <w:jc w:val="right"/>
            </w:pPr>
            <w:r w:rsidRPr="00B85B6B">
              <w:rPr>
                <w:color w:val="000000"/>
                <w:sz w:val="24"/>
              </w:rPr>
              <w:t>271,871,053.05</w:t>
            </w:r>
          </w:p>
        </w:tc>
        <w:tc>
          <w:tcPr>
            <w:tcW w:w="1620" w:type="dxa"/>
            <w:vAlign w:val="center"/>
          </w:tcPr>
          <w:p w:rsidR="00AC2381" w:rsidRPr="00B85B6B" w:rsidRDefault="00B57F64">
            <w:pPr>
              <w:jc w:val="right"/>
            </w:pPr>
            <w:r w:rsidRPr="00B85B6B">
              <w:rPr>
                <w:color w:val="000000"/>
                <w:sz w:val="24"/>
              </w:rPr>
              <w:t>6.50</w:t>
            </w:r>
          </w:p>
        </w:tc>
      </w:tr>
      <w:tr w:rsidR="00AC2381" w:rsidRPr="00B85B6B">
        <w:tc>
          <w:tcPr>
            <w:tcW w:w="870" w:type="dxa"/>
            <w:vAlign w:val="center"/>
          </w:tcPr>
          <w:p w:rsidR="00AC2381" w:rsidRPr="00B85B6B" w:rsidRDefault="00B57F64">
            <w:pPr>
              <w:jc w:val="center"/>
            </w:pPr>
            <w:r w:rsidRPr="00B85B6B">
              <w:rPr>
                <w:color w:val="000000"/>
                <w:sz w:val="24"/>
              </w:rPr>
              <w:t>9</w:t>
            </w:r>
          </w:p>
        </w:tc>
        <w:tc>
          <w:tcPr>
            <w:tcW w:w="1650" w:type="dxa"/>
            <w:vAlign w:val="center"/>
          </w:tcPr>
          <w:p w:rsidR="00AC2381" w:rsidRPr="00B85B6B" w:rsidRDefault="00B57F64">
            <w:pPr>
              <w:jc w:val="center"/>
            </w:pPr>
            <w:r w:rsidRPr="00B85B6B">
              <w:rPr>
                <w:color w:val="000000"/>
                <w:sz w:val="24"/>
              </w:rPr>
              <w:t>002050</w:t>
            </w:r>
          </w:p>
        </w:tc>
        <w:tc>
          <w:tcPr>
            <w:tcW w:w="1980" w:type="dxa"/>
            <w:vAlign w:val="center"/>
          </w:tcPr>
          <w:p w:rsidR="00AC2381" w:rsidRPr="00B85B6B" w:rsidRDefault="00B57F64">
            <w:pPr>
              <w:jc w:val="center"/>
            </w:pPr>
            <w:r w:rsidRPr="00B85B6B">
              <w:rPr>
                <w:color w:val="000000"/>
                <w:sz w:val="24"/>
              </w:rPr>
              <w:t>三花智控</w:t>
            </w:r>
          </w:p>
        </w:tc>
        <w:tc>
          <w:tcPr>
            <w:tcW w:w="2880" w:type="dxa"/>
            <w:vAlign w:val="center"/>
          </w:tcPr>
          <w:p w:rsidR="00AC2381" w:rsidRPr="00B85B6B" w:rsidRDefault="00B57F64">
            <w:pPr>
              <w:jc w:val="right"/>
            </w:pPr>
            <w:r w:rsidRPr="00B85B6B">
              <w:rPr>
                <w:color w:val="000000"/>
                <w:sz w:val="24"/>
              </w:rPr>
              <w:t>268,546,127.67</w:t>
            </w:r>
          </w:p>
        </w:tc>
        <w:tc>
          <w:tcPr>
            <w:tcW w:w="1620" w:type="dxa"/>
            <w:vAlign w:val="center"/>
          </w:tcPr>
          <w:p w:rsidR="00AC2381" w:rsidRPr="00B85B6B" w:rsidRDefault="00B57F64">
            <w:pPr>
              <w:jc w:val="right"/>
            </w:pPr>
            <w:r w:rsidRPr="00B85B6B">
              <w:rPr>
                <w:color w:val="000000"/>
                <w:sz w:val="24"/>
              </w:rPr>
              <w:t>6.42</w:t>
            </w:r>
          </w:p>
        </w:tc>
      </w:tr>
      <w:tr w:rsidR="00AC2381" w:rsidRPr="00B85B6B">
        <w:tc>
          <w:tcPr>
            <w:tcW w:w="870" w:type="dxa"/>
            <w:vAlign w:val="center"/>
          </w:tcPr>
          <w:p w:rsidR="00AC2381" w:rsidRPr="00B85B6B" w:rsidRDefault="00B57F64">
            <w:pPr>
              <w:jc w:val="center"/>
            </w:pPr>
            <w:r w:rsidRPr="00B85B6B">
              <w:rPr>
                <w:color w:val="000000"/>
                <w:sz w:val="24"/>
              </w:rPr>
              <w:t>10</w:t>
            </w:r>
          </w:p>
        </w:tc>
        <w:tc>
          <w:tcPr>
            <w:tcW w:w="1650" w:type="dxa"/>
            <w:vAlign w:val="center"/>
          </w:tcPr>
          <w:p w:rsidR="00AC2381" w:rsidRPr="00B85B6B" w:rsidRDefault="00B57F64">
            <w:pPr>
              <w:jc w:val="center"/>
            </w:pPr>
            <w:r w:rsidRPr="00B85B6B">
              <w:rPr>
                <w:color w:val="000000"/>
                <w:sz w:val="24"/>
              </w:rPr>
              <w:t>300014</w:t>
            </w:r>
          </w:p>
        </w:tc>
        <w:tc>
          <w:tcPr>
            <w:tcW w:w="1980" w:type="dxa"/>
            <w:vAlign w:val="center"/>
          </w:tcPr>
          <w:p w:rsidR="00AC2381" w:rsidRPr="00B85B6B" w:rsidRDefault="00B57F64">
            <w:pPr>
              <w:jc w:val="center"/>
            </w:pPr>
            <w:r w:rsidRPr="00B85B6B">
              <w:rPr>
                <w:color w:val="000000"/>
                <w:sz w:val="24"/>
              </w:rPr>
              <w:t>亿纬锂能</w:t>
            </w:r>
          </w:p>
        </w:tc>
        <w:tc>
          <w:tcPr>
            <w:tcW w:w="2880" w:type="dxa"/>
            <w:vAlign w:val="center"/>
          </w:tcPr>
          <w:p w:rsidR="00AC2381" w:rsidRPr="00B85B6B" w:rsidRDefault="00B57F64">
            <w:pPr>
              <w:jc w:val="right"/>
            </w:pPr>
            <w:r w:rsidRPr="00B85B6B">
              <w:rPr>
                <w:color w:val="000000"/>
                <w:sz w:val="24"/>
              </w:rPr>
              <w:t>255,839,156.50</w:t>
            </w:r>
          </w:p>
        </w:tc>
        <w:tc>
          <w:tcPr>
            <w:tcW w:w="1620" w:type="dxa"/>
            <w:vAlign w:val="center"/>
          </w:tcPr>
          <w:p w:rsidR="00AC2381" w:rsidRPr="00B85B6B" w:rsidRDefault="00B57F64">
            <w:pPr>
              <w:jc w:val="right"/>
            </w:pPr>
            <w:r w:rsidRPr="00B85B6B">
              <w:rPr>
                <w:color w:val="000000"/>
                <w:sz w:val="24"/>
              </w:rPr>
              <w:t>6.11</w:t>
            </w:r>
          </w:p>
        </w:tc>
      </w:tr>
      <w:tr w:rsidR="00AC2381" w:rsidRPr="00B85B6B">
        <w:tc>
          <w:tcPr>
            <w:tcW w:w="870" w:type="dxa"/>
            <w:vAlign w:val="center"/>
          </w:tcPr>
          <w:p w:rsidR="00AC2381" w:rsidRPr="00B85B6B" w:rsidRDefault="00B57F64">
            <w:pPr>
              <w:jc w:val="center"/>
            </w:pPr>
            <w:r w:rsidRPr="00B85B6B">
              <w:rPr>
                <w:color w:val="000000"/>
                <w:sz w:val="24"/>
              </w:rPr>
              <w:t>11</w:t>
            </w:r>
          </w:p>
        </w:tc>
        <w:tc>
          <w:tcPr>
            <w:tcW w:w="1650" w:type="dxa"/>
            <w:vAlign w:val="center"/>
          </w:tcPr>
          <w:p w:rsidR="00AC2381" w:rsidRPr="00B85B6B" w:rsidRDefault="00B57F64">
            <w:pPr>
              <w:jc w:val="center"/>
            </w:pPr>
            <w:r w:rsidRPr="00B85B6B">
              <w:rPr>
                <w:color w:val="000000"/>
                <w:sz w:val="24"/>
              </w:rPr>
              <w:t>002352</w:t>
            </w:r>
          </w:p>
        </w:tc>
        <w:tc>
          <w:tcPr>
            <w:tcW w:w="1980" w:type="dxa"/>
            <w:vAlign w:val="center"/>
          </w:tcPr>
          <w:p w:rsidR="00AC2381" w:rsidRPr="00B85B6B" w:rsidRDefault="00B57F64">
            <w:pPr>
              <w:jc w:val="center"/>
            </w:pPr>
            <w:r w:rsidRPr="00B85B6B">
              <w:rPr>
                <w:color w:val="000000"/>
                <w:sz w:val="24"/>
              </w:rPr>
              <w:t>顺丰控股</w:t>
            </w:r>
          </w:p>
        </w:tc>
        <w:tc>
          <w:tcPr>
            <w:tcW w:w="2880" w:type="dxa"/>
            <w:vAlign w:val="center"/>
          </w:tcPr>
          <w:p w:rsidR="00AC2381" w:rsidRPr="00B85B6B" w:rsidRDefault="00B57F64">
            <w:pPr>
              <w:jc w:val="right"/>
            </w:pPr>
            <w:r w:rsidRPr="00B85B6B">
              <w:rPr>
                <w:color w:val="000000"/>
                <w:sz w:val="24"/>
              </w:rPr>
              <w:t>242,116,100.69</w:t>
            </w:r>
          </w:p>
        </w:tc>
        <w:tc>
          <w:tcPr>
            <w:tcW w:w="1620" w:type="dxa"/>
            <w:vAlign w:val="center"/>
          </w:tcPr>
          <w:p w:rsidR="00AC2381" w:rsidRPr="00B85B6B" w:rsidRDefault="00B57F64">
            <w:pPr>
              <w:jc w:val="right"/>
            </w:pPr>
            <w:r w:rsidRPr="00B85B6B">
              <w:rPr>
                <w:color w:val="000000"/>
                <w:sz w:val="24"/>
              </w:rPr>
              <w:t>5.79</w:t>
            </w:r>
          </w:p>
        </w:tc>
      </w:tr>
      <w:tr w:rsidR="00AC2381" w:rsidRPr="00B85B6B">
        <w:tc>
          <w:tcPr>
            <w:tcW w:w="870" w:type="dxa"/>
            <w:vAlign w:val="center"/>
          </w:tcPr>
          <w:p w:rsidR="00AC2381" w:rsidRPr="00B85B6B" w:rsidRDefault="00B57F64">
            <w:pPr>
              <w:jc w:val="center"/>
            </w:pPr>
            <w:r w:rsidRPr="00B85B6B">
              <w:rPr>
                <w:color w:val="000000"/>
                <w:sz w:val="24"/>
              </w:rPr>
              <w:t>12</w:t>
            </w:r>
          </w:p>
        </w:tc>
        <w:tc>
          <w:tcPr>
            <w:tcW w:w="1650" w:type="dxa"/>
            <w:vAlign w:val="center"/>
          </w:tcPr>
          <w:p w:rsidR="00AC2381" w:rsidRPr="00B85B6B" w:rsidRDefault="00B57F64">
            <w:pPr>
              <w:jc w:val="center"/>
            </w:pPr>
            <w:r w:rsidRPr="00B85B6B">
              <w:rPr>
                <w:color w:val="000000"/>
                <w:sz w:val="24"/>
              </w:rPr>
              <w:t>002230</w:t>
            </w:r>
          </w:p>
        </w:tc>
        <w:tc>
          <w:tcPr>
            <w:tcW w:w="1980" w:type="dxa"/>
            <w:vAlign w:val="center"/>
          </w:tcPr>
          <w:p w:rsidR="00AC2381" w:rsidRPr="00B85B6B" w:rsidRDefault="00B57F64">
            <w:pPr>
              <w:jc w:val="center"/>
            </w:pPr>
            <w:r w:rsidRPr="00B85B6B">
              <w:rPr>
                <w:color w:val="000000"/>
                <w:sz w:val="24"/>
              </w:rPr>
              <w:t>科大讯飞</w:t>
            </w:r>
          </w:p>
        </w:tc>
        <w:tc>
          <w:tcPr>
            <w:tcW w:w="2880" w:type="dxa"/>
            <w:vAlign w:val="center"/>
          </w:tcPr>
          <w:p w:rsidR="00AC2381" w:rsidRPr="00B85B6B" w:rsidRDefault="00B57F64">
            <w:pPr>
              <w:jc w:val="right"/>
            </w:pPr>
            <w:r w:rsidRPr="00B85B6B">
              <w:rPr>
                <w:color w:val="000000"/>
                <w:sz w:val="24"/>
              </w:rPr>
              <w:t>214,610,062.08</w:t>
            </w:r>
          </w:p>
        </w:tc>
        <w:tc>
          <w:tcPr>
            <w:tcW w:w="1620" w:type="dxa"/>
            <w:vAlign w:val="center"/>
          </w:tcPr>
          <w:p w:rsidR="00AC2381" w:rsidRPr="00B85B6B" w:rsidRDefault="00B57F64">
            <w:pPr>
              <w:jc w:val="right"/>
            </w:pPr>
            <w:r w:rsidRPr="00B85B6B">
              <w:rPr>
                <w:color w:val="000000"/>
                <w:sz w:val="24"/>
              </w:rPr>
              <w:t>5.13</w:t>
            </w:r>
          </w:p>
        </w:tc>
      </w:tr>
      <w:tr w:rsidR="00AC2381" w:rsidRPr="00B85B6B">
        <w:tc>
          <w:tcPr>
            <w:tcW w:w="870" w:type="dxa"/>
            <w:vAlign w:val="center"/>
          </w:tcPr>
          <w:p w:rsidR="00AC2381" w:rsidRPr="00B85B6B" w:rsidRDefault="00B57F64">
            <w:pPr>
              <w:jc w:val="center"/>
            </w:pPr>
            <w:r w:rsidRPr="00B85B6B">
              <w:rPr>
                <w:color w:val="000000"/>
                <w:sz w:val="24"/>
              </w:rPr>
              <w:t>13</w:t>
            </w:r>
          </w:p>
        </w:tc>
        <w:tc>
          <w:tcPr>
            <w:tcW w:w="1650" w:type="dxa"/>
            <w:vAlign w:val="center"/>
          </w:tcPr>
          <w:p w:rsidR="00AC2381" w:rsidRPr="00B85B6B" w:rsidRDefault="00B57F64">
            <w:pPr>
              <w:jc w:val="center"/>
            </w:pPr>
            <w:r w:rsidRPr="00B85B6B">
              <w:rPr>
                <w:color w:val="000000"/>
                <w:sz w:val="24"/>
              </w:rPr>
              <w:t>000977</w:t>
            </w:r>
          </w:p>
        </w:tc>
        <w:tc>
          <w:tcPr>
            <w:tcW w:w="1980" w:type="dxa"/>
            <w:vAlign w:val="center"/>
          </w:tcPr>
          <w:p w:rsidR="00AC2381" w:rsidRPr="00B85B6B" w:rsidRDefault="00B57F64">
            <w:pPr>
              <w:jc w:val="center"/>
            </w:pPr>
            <w:r w:rsidRPr="00B85B6B">
              <w:rPr>
                <w:color w:val="000000"/>
                <w:sz w:val="24"/>
              </w:rPr>
              <w:t>浪潮信息</w:t>
            </w:r>
          </w:p>
        </w:tc>
        <w:tc>
          <w:tcPr>
            <w:tcW w:w="2880" w:type="dxa"/>
            <w:vAlign w:val="center"/>
          </w:tcPr>
          <w:p w:rsidR="00AC2381" w:rsidRPr="00B85B6B" w:rsidRDefault="00B57F64">
            <w:pPr>
              <w:jc w:val="right"/>
            </w:pPr>
            <w:r w:rsidRPr="00B85B6B">
              <w:rPr>
                <w:color w:val="000000"/>
                <w:sz w:val="24"/>
              </w:rPr>
              <w:t>212,212,034.75</w:t>
            </w:r>
          </w:p>
        </w:tc>
        <w:tc>
          <w:tcPr>
            <w:tcW w:w="1620" w:type="dxa"/>
            <w:vAlign w:val="center"/>
          </w:tcPr>
          <w:p w:rsidR="00AC2381" w:rsidRPr="00B85B6B" w:rsidRDefault="00B57F64">
            <w:pPr>
              <w:jc w:val="right"/>
            </w:pPr>
            <w:r w:rsidRPr="00B85B6B">
              <w:rPr>
                <w:color w:val="000000"/>
                <w:sz w:val="24"/>
              </w:rPr>
              <w:t>5.07</w:t>
            </w:r>
          </w:p>
        </w:tc>
      </w:tr>
      <w:tr w:rsidR="00AC2381" w:rsidRPr="00B85B6B">
        <w:tc>
          <w:tcPr>
            <w:tcW w:w="870" w:type="dxa"/>
            <w:vAlign w:val="center"/>
          </w:tcPr>
          <w:p w:rsidR="00AC2381" w:rsidRPr="00B85B6B" w:rsidRDefault="00B57F64">
            <w:pPr>
              <w:jc w:val="center"/>
            </w:pPr>
            <w:r w:rsidRPr="00B85B6B">
              <w:rPr>
                <w:color w:val="000000"/>
                <w:sz w:val="24"/>
              </w:rPr>
              <w:t>14</w:t>
            </w:r>
          </w:p>
        </w:tc>
        <w:tc>
          <w:tcPr>
            <w:tcW w:w="1650" w:type="dxa"/>
            <w:vAlign w:val="center"/>
          </w:tcPr>
          <w:p w:rsidR="00AC2381" w:rsidRPr="00B85B6B" w:rsidRDefault="00B57F64">
            <w:pPr>
              <w:jc w:val="center"/>
            </w:pPr>
            <w:r w:rsidRPr="00B85B6B">
              <w:rPr>
                <w:color w:val="000000"/>
                <w:sz w:val="24"/>
              </w:rPr>
              <w:t>002236</w:t>
            </w:r>
          </w:p>
        </w:tc>
        <w:tc>
          <w:tcPr>
            <w:tcW w:w="1980" w:type="dxa"/>
            <w:vAlign w:val="center"/>
          </w:tcPr>
          <w:p w:rsidR="00AC2381" w:rsidRPr="00B85B6B" w:rsidRDefault="00B57F64">
            <w:pPr>
              <w:jc w:val="center"/>
            </w:pPr>
            <w:r w:rsidRPr="00B85B6B">
              <w:rPr>
                <w:color w:val="000000"/>
                <w:sz w:val="24"/>
              </w:rPr>
              <w:t>大华股份</w:t>
            </w:r>
          </w:p>
        </w:tc>
        <w:tc>
          <w:tcPr>
            <w:tcW w:w="2880" w:type="dxa"/>
            <w:vAlign w:val="center"/>
          </w:tcPr>
          <w:p w:rsidR="00AC2381" w:rsidRPr="00B85B6B" w:rsidRDefault="00B57F64">
            <w:pPr>
              <w:jc w:val="right"/>
            </w:pPr>
            <w:r w:rsidRPr="00B85B6B">
              <w:rPr>
                <w:color w:val="000000"/>
                <w:sz w:val="24"/>
              </w:rPr>
              <w:t>209,153,598.41</w:t>
            </w:r>
          </w:p>
        </w:tc>
        <w:tc>
          <w:tcPr>
            <w:tcW w:w="1620" w:type="dxa"/>
            <w:vAlign w:val="center"/>
          </w:tcPr>
          <w:p w:rsidR="00AC2381" w:rsidRPr="00B85B6B" w:rsidRDefault="00B57F64">
            <w:pPr>
              <w:jc w:val="right"/>
            </w:pPr>
            <w:r w:rsidRPr="00B85B6B">
              <w:rPr>
                <w:color w:val="000000"/>
                <w:sz w:val="24"/>
              </w:rPr>
              <w:t>5.00</w:t>
            </w:r>
          </w:p>
        </w:tc>
      </w:tr>
      <w:tr w:rsidR="00AC2381" w:rsidRPr="00B85B6B">
        <w:tc>
          <w:tcPr>
            <w:tcW w:w="870" w:type="dxa"/>
            <w:vAlign w:val="center"/>
          </w:tcPr>
          <w:p w:rsidR="00AC2381" w:rsidRPr="00B85B6B" w:rsidRDefault="00B57F64">
            <w:pPr>
              <w:jc w:val="center"/>
            </w:pPr>
            <w:r w:rsidRPr="00B85B6B">
              <w:rPr>
                <w:color w:val="000000"/>
                <w:sz w:val="24"/>
              </w:rPr>
              <w:t>15</w:t>
            </w:r>
          </w:p>
        </w:tc>
        <w:tc>
          <w:tcPr>
            <w:tcW w:w="1650" w:type="dxa"/>
            <w:vAlign w:val="center"/>
          </w:tcPr>
          <w:p w:rsidR="00AC2381" w:rsidRPr="00B85B6B" w:rsidRDefault="00B57F64">
            <w:pPr>
              <w:jc w:val="center"/>
            </w:pPr>
            <w:r w:rsidRPr="00B85B6B">
              <w:rPr>
                <w:color w:val="000000"/>
                <w:sz w:val="24"/>
              </w:rPr>
              <w:t>002271</w:t>
            </w:r>
          </w:p>
        </w:tc>
        <w:tc>
          <w:tcPr>
            <w:tcW w:w="1980" w:type="dxa"/>
            <w:vAlign w:val="center"/>
          </w:tcPr>
          <w:p w:rsidR="00AC2381" w:rsidRPr="00B85B6B" w:rsidRDefault="00B57F64">
            <w:pPr>
              <w:jc w:val="center"/>
            </w:pPr>
            <w:r w:rsidRPr="00B85B6B">
              <w:rPr>
                <w:color w:val="000000"/>
                <w:sz w:val="24"/>
              </w:rPr>
              <w:t>东方雨虹</w:t>
            </w:r>
          </w:p>
        </w:tc>
        <w:tc>
          <w:tcPr>
            <w:tcW w:w="2880" w:type="dxa"/>
            <w:vAlign w:val="center"/>
          </w:tcPr>
          <w:p w:rsidR="00AC2381" w:rsidRPr="00B85B6B" w:rsidRDefault="00B57F64">
            <w:pPr>
              <w:jc w:val="right"/>
            </w:pPr>
            <w:r w:rsidRPr="00B85B6B">
              <w:rPr>
                <w:color w:val="000000"/>
                <w:sz w:val="24"/>
              </w:rPr>
              <w:t>200,693,528.64</w:t>
            </w:r>
          </w:p>
        </w:tc>
        <w:tc>
          <w:tcPr>
            <w:tcW w:w="1620" w:type="dxa"/>
            <w:vAlign w:val="center"/>
          </w:tcPr>
          <w:p w:rsidR="00AC2381" w:rsidRPr="00B85B6B" w:rsidRDefault="00B57F64">
            <w:pPr>
              <w:jc w:val="right"/>
            </w:pPr>
            <w:r w:rsidRPr="00B85B6B">
              <w:rPr>
                <w:color w:val="000000"/>
                <w:sz w:val="24"/>
              </w:rPr>
              <w:t>4.80</w:t>
            </w:r>
          </w:p>
        </w:tc>
      </w:tr>
      <w:tr w:rsidR="00AC2381" w:rsidRPr="00B85B6B">
        <w:tc>
          <w:tcPr>
            <w:tcW w:w="870" w:type="dxa"/>
            <w:vAlign w:val="center"/>
          </w:tcPr>
          <w:p w:rsidR="00AC2381" w:rsidRPr="00B85B6B" w:rsidRDefault="00B57F64">
            <w:pPr>
              <w:jc w:val="center"/>
            </w:pPr>
            <w:r w:rsidRPr="00B85B6B">
              <w:rPr>
                <w:color w:val="000000"/>
                <w:sz w:val="24"/>
              </w:rPr>
              <w:t>16</w:t>
            </w:r>
          </w:p>
        </w:tc>
        <w:tc>
          <w:tcPr>
            <w:tcW w:w="1650" w:type="dxa"/>
            <w:vAlign w:val="center"/>
          </w:tcPr>
          <w:p w:rsidR="00AC2381" w:rsidRPr="00B85B6B" w:rsidRDefault="00B57F64">
            <w:pPr>
              <w:jc w:val="center"/>
            </w:pPr>
            <w:r w:rsidRPr="00B85B6B">
              <w:rPr>
                <w:color w:val="000000"/>
                <w:sz w:val="24"/>
              </w:rPr>
              <w:t>300251</w:t>
            </w:r>
          </w:p>
        </w:tc>
        <w:tc>
          <w:tcPr>
            <w:tcW w:w="1980" w:type="dxa"/>
            <w:vAlign w:val="center"/>
          </w:tcPr>
          <w:p w:rsidR="00AC2381" w:rsidRPr="00B85B6B" w:rsidRDefault="00B57F64">
            <w:pPr>
              <w:jc w:val="center"/>
            </w:pPr>
            <w:r w:rsidRPr="00B85B6B">
              <w:rPr>
                <w:color w:val="000000"/>
                <w:sz w:val="24"/>
              </w:rPr>
              <w:t>光线传媒</w:t>
            </w:r>
          </w:p>
        </w:tc>
        <w:tc>
          <w:tcPr>
            <w:tcW w:w="2880" w:type="dxa"/>
            <w:vAlign w:val="center"/>
          </w:tcPr>
          <w:p w:rsidR="00AC2381" w:rsidRPr="00B85B6B" w:rsidRDefault="00B57F64">
            <w:pPr>
              <w:jc w:val="right"/>
            </w:pPr>
            <w:r w:rsidRPr="00B85B6B">
              <w:rPr>
                <w:color w:val="000000"/>
                <w:sz w:val="24"/>
              </w:rPr>
              <w:t>200,508,048.43</w:t>
            </w:r>
          </w:p>
        </w:tc>
        <w:tc>
          <w:tcPr>
            <w:tcW w:w="1620" w:type="dxa"/>
            <w:vAlign w:val="center"/>
          </w:tcPr>
          <w:p w:rsidR="00AC2381" w:rsidRPr="00B85B6B" w:rsidRDefault="00B57F64">
            <w:pPr>
              <w:jc w:val="right"/>
            </w:pPr>
            <w:r w:rsidRPr="00B85B6B">
              <w:rPr>
                <w:color w:val="000000"/>
                <w:sz w:val="24"/>
              </w:rPr>
              <w:t>4.79</w:t>
            </w:r>
          </w:p>
        </w:tc>
      </w:tr>
      <w:tr w:rsidR="00AC2381" w:rsidRPr="00B85B6B">
        <w:tc>
          <w:tcPr>
            <w:tcW w:w="870" w:type="dxa"/>
            <w:vAlign w:val="center"/>
          </w:tcPr>
          <w:p w:rsidR="00AC2381" w:rsidRPr="00B85B6B" w:rsidRDefault="00B57F64">
            <w:pPr>
              <w:jc w:val="center"/>
            </w:pPr>
            <w:r w:rsidRPr="00B85B6B">
              <w:rPr>
                <w:color w:val="000000"/>
                <w:sz w:val="24"/>
              </w:rPr>
              <w:t>17</w:t>
            </w:r>
          </w:p>
        </w:tc>
        <w:tc>
          <w:tcPr>
            <w:tcW w:w="1650" w:type="dxa"/>
            <w:vAlign w:val="center"/>
          </w:tcPr>
          <w:p w:rsidR="00AC2381" w:rsidRPr="00B85B6B" w:rsidRDefault="00B57F64">
            <w:pPr>
              <w:jc w:val="center"/>
            </w:pPr>
            <w:r w:rsidRPr="00B85B6B">
              <w:rPr>
                <w:color w:val="000000"/>
                <w:sz w:val="24"/>
              </w:rPr>
              <w:t>002123</w:t>
            </w:r>
          </w:p>
        </w:tc>
        <w:tc>
          <w:tcPr>
            <w:tcW w:w="1980" w:type="dxa"/>
            <w:vAlign w:val="center"/>
          </w:tcPr>
          <w:p w:rsidR="00AC2381" w:rsidRPr="00B85B6B" w:rsidRDefault="00B57F64">
            <w:pPr>
              <w:jc w:val="center"/>
            </w:pPr>
            <w:r w:rsidRPr="00B85B6B">
              <w:rPr>
                <w:color w:val="000000"/>
                <w:sz w:val="24"/>
              </w:rPr>
              <w:t>梦网集团</w:t>
            </w:r>
          </w:p>
        </w:tc>
        <w:tc>
          <w:tcPr>
            <w:tcW w:w="2880" w:type="dxa"/>
            <w:vAlign w:val="center"/>
          </w:tcPr>
          <w:p w:rsidR="00AC2381" w:rsidRPr="00B85B6B" w:rsidRDefault="00B57F64">
            <w:pPr>
              <w:jc w:val="right"/>
            </w:pPr>
            <w:r w:rsidRPr="00B85B6B">
              <w:rPr>
                <w:color w:val="000000"/>
                <w:sz w:val="24"/>
              </w:rPr>
              <w:t>192,391,343.33</w:t>
            </w:r>
          </w:p>
        </w:tc>
        <w:tc>
          <w:tcPr>
            <w:tcW w:w="1620" w:type="dxa"/>
            <w:vAlign w:val="center"/>
          </w:tcPr>
          <w:p w:rsidR="00AC2381" w:rsidRPr="00B85B6B" w:rsidRDefault="00B57F64">
            <w:pPr>
              <w:jc w:val="right"/>
            </w:pPr>
            <w:r w:rsidRPr="00B85B6B">
              <w:rPr>
                <w:color w:val="000000"/>
                <w:sz w:val="24"/>
              </w:rPr>
              <w:t>4.60</w:t>
            </w:r>
          </w:p>
        </w:tc>
      </w:tr>
      <w:tr w:rsidR="00AC2381" w:rsidRPr="00B85B6B">
        <w:tc>
          <w:tcPr>
            <w:tcW w:w="870" w:type="dxa"/>
            <w:vAlign w:val="center"/>
          </w:tcPr>
          <w:p w:rsidR="00AC2381" w:rsidRPr="00B85B6B" w:rsidRDefault="00B57F64">
            <w:pPr>
              <w:jc w:val="center"/>
            </w:pPr>
            <w:r w:rsidRPr="00B85B6B">
              <w:rPr>
                <w:color w:val="000000"/>
                <w:sz w:val="24"/>
              </w:rPr>
              <w:t>18</w:t>
            </w:r>
          </w:p>
        </w:tc>
        <w:tc>
          <w:tcPr>
            <w:tcW w:w="1650" w:type="dxa"/>
            <w:vAlign w:val="center"/>
          </w:tcPr>
          <w:p w:rsidR="00AC2381" w:rsidRPr="00B85B6B" w:rsidRDefault="00B57F64">
            <w:pPr>
              <w:jc w:val="center"/>
            </w:pPr>
            <w:r w:rsidRPr="00B85B6B">
              <w:rPr>
                <w:color w:val="000000"/>
                <w:sz w:val="24"/>
              </w:rPr>
              <w:t>002212</w:t>
            </w:r>
          </w:p>
        </w:tc>
        <w:tc>
          <w:tcPr>
            <w:tcW w:w="1980" w:type="dxa"/>
            <w:vAlign w:val="center"/>
          </w:tcPr>
          <w:p w:rsidR="00AC2381" w:rsidRPr="00B85B6B" w:rsidRDefault="00B57F64">
            <w:pPr>
              <w:jc w:val="center"/>
            </w:pPr>
            <w:r w:rsidRPr="00B85B6B">
              <w:rPr>
                <w:color w:val="000000"/>
                <w:sz w:val="24"/>
              </w:rPr>
              <w:t>南洋股份</w:t>
            </w:r>
          </w:p>
        </w:tc>
        <w:tc>
          <w:tcPr>
            <w:tcW w:w="2880" w:type="dxa"/>
            <w:vAlign w:val="center"/>
          </w:tcPr>
          <w:p w:rsidR="00AC2381" w:rsidRPr="00B85B6B" w:rsidRDefault="00B57F64">
            <w:pPr>
              <w:jc w:val="right"/>
            </w:pPr>
            <w:r w:rsidRPr="00B85B6B">
              <w:rPr>
                <w:color w:val="000000"/>
                <w:sz w:val="24"/>
              </w:rPr>
              <w:t>185,638,501.48</w:t>
            </w:r>
          </w:p>
        </w:tc>
        <w:tc>
          <w:tcPr>
            <w:tcW w:w="1620" w:type="dxa"/>
            <w:vAlign w:val="center"/>
          </w:tcPr>
          <w:p w:rsidR="00AC2381" w:rsidRPr="00B85B6B" w:rsidRDefault="00B57F64">
            <w:pPr>
              <w:jc w:val="right"/>
            </w:pPr>
            <w:r w:rsidRPr="00B85B6B">
              <w:rPr>
                <w:color w:val="000000"/>
                <w:sz w:val="24"/>
              </w:rPr>
              <w:t>4.44</w:t>
            </w:r>
          </w:p>
        </w:tc>
      </w:tr>
      <w:tr w:rsidR="00AC2381" w:rsidRPr="00B85B6B">
        <w:tc>
          <w:tcPr>
            <w:tcW w:w="870" w:type="dxa"/>
            <w:vAlign w:val="center"/>
          </w:tcPr>
          <w:p w:rsidR="00AC2381" w:rsidRPr="00B85B6B" w:rsidRDefault="00B57F64">
            <w:pPr>
              <w:jc w:val="center"/>
            </w:pPr>
            <w:r w:rsidRPr="00B85B6B">
              <w:rPr>
                <w:color w:val="000000"/>
                <w:sz w:val="24"/>
              </w:rPr>
              <w:t>19</w:t>
            </w:r>
          </w:p>
        </w:tc>
        <w:tc>
          <w:tcPr>
            <w:tcW w:w="1650" w:type="dxa"/>
            <w:vAlign w:val="center"/>
          </w:tcPr>
          <w:p w:rsidR="00AC2381" w:rsidRPr="00B85B6B" w:rsidRDefault="00B57F64">
            <w:pPr>
              <w:jc w:val="center"/>
            </w:pPr>
            <w:r w:rsidRPr="00B85B6B">
              <w:rPr>
                <w:color w:val="000000"/>
                <w:sz w:val="24"/>
              </w:rPr>
              <w:t>300207</w:t>
            </w:r>
          </w:p>
        </w:tc>
        <w:tc>
          <w:tcPr>
            <w:tcW w:w="1980" w:type="dxa"/>
            <w:vAlign w:val="center"/>
          </w:tcPr>
          <w:p w:rsidR="00AC2381" w:rsidRPr="00B85B6B" w:rsidRDefault="00B57F64">
            <w:pPr>
              <w:jc w:val="center"/>
            </w:pPr>
            <w:r w:rsidRPr="00B85B6B">
              <w:rPr>
                <w:color w:val="000000"/>
                <w:sz w:val="24"/>
              </w:rPr>
              <w:t>欣旺达</w:t>
            </w:r>
          </w:p>
        </w:tc>
        <w:tc>
          <w:tcPr>
            <w:tcW w:w="2880" w:type="dxa"/>
            <w:vAlign w:val="center"/>
          </w:tcPr>
          <w:p w:rsidR="00AC2381" w:rsidRPr="00B85B6B" w:rsidRDefault="00B57F64">
            <w:pPr>
              <w:jc w:val="right"/>
            </w:pPr>
            <w:r w:rsidRPr="00B85B6B">
              <w:rPr>
                <w:color w:val="000000"/>
                <w:sz w:val="24"/>
              </w:rPr>
              <w:t>184,222,170.00</w:t>
            </w:r>
          </w:p>
        </w:tc>
        <w:tc>
          <w:tcPr>
            <w:tcW w:w="1620" w:type="dxa"/>
            <w:vAlign w:val="center"/>
          </w:tcPr>
          <w:p w:rsidR="00AC2381" w:rsidRPr="00B85B6B" w:rsidRDefault="00B57F64">
            <w:pPr>
              <w:jc w:val="right"/>
            </w:pPr>
            <w:r w:rsidRPr="00B85B6B">
              <w:rPr>
                <w:color w:val="000000"/>
                <w:sz w:val="24"/>
              </w:rPr>
              <w:t>4.40</w:t>
            </w:r>
          </w:p>
        </w:tc>
      </w:tr>
      <w:tr w:rsidR="00AC2381" w:rsidRPr="00B85B6B">
        <w:tc>
          <w:tcPr>
            <w:tcW w:w="870" w:type="dxa"/>
            <w:vAlign w:val="center"/>
          </w:tcPr>
          <w:p w:rsidR="00AC2381" w:rsidRPr="00B85B6B" w:rsidRDefault="00B57F64">
            <w:pPr>
              <w:jc w:val="center"/>
            </w:pPr>
            <w:r w:rsidRPr="00B85B6B">
              <w:rPr>
                <w:color w:val="000000"/>
                <w:sz w:val="24"/>
              </w:rPr>
              <w:t>20</w:t>
            </w:r>
          </w:p>
        </w:tc>
        <w:tc>
          <w:tcPr>
            <w:tcW w:w="1650" w:type="dxa"/>
            <w:vAlign w:val="center"/>
          </w:tcPr>
          <w:p w:rsidR="00AC2381" w:rsidRPr="00B85B6B" w:rsidRDefault="00B57F64">
            <w:pPr>
              <w:jc w:val="center"/>
            </w:pPr>
            <w:r w:rsidRPr="00B85B6B">
              <w:rPr>
                <w:color w:val="000000"/>
                <w:sz w:val="24"/>
              </w:rPr>
              <w:t>600050</w:t>
            </w:r>
          </w:p>
        </w:tc>
        <w:tc>
          <w:tcPr>
            <w:tcW w:w="1980" w:type="dxa"/>
            <w:vAlign w:val="center"/>
          </w:tcPr>
          <w:p w:rsidR="00AC2381" w:rsidRPr="00B85B6B" w:rsidRDefault="00B57F64">
            <w:pPr>
              <w:jc w:val="center"/>
            </w:pPr>
            <w:r w:rsidRPr="00B85B6B">
              <w:rPr>
                <w:color w:val="000000"/>
                <w:sz w:val="24"/>
              </w:rPr>
              <w:t>中国联通</w:t>
            </w:r>
          </w:p>
        </w:tc>
        <w:tc>
          <w:tcPr>
            <w:tcW w:w="2880" w:type="dxa"/>
            <w:vAlign w:val="center"/>
          </w:tcPr>
          <w:p w:rsidR="00AC2381" w:rsidRPr="00B85B6B" w:rsidRDefault="00B57F64">
            <w:pPr>
              <w:jc w:val="right"/>
            </w:pPr>
            <w:r w:rsidRPr="00B85B6B">
              <w:rPr>
                <w:color w:val="000000"/>
                <w:sz w:val="24"/>
              </w:rPr>
              <w:t>181,449,697.98</w:t>
            </w:r>
          </w:p>
        </w:tc>
        <w:tc>
          <w:tcPr>
            <w:tcW w:w="1620" w:type="dxa"/>
            <w:vAlign w:val="center"/>
          </w:tcPr>
          <w:p w:rsidR="00AC2381" w:rsidRPr="00B85B6B" w:rsidRDefault="00B57F64">
            <w:pPr>
              <w:jc w:val="right"/>
            </w:pPr>
            <w:r w:rsidRPr="00B85B6B">
              <w:rPr>
                <w:color w:val="000000"/>
                <w:sz w:val="24"/>
              </w:rPr>
              <w:t>4.34</w:t>
            </w:r>
          </w:p>
        </w:tc>
      </w:tr>
      <w:tr w:rsidR="00AC2381" w:rsidRPr="00B85B6B">
        <w:tc>
          <w:tcPr>
            <w:tcW w:w="870" w:type="dxa"/>
            <w:vAlign w:val="center"/>
          </w:tcPr>
          <w:p w:rsidR="00AC2381" w:rsidRPr="00B85B6B" w:rsidRDefault="00B57F64">
            <w:pPr>
              <w:jc w:val="center"/>
            </w:pPr>
            <w:r w:rsidRPr="00B85B6B">
              <w:rPr>
                <w:color w:val="000000"/>
                <w:sz w:val="24"/>
              </w:rPr>
              <w:t>21</w:t>
            </w:r>
          </w:p>
        </w:tc>
        <w:tc>
          <w:tcPr>
            <w:tcW w:w="1650" w:type="dxa"/>
            <w:vAlign w:val="center"/>
          </w:tcPr>
          <w:p w:rsidR="00AC2381" w:rsidRPr="00B85B6B" w:rsidRDefault="00B57F64">
            <w:pPr>
              <w:jc w:val="center"/>
            </w:pPr>
            <w:r w:rsidRPr="00B85B6B">
              <w:rPr>
                <w:color w:val="000000"/>
                <w:sz w:val="24"/>
              </w:rPr>
              <w:t>603986</w:t>
            </w:r>
          </w:p>
        </w:tc>
        <w:tc>
          <w:tcPr>
            <w:tcW w:w="1980" w:type="dxa"/>
            <w:vAlign w:val="center"/>
          </w:tcPr>
          <w:p w:rsidR="00AC2381" w:rsidRPr="00B85B6B" w:rsidRDefault="00B57F64">
            <w:pPr>
              <w:jc w:val="center"/>
            </w:pPr>
            <w:r w:rsidRPr="00B85B6B">
              <w:rPr>
                <w:color w:val="000000"/>
                <w:sz w:val="24"/>
              </w:rPr>
              <w:t>兆易创新</w:t>
            </w:r>
          </w:p>
        </w:tc>
        <w:tc>
          <w:tcPr>
            <w:tcW w:w="2880" w:type="dxa"/>
            <w:vAlign w:val="center"/>
          </w:tcPr>
          <w:p w:rsidR="00AC2381" w:rsidRPr="00B85B6B" w:rsidRDefault="00B57F64">
            <w:pPr>
              <w:jc w:val="right"/>
            </w:pPr>
            <w:r w:rsidRPr="00B85B6B">
              <w:rPr>
                <w:color w:val="000000"/>
                <w:sz w:val="24"/>
              </w:rPr>
              <w:t>174,624,755.57</w:t>
            </w:r>
          </w:p>
        </w:tc>
        <w:tc>
          <w:tcPr>
            <w:tcW w:w="1620" w:type="dxa"/>
            <w:vAlign w:val="center"/>
          </w:tcPr>
          <w:p w:rsidR="00AC2381" w:rsidRPr="00B85B6B" w:rsidRDefault="00B57F64">
            <w:pPr>
              <w:jc w:val="right"/>
            </w:pPr>
            <w:r w:rsidRPr="00B85B6B">
              <w:rPr>
                <w:color w:val="000000"/>
                <w:sz w:val="24"/>
              </w:rPr>
              <w:t>4.17</w:t>
            </w:r>
          </w:p>
        </w:tc>
      </w:tr>
      <w:tr w:rsidR="00AC2381" w:rsidRPr="00B85B6B">
        <w:tc>
          <w:tcPr>
            <w:tcW w:w="870" w:type="dxa"/>
            <w:vAlign w:val="center"/>
          </w:tcPr>
          <w:p w:rsidR="00AC2381" w:rsidRPr="00B85B6B" w:rsidRDefault="00B57F64">
            <w:pPr>
              <w:jc w:val="center"/>
            </w:pPr>
            <w:r w:rsidRPr="00B85B6B">
              <w:rPr>
                <w:color w:val="000000"/>
                <w:sz w:val="24"/>
              </w:rPr>
              <w:t>22</w:t>
            </w:r>
          </w:p>
        </w:tc>
        <w:tc>
          <w:tcPr>
            <w:tcW w:w="1650" w:type="dxa"/>
            <w:vAlign w:val="center"/>
          </w:tcPr>
          <w:p w:rsidR="00AC2381" w:rsidRPr="00B85B6B" w:rsidRDefault="00B57F64">
            <w:pPr>
              <w:jc w:val="center"/>
            </w:pPr>
            <w:r w:rsidRPr="00B85B6B">
              <w:rPr>
                <w:color w:val="000000"/>
                <w:sz w:val="24"/>
              </w:rPr>
              <w:t>002460</w:t>
            </w:r>
          </w:p>
        </w:tc>
        <w:tc>
          <w:tcPr>
            <w:tcW w:w="1980" w:type="dxa"/>
            <w:vAlign w:val="center"/>
          </w:tcPr>
          <w:p w:rsidR="00AC2381" w:rsidRPr="00B85B6B" w:rsidRDefault="00B57F64">
            <w:pPr>
              <w:jc w:val="center"/>
            </w:pPr>
            <w:r w:rsidRPr="00B85B6B">
              <w:rPr>
                <w:color w:val="000000"/>
                <w:sz w:val="24"/>
              </w:rPr>
              <w:t>赣锋锂业</w:t>
            </w:r>
          </w:p>
        </w:tc>
        <w:tc>
          <w:tcPr>
            <w:tcW w:w="2880" w:type="dxa"/>
            <w:vAlign w:val="center"/>
          </w:tcPr>
          <w:p w:rsidR="00AC2381" w:rsidRPr="00B85B6B" w:rsidRDefault="00B57F64">
            <w:pPr>
              <w:jc w:val="right"/>
            </w:pPr>
            <w:r w:rsidRPr="00B85B6B">
              <w:rPr>
                <w:color w:val="000000"/>
                <w:sz w:val="24"/>
              </w:rPr>
              <w:t>168,484,782.38</w:t>
            </w:r>
          </w:p>
        </w:tc>
        <w:tc>
          <w:tcPr>
            <w:tcW w:w="1620" w:type="dxa"/>
            <w:vAlign w:val="center"/>
          </w:tcPr>
          <w:p w:rsidR="00AC2381" w:rsidRPr="00B85B6B" w:rsidRDefault="00B57F64">
            <w:pPr>
              <w:jc w:val="right"/>
            </w:pPr>
            <w:r w:rsidRPr="00B85B6B">
              <w:rPr>
                <w:color w:val="000000"/>
                <w:sz w:val="24"/>
              </w:rPr>
              <w:t>4.03</w:t>
            </w:r>
          </w:p>
        </w:tc>
      </w:tr>
      <w:tr w:rsidR="00AC2381" w:rsidRPr="00B85B6B">
        <w:tc>
          <w:tcPr>
            <w:tcW w:w="870" w:type="dxa"/>
            <w:vAlign w:val="center"/>
          </w:tcPr>
          <w:p w:rsidR="00AC2381" w:rsidRPr="00B85B6B" w:rsidRDefault="00B57F64">
            <w:pPr>
              <w:jc w:val="center"/>
            </w:pPr>
            <w:r w:rsidRPr="00B85B6B">
              <w:rPr>
                <w:color w:val="000000"/>
                <w:sz w:val="24"/>
              </w:rPr>
              <w:t>23</w:t>
            </w:r>
          </w:p>
        </w:tc>
        <w:tc>
          <w:tcPr>
            <w:tcW w:w="1650" w:type="dxa"/>
            <w:vAlign w:val="center"/>
          </w:tcPr>
          <w:p w:rsidR="00AC2381" w:rsidRPr="00B85B6B" w:rsidRDefault="00B57F64">
            <w:pPr>
              <w:jc w:val="center"/>
            </w:pPr>
            <w:r w:rsidRPr="00B85B6B">
              <w:rPr>
                <w:color w:val="000000"/>
                <w:sz w:val="24"/>
              </w:rPr>
              <w:t>600406</w:t>
            </w:r>
          </w:p>
        </w:tc>
        <w:tc>
          <w:tcPr>
            <w:tcW w:w="1980" w:type="dxa"/>
            <w:vAlign w:val="center"/>
          </w:tcPr>
          <w:p w:rsidR="00AC2381" w:rsidRPr="00B85B6B" w:rsidRDefault="00B57F64">
            <w:pPr>
              <w:jc w:val="center"/>
            </w:pPr>
            <w:r w:rsidRPr="00B85B6B">
              <w:rPr>
                <w:color w:val="000000"/>
                <w:sz w:val="24"/>
              </w:rPr>
              <w:t>国电南瑞</w:t>
            </w:r>
          </w:p>
        </w:tc>
        <w:tc>
          <w:tcPr>
            <w:tcW w:w="2880" w:type="dxa"/>
            <w:vAlign w:val="center"/>
          </w:tcPr>
          <w:p w:rsidR="00AC2381" w:rsidRPr="00B85B6B" w:rsidRDefault="00B57F64">
            <w:pPr>
              <w:jc w:val="right"/>
            </w:pPr>
            <w:r w:rsidRPr="00B85B6B">
              <w:rPr>
                <w:color w:val="000000"/>
                <w:sz w:val="24"/>
              </w:rPr>
              <w:t>161,628,233.32</w:t>
            </w:r>
          </w:p>
        </w:tc>
        <w:tc>
          <w:tcPr>
            <w:tcW w:w="1620" w:type="dxa"/>
            <w:vAlign w:val="center"/>
          </w:tcPr>
          <w:p w:rsidR="00AC2381" w:rsidRPr="00B85B6B" w:rsidRDefault="00B57F64">
            <w:pPr>
              <w:jc w:val="right"/>
            </w:pPr>
            <w:r w:rsidRPr="00B85B6B">
              <w:rPr>
                <w:color w:val="000000"/>
                <w:sz w:val="24"/>
              </w:rPr>
              <w:t>3.86</w:t>
            </w:r>
          </w:p>
        </w:tc>
      </w:tr>
      <w:tr w:rsidR="00AC2381" w:rsidRPr="00B85B6B">
        <w:tc>
          <w:tcPr>
            <w:tcW w:w="870" w:type="dxa"/>
            <w:vAlign w:val="center"/>
          </w:tcPr>
          <w:p w:rsidR="00AC2381" w:rsidRPr="00B85B6B" w:rsidRDefault="00B57F64">
            <w:pPr>
              <w:jc w:val="center"/>
            </w:pPr>
            <w:r w:rsidRPr="00B85B6B">
              <w:rPr>
                <w:color w:val="000000"/>
                <w:sz w:val="24"/>
              </w:rPr>
              <w:t>24</w:t>
            </w:r>
          </w:p>
        </w:tc>
        <w:tc>
          <w:tcPr>
            <w:tcW w:w="1650" w:type="dxa"/>
            <w:vAlign w:val="center"/>
          </w:tcPr>
          <w:p w:rsidR="00AC2381" w:rsidRPr="00B85B6B" w:rsidRDefault="00B57F64">
            <w:pPr>
              <w:jc w:val="center"/>
            </w:pPr>
            <w:r w:rsidRPr="00B85B6B">
              <w:rPr>
                <w:color w:val="000000"/>
                <w:sz w:val="24"/>
              </w:rPr>
              <w:t>600048</w:t>
            </w:r>
          </w:p>
        </w:tc>
        <w:tc>
          <w:tcPr>
            <w:tcW w:w="1980" w:type="dxa"/>
            <w:vAlign w:val="center"/>
          </w:tcPr>
          <w:p w:rsidR="00AC2381" w:rsidRPr="00B85B6B" w:rsidRDefault="00B57F64">
            <w:pPr>
              <w:jc w:val="center"/>
            </w:pPr>
            <w:r w:rsidRPr="00B85B6B">
              <w:rPr>
                <w:color w:val="000000"/>
                <w:sz w:val="24"/>
              </w:rPr>
              <w:t>保利地产</w:t>
            </w:r>
          </w:p>
        </w:tc>
        <w:tc>
          <w:tcPr>
            <w:tcW w:w="2880" w:type="dxa"/>
            <w:vAlign w:val="center"/>
          </w:tcPr>
          <w:p w:rsidR="00AC2381" w:rsidRPr="00B85B6B" w:rsidRDefault="00B57F64">
            <w:pPr>
              <w:jc w:val="right"/>
            </w:pPr>
            <w:r w:rsidRPr="00B85B6B">
              <w:rPr>
                <w:color w:val="000000"/>
                <w:sz w:val="24"/>
              </w:rPr>
              <w:t>156,907,396.76</w:t>
            </w:r>
          </w:p>
        </w:tc>
        <w:tc>
          <w:tcPr>
            <w:tcW w:w="1620" w:type="dxa"/>
            <w:vAlign w:val="center"/>
          </w:tcPr>
          <w:p w:rsidR="00AC2381" w:rsidRPr="00B85B6B" w:rsidRDefault="00B57F64">
            <w:pPr>
              <w:jc w:val="right"/>
            </w:pPr>
            <w:r w:rsidRPr="00B85B6B">
              <w:rPr>
                <w:color w:val="000000"/>
                <w:sz w:val="24"/>
              </w:rPr>
              <w:t>3.75</w:t>
            </w:r>
          </w:p>
        </w:tc>
      </w:tr>
      <w:tr w:rsidR="00AC2381" w:rsidRPr="00B85B6B">
        <w:tc>
          <w:tcPr>
            <w:tcW w:w="870" w:type="dxa"/>
            <w:vAlign w:val="center"/>
          </w:tcPr>
          <w:p w:rsidR="00AC2381" w:rsidRPr="00B85B6B" w:rsidRDefault="00B57F64">
            <w:pPr>
              <w:jc w:val="center"/>
            </w:pPr>
            <w:r w:rsidRPr="00B85B6B">
              <w:rPr>
                <w:color w:val="000000"/>
                <w:sz w:val="24"/>
              </w:rPr>
              <w:t>25</w:t>
            </w:r>
          </w:p>
        </w:tc>
        <w:tc>
          <w:tcPr>
            <w:tcW w:w="1650" w:type="dxa"/>
            <w:vAlign w:val="center"/>
          </w:tcPr>
          <w:p w:rsidR="00AC2381" w:rsidRPr="00B85B6B" w:rsidRDefault="00B57F64">
            <w:pPr>
              <w:jc w:val="center"/>
            </w:pPr>
            <w:r w:rsidRPr="00B85B6B">
              <w:rPr>
                <w:color w:val="000000"/>
                <w:sz w:val="24"/>
              </w:rPr>
              <w:t>600570</w:t>
            </w:r>
          </w:p>
        </w:tc>
        <w:tc>
          <w:tcPr>
            <w:tcW w:w="1980" w:type="dxa"/>
            <w:vAlign w:val="center"/>
          </w:tcPr>
          <w:p w:rsidR="00AC2381" w:rsidRPr="00B85B6B" w:rsidRDefault="00B57F64">
            <w:pPr>
              <w:jc w:val="center"/>
            </w:pPr>
            <w:r w:rsidRPr="00B85B6B">
              <w:rPr>
                <w:color w:val="000000"/>
                <w:sz w:val="24"/>
              </w:rPr>
              <w:t>恒生电子</w:t>
            </w:r>
          </w:p>
        </w:tc>
        <w:tc>
          <w:tcPr>
            <w:tcW w:w="2880" w:type="dxa"/>
            <w:vAlign w:val="center"/>
          </w:tcPr>
          <w:p w:rsidR="00AC2381" w:rsidRPr="00B85B6B" w:rsidRDefault="00B57F64">
            <w:pPr>
              <w:jc w:val="right"/>
            </w:pPr>
            <w:r w:rsidRPr="00B85B6B">
              <w:rPr>
                <w:color w:val="000000"/>
                <w:sz w:val="24"/>
              </w:rPr>
              <w:t>137,639,149.70</w:t>
            </w:r>
          </w:p>
        </w:tc>
        <w:tc>
          <w:tcPr>
            <w:tcW w:w="1620" w:type="dxa"/>
            <w:vAlign w:val="center"/>
          </w:tcPr>
          <w:p w:rsidR="00AC2381" w:rsidRPr="00B85B6B" w:rsidRDefault="00B57F64">
            <w:pPr>
              <w:jc w:val="right"/>
            </w:pPr>
            <w:r w:rsidRPr="00B85B6B">
              <w:rPr>
                <w:color w:val="000000"/>
                <w:sz w:val="24"/>
              </w:rPr>
              <w:t>3.29</w:t>
            </w:r>
          </w:p>
        </w:tc>
      </w:tr>
      <w:tr w:rsidR="00AC2381" w:rsidRPr="00B85B6B">
        <w:tc>
          <w:tcPr>
            <w:tcW w:w="870" w:type="dxa"/>
            <w:vAlign w:val="center"/>
          </w:tcPr>
          <w:p w:rsidR="00AC2381" w:rsidRPr="00B85B6B" w:rsidRDefault="00B57F64">
            <w:pPr>
              <w:jc w:val="center"/>
            </w:pPr>
            <w:r w:rsidRPr="00B85B6B">
              <w:rPr>
                <w:color w:val="000000"/>
                <w:sz w:val="24"/>
              </w:rPr>
              <w:t>26</w:t>
            </w:r>
          </w:p>
        </w:tc>
        <w:tc>
          <w:tcPr>
            <w:tcW w:w="1650" w:type="dxa"/>
            <w:vAlign w:val="center"/>
          </w:tcPr>
          <w:p w:rsidR="00AC2381" w:rsidRPr="00B85B6B" w:rsidRDefault="00B57F64">
            <w:pPr>
              <w:jc w:val="center"/>
            </w:pPr>
            <w:r w:rsidRPr="00B85B6B">
              <w:rPr>
                <w:color w:val="000000"/>
                <w:sz w:val="24"/>
              </w:rPr>
              <w:t>002439</w:t>
            </w:r>
          </w:p>
        </w:tc>
        <w:tc>
          <w:tcPr>
            <w:tcW w:w="1980" w:type="dxa"/>
            <w:vAlign w:val="center"/>
          </w:tcPr>
          <w:p w:rsidR="00AC2381" w:rsidRPr="00B85B6B" w:rsidRDefault="00B57F64">
            <w:pPr>
              <w:jc w:val="center"/>
            </w:pPr>
            <w:r w:rsidRPr="00B85B6B">
              <w:rPr>
                <w:color w:val="000000"/>
                <w:sz w:val="24"/>
              </w:rPr>
              <w:t>启明星辰</w:t>
            </w:r>
          </w:p>
        </w:tc>
        <w:tc>
          <w:tcPr>
            <w:tcW w:w="2880" w:type="dxa"/>
            <w:vAlign w:val="center"/>
          </w:tcPr>
          <w:p w:rsidR="00AC2381" w:rsidRPr="00B85B6B" w:rsidRDefault="00B57F64">
            <w:pPr>
              <w:jc w:val="right"/>
            </w:pPr>
            <w:r w:rsidRPr="00B85B6B">
              <w:rPr>
                <w:color w:val="000000"/>
                <w:sz w:val="24"/>
              </w:rPr>
              <w:t>127,193,405.02</w:t>
            </w:r>
          </w:p>
        </w:tc>
        <w:tc>
          <w:tcPr>
            <w:tcW w:w="1620" w:type="dxa"/>
            <w:vAlign w:val="center"/>
          </w:tcPr>
          <w:p w:rsidR="00AC2381" w:rsidRPr="00B85B6B" w:rsidRDefault="00B57F64">
            <w:pPr>
              <w:jc w:val="right"/>
            </w:pPr>
            <w:r w:rsidRPr="00B85B6B">
              <w:rPr>
                <w:color w:val="000000"/>
                <w:sz w:val="24"/>
              </w:rPr>
              <w:t>3.04</w:t>
            </w:r>
          </w:p>
        </w:tc>
      </w:tr>
      <w:tr w:rsidR="00AC2381" w:rsidRPr="00B85B6B">
        <w:tc>
          <w:tcPr>
            <w:tcW w:w="870" w:type="dxa"/>
            <w:vAlign w:val="center"/>
          </w:tcPr>
          <w:p w:rsidR="00AC2381" w:rsidRPr="00B85B6B" w:rsidRDefault="00B57F64">
            <w:pPr>
              <w:jc w:val="center"/>
            </w:pPr>
            <w:r w:rsidRPr="00B85B6B">
              <w:rPr>
                <w:color w:val="000000"/>
                <w:sz w:val="24"/>
              </w:rPr>
              <w:t>27</w:t>
            </w:r>
          </w:p>
        </w:tc>
        <w:tc>
          <w:tcPr>
            <w:tcW w:w="1650" w:type="dxa"/>
            <w:vAlign w:val="center"/>
          </w:tcPr>
          <w:p w:rsidR="00AC2381" w:rsidRPr="00B85B6B" w:rsidRDefault="00B57F64">
            <w:pPr>
              <w:jc w:val="center"/>
            </w:pPr>
            <w:r w:rsidRPr="00B85B6B">
              <w:rPr>
                <w:color w:val="000000"/>
                <w:sz w:val="24"/>
              </w:rPr>
              <w:t>601933</w:t>
            </w:r>
          </w:p>
        </w:tc>
        <w:tc>
          <w:tcPr>
            <w:tcW w:w="1980" w:type="dxa"/>
            <w:vAlign w:val="center"/>
          </w:tcPr>
          <w:p w:rsidR="00AC2381" w:rsidRPr="00B85B6B" w:rsidRDefault="00B57F64">
            <w:pPr>
              <w:jc w:val="center"/>
            </w:pPr>
            <w:r w:rsidRPr="00B85B6B">
              <w:rPr>
                <w:color w:val="000000"/>
                <w:sz w:val="24"/>
              </w:rPr>
              <w:t>永辉超市</w:t>
            </w:r>
          </w:p>
        </w:tc>
        <w:tc>
          <w:tcPr>
            <w:tcW w:w="2880" w:type="dxa"/>
            <w:vAlign w:val="center"/>
          </w:tcPr>
          <w:p w:rsidR="00AC2381" w:rsidRPr="00B85B6B" w:rsidRDefault="00B57F64">
            <w:pPr>
              <w:jc w:val="right"/>
            </w:pPr>
            <w:r w:rsidRPr="00B85B6B">
              <w:rPr>
                <w:color w:val="000000"/>
                <w:sz w:val="24"/>
              </w:rPr>
              <w:t>122,395,460.65</w:t>
            </w:r>
          </w:p>
        </w:tc>
        <w:tc>
          <w:tcPr>
            <w:tcW w:w="1620" w:type="dxa"/>
            <w:vAlign w:val="center"/>
          </w:tcPr>
          <w:p w:rsidR="00AC2381" w:rsidRPr="00B85B6B" w:rsidRDefault="00B57F64">
            <w:pPr>
              <w:jc w:val="right"/>
            </w:pPr>
            <w:r w:rsidRPr="00B85B6B">
              <w:rPr>
                <w:color w:val="000000"/>
                <w:sz w:val="24"/>
              </w:rPr>
              <w:t>2.93</w:t>
            </w:r>
          </w:p>
        </w:tc>
      </w:tr>
      <w:tr w:rsidR="00AC2381" w:rsidRPr="00B85B6B">
        <w:tc>
          <w:tcPr>
            <w:tcW w:w="870" w:type="dxa"/>
            <w:vAlign w:val="center"/>
          </w:tcPr>
          <w:p w:rsidR="00AC2381" w:rsidRPr="00B85B6B" w:rsidRDefault="00B57F64">
            <w:pPr>
              <w:jc w:val="center"/>
            </w:pPr>
            <w:r w:rsidRPr="00B85B6B">
              <w:rPr>
                <w:color w:val="000000"/>
                <w:sz w:val="24"/>
              </w:rPr>
              <w:t>28</w:t>
            </w:r>
          </w:p>
        </w:tc>
        <w:tc>
          <w:tcPr>
            <w:tcW w:w="1650" w:type="dxa"/>
            <w:vAlign w:val="center"/>
          </w:tcPr>
          <w:p w:rsidR="00AC2381" w:rsidRPr="00B85B6B" w:rsidRDefault="00B57F64">
            <w:pPr>
              <w:jc w:val="center"/>
            </w:pPr>
            <w:r w:rsidRPr="00B85B6B">
              <w:rPr>
                <w:color w:val="000000"/>
                <w:sz w:val="24"/>
              </w:rPr>
              <w:t>300413</w:t>
            </w:r>
          </w:p>
        </w:tc>
        <w:tc>
          <w:tcPr>
            <w:tcW w:w="1980" w:type="dxa"/>
            <w:vAlign w:val="center"/>
          </w:tcPr>
          <w:p w:rsidR="00AC2381" w:rsidRPr="00B85B6B" w:rsidRDefault="00B57F64">
            <w:pPr>
              <w:jc w:val="center"/>
            </w:pPr>
            <w:r w:rsidRPr="00B85B6B">
              <w:rPr>
                <w:color w:val="000000"/>
                <w:sz w:val="24"/>
              </w:rPr>
              <w:t>芒果超媒</w:t>
            </w:r>
          </w:p>
        </w:tc>
        <w:tc>
          <w:tcPr>
            <w:tcW w:w="2880" w:type="dxa"/>
            <w:vAlign w:val="center"/>
          </w:tcPr>
          <w:p w:rsidR="00AC2381" w:rsidRPr="00B85B6B" w:rsidRDefault="00B57F64">
            <w:pPr>
              <w:jc w:val="right"/>
            </w:pPr>
            <w:r w:rsidRPr="00B85B6B">
              <w:rPr>
                <w:color w:val="000000"/>
                <w:sz w:val="24"/>
              </w:rPr>
              <w:t>121,446,784.73</w:t>
            </w:r>
          </w:p>
        </w:tc>
        <w:tc>
          <w:tcPr>
            <w:tcW w:w="1620" w:type="dxa"/>
            <w:vAlign w:val="center"/>
          </w:tcPr>
          <w:p w:rsidR="00AC2381" w:rsidRPr="00B85B6B" w:rsidRDefault="00B57F64">
            <w:pPr>
              <w:jc w:val="right"/>
            </w:pPr>
            <w:r w:rsidRPr="00B85B6B">
              <w:rPr>
                <w:color w:val="000000"/>
                <w:sz w:val="24"/>
              </w:rPr>
              <w:t>2.90</w:t>
            </w:r>
          </w:p>
        </w:tc>
      </w:tr>
      <w:tr w:rsidR="00AC2381" w:rsidRPr="00B85B6B">
        <w:tc>
          <w:tcPr>
            <w:tcW w:w="870" w:type="dxa"/>
            <w:vAlign w:val="center"/>
          </w:tcPr>
          <w:p w:rsidR="00AC2381" w:rsidRPr="00B85B6B" w:rsidRDefault="00B57F64">
            <w:pPr>
              <w:jc w:val="center"/>
            </w:pPr>
            <w:r w:rsidRPr="00B85B6B">
              <w:rPr>
                <w:color w:val="000000"/>
                <w:sz w:val="24"/>
              </w:rPr>
              <w:lastRenderedPageBreak/>
              <w:t>29</w:t>
            </w:r>
          </w:p>
        </w:tc>
        <w:tc>
          <w:tcPr>
            <w:tcW w:w="1650" w:type="dxa"/>
            <w:vAlign w:val="center"/>
          </w:tcPr>
          <w:p w:rsidR="00AC2381" w:rsidRPr="00B85B6B" w:rsidRDefault="00B57F64">
            <w:pPr>
              <w:jc w:val="center"/>
            </w:pPr>
            <w:r w:rsidRPr="00B85B6B">
              <w:rPr>
                <w:color w:val="000000"/>
                <w:sz w:val="24"/>
              </w:rPr>
              <w:t>601155</w:t>
            </w:r>
          </w:p>
        </w:tc>
        <w:tc>
          <w:tcPr>
            <w:tcW w:w="1980" w:type="dxa"/>
            <w:vAlign w:val="center"/>
          </w:tcPr>
          <w:p w:rsidR="00AC2381" w:rsidRPr="00B85B6B" w:rsidRDefault="00B57F64">
            <w:pPr>
              <w:jc w:val="center"/>
            </w:pPr>
            <w:r w:rsidRPr="00B85B6B">
              <w:rPr>
                <w:color w:val="000000"/>
                <w:sz w:val="24"/>
              </w:rPr>
              <w:t>新城控股</w:t>
            </w:r>
          </w:p>
        </w:tc>
        <w:tc>
          <w:tcPr>
            <w:tcW w:w="2880" w:type="dxa"/>
            <w:vAlign w:val="center"/>
          </w:tcPr>
          <w:p w:rsidR="00AC2381" w:rsidRPr="00B85B6B" w:rsidRDefault="00B57F64">
            <w:pPr>
              <w:jc w:val="right"/>
            </w:pPr>
            <w:r w:rsidRPr="00B85B6B">
              <w:rPr>
                <w:color w:val="000000"/>
                <w:sz w:val="24"/>
              </w:rPr>
              <w:t>117,793,805.08</w:t>
            </w:r>
          </w:p>
        </w:tc>
        <w:tc>
          <w:tcPr>
            <w:tcW w:w="1620" w:type="dxa"/>
            <w:vAlign w:val="center"/>
          </w:tcPr>
          <w:p w:rsidR="00AC2381" w:rsidRPr="00B85B6B" w:rsidRDefault="00B57F64">
            <w:pPr>
              <w:jc w:val="right"/>
            </w:pPr>
            <w:r w:rsidRPr="00B85B6B">
              <w:rPr>
                <w:color w:val="000000"/>
                <w:sz w:val="24"/>
              </w:rPr>
              <w:t>2.82</w:t>
            </w:r>
          </w:p>
        </w:tc>
      </w:tr>
      <w:tr w:rsidR="00AC2381" w:rsidRPr="00B85B6B">
        <w:tc>
          <w:tcPr>
            <w:tcW w:w="870" w:type="dxa"/>
            <w:vAlign w:val="center"/>
          </w:tcPr>
          <w:p w:rsidR="00AC2381" w:rsidRPr="00B85B6B" w:rsidRDefault="00B57F64">
            <w:pPr>
              <w:jc w:val="center"/>
            </w:pPr>
            <w:r w:rsidRPr="00B85B6B">
              <w:rPr>
                <w:color w:val="000000"/>
                <w:sz w:val="24"/>
              </w:rPr>
              <w:t>30</w:t>
            </w:r>
          </w:p>
        </w:tc>
        <w:tc>
          <w:tcPr>
            <w:tcW w:w="1650" w:type="dxa"/>
            <w:vAlign w:val="center"/>
          </w:tcPr>
          <w:p w:rsidR="00AC2381" w:rsidRPr="00B85B6B" w:rsidRDefault="00B57F64">
            <w:pPr>
              <w:jc w:val="center"/>
            </w:pPr>
            <w:r w:rsidRPr="00B85B6B">
              <w:rPr>
                <w:color w:val="000000"/>
                <w:sz w:val="24"/>
              </w:rPr>
              <w:t>300036</w:t>
            </w:r>
          </w:p>
        </w:tc>
        <w:tc>
          <w:tcPr>
            <w:tcW w:w="1980" w:type="dxa"/>
            <w:vAlign w:val="center"/>
          </w:tcPr>
          <w:p w:rsidR="00AC2381" w:rsidRPr="00B85B6B" w:rsidRDefault="00B57F64">
            <w:pPr>
              <w:jc w:val="center"/>
            </w:pPr>
            <w:r w:rsidRPr="00B85B6B">
              <w:rPr>
                <w:color w:val="000000"/>
                <w:sz w:val="24"/>
              </w:rPr>
              <w:t>超图软件</w:t>
            </w:r>
          </w:p>
        </w:tc>
        <w:tc>
          <w:tcPr>
            <w:tcW w:w="2880" w:type="dxa"/>
            <w:vAlign w:val="center"/>
          </w:tcPr>
          <w:p w:rsidR="00AC2381" w:rsidRPr="00B85B6B" w:rsidRDefault="00B57F64">
            <w:pPr>
              <w:jc w:val="right"/>
            </w:pPr>
            <w:r w:rsidRPr="00B85B6B">
              <w:rPr>
                <w:color w:val="000000"/>
                <w:sz w:val="24"/>
              </w:rPr>
              <w:t>113,313,751.53</w:t>
            </w:r>
          </w:p>
        </w:tc>
        <w:tc>
          <w:tcPr>
            <w:tcW w:w="1620" w:type="dxa"/>
            <w:vAlign w:val="center"/>
          </w:tcPr>
          <w:p w:rsidR="00AC2381" w:rsidRPr="00B85B6B" w:rsidRDefault="00B57F64">
            <w:pPr>
              <w:jc w:val="right"/>
            </w:pPr>
            <w:r w:rsidRPr="00B85B6B">
              <w:rPr>
                <w:color w:val="000000"/>
                <w:sz w:val="24"/>
              </w:rPr>
              <w:t>2.71</w:t>
            </w:r>
          </w:p>
        </w:tc>
      </w:tr>
      <w:tr w:rsidR="00AC2381" w:rsidRPr="00B85B6B">
        <w:tc>
          <w:tcPr>
            <w:tcW w:w="870" w:type="dxa"/>
            <w:vAlign w:val="center"/>
          </w:tcPr>
          <w:p w:rsidR="00AC2381" w:rsidRPr="00B85B6B" w:rsidRDefault="00B57F64">
            <w:pPr>
              <w:jc w:val="center"/>
            </w:pPr>
            <w:r w:rsidRPr="00B85B6B">
              <w:rPr>
                <w:color w:val="000000"/>
                <w:sz w:val="24"/>
              </w:rPr>
              <w:t>31</w:t>
            </w:r>
          </w:p>
        </w:tc>
        <w:tc>
          <w:tcPr>
            <w:tcW w:w="1650" w:type="dxa"/>
            <w:vAlign w:val="center"/>
          </w:tcPr>
          <w:p w:rsidR="00AC2381" w:rsidRPr="00B85B6B" w:rsidRDefault="00B57F64">
            <w:pPr>
              <w:jc w:val="center"/>
            </w:pPr>
            <w:r w:rsidRPr="00B85B6B">
              <w:rPr>
                <w:color w:val="000000"/>
                <w:sz w:val="24"/>
              </w:rPr>
              <w:t>300327</w:t>
            </w:r>
          </w:p>
        </w:tc>
        <w:tc>
          <w:tcPr>
            <w:tcW w:w="1980" w:type="dxa"/>
            <w:vAlign w:val="center"/>
          </w:tcPr>
          <w:p w:rsidR="00AC2381" w:rsidRPr="00B85B6B" w:rsidRDefault="00B57F64">
            <w:pPr>
              <w:jc w:val="center"/>
            </w:pPr>
            <w:r w:rsidRPr="00B85B6B">
              <w:rPr>
                <w:color w:val="000000"/>
                <w:sz w:val="24"/>
              </w:rPr>
              <w:t>中颖电子</w:t>
            </w:r>
          </w:p>
        </w:tc>
        <w:tc>
          <w:tcPr>
            <w:tcW w:w="2880" w:type="dxa"/>
            <w:vAlign w:val="center"/>
          </w:tcPr>
          <w:p w:rsidR="00AC2381" w:rsidRPr="00B85B6B" w:rsidRDefault="00B57F64">
            <w:pPr>
              <w:jc w:val="right"/>
            </w:pPr>
            <w:r w:rsidRPr="00B85B6B">
              <w:rPr>
                <w:color w:val="000000"/>
                <w:sz w:val="24"/>
              </w:rPr>
              <w:t>112,864,053.98</w:t>
            </w:r>
          </w:p>
        </w:tc>
        <w:tc>
          <w:tcPr>
            <w:tcW w:w="1620" w:type="dxa"/>
            <w:vAlign w:val="center"/>
          </w:tcPr>
          <w:p w:rsidR="00AC2381" w:rsidRPr="00B85B6B" w:rsidRDefault="00B57F64">
            <w:pPr>
              <w:jc w:val="right"/>
            </w:pPr>
            <w:r w:rsidRPr="00B85B6B">
              <w:rPr>
                <w:color w:val="000000"/>
                <w:sz w:val="24"/>
              </w:rPr>
              <w:t>2.70</w:t>
            </w:r>
          </w:p>
        </w:tc>
      </w:tr>
      <w:tr w:rsidR="00AC2381" w:rsidRPr="00B85B6B">
        <w:tc>
          <w:tcPr>
            <w:tcW w:w="870" w:type="dxa"/>
            <w:vAlign w:val="center"/>
          </w:tcPr>
          <w:p w:rsidR="00AC2381" w:rsidRPr="00B85B6B" w:rsidRDefault="00B57F64">
            <w:pPr>
              <w:jc w:val="center"/>
            </w:pPr>
            <w:r w:rsidRPr="00B85B6B">
              <w:rPr>
                <w:color w:val="000000"/>
                <w:sz w:val="24"/>
              </w:rPr>
              <w:t>32</w:t>
            </w:r>
          </w:p>
        </w:tc>
        <w:tc>
          <w:tcPr>
            <w:tcW w:w="1650" w:type="dxa"/>
            <w:vAlign w:val="center"/>
          </w:tcPr>
          <w:p w:rsidR="00AC2381" w:rsidRPr="00B85B6B" w:rsidRDefault="00B57F64">
            <w:pPr>
              <w:jc w:val="center"/>
            </w:pPr>
            <w:r w:rsidRPr="00B85B6B">
              <w:rPr>
                <w:color w:val="000000"/>
                <w:sz w:val="24"/>
              </w:rPr>
              <w:t>002216</w:t>
            </w:r>
          </w:p>
        </w:tc>
        <w:tc>
          <w:tcPr>
            <w:tcW w:w="1980" w:type="dxa"/>
            <w:vAlign w:val="center"/>
          </w:tcPr>
          <w:p w:rsidR="00AC2381" w:rsidRPr="00B85B6B" w:rsidRDefault="00B57F64">
            <w:pPr>
              <w:jc w:val="center"/>
            </w:pPr>
            <w:r w:rsidRPr="00B85B6B">
              <w:rPr>
                <w:color w:val="000000"/>
                <w:sz w:val="24"/>
              </w:rPr>
              <w:t>三全食品</w:t>
            </w:r>
          </w:p>
        </w:tc>
        <w:tc>
          <w:tcPr>
            <w:tcW w:w="2880" w:type="dxa"/>
            <w:vAlign w:val="center"/>
          </w:tcPr>
          <w:p w:rsidR="00AC2381" w:rsidRPr="00B85B6B" w:rsidRDefault="00B57F64">
            <w:pPr>
              <w:jc w:val="right"/>
            </w:pPr>
            <w:r w:rsidRPr="00B85B6B">
              <w:rPr>
                <w:color w:val="000000"/>
                <w:sz w:val="24"/>
              </w:rPr>
              <w:t>112,334,084.60</w:t>
            </w:r>
          </w:p>
        </w:tc>
        <w:tc>
          <w:tcPr>
            <w:tcW w:w="1620" w:type="dxa"/>
            <w:vAlign w:val="center"/>
          </w:tcPr>
          <w:p w:rsidR="00AC2381" w:rsidRPr="00B85B6B" w:rsidRDefault="00B57F64">
            <w:pPr>
              <w:jc w:val="right"/>
            </w:pPr>
            <w:r w:rsidRPr="00B85B6B">
              <w:rPr>
                <w:color w:val="000000"/>
                <w:sz w:val="24"/>
              </w:rPr>
              <w:t>2.68</w:t>
            </w:r>
          </w:p>
        </w:tc>
      </w:tr>
      <w:tr w:rsidR="00AC2381" w:rsidRPr="00B85B6B">
        <w:tc>
          <w:tcPr>
            <w:tcW w:w="870" w:type="dxa"/>
            <w:vAlign w:val="center"/>
          </w:tcPr>
          <w:p w:rsidR="00AC2381" w:rsidRPr="00B85B6B" w:rsidRDefault="00B57F64">
            <w:pPr>
              <w:jc w:val="center"/>
            </w:pPr>
            <w:r w:rsidRPr="00B85B6B">
              <w:rPr>
                <w:color w:val="000000"/>
                <w:sz w:val="24"/>
              </w:rPr>
              <w:t>33</w:t>
            </w:r>
          </w:p>
        </w:tc>
        <w:tc>
          <w:tcPr>
            <w:tcW w:w="1650" w:type="dxa"/>
            <w:vAlign w:val="center"/>
          </w:tcPr>
          <w:p w:rsidR="00AC2381" w:rsidRPr="00B85B6B" w:rsidRDefault="00B57F64">
            <w:pPr>
              <w:jc w:val="center"/>
            </w:pPr>
            <w:r w:rsidRPr="00B85B6B">
              <w:rPr>
                <w:color w:val="000000"/>
                <w:sz w:val="24"/>
              </w:rPr>
              <w:t>002415</w:t>
            </w:r>
          </w:p>
        </w:tc>
        <w:tc>
          <w:tcPr>
            <w:tcW w:w="1980" w:type="dxa"/>
            <w:vAlign w:val="center"/>
          </w:tcPr>
          <w:p w:rsidR="00AC2381" w:rsidRPr="00B85B6B" w:rsidRDefault="00B57F64">
            <w:pPr>
              <w:jc w:val="center"/>
            </w:pPr>
            <w:r w:rsidRPr="00B85B6B">
              <w:rPr>
                <w:color w:val="000000"/>
                <w:sz w:val="24"/>
              </w:rPr>
              <w:t>海康威视</w:t>
            </w:r>
          </w:p>
        </w:tc>
        <w:tc>
          <w:tcPr>
            <w:tcW w:w="2880" w:type="dxa"/>
            <w:vAlign w:val="center"/>
          </w:tcPr>
          <w:p w:rsidR="00AC2381" w:rsidRPr="00B85B6B" w:rsidRDefault="00B57F64">
            <w:pPr>
              <w:jc w:val="right"/>
            </w:pPr>
            <w:r w:rsidRPr="00B85B6B">
              <w:rPr>
                <w:color w:val="000000"/>
                <w:sz w:val="24"/>
              </w:rPr>
              <w:t>110,792,096.30</w:t>
            </w:r>
          </w:p>
        </w:tc>
        <w:tc>
          <w:tcPr>
            <w:tcW w:w="1620" w:type="dxa"/>
            <w:vAlign w:val="center"/>
          </w:tcPr>
          <w:p w:rsidR="00AC2381" w:rsidRPr="00B85B6B" w:rsidRDefault="00B57F64">
            <w:pPr>
              <w:jc w:val="right"/>
            </w:pPr>
            <w:r w:rsidRPr="00B85B6B">
              <w:rPr>
                <w:color w:val="000000"/>
                <w:sz w:val="24"/>
              </w:rPr>
              <w:t>2.65</w:t>
            </w:r>
          </w:p>
        </w:tc>
      </w:tr>
      <w:tr w:rsidR="00AC2381" w:rsidRPr="00B85B6B">
        <w:tc>
          <w:tcPr>
            <w:tcW w:w="870" w:type="dxa"/>
            <w:vAlign w:val="center"/>
          </w:tcPr>
          <w:p w:rsidR="00AC2381" w:rsidRPr="00B85B6B" w:rsidRDefault="00B57F64">
            <w:pPr>
              <w:jc w:val="center"/>
            </w:pPr>
            <w:r w:rsidRPr="00B85B6B">
              <w:rPr>
                <w:color w:val="000000"/>
                <w:sz w:val="24"/>
              </w:rPr>
              <w:t>34</w:t>
            </w:r>
          </w:p>
        </w:tc>
        <w:tc>
          <w:tcPr>
            <w:tcW w:w="1650" w:type="dxa"/>
            <w:vAlign w:val="center"/>
          </w:tcPr>
          <w:p w:rsidR="00AC2381" w:rsidRPr="00B85B6B" w:rsidRDefault="00B57F64">
            <w:pPr>
              <w:jc w:val="center"/>
            </w:pPr>
            <w:r w:rsidRPr="00B85B6B">
              <w:rPr>
                <w:color w:val="000000"/>
                <w:sz w:val="24"/>
              </w:rPr>
              <w:t>601899</w:t>
            </w:r>
          </w:p>
        </w:tc>
        <w:tc>
          <w:tcPr>
            <w:tcW w:w="1980" w:type="dxa"/>
            <w:vAlign w:val="center"/>
          </w:tcPr>
          <w:p w:rsidR="00AC2381" w:rsidRPr="00B85B6B" w:rsidRDefault="00B57F64">
            <w:pPr>
              <w:jc w:val="center"/>
            </w:pPr>
            <w:r w:rsidRPr="00B85B6B">
              <w:rPr>
                <w:color w:val="000000"/>
                <w:sz w:val="24"/>
              </w:rPr>
              <w:t>紫金矿业</w:t>
            </w:r>
          </w:p>
        </w:tc>
        <w:tc>
          <w:tcPr>
            <w:tcW w:w="2880" w:type="dxa"/>
            <w:vAlign w:val="center"/>
          </w:tcPr>
          <w:p w:rsidR="00AC2381" w:rsidRPr="00B85B6B" w:rsidRDefault="00B57F64">
            <w:pPr>
              <w:jc w:val="right"/>
            </w:pPr>
            <w:r w:rsidRPr="00B85B6B">
              <w:rPr>
                <w:color w:val="000000"/>
                <w:sz w:val="24"/>
              </w:rPr>
              <w:t>105,164,343.30</w:t>
            </w:r>
          </w:p>
        </w:tc>
        <w:tc>
          <w:tcPr>
            <w:tcW w:w="1620" w:type="dxa"/>
            <w:vAlign w:val="center"/>
          </w:tcPr>
          <w:p w:rsidR="00AC2381" w:rsidRPr="00B85B6B" w:rsidRDefault="00B57F64">
            <w:pPr>
              <w:jc w:val="right"/>
            </w:pPr>
            <w:r w:rsidRPr="00B85B6B">
              <w:rPr>
                <w:color w:val="000000"/>
                <w:sz w:val="24"/>
              </w:rPr>
              <w:t>2.51</w:t>
            </w:r>
          </w:p>
        </w:tc>
      </w:tr>
      <w:tr w:rsidR="00AC2381" w:rsidRPr="00B85B6B">
        <w:tc>
          <w:tcPr>
            <w:tcW w:w="870" w:type="dxa"/>
            <w:vAlign w:val="center"/>
          </w:tcPr>
          <w:p w:rsidR="00AC2381" w:rsidRPr="00B85B6B" w:rsidRDefault="00B57F64">
            <w:pPr>
              <w:jc w:val="center"/>
            </w:pPr>
            <w:r w:rsidRPr="00B85B6B">
              <w:rPr>
                <w:color w:val="000000"/>
                <w:sz w:val="24"/>
              </w:rPr>
              <w:t>35</w:t>
            </w:r>
          </w:p>
        </w:tc>
        <w:tc>
          <w:tcPr>
            <w:tcW w:w="1650" w:type="dxa"/>
            <w:vAlign w:val="center"/>
          </w:tcPr>
          <w:p w:rsidR="00AC2381" w:rsidRPr="00B85B6B" w:rsidRDefault="00B57F64">
            <w:pPr>
              <w:jc w:val="center"/>
            </w:pPr>
            <w:r w:rsidRPr="00B85B6B">
              <w:rPr>
                <w:color w:val="000000"/>
                <w:sz w:val="24"/>
              </w:rPr>
              <w:t>600528</w:t>
            </w:r>
          </w:p>
        </w:tc>
        <w:tc>
          <w:tcPr>
            <w:tcW w:w="1980" w:type="dxa"/>
            <w:vAlign w:val="center"/>
          </w:tcPr>
          <w:p w:rsidR="00AC2381" w:rsidRPr="00B85B6B" w:rsidRDefault="00B57F64">
            <w:pPr>
              <w:jc w:val="center"/>
            </w:pPr>
            <w:r w:rsidRPr="00B85B6B">
              <w:rPr>
                <w:color w:val="000000"/>
                <w:sz w:val="24"/>
              </w:rPr>
              <w:t>中铁工业</w:t>
            </w:r>
          </w:p>
        </w:tc>
        <w:tc>
          <w:tcPr>
            <w:tcW w:w="2880" w:type="dxa"/>
            <w:vAlign w:val="center"/>
          </w:tcPr>
          <w:p w:rsidR="00AC2381" w:rsidRPr="00B85B6B" w:rsidRDefault="00B57F64">
            <w:pPr>
              <w:jc w:val="right"/>
            </w:pPr>
            <w:r w:rsidRPr="00B85B6B">
              <w:rPr>
                <w:color w:val="000000"/>
                <w:sz w:val="24"/>
              </w:rPr>
              <w:t>104,750,065.00</w:t>
            </w:r>
          </w:p>
        </w:tc>
        <w:tc>
          <w:tcPr>
            <w:tcW w:w="1620" w:type="dxa"/>
            <w:vAlign w:val="center"/>
          </w:tcPr>
          <w:p w:rsidR="00AC2381" w:rsidRPr="00B85B6B" w:rsidRDefault="00B57F64">
            <w:pPr>
              <w:jc w:val="right"/>
            </w:pPr>
            <w:r w:rsidRPr="00B85B6B">
              <w:rPr>
                <w:color w:val="000000"/>
                <w:sz w:val="24"/>
              </w:rPr>
              <w:t>2.50</w:t>
            </w:r>
          </w:p>
        </w:tc>
      </w:tr>
      <w:tr w:rsidR="00AC2381" w:rsidRPr="00B85B6B">
        <w:tc>
          <w:tcPr>
            <w:tcW w:w="870" w:type="dxa"/>
            <w:vAlign w:val="center"/>
          </w:tcPr>
          <w:p w:rsidR="00AC2381" w:rsidRPr="00B85B6B" w:rsidRDefault="00B57F64">
            <w:pPr>
              <w:jc w:val="center"/>
            </w:pPr>
            <w:r w:rsidRPr="00B85B6B">
              <w:rPr>
                <w:color w:val="000000"/>
                <w:sz w:val="24"/>
              </w:rPr>
              <w:t>36</w:t>
            </w:r>
          </w:p>
        </w:tc>
        <w:tc>
          <w:tcPr>
            <w:tcW w:w="1650" w:type="dxa"/>
            <w:vAlign w:val="center"/>
          </w:tcPr>
          <w:p w:rsidR="00AC2381" w:rsidRPr="00B85B6B" w:rsidRDefault="00B57F64">
            <w:pPr>
              <w:jc w:val="center"/>
            </w:pPr>
            <w:r w:rsidRPr="00B85B6B">
              <w:rPr>
                <w:color w:val="000000"/>
                <w:sz w:val="24"/>
              </w:rPr>
              <w:t>002008</w:t>
            </w:r>
          </w:p>
        </w:tc>
        <w:tc>
          <w:tcPr>
            <w:tcW w:w="1980" w:type="dxa"/>
            <w:vAlign w:val="center"/>
          </w:tcPr>
          <w:p w:rsidR="00AC2381" w:rsidRPr="00B85B6B" w:rsidRDefault="00B57F64">
            <w:pPr>
              <w:jc w:val="center"/>
            </w:pPr>
            <w:r w:rsidRPr="00B85B6B">
              <w:rPr>
                <w:color w:val="000000"/>
                <w:sz w:val="24"/>
              </w:rPr>
              <w:t>大族激光</w:t>
            </w:r>
          </w:p>
        </w:tc>
        <w:tc>
          <w:tcPr>
            <w:tcW w:w="2880" w:type="dxa"/>
            <w:vAlign w:val="center"/>
          </w:tcPr>
          <w:p w:rsidR="00AC2381" w:rsidRPr="00B85B6B" w:rsidRDefault="00B57F64">
            <w:pPr>
              <w:jc w:val="right"/>
            </w:pPr>
            <w:r w:rsidRPr="00B85B6B">
              <w:rPr>
                <w:color w:val="000000"/>
                <w:sz w:val="24"/>
              </w:rPr>
              <w:t>102,157,257.66</w:t>
            </w:r>
          </w:p>
        </w:tc>
        <w:tc>
          <w:tcPr>
            <w:tcW w:w="1620" w:type="dxa"/>
            <w:vAlign w:val="center"/>
          </w:tcPr>
          <w:p w:rsidR="00AC2381" w:rsidRPr="00B85B6B" w:rsidRDefault="00B57F64">
            <w:pPr>
              <w:jc w:val="right"/>
            </w:pPr>
            <w:r w:rsidRPr="00B85B6B">
              <w:rPr>
                <w:color w:val="000000"/>
                <w:sz w:val="24"/>
              </w:rPr>
              <w:t>2.44</w:t>
            </w:r>
          </w:p>
        </w:tc>
      </w:tr>
      <w:tr w:rsidR="00AC2381" w:rsidRPr="00B85B6B">
        <w:tc>
          <w:tcPr>
            <w:tcW w:w="870" w:type="dxa"/>
            <w:vAlign w:val="center"/>
          </w:tcPr>
          <w:p w:rsidR="00AC2381" w:rsidRPr="00B85B6B" w:rsidRDefault="00B57F64">
            <w:pPr>
              <w:jc w:val="center"/>
            </w:pPr>
            <w:r w:rsidRPr="00B85B6B">
              <w:rPr>
                <w:color w:val="000000"/>
                <w:sz w:val="24"/>
              </w:rPr>
              <w:t>37</w:t>
            </w:r>
          </w:p>
        </w:tc>
        <w:tc>
          <w:tcPr>
            <w:tcW w:w="1650" w:type="dxa"/>
            <w:vAlign w:val="center"/>
          </w:tcPr>
          <w:p w:rsidR="00AC2381" w:rsidRPr="00B85B6B" w:rsidRDefault="00B57F64">
            <w:pPr>
              <w:jc w:val="center"/>
            </w:pPr>
            <w:r w:rsidRPr="00B85B6B">
              <w:rPr>
                <w:color w:val="000000"/>
                <w:sz w:val="24"/>
              </w:rPr>
              <w:t>300078</w:t>
            </w:r>
          </w:p>
        </w:tc>
        <w:tc>
          <w:tcPr>
            <w:tcW w:w="1980" w:type="dxa"/>
            <w:vAlign w:val="center"/>
          </w:tcPr>
          <w:p w:rsidR="00AC2381" w:rsidRPr="00B85B6B" w:rsidRDefault="00B57F64">
            <w:pPr>
              <w:jc w:val="center"/>
            </w:pPr>
            <w:r w:rsidRPr="00B85B6B">
              <w:rPr>
                <w:color w:val="000000"/>
                <w:sz w:val="24"/>
              </w:rPr>
              <w:t>思创医惠</w:t>
            </w:r>
          </w:p>
        </w:tc>
        <w:tc>
          <w:tcPr>
            <w:tcW w:w="2880" w:type="dxa"/>
            <w:vAlign w:val="center"/>
          </w:tcPr>
          <w:p w:rsidR="00AC2381" w:rsidRPr="00B85B6B" w:rsidRDefault="00B57F64">
            <w:pPr>
              <w:jc w:val="right"/>
            </w:pPr>
            <w:r w:rsidRPr="00B85B6B">
              <w:rPr>
                <w:color w:val="000000"/>
                <w:sz w:val="24"/>
              </w:rPr>
              <w:t>96,784,017.06</w:t>
            </w:r>
          </w:p>
        </w:tc>
        <w:tc>
          <w:tcPr>
            <w:tcW w:w="1620" w:type="dxa"/>
            <w:vAlign w:val="center"/>
          </w:tcPr>
          <w:p w:rsidR="00AC2381" w:rsidRPr="00B85B6B" w:rsidRDefault="00B57F64">
            <w:pPr>
              <w:jc w:val="right"/>
            </w:pPr>
            <w:r w:rsidRPr="00B85B6B">
              <w:rPr>
                <w:color w:val="000000"/>
                <w:sz w:val="24"/>
              </w:rPr>
              <w:t>2.31</w:t>
            </w:r>
          </w:p>
        </w:tc>
      </w:tr>
      <w:tr w:rsidR="00AC2381" w:rsidRPr="00B85B6B">
        <w:tc>
          <w:tcPr>
            <w:tcW w:w="870" w:type="dxa"/>
            <w:vAlign w:val="center"/>
          </w:tcPr>
          <w:p w:rsidR="00AC2381" w:rsidRPr="00B85B6B" w:rsidRDefault="00B57F64">
            <w:pPr>
              <w:jc w:val="center"/>
            </w:pPr>
            <w:r w:rsidRPr="00B85B6B">
              <w:rPr>
                <w:color w:val="000000"/>
                <w:sz w:val="24"/>
              </w:rPr>
              <w:t>38</w:t>
            </w:r>
          </w:p>
        </w:tc>
        <w:tc>
          <w:tcPr>
            <w:tcW w:w="1650" w:type="dxa"/>
            <w:vAlign w:val="center"/>
          </w:tcPr>
          <w:p w:rsidR="00AC2381" w:rsidRPr="00B85B6B" w:rsidRDefault="00B57F64">
            <w:pPr>
              <w:jc w:val="center"/>
            </w:pPr>
            <w:r w:rsidRPr="00B85B6B">
              <w:rPr>
                <w:color w:val="000000"/>
                <w:sz w:val="24"/>
              </w:rPr>
              <w:t>300788</w:t>
            </w:r>
          </w:p>
        </w:tc>
        <w:tc>
          <w:tcPr>
            <w:tcW w:w="1980" w:type="dxa"/>
            <w:vAlign w:val="center"/>
          </w:tcPr>
          <w:p w:rsidR="00AC2381" w:rsidRPr="00B85B6B" w:rsidRDefault="00B57F64">
            <w:pPr>
              <w:jc w:val="center"/>
            </w:pPr>
            <w:r w:rsidRPr="00B85B6B">
              <w:rPr>
                <w:color w:val="000000"/>
                <w:sz w:val="24"/>
              </w:rPr>
              <w:t>中信出版</w:t>
            </w:r>
          </w:p>
        </w:tc>
        <w:tc>
          <w:tcPr>
            <w:tcW w:w="2880" w:type="dxa"/>
            <w:vAlign w:val="center"/>
          </w:tcPr>
          <w:p w:rsidR="00AC2381" w:rsidRPr="00B85B6B" w:rsidRDefault="00B57F64">
            <w:pPr>
              <w:jc w:val="right"/>
            </w:pPr>
            <w:r w:rsidRPr="00B85B6B">
              <w:rPr>
                <w:color w:val="000000"/>
                <w:sz w:val="24"/>
              </w:rPr>
              <w:t>95,730,712.68</w:t>
            </w:r>
          </w:p>
        </w:tc>
        <w:tc>
          <w:tcPr>
            <w:tcW w:w="1620" w:type="dxa"/>
            <w:vAlign w:val="center"/>
          </w:tcPr>
          <w:p w:rsidR="00AC2381" w:rsidRPr="00B85B6B" w:rsidRDefault="00B57F64">
            <w:pPr>
              <w:jc w:val="right"/>
            </w:pPr>
            <w:r w:rsidRPr="00B85B6B">
              <w:rPr>
                <w:color w:val="000000"/>
                <w:sz w:val="24"/>
              </w:rPr>
              <w:t>2.29</w:t>
            </w:r>
          </w:p>
        </w:tc>
      </w:tr>
      <w:tr w:rsidR="00AC2381" w:rsidRPr="00B85B6B">
        <w:tc>
          <w:tcPr>
            <w:tcW w:w="870" w:type="dxa"/>
            <w:vAlign w:val="center"/>
          </w:tcPr>
          <w:p w:rsidR="00AC2381" w:rsidRPr="00B85B6B" w:rsidRDefault="00B57F64">
            <w:pPr>
              <w:jc w:val="center"/>
            </w:pPr>
            <w:r w:rsidRPr="00B85B6B">
              <w:rPr>
                <w:color w:val="000000"/>
                <w:sz w:val="24"/>
              </w:rPr>
              <w:t>39</w:t>
            </w:r>
          </w:p>
        </w:tc>
        <w:tc>
          <w:tcPr>
            <w:tcW w:w="1650" w:type="dxa"/>
            <w:vAlign w:val="center"/>
          </w:tcPr>
          <w:p w:rsidR="00AC2381" w:rsidRPr="00B85B6B" w:rsidRDefault="00B57F64">
            <w:pPr>
              <w:jc w:val="center"/>
            </w:pPr>
            <w:r w:rsidRPr="00B85B6B">
              <w:rPr>
                <w:color w:val="000000"/>
                <w:sz w:val="24"/>
              </w:rPr>
              <w:t>601398</w:t>
            </w:r>
          </w:p>
        </w:tc>
        <w:tc>
          <w:tcPr>
            <w:tcW w:w="1980" w:type="dxa"/>
            <w:vAlign w:val="center"/>
          </w:tcPr>
          <w:p w:rsidR="00AC2381" w:rsidRPr="00B85B6B" w:rsidRDefault="00B57F64">
            <w:pPr>
              <w:jc w:val="center"/>
            </w:pPr>
            <w:r w:rsidRPr="00B85B6B">
              <w:rPr>
                <w:color w:val="000000"/>
                <w:sz w:val="24"/>
              </w:rPr>
              <w:t>工商银行</w:t>
            </w:r>
          </w:p>
        </w:tc>
        <w:tc>
          <w:tcPr>
            <w:tcW w:w="2880" w:type="dxa"/>
            <w:vAlign w:val="center"/>
          </w:tcPr>
          <w:p w:rsidR="00AC2381" w:rsidRPr="00B85B6B" w:rsidRDefault="00B57F64">
            <w:pPr>
              <w:jc w:val="right"/>
            </w:pPr>
            <w:r w:rsidRPr="00B85B6B">
              <w:rPr>
                <w:color w:val="000000"/>
                <w:sz w:val="24"/>
              </w:rPr>
              <w:t>93,242,331.75</w:t>
            </w:r>
          </w:p>
        </w:tc>
        <w:tc>
          <w:tcPr>
            <w:tcW w:w="1620" w:type="dxa"/>
            <w:vAlign w:val="center"/>
          </w:tcPr>
          <w:p w:rsidR="00AC2381" w:rsidRPr="00B85B6B" w:rsidRDefault="00B57F64">
            <w:pPr>
              <w:jc w:val="right"/>
            </w:pPr>
            <w:r w:rsidRPr="00B85B6B">
              <w:rPr>
                <w:color w:val="000000"/>
                <w:sz w:val="24"/>
              </w:rPr>
              <w:t>2.23</w:t>
            </w:r>
          </w:p>
        </w:tc>
      </w:tr>
      <w:tr w:rsidR="00AC2381" w:rsidRPr="00B85B6B">
        <w:tc>
          <w:tcPr>
            <w:tcW w:w="870" w:type="dxa"/>
            <w:vAlign w:val="center"/>
          </w:tcPr>
          <w:p w:rsidR="00AC2381" w:rsidRPr="00B85B6B" w:rsidRDefault="00B57F64">
            <w:pPr>
              <w:jc w:val="center"/>
            </w:pPr>
            <w:r w:rsidRPr="00B85B6B">
              <w:rPr>
                <w:color w:val="000000"/>
                <w:sz w:val="24"/>
              </w:rPr>
              <w:t>40</w:t>
            </w:r>
          </w:p>
        </w:tc>
        <w:tc>
          <w:tcPr>
            <w:tcW w:w="1650" w:type="dxa"/>
            <w:vAlign w:val="center"/>
          </w:tcPr>
          <w:p w:rsidR="00AC2381" w:rsidRPr="00B85B6B" w:rsidRDefault="00B57F64">
            <w:pPr>
              <w:jc w:val="center"/>
            </w:pPr>
            <w:r w:rsidRPr="00B85B6B">
              <w:rPr>
                <w:color w:val="000000"/>
                <w:sz w:val="24"/>
              </w:rPr>
              <w:t>300593</w:t>
            </w:r>
          </w:p>
        </w:tc>
        <w:tc>
          <w:tcPr>
            <w:tcW w:w="1980" w:type="dxa"/>
            <w:vAlign w:val="center"/>
          </w:tcPr>
          <w:p w:rsidR="00AC2381" w:rsidRPr="00B85B6B" w:rsidRDefault="00B57F64">
            <w:pPr>
              <w:jc w:val="center"/>
            </w:pPr>
            <w:r w:rsidRPr="00B85B6B">
              <w:rPr>
                <w:color w:val="000000"/>
                <w:sz w:val="24"/>
              </w:rPr>
              <w:t>新雷能</w:t>
            </w:r>
          </w:p>
        </w:tc>
        <w:tc>
          <w:tcPr>
            <w:tcW w:w="2880" w:type="dxa"/>
            <w:vAlign w:val="center"/>
          </w:tcPr>
          <w:p w:rsidR="00AC2381" w:rsidRPr="00B85B6B" w:rsidRDefault="00B57F64">
            <w:pPr>
              <w:jc w:val="right"/>
            </w:pPr>
            <w:r w:rsidRPr="00B85B6B">
              <w:rPr>
                <w:color w:val="000000"/>
                <w:sz w:val="24"/>
              </w:rPr>
              <w:t>89,981,800.29</w:t>
            </w:r>
          </w:p>
        </w:tc>
        <w:tc>
          <w:tcPr>
            <w:tcW w:w="1620" w:type="dxa"/>
            <w:vAlign w:val="center"/>
          </w:tcPr>
          <w:p w:rsidR="00AC2381" w:rsidRPr="00B85B6B" w:rsidRDefault="00B57F64">
            <w:pPr>
              <w:jc w:val="right"/>
            </w:pPr>
            <w:r w:rsidRPr="00B85B6B">
              <w:rPr>
                <w:color w:val="000000"/>
                <w:sz w:val="24"/>
              </w:rPr>
              <w:t>2.15</w:t>
            </w:r>
          </w:p>
        </w:tc>
      </w:tr>
    </w:tbl>
    <w:p w:rsidR="001A59F9" w:rsidRPr="00B85B6B" w:rsidRDefault="001A59F9" w:rsidP="00CD2030">
      <w:pPr>
        <w:tabs>
          <w:tab w:val="left" w:pos="426"/>
        </w:tabs>
        <w:spacing w:before="29" w:line="288" w:lineRule="auto"/>
        <w:jc w:val="left"/>
        <w:rPr>
          <w:kern w:val="0"/>
          <w:sz w:val="24"/>
        </w:rPr>
      </w:pPr>
      <w:r w:rsidRPr="00B85B6B">
        <w:rPr>
          <w:kern w:val="0"/>
          <w:sz w:val="24"/>
        </w:rPr>
        <w:t>注：</w:t>
      </w:r>
      <w:r w:rsidRPr="00B85B6B">
        <w:rPr>
          <w:kern w:val="0"/>
          <w:sz w:val="24"/>
        </w:rPr>
        <w:t>“</w:t>
      </w:r>
      <w:r w:rsidRPr="00B85B6B">
        <w:rPr>
          <w:kern w:val="0"/>
          <w:sz w:val="24"/>
        </w:rPr>
        <w:t>本期累计买入金额</w:t>
      </w:r>
      <w:r w:rsidRPr="00B85B6B">
        <w:rPr>
          <w:kern w:val="0"/>
          <w:sz w:val="24"/>
        </w:rPr>
        <w:t>”</w:t>
      </w:r>
      <w:r w:rsidRPr="00B85B6B">
        <w:rPr>
          <w:kern w:val="0"/>
          <w:sz w:val="24"/>
        </w:rPr>
        <w:t>按买入成交金额（成交单价乘以成交数量）填列，不考虑相关交易费用。</w:t>
      </w:r>
    </w:p>
    <w:p w:rsidR="00CD2030" w:rsidRPr="00B85B6B"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B85B6B" w:rsidRDefault="001A59F9" w:rsidP="00AD0E47">
      <w:pPr>
        <w:pStyle w:val="20"/>
        <w:spacing w:before="29" w:after="0" w:line="288" w:lineRule="auto"/>
        <w:rPr>
          <w:rFonts w:ascii="Times New Roman" w:hAnsi="Times New Roman"/>
          <w:kern w:val="0"/>
          <w:szCs w:val="24"/>
        </w:rPr>
      </w:pPr>
      <w:bookmarkStart w:id="219" w:name="_Toc35965164"/>
      <w:r w:rsidRPr="00B85B6B">
        <w:rPr>
          <w:rFonts w:ascii="Times New Roman" w:hAnsi="Times New Roman"/>
          <w:kern w:val="0"/>
          <w:szCs w:val="24"/>
        </w:rPr>
        <w:t>8.4.2</w:t>
      </w:r>
      <w:r w:rsidRPr="00B85B6B">
        <w:rPr>
          <w:rFonts w:ascii="Times New Roman" w:hAnsi="Times New Roman" w:hint="eastAsia"/>
          <w:kern w:val="0"/>
          <w:szCs w:val="24"/>
        </w:rPr>
        <w:t>累计卖出金额超出</w:t>
      </w:r>
      <w:r w:rsidR="006A7E68" w:rsidRPr="00B85B6B">
        <w:rPr>
          <w:rFonts w:ascii="Times New Roman" w:hAnsi="Times New Roman" w:hint="eastAsia"/>
          <w:kern w:val="0"/>
          <w:szCs w:val="24"/>
        </w:rPr>
        <w:t>期初</w:t>
      </w:r>
      <w:r w:rsidRPr="00B85B6B">
        <w:rPr>
          <w:rFonts w:ascii="Times New Roman" w:hAnsi="Times New Roman" w:hint="eastAsia"/>
          <w:kern w:val="0"/>
          <w:szCs w:val="24"/>
        </w:rPr>
        <w:t>基金资产净值</w:t>
      </w:r>
      <w:r w:rsidR="006073BA" w:rsidRPr="00B85B6B">
        <w:rPr>
          <w:rFonts w:ascii="Times New Roman" w:hAnsi="Times New Roman"/>
          <w:kern w:val="0"/>
          <w:szCs w:val="24"/>
        </w:rPr>
        <w:t>2</w:t>
      </w:r>
      <w:r w:rsidR="006073BA" w:rsidRPr="00B85B6B">
        <w:rPr>
          <w:rFonts w:ascii="Times New Roman" w:hAnsi="Times New Roman"/>
          <w:kern w:val="0"/>
          <w:szCs w:val="24"/>
        </w:rPr>
        <w:t>％</w:t>
      </w:r>
      <w:r w:rsidRPr="00B85B6B">
        <w:rPr>
          <w:rFonts w:ascii="Times New Roman" w:hAnsi="Times New Roman" w:hint="eastAsia"/>
          <w:kern w:val="0"/>
          <w:szCs w:val="24"/>
        </w:rPr>
        <w:t>或前</w:t>
      </w:r>
      <w:r w:rsidRPr="00B85B6B">
        <w:rPr>
          <w:rFonts w:ascii="Times New Roman" w:hAnsi="Times New Roman"/>
          <w:kern w:val="0"/>
          <w:szCs w:val="24"/>
        </w:rPr>
        <w:t>20</w:t>
      </w:r>
      <w:r w:rsidRPr="00B85B6B">
        <w:rPr>
          <w:rFonts w:ascii="Times New Roman" w:hAnsi="Times New Roman" w:hint="eastAsia"/>
          <w:kern w:val="0"/>
          <w:szCs w:val="24"/>
        </w:rPr>
        <w:t>名的股票明细</w:t>
      </w:r>
      <w:bookmarkEnd w:id="219"/>
    </w:p>
    <w:p w:rsidR="001A59F9" w:rsidRPr="00B85B6B" w:rsidRDefault="001A59F9" w:rsidP="00A34903">
      <w:pPr>
        <w:autoSpaceDE w:val="0"/>
        <w:autoSpaceDN w:val="0"/>
        <w:adjustRightInd w:val="0"/>
        <w:spacing w:before="29" w:line="288" w:lineRule="auto"/>
        <w:ind w:left="15"/>
        <w:jc w:val="right"/>
        <w:rPr>
          <w:color w:val="000000"/>
          <w:sz w:val="24"/>
        </w:rPr>
      </w:pPr>
      <w:r w:rsidRPr="00B85B6B">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B85B6B" w:rsidTr="006D141C">
        <w:tc>
          <w:tcPr>
            <w:tcW w:w="870" w:type="dxa"/>
            <w:vAlign w:val="center"/>
          </w:tcPr>
          <w:p w:rsidR="001A59F9" w:rsidRPr="00B85B6B" w:rsidRDefault="001A59F9" w:rsidP="00A45F71">
            <w:pPr>
              <w:spacing w:before="29" w:line="288" w:lineRule="auto"/>
              <w:ind w:left="17"/>
              <w:jc w:val="center"/>
              <w:rPr>
                <w:rFonts w:asciiTheme="minorEastAsia" w:eastAsiaTheme="minorEastAsia" w:hAnsiTheme="minorEastAsia"/>
                <w:color w:val="000000"/>
                <w:szCs w:val="21"/>
              </w:rPr>
            </w:pPr>
            <w:r w:rsidRPr="00B85B6B">
              <w:rPr>
                <w:rFonts w:hint="eastAsia"/>
                <w:color w:val="000000"/>
                <w:sz w:val="24"/>
              </w:rPr>
              <w:t>序号</w:t>
            </w:r>
          </w:p>
        </w:tc>
        <w:tc>
          <w:tcPr>
            <w:tcW w:w="1650" w:type="dxa"/>
            <w:vAlign w:val="center"/>
          </w:tcPr>
          <w:p w:rsidR="001A59F9" w:rsidRPr="00B85B6B" w:rsidRDefault="001A59F9" w:rsidP="00A45F71">
            <w:pPr>
              <w:spacing w:before="29" w:line="288" w:lineRule="auto"/>
              <w:ind w:left="17"/>
              <w:jc w:val="center"/>
              <w:rPr>
                <w:color w:val="000000"/>
                <w:sz w:val="24"/>
              </w:rPr>
            </w:pPr>
            <w:r w:rsidRPr="00B85B6B">
              <w:rPr>
                <w:rFonts w:hint="eastAsia"/>
                <w:color w:val="000000"/>
                <w:sz w:val="24"/>
              </w:rPr>
              <w:t>股票代码</w:t>
            </w:r>
          </w:p>
        </w:tc>
        <w:tc>
          <w:tcPr>
            <w:tcW w:w="1980" w:type="dxa"/>
            <w:vAlign w:val="center"/>
          </w:tcPr>
          <w:p w:rsidR="001A59F9" w:rsidRPr="00B85B6B" w:rsidRDefault="001A59F9" w:rsidP="00A45F71">
            <w:pPr>
              <w:spacing w:before="29" w:line="288" w:lineRule="auto"/>
              <w:ind w:left="17"/>
              <w:jc w:val="center"/>
              <w:rPr>
                <w:color w:val="000000"/>
                <w:sz w:val="24"/>
              </w:rPr>
            </w:pPr>
            <w:r w:rsidRPr="00B85B6B">
              <w:rPr>
                <w:rFonts w:hint="eastAsia"/>
                <w:color w:val="000000"/>
                <w:sz w:val="24"/>
              </w:rPr>
              <w:t>股票名称</w:t>
            </w:r>
          </w:p>
        </w:tc>
        <w:tc>
          <w:tcPr>
            <w:tcW w:w="2880" w:type="dxa"/>
            <w:vAlign w:val="center"/>
          </w:tcPr>
          <w:p w:rsidR="001A59F9" w:rsidRPr="00B85B6B" w:rsidRDefault="001A59F9" w:rsidP="00A45F71">
            <w:pPr>
              <w:spacing w:before="29" w:line="288" w:lineRule="auto"/>
              <w:ind w:left="17"/>
              <w:jc w:val="center"/>
              <w:rPr>
                <w:color w:val="000000"/>
                <w:sz w:val="24"/>
              </w:rPr>
            </w:pPr>
            <w:r w:rsidRPr="00B85B6B">
              <w:rPr>
                <w:rFonts w:hint="eastAsia"/>
                <w:color w:val="000000"/>
                <w:sz w:val="24"/>
              </w:rPr>
              <w:t>本期累计卖出金额</w:t>
            </w:r>
          </w:p>
        </w:tc>
        <w:tc>
          <w:tcPr>
            <w:tcW w:w="1620" w:type="dxa"/>
            <w:vAlign w:val="center"/>
          </w:tcPr>
          <w:p w:rsidR="001A59F9" w:rsidRPr="00B85B6B" w:rsidRDefault="001A59F9" w:rsidP="00A45F71">
            <w:pPr>
              <w:spacing w:before="29" w:line="288" w:lineRule="auto"/>
              <w:ind w:left="17"/>
              <w:jc w:val="center"/>
              <w:rPr>
                <w:color w:val="000000"/>
                <w:sz w:val="24"/>
              </w:rPr>
            </w:pPr>
            <w:r w:rsidRPr="00B85B6B">
              <w:rPr>
                <w:rFonts w:hint="eastAsia"/>
                <w:color w:val="000000"/>
                <w:sz w:val="24"/>
              </w:rPr>
              <w:t>占</w:t>
            </w:r>
            <w:r w:rsidR="006A7E68" w:rsidRPr="00B85B6B">
              <w:rPr>
                <w:rFonts w:hint="eastAsia"/>
                <w:color w:val="000000"/>
                <w:sz w:val="24"/>
              </w:rPr>
              <w:t>期初</w:t>
            </w:r>
            <w:r w:rsidRPr="00B85B6B">
              <w:rPr>
                <w:rFonts w:hint="eastAsia"/>
                <w:color w:val="000000"/>
                <w:sz w:val="24"/>
              </w:rPr>
              <w:t>基金资产净值比例（％）</w:t>
            </w:r>
          </w:p>
        </w:tc>
      </w:tr>
      <w:tr w:rsidR="00AC2381" w:rsidRPr="00B85B6B">
        <w:tc>
          <w:tcPr>
            <w:tcW w:w="870" w:type="dxa"/>
            <w:vAlign w:val="center"/>
          </w:tcPr>
          <w:p w:rsidR="00AC2381" w:rsidRPr="00B85B6B" w:rsidRDefault="00B57F64">
            <w:pPr>
              <w:jc w:val="center"/>
            </w:pPr>
            <w:r w:rsidRPr="00B85B6B">
              <w:rPr>
                <w:color w:val="000000"/>
                <w:sz w:val="24"/>
              </w:rPr>
              <w:t>1</w:t>
            </w:r>
          </w:p>
        </w:tc>
        <w:tc>
          <w:tcPr>
            <w:tcW w:w="1650" w:type="dxa"/>
            <w:vAlign w:val="center"/>
          </w:tcPr>
          <w:p w:rsidR="00AC2381" w:rsidRPr="00B85B6B" w:rsidRDefault="00B57F64">
            <w:pPr>
              <w:jc w:val="center"/>
            </w:pPr>
            <w:r w:rsidRPr="00B85B6B">
              <w:rPr>
                <w:color w:val="000000"/>
                <w:sz w:val="24"/>
              </w:rPr>
              <w:t>002230</w:t>
            </w:r>
          </w:p>
        </w:tc>
        <w:tc>
          <w:tcPr>
            <w:tcW w:w="1980" w:type="dxa"/>
            <w:vAlign w:val="center"/>
          </w:tcPr>
          <w:p w:rsidR="00AC2381" w:rsidRPr="00B85B6B" w:rsidRDefault="00B57F64">
            <w:pPr>
              <w:jc w:val="center"/>
            </w:pPr>
            <w:r w:rsidRPr="00B85B6B">
              <w:rPr>
                <w:color w:val="000000"/>
                <w:sz w:val="24"/>
              </w:rPr>
              <w:t>科大讯飞</w:t>
            </w:r>
          </w:p>
        </w:tc>
        <w:tc>
          <w:tcPr>
            <w:tcW w:w="2880" w:type="dxa"/>
            <w:vAlign w:val="center"/>
          </w:tcPr>
          <w:p w:rsidR="00AC2381" w:rsidRPr="00B85B6B" w:rsidRDefault="00B57F64">
            <w:pPr>
              <w:jc w:val="right"/>
            </w:pPr>
            <w:r w:rsidRPr="00B85B6B">
              <w:rPr>
                <w:color w:val="000000"/>
                <w:sz w:val="24"/>
              </w:rPr>
              <w:t>468,863,157.00</w:t>
            </w:r>
          </w:p>
        </w:tc>
        <w:tc>
          <w:tcPr>
            <w:tcW w:w="1620" w:type="dxa"/>
            <w:vAlign w:val="center"/>
          </w:tcPr>
          <w:p w:rsidR="00AC2381" w:rsidRPr="00B85B6B" w:rsidRDefault="00B57F64">
            <w:pPr>
              <w:jc w:val="right"/>
            </w:pPr>
            <w:r w:rsidRPr="00B85B6B">
              <w:rPr>
                <w:color w:val="000000"/>
                <w:sz w:val="24"/>
              </w:rPr>
              <w:t>11.21</w:t>
            </w:r>
          </w:p>
        </w:tc>
      </w:tr>
      <w:tr w:rsidR="00AC2381" w:rsidRPr="00B85B6B">
        <w:tc>
          <w:tcPr>
            <w:tcW w:w="870" w:type="dxa"/>
            <w:vAlign w:val="center"/>
          </w:tcPr>
          <w:p w:rsidR="00AC2381" w:rsidRPr="00B85B6B" w:rsidRDefault="00B57F64">
            <w:pPr>
              <w:jc w:val="center"/>
            </w:pPr>
            <w:r w:rsidRPr="00B85B6B">
              <w:rPr>
                <w:color w:val="000000"/>
                <w:sz w:val="24"/>
              </w:rPr>
              <w:t>2</w:t>
            </w:r>
          </w:p>
        </w:tc>
        <w:tc>
          <w:tcPr>
            <w:tcW w:w="1650" w:type="dxa"/>
            <w:vAlign w:val="center"/>
          </w:tcPr>
          <w:p w:rsidR="00AC2381" w:rsidRPr="00B85B6B" w:rsidRDefault="00B57F64">
            <w:pPr>
              <w:jc w:val="center"/>
            </w:pPr>
            <w:r w:rsidRPr="00B85B6B">
              <w:rPr>
                <w:color w:val="000000"/>
                <w:sz w:val="24"/>
              </w:rPr>
              <w:t>603160</w:t>
            </w:r>
          </w:p>
        </w:tc>
        <w:tc>
          <w:tcPr>
            <w:tcW w:w="1980" w:type="dxa"/>
            <w:vAlign w:val="center"/>
          </w:tcPr>
          <w:p w:rsidR="00AC2381" w:rsidRPr="00B85B6B" w:rsidRDefault="00B57F64">
            <w:pPr>
              <w:jc w:val="center"/>
            </w:pPr>
            <w:r w:rsidRPr="00B85B6B">
              <w:rPr>
                <w:color w:val="000000"/>
                <w:sz w:val="24"/>
              </w:rPr>
              <w:t>汇顶科技</w:t>
            </w:r>
          </w:p>
        </w:tc>
        <w:tc>
          <w:tcPr>
            <w:tcW w:w="2880" w:type="dxa"/>
            <w:vAlign w:val="center"/>
          </w:tcPr>
          <w:p w:rsidR="00AC2381" w:rsidRPr="00B85B6B" w:rsidRDefault="00B57F64">
            <w:pPr>
              <w:jc w:val="right"/>
            </w:pPr>
            <w:r w:rsidRPr="00B85B6B">
              <w:rPr>
                <w:color w:val="000000"/>
                <w:sz w:val="24"/>
              </w:rPr>
              <w:t>368,283,156.28</w:t>
            </w:r>
          </w:p>
        </w:tc>
        <w:tc>
          <w:tcPr>
            <w:tcW w:w="1620" w:type="dxa"/>
            <w:vAlign w:val="center"/>
          </w:tcPr>
          <w:p w:rsidR="00AC2381" w:rsidRPr="00B85B6B" w:rsidRDefault="00B57F64">
            <w:pPr>
              <w:jc w:val="right"/>
            </w:pPr>
            <w:r w:rsidRPr="00B85B6B">
              <w:rPr>
                <w:color w:val="000000"/>
                <w:sz w:val="24"/>
              </w:rPr>
              <w:t>8.80</w:t>
            </w:r>
          </w:p>
        </w:tc>
      </w:tr>
      <w:tr w:rsidR="00AC2381" w:rsidRPr="00B85B6B">
        <w:tc>
          <w:tcPr>
            <w:tcW w:w="870" w:type="dxa"/>
            <w:vAlign w:val="center"/>
          </w:tcPr>
          <w:p w:rsidR="00AC2381" w:rsidRPr="00B85B6B" w:rsidRDefault="00B57F64">
            <w:pPr>
              <w:jc w:val="center"/>
            </w:pPr>
            <w:r w:rsidRPr="00B85B6B">
              <w:rPr>
                <w:color w:val="000000"/>
                <w:sz w:val="24"/>
              </w:rPr>
              <w:t>3</w:t>
            </w:r>
          </w:p>
        </w:tc>
        <w:tc>
          <w:tcPr>
            <w:tcW w:w="1650" w:type="dxa"/>
            <w:vAlign w:val="center"/>
          </w:tcPr>
          <w:p w:rsidR="00AC2381" w:rsidRPr="00B85B6B" w:rsidRDefault="00B57F64">
            <w:pPr>
              <w:jc w:val="center"/>
            </w:pPr>
            <w:r w:rsidRPr="00B85B6B">
              <w:rPr>
                <w:color w:val="000000"/>
                <w:sz w:val="24"/>
              </w:rPr>
              <w:t>000681</w:t>
            </w:r>
          </w:p>
        </w:tc>
        <w:tc>
          <w:tcPr>
            <w:tcW w:w="1980" w:type="dxa"/>
            <w:vAlign w:val="center"/>
          </w:tcPr>
          <w:p w:rsidR="00AC2381" w:rsidRPr="00B85B6B" w:rsidRDefault="00B57F64">
            <w:pPr>
              <w:jc w:val="center"/>
            </w:pPr>
            <w:r w:rsidRPr="00B85B6B">
              <w:rPr>
                <w:color w:val="000000"/>
                <w:sz w:val="24"/>
              </w:rPr>
              <w:t>视觉中国</w:t>
            </w:r>
          </w:p>
        </w:tc>
        <w:tc>
          <w:tcPr>
            <w:tcW w:w="2880" w:type="dxa"/>
            <w:vAlign w:val="center"/>
          </w:tcPr>
          <w:p w:rsidR="00AC2381" w:rsidRPr="00B85B6B" w:rsidRDefault="00B57F64">
            <w:pPr>
              <w:jc w:val="right"/>
            </w:pPr>
            <w:r w:rsidRPr="00B85B6B">
              <w:rPr>
                <w:color w:val="000000"/>
                <w:sz w:val="24"/>
              </w:rPr>
              <w:t>282,712,052.71</w:t>
            </w:r>
          </w:p>
        </w:tc>
        <w:tc>
          <w:tcPr>
            <w:tcW w:w="1620" w:type="dxa"/>
            <w:vAlign w:val="center"/>
          </w:tcPr>
          <w:p w:rsidR="00AC2381" w:rsidRPr="00B85B6B" w:rsidRDefault="00B57F64">
            <w:pPr>
              <w:jc w:val="right"/>
            </w:pPr>
            <w:r w:rsidRPr="00B85B6B">
              <w:rPr>
                <w:color w:val="000000"/>
                <w:sz w:val="24"/>
              </w:rPr>
              <w:t>6.76</w:t>
            </w:r>
          </w:p>
        </w:tc>
      </w:tr>
      <w:tr w:rsidR="00AC2381" w:rsidRPr="00B85B6B">
        <w:tc>
          <w:tcPr>
            <w:tcW w:w="870" w:type="dxa"/>
            <w:vAlign w:val="center"/>
          </w:tcPr>
          <w:p w:rsidR="00AC2381" w:rsidRPr="00B85B6B" w:rsidRDefault="00B57F64">
            <w:pPr>
              <w:jc w:val="center"/>
            </w:pPr>
            <w:r w:rsidRPr="00B85B6B">
              <w:rPr>
                <w:color w:val="000000"/>
                <w:sz w:val="24"/>
              </w:rPr>
              <w:t>4</w:t>
            </w:r>
          </w:p>
        </w:tc>
        <w:tc>
          <w:tcPr>
            <w:tcW w:w="1650" w:type="dxa"/>
            <w:vAlign w:val="center"/>
          </w:tcPr>
          <w:p w:rsidR="00AC2381" w:rsidRPr="00B85B6B" w:rsidRDefault="00B57F64">
            <w:pPr>
              <w:jc w:val="center"/>
            </w:pPr>
            <w:r w:rsidRPr="00B85B6B">
              <w:rPr>
                <w:color w:val="000000"/>
                <w:sz w:val="24"/>
              </w:rPr>
              <w:t>600048</w:t>
            </w:r>
          </w:p>
        </w:tc>
        <w:tc>
          <w:tcPr>
            <w:tcW w:w="1980" w:type="dxa"/>
            <w:vAlign w:val="center"/>
          </w:tcPr>
          <w:p w:rsidR="00AC2381" w:rsidRPr="00B85B6B" w:rsidRDefault="00B57F64">
            <w:pPr>
              <w:jc w:val="center"/>
            </w:pPr>
            <w:r w:rsidRPr="00B85B6B">
              <w:rPr>
                <w:color w:val="000000"/>
                <w:sz w:val="24"/>
              </w:rPr>
              <w:t>保利地产</w:t>
            </w:r>
          </w:p>
        </w:tc>
        <w:tc>
          <w:tcPr>
            <w:tcW w:w="2880" w:type="dxa"/>
            <w:vAlign w:val="center"/>
          </w:tcPr>
          <w:p w:rsidR="00AC2381" w:rsidRPr="00B85B6B" w:rsidRDefault="00B57F64">
            <w:pPr>
              <w:jc w:val="right"/>
            </w:pPr>
            <w:r w:rsidRPr="00B85B6B">
              <w:rPr>
                <w:color w:val="000000"/>
                <w:sz w:val="24"/>
              </w:rPr>
              <w:t>261,375,001.41</w:t>
            </w:r>
          </w:p>
        </w:tc>
        <w:tc>
          <w:tcPr>
            <w:tcW w:w="1620" w:type="dxa"/>
            <w:vAlign w:val="center"/>
          </w:tcPr>
          <w:p w:rsidR="00AC2381" w:rsidRPr="00B85B6B" w:rsidRDefault="00B57F64">
            <w:pPr>
              <w:jc w:val="right"/>
            </w:pPr>
            <w:r w:rsidRPr="00B85B6B">
              <w:rPr>
                <w:color w:val="000000"/>
                <w:sz w:val="24"/>
              </w:rPr>
              <w:t>6.25</w:t>
            </w:r>
          </w:p>
        </w:tc>
      </w:tr>
      <w:tr w:rsidR="00AC2381" w:rsidRPr="00B85B6B">
        <w:tc>
          <w:tcPr>
            <w:tcW w:w="870" w:type="dxa"/>
            <w:vAlign w:val="center"/>
          </w:tcPr>
          <w:p w:rsidR="00AC2381" w:rsidRPr="00B85B6B" w:rsidRDefault="00B57F64">
            <w:pPr>
              <w:jc w:val="center"/>
            </w:pPr>
            <w:r w:rsidRPr="00B85B6B">
              <w:rPr>
                <w:color w:val="000000"/>
                <w:sz w:val="24"/>
              </w:rPr>
              <w:t>5</w:t>
            </w:r>
          </w:p>
        </w:tc>
        <w:tc>
          <w:tcPr>
            <w:tcW w:w="1650" w:type="dxa"/>
            <w:vAlign w:val="center"/>
          </w:tcPr>
          <w:p w:rsidR="00AC2381" w:rsidRPr="00B85B6B" w:rsidRDefault="00B57F64">
            <w:pPr>
              <w:jc w:val="center"/>
            </w:pPr>
            <w:r w:rsidRPr="00B85B6B">
              <w:rPr>
                <w:color w:val="000000"/>
                <w:sz w:val="24"/>
              </w:rPr>
              <w:t>002410</w:t>
            </w:r>
          </w:p>
        </w:tc>
        <w:tc>
          <w:tcPr>
            <w:tcW w:w="1980" w:type="dxa"/>
            <w:vAlign w:val="center"/>
          </w:tcPr>
          <w:p w:rsidR="00AC2381" w:rsidRPr="00B85B6B" w:rsidRDefault="00B57F64">
            <w:pPr>
              <w:jc w:val="center"/>
            </w:pPr>
            <w:r w:rsidRPr="00B85B6B">
              <w:rPr>
                <w:color w:val="000000"/>
                <w:sz w:val="24"/>
              </w:rPr>
              <w:t>广联达</w:t>
            </w:r>
          </w:p>
        </w:tc>
        <w:tc>
          <w:tcPr>
            <w:tcW w:w="2880" w:type="dxa"/>
            <w:vAlign w:val="center"/>
          </w:tcPr>
          <w:p w:rsidR="00AC2381" w:rsidRPr="00B85B6B" w:rsidRDefault="00B57F64">
            <w:pPr>
              <w:jc w:val="right"/>
            </w:pPr>
            <w:r w:rsidRPr="00B85B6B">
              <w:rPr>
                <w:color w:val="000000"/>
                <w:sz w:val="24"/>
              </w:rPr>
              <w:t>249,350,835.41</w:t>
            </w:r>
          </w:p>
        </w:tc>
        <w:tc>
          <w:tcPr>
            <w:tcW w:w="1620" w:type="dxa"/>
            <w:vAlign w:val="center"/>
          </w:tcPr>
          <w:p w:rsidR="00AC2381" w:rsidRPr="00B85B6B" w:rsidRDefault="00B57F64">
            <w:pPr>
              <w:jc w:val="right"/>
            </w:pPr>
            <w:r w:rsidRPr="00B85B6B">
              <w:rPr>
                <w:color w:val="000000"/>
                <w:sz w:val="24"/>
              </w:rPr>
              <w:t>5.96</w:t>
            </w:r>
          </w:p>
        </w:tc>
      </w:tr>
      <w:tr w:rsidR="00AC2381" w:rsidRPr="00B85B6B">
        <w:tc>
          <w:tcPr>
            <w:tcW w:w="870" w:type="dxa"/>
            <w:vAlign w:val="center"/>
          </w:tcPr>
          <w:p w:rsidR="00AC2381" w:rsidRPr="00B85B6B" w:rsidRDefault="00B57F64">
            <w:pPr>
              <w:jc w:val="center"/>
            </w:pPr>
            <w:r w:rsidRPr="00B85B6B">
              <w:rPr>
                <w:color w:val="000000"/>
                <w:sz w:val="24"/>
              </w:rPr>
              <w:t>6</w:t>
            </w:r>
          </w:p>
        </w:tc>
        <w:tc>
          <w:tcPr>
            <w:tcW w:w="1650" w:type="dxa"/>
            <w:vAlign w:val="center"/>
          </w:tcPr>
          <w:p w:rsidR="00AC2381" w:rsidRPr="00B85B6B" w:rsidRDefault="00B57F64">
            <w:pPr>
              <w:jc w:val="center"/>
            </w:pPr>
            <w:r w:rsidRPr="00B85B6B">
              <w:rPr>
                <w:color w:val="000000"/>
                <w:sz w:val="24"/>
              </w:rPr>
              <w:t>601100</w:t>
            </w:r>
          </w:p>
        </w:tc>
        <w:tc>
          <w:tcPr>
            <w:tcW w:w="1980" w:type="dxa"/>
            <w:vAlign w:val="center"/>
          </w:tcPr>
          <w:p w:rsidR="00AC2381" w:rsidRPr="00B85B6B" w:rsidRDefault="00B57F64">
            <w:pPr>
              <w:jc w:val="center"/>
            </w:pPr>
            <w:r w:rsidRPr="00B85B6B">
              <w:rPr>
                <w:color w:val="000000"/>
                <w:sz w:val="24"/>
              </w:rPr>
              <w:t>恒立液压</w:t>
            </w:r>
          </w:p>
        </w:tc>
        <w:tc>
          <w:tcPr>
            <w:tcW w:w="2880" w:type="dxa"/>
            <w:vAlign w:val="center"/>
          </w:tcPr>
          <w:p w:rsidR="00AC2381" w:rsidRPr="00B85B6B" w:rsidRDefault="00B57F64">
            <w:pPr>
              <w:jc w:val="right"/>
            </w:pPr>
            <w:r w:rsidRPr="00B85B6B">
              <w:rPr>
                <w:color w:val="000000"/>
                <w:sz w:val="24"/>
              </w:rPr>
              <w:t>224,230,294.56</w:t>
            </w:r>
          </w:p>
        </w:tc>
        <w:tc>
          <w:tcPr>
            <w:tcW w:w="1620" w:type="dxa"/>
            <w:vAlign w:val="center"/>
          </w:tcPr>
          <w:p w:rsidR="00AC2381" w:rsidRPr="00B85B6B" w:rsidRDefault="00B57F64">
            <w:pPr>
              <w:jc w:val="right"/>
            </w:pPr>
            <w:r w:rsidRPr="00B85B6B">
              <w:rPr>
                <w:color w:val="000000"/>
                <w:sz w:val="24"/>
              </w:rPr>
              <w:t>5.36</w:t>
            </w:r>
          </w:p>
        </w:tc>
      </w:tr>
      <w:tr w:rsidR="00AC2381" w:rsidRPr="00B85B6B">
        <w:tc>
          <w:tcPr>
            <w:tcW w:w="870" w:type="dxa"/>
            <w:vAlign w:val="center"/>
          </w:tcPr>
          <w:p w:rsidR="00AC2381" w:rsidRPr="00B85B6B" w:rsidRDefault="00B57F64">
            <w:pPr>
              <w:jc w:val="center"/>
            </w:pPr>
            <w:r w:rsidRPr="00B85B6B">
              <w:rPr>
                <w:color w:val="000000"/>
                <w:sz w:val="24"/>
              </w:rPr>
              <w:t>7</w:t>
            </w:r>
          </w:p>
        </w:tc>
        <w:tc>
          <w:tcPr>
            <w:tcW w:w="1650" w:type="dxa"/>
            <w:vAlign w:val="center"/>
          </w:tcPr>
          <w:p w:rsidR="00AC2381" w:rsidRPr="00B85B6B" w:rsidRDefault="00B57F64">
            <w:pPr>
              <w:jc w:val="center"/>
            </w:pPr>
            <w:r w:rsidRPr="00B85B6B">
              <w:rPr>
                <w:color w:val="000000"/>
                <w:sz w:val="24"/>
              </w:rPr>
              <w:t>002475</w:t>
            </w:r>
          </w:p>
        </w:tc>
        <w:tc>
          <w:tcPr>
            <w:tcW w:w="1980" w:type="dxa"/>
            <w:vAlign w:val="center"/>
          </w:tcPr>
          <w:p w:rsidR="00AC2381" w:rsidRPr="00B85B6B" w:rsidRDefault="00B57F64">
            <w:pPr>
              <w:jc w:val="center"/>
            </w:pPr>
            <w:r w:rsidRPr="00B85B6B">
              <w:rPr>
                <w:color w:val="000000"/>
                <w:sz w:val="24"/>
              </w:rPr>
              <w:t>立讯精密</w:t>
            </w:r>
          </w:p>
        </w:tc>
        <w:tc>
          <w:tcPr>
            <w:tcW w:w="2880" w:type="dxa"/>
            <w:vAlign w:val="center"/>
          </w:tcPr>
          <w:p w:rsidR="00AC2381" w:rsidRPr="00B85B6B" w:rsidRDefault="00B57F64">
            <w:pPr>
              <w:jc w:val="right"/>
            </w:pPr>
            <w:r w:rsidRPr="00B85B6B">
              <w:rPr>
                <w:color w:val="000000"/>
                <w:sz w:val="24"/>
              </w:rPr>
              <w:t>220,447,761.15</w:t>
            </w:r>
          </w:p>
        </w:tc>
        <w:tc>
          <w:tcPr>
            <w:tcW w:w="1620" w:type="dxa"/>
            <w:vAlign w:val="center"/>
          </w:tcPr>
          <w:p w:rsidR="00AC2381" w:rsidRPr="00B85B6B" w:rsidRDefault="00B57F64">
            <w:pPr>
              <w:jc w:val="right"/>
            </w:pPr>
            <w:r w:rsidRPr="00B85B6B">
              <w:rPr>
                <w:color w:val="000000"/>
                <w:sz w:val="24"/>
              </w:rPr>
              <w:t>5.27</w:t>
            </w:r>
          </w:p>
        </w:tc>
      </w:tr>
      <w:tr w:rsidR="00AC2381" w:rsidRPr="00B85B6B">
        <w:tc>
          <w:tcPr>
            <w:tcW w:w="870" w:type="dxa"/>
            <w:vAlign w:val="center"/>
          </w:tcPr>
          <w:p w:rsidR="00AC2381" w:rsidRPr="00B85B6B" w:rsidRDefault="00B57F64">
            <w:pPr>
              <w:jc w:val="center"/>
            </w:pPr>
            <w:r w:rsidRPr="00B85B6B">
              <w:rPr>
                <w:color w:val="000000"/>
                <w:sz w:val="24"/>
              </w:rPr>
              <w:t>8</w:t>
            </w:r>
          </w:p>
        </w:tc>
        <w:tc>
          <w:tcPr>
            <w:tcW w:w="1650" w:type="dxa"/>
            <w:vAlign w:val="center"/>
          </w:tcPr>
          <w:p w:rsidR="00AC2381" w:rsidRPr="00B85B6B" w:rsidRDefault="00B57F64">
            <w:pPr>
              <w:jc w:val="center"/>
            </w:pPr>
            <w:r w:rsidRPr="00B85B6B">
              <w:rPr>
                <w:color w:val="000000"/>
                <w:sz w:val="24"/>
              </w:rPr>
              <w:t>002236</w:t>
            </w:r>
          </w:p>
        </w:tc>
        <w:tc>
          <w:tcPr>
            <w:tcW w:w="1980" w:type="dxa"/>
            <w:vAlign w:val="center"/>
          </w:tcPr>
          <w:p w:rsidR="00AC2381" w:rsidRPr="00B85B6B" w:rsidRDefault="00B57F64">
            <w:pPr>
              <w:jc w:val="center"/>
            </w:pPr>
            <w:r w:rsidRPr="00B85B6B">
              <w:rPr>
                <w:color w:val="000000"/>
                <w:sz w:val="24"/>
              </w:rPr>
              <w:t>大华股份</w:t>
            </w:r>
          </w:p>
        </w:tc>
        <w:tc>
          <w:tcPr>
            <w:tcW w:w="2880" w:type="dxa"/>
            <w:vAlign w:val="center"/>
          </w:tcPr>
          <w:p w:rsidR="00AC2381" w:rsidRPr="00B85B6B" w:rsidRDefault="00B57F64">
            <w:pPr>
              <w:jc w:val="right"/>
            </w:pPr>
            <w:r w:rsidRPr="00B85B6B">
              <w:rPr>
                <w:color w:val="000000"/>
                <w:sz w:val="24"/>
              </w:rPr>
              <w:t>210,926,939.93</w:t>
            </w:r>
          </w:p>
        </w:tc>
        <w:tc>
          <w:tcPr>
            <w:tcW w:w="1620" w:type="dxa"/>
            <w:vAlign w:val="center"/>
          </w:tcPr>
          <w:p w:rsidR="00AC2381" w:rsidRPr="00B85B6B" w:rsidRDefault="00B57F64">
            <w:pPr>
              <w:jc w:val="right"/>
            </w:pPr>
            <w:r w:rsidRPr="00B85B6B">
              <w:rPr>
                <w:color w:val="000000"/>
                <w:sz w:val="24"/>
              </w:rPr>
              <w:t>5.04</w:t>
            </w:r>
          </w:p>
        </w:tc>
      </w:tr>
      <w:tr w:rsidR="00AC2381" w:rsidRPr="00B85B6B">
        <w:tc>
          <w:tcPr>
            <w:tcW w:w="870" w:type="dxa"/>
            <w:vAlign w:val="center"/>
          </w:tcPr>
          <w:p w:rsidR="00AC2381" w:rsidRPr="00B85B6B" w:rsidRDefault="00B57F64">
            <w:pPr>
              <w:jc w:val="center"/>
            </w:pPr>
            <w:r w:rsidRPr="00B85B6B">
              <w:rPr>
                <w:color w:val="000000"/>
                <w:sz w:val="24"/>
              </w:rPr>
              <w:t>9</w:t>
            </w:r>
          </w:p>
        </w:tc>
        <w:tc>
          <w:tcPr>
            <w:tcW w:w="1650" w:type="dxa"/>
            <w:vAlign w:val="center"/>
          </w:tcPr>
          <w:p w:rsidR="00AC2381" w:rsidRPr="00B85B6B" w:rsidRDefault="00B57F64">
            <w:pPr>
              <w:jc w:val="center"/>
            </w:pPr>
            <w:r w:rsidRPr="00B85B6B">
              <w:rPr>
                <w:color w:val="000000"/>
                <w:sz w:val="24"/>
              </w:rPr>
              <w:t>002555</w:t>
            </w:r>
          </w:p>
        </w:tc>
        <w:tc>
          <w:tcPr>
            <w:tcW w:w="1980" w:type="dxa"/>
            <w:vAlign w:val="center"/>
          </w:tcPr>
          <w:p w:rsidR="00AC2381" w:rsidRPr="00B85B6B" w:rsidRDefault="00B57F64">
            <w:pPr>
              <w:jc w:val="center"/>
            </w:pPr>
            <w:r w:rsidRPr="00B85B6B">
              <w:rPr>
                <w:color w:val="000000"/>
                <w:sz w:val="24"/>
              </w:rPr>
              <w:t>三七互娱</w:t>
            </w:r>
          </w:p>
        </w:tc>
        <w:tc>
          <w:tcPr>
            <w:tcW w:w="2880" w:type="dxa"/>
            <w:vAlign w:val="center"/>
          </w:tcPr>
          <w:p w:rsidR="00AC2381" w:rsidRPr="00B85B6B" w:rsidRDefault="00B57F64">
            <w:pPr>
              <w:jc w:val="right"/>
            </w:pPr>
            <w:r w:rsidRPr="00B85B6B">
              <w:rPr>
                <w:color w:val="000000"/>
                <w:sz w:val="24"/>
              </w:rPr>
              <w:t>210,632,095.28</w:t>
            </w:r>
          </w:p>
        </w:tc>
        <w:tc>
          <w:tcPr>
            <w:tcW w:w="1620" w:type="dxa"/>
            <w:vAlign w:val="center"/>
          </w:tcPr>
          <w:p w:rsidR="00AC2381" w:rsidRPr="00B85B6B" w:rsidRDefault="00B57F64">
            <w:pPr>
              <w:jc w:val="right"/>
            </w:pPr>
            <w:r w:rsidRPr="00B85B6B">
              <w:rPr>
                <w:color w:val="000000"/>
                <w:sz w:val="24"/>
              </w:rPr>
              <w:t>5.03</w:t>
            </w:r>
          </w:p>
        </w:tc>
      </w:tr>
      <w:tr w:rsidR="00AC2381" w:rsidRPr="00B85B6B">
        <w:tc>
          <w:tcPr>
            <w:tcW w:w="870" w:type="dxa"/>
            <w:vAlign w:val="center"/>
          </w:tcPr>
          <w:p w:rsidR="00AC2381" w:rsidRPr="00B85B6B" w:rsidRDefault="00B57F64">
            <w:pPr>
              <w:jc w:val="center"/>
            </w:pPr>
            <w:r w:rsidRPr="00B85B6B">
              <w:rPr>
                <w:color w:val="000000"/>
                <w:sz w:val="24"/>
              </w:rPr>
              <w:t>10</w:t>
            </w:r>
          </w:p>
        </w:tc>
        <w:tc>
          <w:tcPr>
            <w:tcW w:w="1650" w:type="dxa"/>
            <w:vAlign w:val="center"/>
          </w:tcPr>
          <w:p w:rsidR="00AC2381" w:rsidRPr="00B85B6B" w:rsidRDefault="00B57F64">
            <w:pPr>
              <w:jc w:val="center"/>
            </w:pPr>
            <w:r w:rsidRPr="00B85B6B">
              <w:rPr>
                <w:color w:val="000000"/>
                <w:sz w:val="24"/>
              </w:rPr>
              <w:t>300014</w:t>
            </w:r>
          </w:p>
        </w:tc>
        <w:tc>
          <w:tcPr>
            <w:tcW w:w="1980" w:type="dxa"/>
            <w:vAlign w:val="center"/>
          </w:tcPr>
          <w:p w:rsidR="00AC2381" w:rsidRPr="00B85B6B" w:rsidRDefault="00B57F64">
            <w:pPr>
              <w:jc w:val="center"/>
            </w:pPr>
            <w:r w:rsidRPr="00B85B6B">
              <w:rPr>
                <w:color w:val="000000"/>
                <w:sz w:val="24"/>
              </w:rPr>
              <w:t>亿纬锂能</w:t>
            </w:r>
          </w:p>
        </w:tc>
        <w:tc>
          <w:tcPr>
            <w:tcW w:w="2880" w:type="dxa"/>
            <w:vAlign w:val="center"/>
          </w:tcPr>
          <w:p w:rsidR="00AC2381" w:rsidRPr="00B85B6B" w:rsidRDefault="00B57F64">
            <w:pPr>
              <w:jc w:val="right"/>
            </w:pPr>
            <w:r w:rsidRPr="00B85B6B">
              <w:rPr>
                <w:color w:val="000000"/>
                <w:sz w:val="24"/>
              </w:rPr>
              <w:t>199,026,827.30</w:t>
            </w:r>
          </w:p>
        </w:tc>
        <w:tc>
          <w:tcPr>
            <w:tcW w:w="1620" w:type="dxa"/>
            <w:vAlign w:val="center"/>
          </w:tcPr>
          <w:p w:rsidR="00AC2381" w:rsidRPr="00B85B6B" w:rsidRDefault="00B57F64">
            <w:pPr>
              <w:jc w:val="right"/>
            </w:pPr>
            <w:r w:rsidRPr="00B85B6B">
              <w:rPr>
                <w:color w:val="000000"/>
                <w:sz w:val="24"/>
              </w:rPr>
              <w:t>4.76</w:t>
            </w:r>
          </w:p>
        </w:tc>
      </w:tr>
      <w:tr w:rsidR="00AC2381" w:rsidRPr="00B85B6B">
        <w:tc>
          <w:tcPr>
            <w:tcW w:w="870" w:type="dxa"/>
            <w:vAlign w:val="center"/>
          </w:tcPr>
          <w:p w:rsidR="00AC2381" w:rsidRPr="00B85B6B" w:rsidRDefault="00B57F64">
            <w:pPr>
              <w:jc w:val="center"/>
            </w:pPr>
            <w:r w:rsidRPr="00B85B6B">
              <w:rPr>
                <w:color w:val="000000"/>
                <w:sz w:val="24"/>
              </w:rPr>
              <w:t>11</w:t>
            </w:r>
          </w:p>
        </w:tc>
        <w:tc>
          <w:tcPr>
            <w:tcW w:w="1650" w:type="dxa"/>
            <w:vAlign w:val="center"/>
          </w:tcPr>
          <w:p w:rsidR="00AC2381" w:rsidRPr="00B85B6B" w:rsidRDefault="00B57F64">
            <w:pPr>
              <w:jc w:val="center"/>
            </w:pPr>
            <w:r w:rsidRPr="00B85B6B">
              <w:rPr>
                <w:color w:val="000000"/>
                <w:sz w:val="24"/>
              </w:rPr>
              <w:t>002607</w:t>
            </w:r>
          </w:p>
        </w:tc>
        <w:tc>
          <w:tcPr>
            <w:tcW w:w="1980" w:type="dxa"/>
            <w:vAlign w:val="center"/>
          </w:tcPr>
          <w:p w:rsidR="00AC2381" w:rsidRPr="00B85B6B" w:rsidRDefault="00B57F64">
            <w:pPr>
              <w:jc w:val="center"/>
            </w:pPr>
            <w:r w:rsidRPr="00B85B6B">
              <w:rPr>
                <w:color w:val="000000"/>
                <w:sz w:val="24"/>
              </w:rPr>
              <w:t>中公教育</w:t>
            </w:r>
          </w:p>
        </w:tc>
        <w:tc>
          <w:tcPr>
            <w:tcW w:w="2880" w:type="dxa"/>
            <w:vAlign w:val="center"/>
          </w:tcPr>
          <w:p w:rsidR="00AC2381" w:rsidRPr="00B85B6B" w:rsidRDefault="00B57F64">
            <w:pPr>
              <w:jc w:val="right"/>
            </w:pPr>
            <w:r w:rsidRPr="00B85B6B">
              <w:rPr>
                <w:color w:val="000000"/>
                <w:sz w:val="24"/>
              </w:rPr>
              <w:t>197,306,259.47</w:t>
            </w:r>
          </w:p>
        </w:tc>
        <w:tc>
          <w:tcPr>
            <w:tcW w:w="1620" w:type="dxa"/>
            <w:vAlign w:val="center"/>
          </w:tcPr>
          <w:p w:rsidR="00AC2381" w:rsidRPr="00B85B6B" w:rsidRDefault="00B57F64">
            <w:pPr>
              <w:jc w:val="right"/>
            </w:pPr>
            <w:r w:rsidRPr="00B85B6B">
              <w:rPr>
                <w:color w:val="000000"/>
                <w:sz w:val="24"/>
              </w:rPr>
              <w:t>4.72</w:t>
            </w:r>
          </w:p>
        </w:tc>
      </w:tr>
      <w:tr w:rsidR="00AC2381" w:rsidRPr="00B85B6B">
        <w:tc>
          <w:tcPr>
            <w:tcW w:w="870" w:type="dxa"/>
            <w:vAlign w:val="center"/>
          </w:tcPr>
          <w:p w:rsidR="00AC2381" w:rsidRPr="00B85B6B" w:rsidRDefault="00B57F64">
            <w:pPr>
              <w:jc w:val="center"/>
            </w:pPr>
            <w:r w:rsidRPr="00B85B6B">
              <w:rPr>
                <w:color w:val="000000"/>
                <w:sz w:val="24"/>
              </w:rPr>
              <w:t>12</w:t>
            </w:r>
          </w:p>
        </w:tc>
        <w:tc>
          <w:tcPr>
            <w:tcW w:w="1650" w:type="dxa"/>
            <w:vAlign w:val="center"/>
          </w:tcPr>
          <w:p w:rsidR="00AC2381" w:rsidRPr="00B85B6B" w:rsidRDefault="00B57F64">
            <w:pPr>
              <w:jc w:val="center"/>
            </w:pPr>
            <w:r w:rsidRPr="00B85B6B">
              <w:rPr>
                <w:color w:val="000000"/>
                <w:sz w:val="24"/>
              </w:rPr>
              <w:t>000977</w:t>
            </w:r>
          </w:p>
        </w:tc>
        <w:tc>
          <w:tcPr>
            <w:tcW w:w="1980" w:type="dxa"/>
            <w:vAlign w:val="center"/>
          </w:tcPr>
          <w:p w:rsidR="00AC2381" w:rsidRPr="00B85B6B" w:rsidRDefault="00B57F64">
            <w:pPr>
              <w:jc w:val="center"/>
            </w:pPr>
            <w:r w:rsidRPr="00B85B6B">
              <w:rPr>
                <w:color w:val="000000"/>
                <w:sz w:val="24"/>
              </w:rPr>
              <w:t>浪潮信息</w:t>
            </w:r>
          </w:p>
        </w:tc>
        <w:tc>
          <w:tcPr>
            <w:tcW w:w="2880" w:type="dxa"/>
            <w:vAlign w:val="center"/>
          </w:tcPr>
          <w:p w:rsidR="00AC2381" w:rsidRPr="00B85B6B" w:rsidRDefault="00B57F64">
            <w:pPr>
              <w:jc w:val="right"/>
            </w:pPr>
            <w:r w:rsidRPr="00B85B6B">
              <w:rPr>
                <w:color w:val="000000"/>
                <w:sz w:val="24"/>
              </w:rPr>
              <w:t>195,719,555.15</w:t>
            </w:r>
          </w:p>
        </w:tc>
        <w:tc>
          <w:tcPr>
            <w:tcW w:w="1620" w:type="dxa"/>
            <w:vAlign w:val="center"/>
          </w:tcPr>
          <w:p w:rsidR="00AC2381" w:rsidRPr="00B85B6B" w:rsidRDefault="00B57F64">
            <w:pPr>
              <w:jc w:val="right"/>
            </w:pPr>
            <w:r w:rsidRPr="00B85B6B">
              <w:rPr>
                <w:color w:val="000000"/>
                <w:sz w:val="24"/>
              </w:rPr>
              <w:t>4.68</w:t>
            </w:r>
          </w:p>
        </w:tc>
      </w:tr>
      <w:tr w:rsidR="00AC2381" w:rsidRPr="00B85B6B">
        <w:tc>
          <w:tcPr>
            <w:tcW w:w="870" w:type="dxa"/>
            <w:vAlign w:val="center"/>
          </w:tcPr>
          <w:p w:rsidR="00AC2381" w:rsidRPr="00B85B6B" w:rsidRDefault="00B57F64">
            <w:pPr>
              <w:jc w:val="center"/>
            </w:pPr>
            <w:r w:rsidRPr="00B85B6B">
              <w:rPr>
                <w:color w:val="000000"/>
                <w:sz w:val="24"/>
              </w:rPr>
              <w:t>13</w:t>
            </w:r>
          </w:p>
        </w:tc>
        <w:tc>
          <w:tcPr>
            <w:tcW w:w="1650" w:type="dxa"/>
            <w:vAlign w:val="center"/>
          </w:tcPr>
          <w:p w:rsidR="00AC2381" w:rsidRPr="00B85B6B" w:rsidRDefault="00B57F64">
            <w:pPr>
              <w:jc w:val="center"/>
            </w:pPr>
            <w:r w:rsidRPr="00B85B6B">
              <w:rPr>
                <w:color w:val="000000"/>
                <w:sz w:val="24"/>
              </w:rPr>
              <w:t>300207</w:t>
            </w:r>
          </w:p>
        </w:tc>
        <w:tc>
          <w:tcPr>
            <w:tcW w:w="1980" w:type="dxa"/>
            <w:vAlign w:val="center"/>
          </w:tcPr>
          <w:p w:rsidR="00AC2381" w:rsidRPr="00B85B6B" w:rsidRDefault="00B57F64">
            <w:pPr>
              <w:jc w:val="center"/>
            </w:pPr>
            <w:r w:rsidRPr="00B85B6B">
              <w:rPr>
                <w:color w:val="000000"/>
                <w:sz w:val="24"/>
              </w:rPr>
              <w:t>欣旺达</w:t>
            </w:r>
          </w:p>
        </w:tc>
        <w:tc>
          <w:tcPr>
            <w:tcW w:w="2880" w:type="dxa"/>
            <w:vAlign w:val="center"/>
          </w:tcPr>
          <w:p w:rsidR="00AC2381" w:rsidRPr="00B85B6B" w:rsidRDefault="00B57F64">
            <w:pPr>
              <w:jc w:val="right"/>
            </w:pPr>
            <w:r w:rsidRPr="00B85B6B">
              <w:rPr>
                <w:color w:val="000000"/>
                <w:sz w:val="24"/>
              </w:rPr>
              <w:t>194,087,130.58</w:t>
            </w:r>
          </w:p>
        </w:tc>
        <w:tc>
          <w:tcPr>
            <w:tcW w:w="1620" w:type="dxa"/>
            <w:vAlign w:val="center"/>
          </w:tcPr>
          <w:p w:rsidR="00AC2381" w:rsidRPr="00B85B6B" w:rsidRDefault="00B57F64">
            <w:pPr>
              <w:jc w:val="right"/>
            </w:pPr>
            <w:r w:rsidRPr="00B85B6B">
              <w:rPr>
                <w:color w:val="000000"/>
                <w:sz w:val="24"/>
              </w:rPr>
              <w:t>4.64</w:t>
            </w:r>
          </w:p>
        </w:tc>
      </w:tr>
      <w:tr w:rsidR="00AC2381" w:rsidRPr="00B85B6B">
        <w:tc>
          <w:tcPr>
            <w:tcW w:w="870" w:type="dxa"/>
            <w:vAlign w:val="center"/>
          </w:tcPr>
          <w:p w:rsidR="00AC2381" w:rsidRPr="00B85B6B" w:rsidRDefault="00B57F64">
            <w:pPr>
              <w:jc w:val="center"/>
            </w:pPr>
            <w:r w:rsidRPr="00B85B6B">
              <w:rPr>
                <w:color w:val="000000"/>
                <w:sz w:val="24"/>
              </w:rPr>
              <w:t>14</w:t>
            </w:r>
          </w:p>
        </w:tc>
        <w:tc>
          <w:tcPr>
            <w:tcW w:w="1650" w:type="dxa"/>
            <w:vAlign w:val="center"/>
          </w:tcPr>
          <w:p w:rsidR="00AC2381" w:rsidRPr="00B85B6B" w:rsidRDefault="00B57F64">
            <w:pPr>
              <w:jc w:val="center"/>
            </w:pPr>
            <w:r w:rsidRPr="00B85B6B">
              <w:rPr>
                <w:color w:val="000000"/>
                <w:sz w:val="24"/>
              </w:rPr>
              <w:t>603986</w:t>
            </w:r>
          </w:p>
        </w:tc>
        <w:tc>
          <w:tcPr>
            <w:tcW w:w="1980" w:type="dxa"/>
            <w:vAlign w:val="center"/>
          </w:tcPr>
          <w:p w:rsidR="00AC2381" w:rsidRPr="00B85B6B" w:rsidRDefault="00B57F64">
            <w:pPr>
              <w:jc w:val="center"/>
            </w:pPr>
            <w:r w:rsidRPr="00B85B6B">
              <w:rPr>
                <w:color w:val="000000"/>
                <w:sz w:val="24"/>
              </w:rPr>
              <w:t>兆易创新</w:t>
            </w:r>
          </w:p>
        </w:tc>
        <w:tc>
          <w:tcPr>
            <w:tcW w:w="2880" w:type="dxa"/>
            <w:vAlign w:val="center"/>
          </w:tcPr>
          <w:p w:rsidR="00AC2381" w:rsidRPr="00B85B6B" w:rsidRDefault="00B57F64">
            <w:pPr>
              <w:jc w:val="right"/>
            </w:pPr>
            <w:r w:rsidRPr="00B85B6B">
              <w:rPr>
                <w:color w:val="000000"/>
                <w:sz w:val="24"/>
              </w:rPr>
              <w:t>192,667,540.64</w:t>
            </w:r>
          </w:p>
        </w:tc>
        <w:tc>
          <w:tcPr>
            <w:tcW w:w="1620" w:type="dxa"/>
            <w:vAlign w:val="center"/>
          </w:tcPr>
          <w:p w:rsidR="00AC2381" w:rsidRPr="00B85B6B" w:rsidRDefault="00B57F64">
            <w:pPr>
              <w:jc w:val="right"/>
            </w:pPr>
            <w:r w:rsidRPr="00B85B6B">
              <w:rPr>
                <w:color w:val="000000"/>
                <w:sz w:val="24"/>
              </w:rPr>
              <w:t>4.60</w:t>
            </w:r>
          </w:p>
        </w:tc>
      </w:tr>
      <w:tr w:rsidR="00AC2381" w:rsidRPr="00B85B6B">
        <w:tc>
          <w:tcPr>
            <w:tcW w:w="870" w:type="dxa"/>
            <w:vAlign w:val="center"/>
          </w:tcPr>
          <w:p w:rsidR="00AC2381" w:rsidRPr="00B85B6B" w:rsidRDefault="00B57F64">
            <w:pPr>
              <w:jc w:val="center"/>
            </w:pPr>
            <w:r w:rsidRPr="00B85B6B">
              <w:rPr>
                <w:color w:val="000000"/>
                <w:sz w:val="24"/>
              </w:rPr>
              <w:t>15</w:t>
            </w:r>
          </w:p>
        </w:tc>
        <w:tc>
          <w:tcPr>
            <w:tcW w:w="1650" w:type="dxa"/>
            <w:vAlign w:val="center"/>
          </w:tcPr>
          <w:p w:rsidR="00AC2381" w:rsidRPr="00B85B6B" w:rsidRDefault="00B57F64">
            <w:pPr>
              <w:jc w:val="center"/>
            </w:pPr>
            <w:r w:rsidRPr="00B85B6B">
              <w:rPr>
                <w:color w:val="000000"/>
                <w:sz w:val="24"/>
              </w:rPr>
              <w:t>600570</w:t>
            </w:r>
          </w:p>
        </w:tc>
        <w:tc>
          <w:tcPr>
            <w:tcW w:w="1980" w:type="dxa"/>
            <w:vAlign w:val="center"/>
          </w:tcPr>
          <w:p w:rsidR="00AC2381" w:rsidRPr="00B85B6B" w:rsidRDefault="00B57F64">
            <w:pPr>
              <w:jc w:val="center"/>
            </w:pPr>
            <w:r w:rsidRPr="00B85B6B">
              <w:rPr>
                <w:color w:val="000000"/>
                <w:sz w:val="24"/>
              </w:rPr>
              <w:t>恒生电子</w:t>
            </w:r>
          </w:p>
        </w:tc>
        <w:tc>
          <w:tcPr>
            <w:tcW w:w="2880" w:type="dxa"/>
            <w:vAlign w:val="center"/>
          </w:tcPr>
          <w:p w:rsidR="00AC2381" w:rsidRPr="00B85B6B" w:rsidRDefault="00B57F64">
            <w:pPr>
              <w:jc w:val="right"/>
            </w:pPr>
            <w:r w:rsidRPr="00B85B6B">
              <w:rPr>
                <w:color w:val="000000"/>
                <w:sz w:val="24"/>
              </w:rPr>
              <w:t>185,828,769.31</w:t>
            </w:r>
          </w:p>
        </w:tc>
        <w:tc>
          <w:tcPr>
            <w:tcW w:w="1620" w:type="dxa"/>
            <w:vAlign w:val="center"/>
          </w:tcPr>
          <w:p w:rsidR="00AC2381" w:rsidRPr="00B85B6B" w:rsidRDefault="00B57F64">
            <w:pPr>
              <w:jc w:val="right"/>
            </w:pPr>
            <w:r w:rsidRPr="00B85B6B">
              <w:rPr>
                <w:color w:val="000000"/>
                <w:sz w:val="24"/>
              </w:rPr>
              <w:t>4.44</w:t>
            </w:r>
          </w:p>
        </w:tc>
      </w:tr>
      <w:tr w:rsidR="00AC2381" w:rsidRPr="00B85B6B">
        <w:tc>
          <w:tcPr>
            <w:tcW w:w="870" w:type="dxa"/>
            <w:vAlign w:val="center"/>
          </w:tcPr>
          <w:p w:rsidR="00AC2381" w:rsidRPr="00B85B6B" w:rsidRDefault="00B57F64">
            <w:pPr>
              <w:jc w:val="center"/>
            </w:pPr>
            <w:r w:rsidRPr="00B85B6B">
              <w:rPr>
                <w:color w:val="000000"/>
                <w:sz w:val="24"/>
              </w:rPr>
              <w:t>16</w:t>
            </w:r>
          </w:p>
        </w:tc>
        <w:tc>
          <w:tcPr>
            <w:tcW w:w="1650" w:type="dxa"/>
            <w:vAlign w:val="center"/>
          </w:tcPr>
          <w:p w:rsidR="00AC2381" w:rsidRPr="00B85B6B" w:rsidRDefault="00B57F64">
            <w:pPr>
              <w:jc w:val="center"/>
            </w:pPr>
            <w:r w:rsidRPr="00B85B6B">
              <w:rPr>
                <w:color w:val="000000"/>
                <w:sz w:val="24"/>
              </w:rPr>
              <w:t>300413</w:t>
            </w:r>
          </w:p>
        </w:tc>
        <w:tc>
          <w:tcPr>
            <w:tcW w:w="1980" w:type="dxa"/>
            <w:vAlign w:val="center"/>
          </w:tcPr>
          <w:p w:rsidR="00AC2381" w:rsidRPr="00B85B6B" w:rsidRDefault="00B57F64">
            <w:pPr>
              <w:jc w:val="center"/>
            </w:pPr>
            <w:r w:rsidRPr="00B85B6B">
              <w:rPr>
                <w:color w:val="000000"/>
                <w:sz w:val="24"/>
              </w:rPr>
              <w:t>芒果超媒</w:t>
            </w:r>
          </w:p>
        </w:tc>
        <w:tc>
          <w:tcPr>
            <w:tcW w:w="2880" w:type="dxa"/>
            <w:vAlign w:val="center"/>
          </w:tcPr>
          <w:p w:rsidR="00AC2381" w:rsidRPr="00B85B6B" w:rsidRDefault="00B57F64">
            <w:pPr>
              <w:jc w:val="right"/>
            </w:pPr>
            <w:r w:rsidRPr="00B85B6B">
              <w:rPr>
                <w:color w:val="000000"/>
                <w:sz w:val="24"/>
              </w:rPr>
              <w:t>184,827,880.06</w:t>
            </w:r>
          </w:p>
        </w:tc>
        <w:tc>
          <w:tcPr>
            <w:tcW w:w="1620" w:type="dxa"/>
            <w:vAlign w:val="center"/>
          </w:tcPr>
          <w:p w:rsidR="00AC2381" w:rsidRPr="00B85B6B" w:rsidRDefault="00B57F64">
            <w:pPr>
              <w:jc w:val="right"/>
            </w:pPr>
            <w:r w:rsidRPr="00B85B6B">
              <w:rPr>
                <w:color w:val="000000"/>
                <w:sz w:val="24"/>
              </w:rPr>
              <w:t>4.42</w:t>
            </w:r>
          </w:p>
        </w:tc>
      </w:tr>
      <w:tr w:rsidR="00AC2381" w:rsidRPr="00B85B6B">
        <w:tc>
          <w:tcPr>
            <w:tcW w:w="870" w:type="dxa"/>
            <w:vAlign w:val="center"/>
          </w:tcPr>
          <w:p w:rsidR="00AC2381" w:rsidRPr="00B85B6B" w:rsidRDefault="00B57F64">
            <w:pPr>
              <w:jc w:val="center"/>
            </w:pPr>
            <w:r w:rsidRPr="00B85B6B">
              <w:rPr>
                <w:color w:val="000000"/>
                <w:sz w:val="24"/>
              </w:rPr>
              <w:t>17</w:t>
            </w:r>
          </w:p>
        </w:tc>
        <w:tc>
          <w:tcPr>
            <w:tcW w:w="1650" w:type="dxa"/>
            <w:vAlign w:val="center"/>
          </w:tcPr>
          <w:p w:rsidR="00AC2381" w:rsidRPr="00B85B6B" w:rsidRDefault="00B57F64">
            <w:pPr>
              <w:jc w:val="center"/>
            </w:pPr>
            <w:r w:rsidRPr="00B85B6B">
              <w:rPr>
                <w:color w:val="000000"/>
                <w:sz w:val="24"/>
              </w:rPr>
              <w:t>002123</w:t>
            </w:r>
          </w:p>
        </w:tc>
        <w:tc>
          <w:tcPr>
            <w:tcW w:w="1980" w:type="dxa"/>
            <w:vAlign w:val="center"/>
          </w:tcPr>
          <w:p w:rsidR="00AC2381" w:rsidRPr="00B85B6B" w:rsidRDefault="00B57F64">
            <w:pPr>
              <w:jc w:val="center"/>
            </w:pPr>
            <w:r w:rsidRPr="00B85B6B">
              <w:rPr>
                <w:color w:val="000000"/>
                <w:sz w:val="24"/>
              </w:rPr>
              <w:t>梦网集团</w:t>
            </w:r>
          </w:p>
        </w:tc>
        <w:tc>
          <w:tcPr>
            <w:tcW w:w="2880" w:type="dxa"/>
            <w:vAlign w:val="center"/>
          </w:tcPr>
          <w:p w:rsidR="00AC2381" w:rsidRPr="00B85B6B" w:rsidRDefault="00B57F64">
            <w:pPr>
              <w:jc w:val="right"/>
            </w:pPr>
            <w:r w:rsidRPr="00B85B6B">
              <w:rPr>
                <w:color w:val="000000"/>
                <w:sz w:val="24"/>
              </w:rPr>
              <w:t>175,355,049.99</w:t>
            </w:r>
          </w:p>
        </w:tc>
        <w:tc>
          <w:tcPr>
            <w:tcW w:w="1620" w:type="dxa"/>
            <w:vAlign w:val="center"/>
          </w:tcPr>
          <w:p w:rsidR="00AC2381" w:rsidRPr="00B85B6B" w:rsidRDefault="00B57F64">
            <w:pPr>
              <w:jc w:val="right"/>
            </w:pPr>
            <w:r w:rsidRPr="00B85B6B">
              <w:rPr>
                <w:color w:val="000000"/>
                <w:sz w:val="24"/>
              </w:rPr>
              <w:t>4.19</w:t>
            </w:r>
          </w:p>
        </w:tc>
      </w:tr>
      <w:tr w:rsidR="00AC2381" w:rsidRPr="00B85B6B">
        <w:tc>
          <w:tcPr>
            <w:tcW w:w="870" w:type="dxa"/>
            <w:vAlign w:val="center"/>
          </w:tcPr>
          <w:p w:rsidR="00AC2381" w:rsidRPr="00B85B6B" w:rsidRDefault="00B57F64">
            <w:pPr>
              <w:jc w:val="center"/>
            </w:pPr>
            <w:r w:rsidRPr="00B85B6B">
              <w:rPr>
                <w:color w:val="000000"/>
                <w:sz w:val="24"/>
              </w:rPr>
              <w:t>18</w:t>
            </w:r>
          </w:p>
        </w:tc>
        <w:tc>
          <w:tcPr>
            <w:tcW w:w="1650" w:type="dxa"/>
            <w:vAlign w:val="center"/>
          </w:tcPr>
          <w:p w:rsidR="00AC2381" w:rsidRPr="00B85B6B" w:rsidRDefault="00B57F64">
            <w:pPr>
              <w:jc w:val="center"/>
            </w:pPr>
            <w:r w:rsidRPr="00B85B6B">
              <w:rPr>
                <w:color w:val="000000"/>
                <w:sz w:val="24"/>
              </w:rPr>
              <w:t>300012</w:t>
            </w:r>
          </w:p>
        </w:tc>
        <w:tc>
          <w:tcPr>
            <w:tcW w:w="1980" w:type="dxa"/>
            <w:vAlign w:val="center"/>
          </w:tcPr>
          <w:p w:rsidR="00AC2381" w:rsidRPr="00B85B6B" w:rsidRDefault="00B57F64">
            <w:pPr>
              <w:jc w:val="center"/>
            </w:pPr>
            <w:r w:rsidRPr="00B85B6B">
              <w:rPr>
                <w:color w:val="000000"/>
                <w:sz w:val="24"/>
              </w:rPr>
              <w:t>华测检测</w:t>
            </w:r>
          </w:p>
        </w:tc>
        <w:tc>
          <w:tcPr>
            <w:tcW w:w="2880" w:type="dxa"/>
            <w:vAlign w:val="center"/>
          </w:tcPr>
          <w:p w:rsidR="00AC2381" w:rsidRPr="00B85B6B" w:rsidRDefault="00B57F64">
            <w:pPr>
              <w:jc w:val="right"/>
            </w:pPr>
            <w:r w:rsidRPr="00B85B6B">
              <w:rPr>
                <w:color w:val="000000"/>
                <w:sz w:val="24"/>
              </w:rPr>
              <w:t>171,859,836.97</w:t>
            </w:r>
          </w:p>
        </w:tc>
        <w:tc>
          <w:tcPr>
            <w:tcW w:w="1620" w:type="dxa"/>
            <w:vAlign w:val="center"/>
          </w:tcPr>
          <w:p w:rsidR="00AC2381" w:rsidRPr="00B85B6B" w:rsidRDefault="00B57F64">
            <w:pPr>
              <w:jc w:val="right"/>
            </w:pPr>
            <w:r w:rsidRPr="00B85B6B">
              <w:rPr>
                <w:color w:val="000000"/>
                <w:sz w:val="24"/>
              </w:rPr>
              <w:t>4.11</w:t>
            </w:r>
          </w:p>
        </w:tc>
      </w:tr>
      <w:tr w:rsidR="00AC2381" w:rsidRPr="00B85B6B">
        <w:tc>
          <w:tcPr>
            <w:tcW w:w="870" w:type="dxa"/>
            <w:vAlign w:val="center"/>
          </w:tcPr>
          <w:p w:rsidR="00AC2381" w:rsidRPr="00B85B6B" w:rsidRDefault="00B57F64">
            <w:pPr>
              <w:jc w:val="center"/>
            </w:pPr>
            <w:r w:rsidRPr="00B85B6B">
              <w:rPr>
                <w:color w:val="000000"/>
                <w:sz w:val="24"/>
              </w:rPr>
              <w:t>19</w:t>
            </w:r>
          </w:p>
        </w:tc>
        <w:tc>
          <w:tcPr>
            <w:tcW w:w="1650" w:type="dxa"/>
            <w:vAlign w:val="center"/>
          </w:tcPr>
          <w:p w:rsidR="00AC2381" w:rsidRPr="00B85B6B" w:rsidRDefault="00B57F64">
            <w:pPr>
              <w:jc w:val="center"/>
            </w:pPr>
            <w:r w:rsidRPr="00B85B6B">
              <w:rPr>
                <w:color w:val="000000"/>
                <w:sz w:val="24"/>
              </w:rPr>
              <w:t>600050</w:t>
            </w:r>
          </w:p>
        </w:tc>
        <w:tc>
          <w:tcPr>
            <w:tcW w:w="1980" w:type="dxa"/>
            <w:vAlign w:val="center"/>
          </w:tcPr>
          <w:p w:rsidR="00AC2381" w:rsidRPr="00B85B6B" w:rsidRDefault="00B57F64">
            <w:pPr>
              <w:jc w:val="center"/>
            </w:pPr>
            <w:r w:rsidRPr="00B85B6B">
              <w:rPr>
                <w:color w:val="000000"/>
                <w:sz w:val="24"/>
              </w:rPr>
              <w:t>中国联通</w:t>
            </w:r>
          </w:p>
        </w:tc>
        <w:tc>
          <w:tcPr>
            <w:tcW w:w="2880" w:type="dxa"/>
            <w:vAlign w:val="center"/>
          </w:tcPr>
          <w:p w:rsidR="00AC2381" w:rsidRPr="00B85B6B" w:rsidRDefault="00B57F64">
            <w:pPr>
              <w:jc w:val="right"/>
            </w:pPr>
            <w:r w:rsidRPr="00B85B6B">
              <w:rPr>
                <w:color w:val="000000"/>
                <w:sz w:val="24"/>
              </w:rPr>
              <w:t>170,871,141.14</w:t>
            </w:r>
          </w:p>
        </w:tc>
        <w:tc>
          <w:tcPr>
            <w:tcW w:w="1620" w:type="dxa"/>
            <w:vAlign w:val="center"/>
          </w:tcPr>
          <w:p w:rsidR="00AC2381" w:rsidRPr="00B85B6B" w:rsidRDefault="00B57F64">
            <w:pPr>
              <w:jc w:val="right"/>
            </w:pPr>
            <w:r w:rsidRPr="00B85B6B">
              <w:rPr>
                <w:color w:val="000000"/>
                <w:sz w:val="24"/>
              </w:rPr>
              <w:t>4.08</w:t>
            </w:r>
          </w:p>
        </w:tc>
      </w:tr>
      <w:tr w:rsidR="00AC2381" w:rsidRPr="00B85B6B">
        <w:tc>
          <w:tcPr>
            <w:tcW w:w="870" w:type="dxa"/>
            <w:vAlign w:val="center"/>
          </w:tcPr>
          <w:p w:rsidR="00AC2381" w:rsidRPr="00B85B6B" w:rsidRDefault="00B57F64">
            <w:pPr>
              <w:jc w:val="center"/>
            </w:pPr>
            <w:r w:rsidRPr="00B85B6B">
              <w:rPr>
                <w:color w:val="000000"/>
                <w:sz w:val="24"/>
              </w:rPr>
              <w:t>20</w:t>
            </w:r>
          </w:p>
        </w:tc>
        <w:tc>
          <w:tcPr>
            <w:tcW w:w="1650" w:type="dxa"/>
            <w:vAlign w:val="center"/>
          </w:tcPr>
          <w:p w:rsidR="00AC2381" w:rsidRPr="00B85B6B" w:rsidRDefault="00B57F64">
            <w:pPr>
              <w:jc w:val="center"/>
            </w:pPr>
            <w:r w:rsidRPr="00B85B6B">
              <w:rPr>
                <w:color w:val="000000"/>
                <w:sz w:val="24"/>
              </w:rPr>
              <w:t>600406</w:t>
            </w:r>
          </w:p>
        </w:tc>
        <w:tc>
          <w:tcPr>
            <w:tcW w:w="1980" w:type="dxa"/>
            <w:vAlign w:val="center"/>
          </w:tcPr>
          <w:p w:rsidR="00AC2381" w:rsidRPr="00B85B6B" w:rsidRDefault="00B57F64">
            <w:pPr>
              <w:jc w:val="center"/>
            </w:pPr>
            <w:r w:rsidRPr="00B85B6B">
              <w:rPr>
                <w:color w:val="000000"/>
                <w:sz w:val="24"/>
              </w:rPr>
              <w:t>国电南瑞</w:t>
            </w:r>
          </w:p>
        </w:tc>
        <w:tc>
          <w:tcPr>
            <w:tcW w:w="2880" w:type="dxa"/>
            <w:vAlign w:val="center"/>
          </w:tcPr>
          <w:p w:rsidR="00AC2381" w:rsidRPr="00B85B6B" w:rsidRDefault="00B57F64">
            <w:pPr>
              <w:jc w:val="right"/>
            </w:pPr>
            <w:r w:rsidRPr="00B85B6B">
              <w:rPr>
                <w:color w:val="000000"/>
                <w:sz w:val="24"/>
              </w:rPr>
              <w:t>161,063,296.52</w:t>
            </w:r>
          </w:p>
        </w:tc>
        <w:tc>
          <w:tcPr>
            <w:tcW w:w="1620" w:type="dxa"/>
            <w:vAlign w:val="center"/>
          </w:tcPr>
          <w:p w:rsidR="00AC2381" w:rsidRPr="00B85B6B" w:rsidRDefault="00B57F64">
            <w:pPr>
              <w:jc w:val="right"/>
            </w:pPr>
            <w:r w:rsidRPr="00B85B6B">
              <w:rPr>
                <w:color w:val="000000"/>
                <w:sz w:val="24"/>
              </w:rPr>
              <w:t>3.85</w:t>
            </w:r>
          </w:p>
        </w:tc>
      </w:tr>
      <w:tr w:rsidR="00AC2381" w:rsidRPr="00B85B6B">
        <w:tc>
          <w:tcPr>
            <w:tcW w:w="870" w:type="dxa"/>
            <w:vAlign w:val="center"/>
          </w:tcPr>
          <w:p w:rsidR="00AC2381" w:rsidRPr="00B85B6B" w:rsidRDefault="00B57F64">
            <w:pPr>
              <w:jc w:val="center"/>
            </w:pPr>
            <w:r w:rsidRPr="00B85B6B">
              <w:rPr>
                <w:color w:val="000000"/>
                <w:sz w:val="24"/>
              </w:rPr>
              <w:t>21</w:t>
            </w:r>
          </w:p>
        </w:tc>
        <w:tc>
          <w:tcPr>
            <w:tcW w:w="1650" w:type="dxa"/>
            <w:vAlign w:val="center"/>
          </w:tcPr>
          <w:p w:rsidR="00AC2381" w:rsidRPr="00B85B6B" w:rsidRDefault="00B57F64">
            <w:pPr>
              <w:jc w:val="center"/>
            </w:pPr>
            <w:r w:rsidRPr="00B85B6B">
              <w:rPr>
                <w:color w:val="000000"/>
                <w:sz w:val="24"/>
              </w:rPr>
              <w:t>300251</w:t>
            </w:r>
          </w:p>
        </w:tc>
        <w:tc>
          <w:tcPr>
            <w:tcW w:w="1980" w:type="dxa"/>
            <w:vAlign w:val="center"/>
          </w:tcPr>
          <w:p w:rsidR="00AC2381" w:rsidRPr="00B85B6B" w:rsidRDefault="00B57F64">
            <w:pPr>
              <w:jc w:val="center"/>
            </w:pPr>
            <w:r w:rsidRPr="00B85B6B">
              <w:rPr>
                <w:color w:val="000000"/>
                <w:sz w:val="24"/>
              </w:rPr>
              <w:t>光线传媒</w:t>
            </w:r>
          </w:p>
        </w:tc>
        <w:tc>
          <w:tcPr>
            <w:tcW w:w="2880" w:type="dxa"/>
            <w:vAlign w:val="center"/>
          </w:tcPr>
          <w:p w:rsidR="00AC2381" w:rsidRPr="00B85B6B" w:rsidRDefault="00B57F64">
            <w:pPr>
              <w:jc w:val="right"/>
            </w:pPr>
            <w:r w:rsidRPr="00B85B6B">
              <w:rPr>
                <w:color w:val="000000"/>
                <w:sz w:val="24"/>
              </w:rPr>
              <w:t>139,247,539.79</w:t>
            </w:r>
          </w:p>
        </w:tc>
        <w:tc>
          <w:tcPr>
            <w:tcW w:w="1620" w:type="dxa"/>
            <w:vAlign w:val="center"/>
          </w:tcPr>
          <w:p w:rsidR="00AC2381" w:rsidRPr="00B85B6B" w:rsidRDefault="00B57F64">
            <w:pPr>
              <w:jc w:val="right"/>
            </w:pPr>
            <w:r w:rsidRPr="00B85B6B">
              <w:rPr>
                <w:color w:val="000000"/>
                <w:sz w:val="24"/>
              </w:rPr>
              <w:t>3.33</w:t>
            </w:r>
          </w:p>
        </w:tc>
      </w:tr>
      <w:tr w:rsidR="00AC2381" w:rsidRPr="00B85B6B">
        <w:tc>
          <w:tcPr>
            <w:tcW w:w="870" w:type="dxa"/>
            <w:vAlign w:val="center"/>
          </w:tcPr>
          <w:p w:rsidR="00AC2381" w:rsidRPr="00B85B6B" w:rsidRDefault="00B57F64">
            <w:pPr>
              <w:jc w:val="center"/>
            </w:pPr>
            <w:r w:rsidRPr="00B85B6B">
              <w:rPr>
                <w:color w:val="000000"/>
                <w:sz w:val="24"/>
              </w:rPr>
              <w:t>22</w:t>
            </w:r>
          </w:p>
        </w:tc>
        <w:tc>
          <w:tcPr>
            <w:tcW w:w="1650" w:type="dxa"/>
            <w:vAlign w:val="center"/>
          </w:tcPr>
          <w:p w:rsidR="00AC2381" w:rsidRPr="00B85B6B" w:rsidRDefault="00B57F64">
            <w:pPr>
              <w:jc w:val="center"/>
            </w:pPr>
            <w:r w:rsidRPr="00B85B6B">
              <w:rPr>
                <w:color w:val="000000"/>
                <w:sz w:val="24"/>
              </w:rPr>
              <w:t>601933</w:t>
            </w:r>
          </w:p>
        </w:tc>
        <w:tc>
          <w:tcPr>
            <w:tcW w:w="1980" w:type="dxa"/>
            <w:vAlign w:val="center"/>
          </w:tcPr>
          <w:p w:rsidR="00AC2381" w:rsidRPr="00B85B6B" w:rsidRDefault="00B57F64">
            <w:pPr>
              <w:jc w:val="center"/>
            </w:pPr>
            <w:r w:rsidRPr="00B85B6B">
              <w:rPr>
                <w:color w:val="000000"/>
                <w:sz w:val="24"/>
              </w:rPr>
              <w:t>永辉超市</w:t>
            </w:r>
          </w:p>
        </w:tc>
        <w:tc>
          <w:tcPr>
            <w:tcW w:w="2880" w:type="dxa"/>
            <w:vAlign w:val="center"/>
          </w:tcPr>
          <w:p w:rsidR="00AC2381" w:rsidRPr="00B85B6B" w:rsidRDefault="00B57F64">
            <w:pPr>
              <w:jc w:val="right"/>
            </w:pPr>
            <w:r w:rsidRPr="00B85B6B">
              <w:rPr>
                <w:color w:val="000000"/>
                <w:sz w:val="24"/>
              </w:rPr>
              <w:t>139,136,734.45</w:t>
            </w:r>
          </w:p>
        </w:tc>
        <w:tc>
          <w:tcPr>
            <w:tcW w:w="1620" w:type="dxa"/>
            <w:vAlign w:val="center"/>
          </w:tcPr>
          <w:p w:rsidR="00AC2381" w:rsidRPr="00B85B6B" w:rsidRDefault="00B57F64">
            <w:pPr>
              <w:jc w:val="right"/>
            </w:pPr>
            <w:r w:rsidRPr="00B85B6B">
              <w:rPr>
                <w:color w:val="000000"/>
                <w:sz w:val="24"/>
              </w:rPr>
              <w:t>3.33</w:t>
            </w:r>
          </w:p>
        </w:tc>
      </w:tr>
      <w:tr w:rsidR="00AC2381" w:rsidRPr="00B85B6B">
        <w:tc>
          <w:tcPr>
            <w:tcW w:w="870" w:type="dxa"/>
            <w:vAlign w:val="center"/>
          </w:tcPr>
          <w:p w:rsidR="00AC2381" w:rsidRPr="00B85B6B" w:rsidRDefault="00B57F64">
            <w:pPr>
              <w:jc w:val="center"/>
            </w:pPr>
            <w:r w:rsidRPr="00B85B6B">
              <w:rPr>
                <w:color w:val="000000"/>
                <w:sz w:val="24"/>
              </w:rPr>
              <w:lastRenderedPageBreak/>
              <w:t>23</w:t>
            </w:r>
          </w:p>
        </w:tc>
        <w:tc>
          <w:tcPr>
            <w:tcW w:w="1650" w:type="dxa"/>
            <w:vAlign w:val="center"/>
          </w:tcPr>
          <w:p w:rsidR="00AC2381" w:rsidRPr="00B85B6B" w:rsidRDefault="00B57F64">
            <w:pPr>
              <w:jc w:val="center"/>
            </w:pPr>
            <w:r w:rsidRPr="00B85B6B">
              <w:rPr>
                <w:color w:val="000000"/>
                <w:sz w:val="24"/>
              </w:rPr>
              <w:t>000002</w:t>
            </w:r>
          </w:p>
        </w:tc>
        <w:tc>
          <w:tcPr>
            <w:tcW w:w="1980" w:type="dxa"/>
            <w:vAlign w:val="center"/>
          </w:tcPr>
          <w:p w:rsidR="00AC2381" w:rsidRPr="00B85B6B" w:rsidRDefault="00B57F64">
            <w:pPr>
              <w:jc w:val="center"/>
            </w:pPr>
            <w:r w:rsidRPr="00B85B6B">
              <w:rPr>
                <w:color w:val="000000"/>
                <w:sz w:val="24"/>
              </w:rPr>
              <w:t>万科</w:t>
            </w:r>
            <w:r w:rsidRPr="00B85B6B">
              <w:rPr>
                <w:color w:val="000000"/>
                <w:sz w:val="24"/>
              </w:rPr>
              <w:t>A</w:t>
            </w:r>
          </w:p>
        </w:tc>
        <w:tc>
          <w:tcPr>
            <w:tcW w:w="2880" w:type="dxa"/>
            <w:vAlign w:val="center"/>
          </w:tcPr>
          <w:p w:rsidR="00AC2381" w:rsidRPr="00B85B6B" w:rsidRDefault="00B57F64">
            <w:pPr>
              <w:jc w:val="right"/>
            </w:pPr>
            <w:r w:rsidRPr="00B85B6B">
              <w:rPr>
                <w:color w:val="000000"/>
                <w:sz w:val="24"/>
              </w:rPr>
              <w:t>134,757,770.00</w:t>
            </w:r>
          </w:p>
        </w:tc>
        <w:tc>
          <w:tcPr>
            <w:tcW w:w="1620" w:type="dxa"/>
            <w:vAlign w:val="center"/>
          </w:tcPr>
          <w:p w:rsidR="00AC2381" w:rsidRPr="00B85B6B" w:rsidRDefault="00B57F64">
            <w:pPr>
              <w:jc w:val="right"/>
            </w:pPr>
            <w:r w:rsidRPr="00B85B6B">
              <w:rPr>
                <w:color w:val="000000"/>
                <w:sz w:val="24"/>
              </w:rPr>
              <w:t>3.22</w:t>
            </w:r>
          </w:p>
        </w:tc>
      </w:tr>
      <w:tr w:rsidR="00AC2381" w:rsidRPr="00B85B6B">
        <w:tc>
          <w:tcPr>
            <w:tcW w:w="870" w:type="dxa"/>
            <w:vAlign w:val="center"/>
          </w:tcPr>
          <w:p w:rsidR="00AC2381" w:rsidRPr="00B85B6B" w:rsidRDefault="00B57F64">
            <w:pPr>
              <w:jc w:val="center"/>
            </w:pPr>
            <w:r w:rsidRPr="00B85B6B">
              <w:rPr>
                <w:color w:val="000000"/>
                <w:sz w:val="24"/>
              </w:rPr>
              <w:t>24</w:t>
            </w:r>
          </w:p>
        </w:tc>
        <w:tc>
          <w:tcPr>
            <w:tcW w:w="1650" w:type="dxa"/>
            <w:vAlign w:val="center"/>
          </w:tcPr>
          <w:p w:rsidR="00AC2381" w:rsidRPr="00B85B6B" w:rsidRDefault="00B57F64">
            <w:pPr>
              <w:jc w:val="center"/>
            </w:pPr>
            <w:r w:rsidRPr="00B85B6B">
              <w:rPr>
                <w:color w:val="000000"/>
                <w:sz w:val="24"/>
              </w:rPr>
              <w:t>300327</w:t>
            </w:r>
          </w:p>
        </w:tc>
        <w:tc>
          <w:tcPr>
            <w:tcW w:w="1980" w:type="dxa"/>
            <w:vAlign w:val="center"/>
          </w:tcPr>
          <w:p w:rsidR="00AC2381" w:rsidRPr="00B85B6B" w:rsidRDefault="00B57F64">
            <w:pPr>
              <w:jc w:val="center"/>
            </w:pPr>
            <w:r w:rsidRPr="00B85B6B">
              <w:rPr>
                <w:color w:val="000000"/>
                <w:sz w:val="24"/>
              </w:rPr>
              <w:t>中颖电子</w:t>
            </w:r>
          </w:p>
        </w:tc>
        <w:tc>
          <w:tcPr>
            <w:tcW w:w="2880" w:type="dxa"/>
            <w:vAlign w:val="center"/>
          </w:tcPr>
          <w:p w:rsidR="00AC2381" w:rsidRPr="00B85B6B" w:rsidRDefault="00B57F64">
            <w:pPr>
              <w:jc w:val="right"/>
            </w:pPr>
            <w:r w:rsidRPr="00B85B6B">
              <w:rPr>
                <w:color w:val="000000"/>
                <w:sz w:val="24"/>
              </w:rPr>
              <w:t>128,055,828.35</w:t>
            </w:r>
          </w:p>
        </w:tc>
        <w:tc>
          <w:tcPr>
            <w:tcW w:w="1620" w:type="dxa"/>
            <w:vAlign w:val="center"/>
          </w:tcPr>
          <w:p w:rsidR="00AC2381" w:rsidRPr="00B85B6B" w:rsidRDefault="00B57F64">
            <w:pPr>
              <w:jc w:val="right"/>
            </w:pPr>
            <w:r w:rsidRPr="00B85B6B">
              <w:rPr>
                <w:color w:val="000000"/>
                <w:sz w:val="24"/>
              </w:rPr>
              <w:t>3.06</w:t>
            </w:r>
          </w:p>
        </w:tc>
      </w:tr>
      <w:tr w:rsidR="00AC2381" w:rsidRPr="00B85B6B">
        <w:tc>
          <w:tcPr>
            <w:tcW w:w="870" w:type="dxa"/>
            <w:vAlign w:val="center"/>
          </w:tcPr>
          <w:p w:rsidR="00AC2381" w:rsidRPr="00B85B6B" w:rsidRDefault="00B57F64">
            <w:pPr>
              <w:jc w:val="center"/>
            </w:pPr>
            <w:r w:rsidRPr="00B85B6B">
              <w:rPr>
                <w:color w:val="000000"/>
                <w:sz w:val="24"/>
              </w:rPr>
              <w:t>25</w:t>
            </w:r>
          </w:p>
        </w:tc>
        <w:tc>
          <w:tcPr>
            <w:tcW w:w="1650" w:type="dxa"/>
            <w:vAlign w:val="center"/>
          </w:tcPr>
          <w:p w:rsidR="00AC2381" w:rsidRPr="00B85B6B" w:rsidRDefault="00B57F64">
            <w:pPr>
              <w:jc w:val="center"/>
            </w:pPr>
            <w:r w:rsidRPr="00B85B6B">
              <w:rPr>
                <w:color w:val="000000"/>
                <w:sz w:val="24"/>
              </w:rPr>
              <w:t>300782</w:t>
            </w:r>
          </w:p>
        </w:tc>
        <w:tc>
          <w:tcPr>
            <w:tcW w:w="1980" w:type="dxa"/>
            <w:vAlign w:val="center"/>
          </w:tcPr>
          <w:p w:rsidR="00AC2381" w:rsidRPr="00B85B6B" w:rsidRDefault="00B57F64">
            <w:pPr>
              <w:jc w:val="center"/>
            </w:pPr>
            <w:r w:rsidRPr="00B85B6B">
              <w:rPr>
                <w:color w:val="000000"/>
                <w:sz w:val="24"/>
              </w:rPr>
              <w:t>卓胜微</w:t>
            </w:r>
          </w:p>
        </w:tc>
        <w:tc>
          <w:tcPr>
            <w:tcW w:w="2880" w:type="dxa"/>
            <w:vAlign w:val="center"/>
          </w:tcPr>
          <w:p w:rsidR="00AC2381" w:rsidRPr="00B85B6B" w:rsidRDefault="00B57F64">
            <w:pPr>
              <w:jc w:val="right"/>
            </w:pPr>
            <w:r w:rsidRPr="00B85B6B">
              <w:rPr>
                <w:color w:val="000000"/>
                <w:sz w:val="24"/>
              </w:rPr>
              <w:t>127,800,663.40</w:t>
            </w:r>
          </w:p>
        </w:tc>
        <w:tc>
          <w:tcPr>
            <w:tcW w:w="1620" w:type="dxa"/>
            <w:vAlign w:val="center"/>
          </w:tcPr>
          <w:p w:rsidR="00AC2381" w:rsidRPr="00B85B6B" w:rsidRDefault="00B57F64">
            <w:pPr>
              <w:jc w:val="right"/>
            </w:pPr>
            <w:r w:rsidRPr="00B85B6B">
              <w:rPr>
                <w:color w:val="000000"/>
                <w:sz w:val="24"/>
              </w:rPr>
              <w:t>3.05</w:t>
            </w:r>
          </w:p>
        </w:tc>
      </w:tr>
      <w:tr w:rsidR="00AC2381" w:rsidRPr="00B85B6B">
        <w:tc>
          <w:tcPr>
            <w:tcW w:w="870" w:type="dxa"/>
            <w:vAlign w:val="center"/>
          </w:tcPr>
          <w:p w:rsidR="00AC2381" w:rsidRPr="00B85B6B" w:rsidRDefault="00B57F64">
            <w:pPr>
              <w:jc w:val="center"/>
            </w:pPr>
            <w:r w:rsidRPr="00B85B6B">
              <w:rPr>
                <w:color w:val="000000"/>
                <w:sz w:val="24"/>
              </w:rPr>
              <w:t>26</w:t>
            </w:r>
          </w:p>
        </w:tc>
        <w:tc>
          <w:tcPr>
            <w:tcW w:w="1650" w:type="dxa"/>
            <w:vAlign w:val="center"/>
          </w:tcPr>
          <w:p w:rsidR="00AC2381" w:rsidRPr="00B85B6B" w:rsidRDefault="00B57F64">
            <w:pPr>
              <w:jc w:val="center"/>
            </w:pPr>
            <w:r w:rsidRPr="00B85B6B">
              <w:rPr>
                <w:color w:val="000000"/>
                <w:sz w:val="24"/>
              </w:rPr>
              <w:t>601012</w:t>
            </w:r>
          </w:p>
        </w:tc>
        <w:tc>
          <w:tcPr>
            <w:tcW w:w="1980" w:type="dxa"/>
            <w:vAlign w:val="center"/>
          </w:tcPr>
          <w:p w:rsidR="00AC2381" w:rsidRPr="00B85B6B" w:rsidRDefault="00B57F64">
            <w:pPr>
              <w:jc w:val="center"/>
            </w:pPr>
            <w:r w:rsidRPr="00B85B6B">
              <w:rPr>
                <w:color w:val="000000"/>
                <w:sz w:val="24"/>
              </w:rPr>
              <w:t>隆基股份</w:t>
            </w:r>
          </w:p>
        </w:tc>
        <w:tc>
          <w:tcPr>
            <w:tcW w:w="2880" w:type="dxa"/>
            <w:vAlign w:val="center"/>
          </w:tcPr>
          <w:p w:rsidR="00AC2381" w:rsidRPr="00B85B6B" w:rsidRDefault="00B57F64">
            <w:pPr>
              <w:jc w:val="right"/>
            </w:pPr>
            <w:r w:rsidRPr="00B85B6B">
              <w:rPr>
                <w:color w:val="000000"/>
                <w:sz w:val="24"/>
              </w:rPr>
              <w:t>126,059,701.65</w:t>
            </w:r>
          </w:p>
        </w:tc>
        <w:tc>
          <w:tcPr>
            <w:tcW w:w="1620" w:type="dxa"/>
            <w:vAlign w:val="center"/>
          </w:tcPr>
          <w:p w:rsidR="00AC2381" w:rsidRPr="00B85B6B" w:rsidRDefault="00B57F64">
            <w:pPr>
              <w:jc w:val="right"/>
            </w:pPr>
            <w:r w:rsidRPr="00B85B6B">
              <w:rPr>
                <w:color w:val="000000"/>
                <w:sz w:val="24"/>
              </w:rPr>
              <w:t>3.01</w:t>
            </w:r>
          </w:p>
        </w:tc>
      </w:tr>
      <w:tr w:rsidR="00AC2381" w:rsidRPr="00B85B6B">
        <w:tc>
          <w:tcPr>
            <w:tcW w:w="870" w:type="dxa"/>
            <w:vAlign w:val="center"/>
          </w:tcPr>
          <w:p w:rsidR="00AC2381" w:rsidRPr="00B85B6B" w:rsidRDefault="00B57F64">
            <w:pPr>
              <w:jc w:val="center"/>
            </w:pPr>
            <w:r w:rsidRPr="00B85B6B">
              <w:rPr>
                <w:color w:val="000000"/>
                <w:sz w:val="24"/>
              </w:rPr>
              <w:t>27</w:t>
            </w:r>
          </w:p>
        </w:tc>
        <w:tc>
          <w:tcPr>
            <w:tcW w:w="1650" w:type="dxa"/>
            <w:vAlign w:val="center"/>
          </w:tcPr>
          <w:p w:rsidR="00AC2381" w:rsidRPr="00B85B6B" w:rsidRDefault="00B57F64">
            <w:pPr>
              <w:jc w:val="center"/>
            </w:pPr>
            <w:r w:rsidRPr="00B85B6B">
              <w:rPr>
                <w:color w:val="000000"/>
                <w:sz w:val="24"/>
              </w:rPr>
              <w:t>600763</w:t>
            </w:r>
          </w:p>
        </w:tc>
        <w:tc>
          <w:tcPr>
            <w:tcW w:w="1980" w:type="dxa"/>
            <w:vAlign w:val="center"/>
          </w:tcPr>
          <w:p w:rsidR="00AC2381" w:rsidRPr="00B85B6B" w:rsidRDefault="00B57F64">
            <w:pPr>
              <w:jc w:val="center"/>
            </w:pPr>
            <w:r w:rsidRPr="00B85B6B">
              <w:rPr>
                <w:color w:val="000000"/>
                <w:sz w:val="24"/>
              </w:rPr>
              <w:t>通策医疗</w:t>
            </w:r>
          </w:p>
        </w:tc>
        <w:tc>
          <w:tcPr>
            <w:tcW w:w="2880" w:type="dxa"/>
            <w:vAlign w:val="center"/>
          </w:tcPr>
          <w:p w:rsidR="00AC2381" w:rsidRPr="00B85B6B" w:rsidRDefault="00B57F64">
            <w:pPr>
              <w:jc w:val="right"/>
            </w:pPr>
            <w:r w:rsidRPr="00B85B6B">
              <w:rPr>
                <w:color w:val="000000"/>
                <w:sz w:val="24"/>
              </w:rPr>
              <w:t>119,868,518.24</w:t>
            </w:r>
          </w:p>
        </w:tc>
        <w:tc>
          <w:tcPr>
            <w:tcW w:w="1620" w:type="dxa"/>
            <w:vAlign w:val="center"/>
          </w:tcPr>
          <w:p w:rsidR="00AC2381" w:rsidRPr="00B85B6B" w:rsidRDefault="00B57F64">
            <w:pPr>
              <w:jc w:val="right"/>
            </w:pPr>
            <w:r w:rsidRPr="00B85B6B">
              <w:rPr>
                <w:color w:val="000000"/>
                <w:sz w:val="24"/>
              </w:rPr>
              <w:t>2.86</w:t>
            </w:r>
          </w:p>
        </w:tc>
      </w:tr>
      <w:tr w:rsidR="00AC2381" w:rsidRPr="00B85B6B">
        <w:tc>
          <w:tcPr>
            <w:tcW w:w="870" w:type="dxa"/>
            <w:vAlign w:val="center"/>
          </w:tcPr>
          <w:p w:rsidR="00AC2381" w:rsidRPr="00B85B6B" w:rsidRDefault="00B57F64">
            <w:pPr>
              <w:jc w:val="center"/>
            </w:pPr>
            <w:r w:rsidRPr="00B85B6B">
              <w:rPr>
                <w:color w:val="000000"/>
                <w:sz w:val="24"/>
              </w:rPr>
              <w:t>28</w:t>
            </w:r>
          </w:p>
        </w:tc>
        <w:tc>
          <w:tcPr>
            <w:tcW w:w="1650" w:type="dxa"/>
            <w:vAlign w:val="center"/>
          </w:tcPr>
          <w:p w:rsidR="00AC2381" w:rsidRPr="00B85B6B" w:rsidRDefault="00B57F64">
            <w:pPr>
              <w:jc w:val="center"/>
            </w:pPr>
            <w:r w:rsidRPr="00B85B6B">
              <w:rPr>
                <w:color w:val="000000"/>
                <w:sz w:val="24"/>
              </w:rPr>
              <w:t>603039</w:t>
            </w:r>
          </w:p>
        </w:tc>
        <w:tc>
          <w:tcPr>
            <w:tcW w:w="1980" w:type="dxa"/>
            <w:vAlign w:val="center"/>
          </w:tcPr>
          <w:p w:rsidR="00AC2381" w:rsidRPr="00B85B6B" w:rsidRDefault="00B57F64">
            <w:pPr>
              <w:jc w:val="center"/>
            </w:pPr>
            <w:r w:rsidRPr="00B85B6B">
              <w:rPr>
                <w:color w:val="000000"/>
                <w:sz w:val="24"/>
              </w:rPr>
              <w:t>泛微网络</w:t>
            </w:r>
          </w:p>
        </w:tc>
        <w:tc>
          <w:tcPr>
            <w:tcW w:w="2880" w:type="dxa"/>
            <w:vAlign w:val="center"/>
          </w:tcPr>
          <w:p w:rsidR="00AC2381" w:rsidRPr="00B85B6B" w:rsidRDefault="00B57F64">
            <w:pPr>
              <w:jc w:val="right"/>
            </w:pPr>
            <w:r w:rsidRPr="00B85B6B">
              <w:rPr>
                <w:color w:val="000000"/>
                <w:sz w:val="24"/>
              </w:rPr>
              <w:t>116,178,269.39</w:t>
            </w:r>
          </w:p>
        </w:tc>
        <w:tc>
          <w:tcPr>
            <w:tcW w:w="1620" w:type="dxa"/>
            <w:vAlign w:val="center"/>
          </w:tcPr>
          <w:p w:rsidR="00AC2381" w:rsidRPr="00B85B6B" w:rsidRDefault="00B57F64">
            <w:pPr>
              <w:jc w:val="right"/>
            </w:pPr>
            <w:r w:rsidRPr="00B85B6B">
              <w:rPr>
                <w:color w:val="000000"/>
                <w:sz w:val="24"/>
              </w:rPr>
              <w:t>2.78</w:t>
            </w:r>
          </w:p>
        </w:tc>
      </w:tr>
      <w:tr w:rsidR="00AC2381" w:rsidRPr="00B85B6B">
        <w:tc>
          <w:tcPr>
            <w:tcW w:w="870" w:type="dxa"/>
            <w:vAlign w:val="center"/>
          </w:tcPr>
          <w:p w:rsidR="00AC2381" w:rsidRPr="00B85B6B" w:rsidRDefault="00B57F64">
            <w:pPr>
              <w:jc w:val="center"/>
            </w:pPr>
            <w:r w:rsidRPr="00B85B6B">
              <w:rPr>
                <w:color w:val="000000"/>
                <w:sz w:val="24"/>
              </w:rPr>
              <w:t>29</w:t>
            </w:r>
          </w:p>
        </w:tc>
        <w:tc>
          <w:tcPr>
            <w:tcW w:w="1650" w:type="dxa"/>
            <w:vAlign w:val="center"/>
          </w:tcPr>
          <w:p w:rsidR="00AC2381" w:rsidRPr="00B85B6B" w:rsidRDefault="00B57F64">
            <w:pPr>
              <w:jc w:val="center"/>
            </w:pPr>
            <w:r w:rsidRPr="00B85B6B">
              <w:rPr>
                <w:color w:val="000000"/>
                <w:sz w:val="24"/>
              </w:rPr>
              <w:t>300253</w:t>
            </w:r>
          </w:p>
        </w:tc>
        <w:tc>
          <w:tcPr>
            <w:tcW w:w="1980" w:type="dxa"/>
            <w:vAlign w:val="center"/>
          </w:tcPr>
          <w:p w:rsidR="00AC2381" w:rsidRPr="00B85B6B" w:rsidRDefault="00B57F64">
            <w:pPr>
              <w:jc w:val="center"/>
            </w:pPr>
            <w:r w:rsidRPr="00B85B6B">
              <w:rPr>
                <w:color w:val="000000"/>
                <w:sz w:val="24"/>
              </w:rPr>
              <w:t>卫宁健康</w:t>
            </w:r>
          </w:p>
        </w:tc>
        <w:tc>
          <w:tcPr>
            <w:tcW w:w="2880" w:type="dxa"/>
            <w:vAlign w:val="center"/>
          </w:tcPr>
          <w:p w:rsidR="00AC2381" w:rsidRPr="00B85B6B" w:rsidRDefault="00B57F64">
            <w:pPr>
              <w:jc w:val="right"/>
            </w:pPr>
            <w:r w:rsidRPr="00B85B6B">
              <w:rPr>
                <w:color w:val="000000"/>
                <w:sz w:val="24"/>
              </w:rPr>
              <w:t>112,621,247.22</w:t>
            </w:r>
          </w:p>
        </w:tc>
        <w:tc>
          <w:tcPr>
            <w:tcW w:w="1620" w:type="dxa"/>
            <w:vAlign w:val="center"/>
          </w:tcPr>
          <w:p w:rsidR="00AC2381" w:rsidRPr="00B85B6B" w:rsidRDefault="00B57F64">
            <w:pPr>
              <w:jc w:val="right"/>
            </w:pPr>
            <w:r w:rsidRPr="00B85B6B">
              <w:rPr>
                <w:color w:val="000000"/>
                <w:sz w:val="24"/>
              </w:rPr>
              <w:t>2.69</w:t>
            </w:r>
          </w:p>
        </w:tc>
      </w:tr>
      <w:tr w:rsidR="00AC2381" w:rsidRPr="00B85B6B">
        <w:tc>
          <w:tcPr>
            <w:tcW w:w="870" w:type="dxa"/>
            <w:vAlign w:val="center"/>
          </w:tcPr>
          <w:p w:rsidR="00AC2381" w:rsidRPr="00B85B6B" w:rsidRDefault="00B57F64">
            <w:pPr>
              <w:jc w:val="center"/>
            </w:pPr>
            <w:r w:rsidRPr="00B85B6B">
              <w:rPr>
                <w:color w:val="000000"/>
                <w:sz w:val="24"/>
              </w:rPr>
              <w:t>30</w:t>
            </w:r>
          </w:p>
        </w:tc>
        <w:tc>
          <w:tcPr>
            <w:tcW w:w="1650" w:type="dxa"/>
            <w:vAlign w:val="center"/>
          </w:tcPr>
          <w:p w:rsidR="00AC2381" w:rsidRPr="00B85B6B" w:rsidRDefault="00B57F64">
            <w:pPr>
              <w:jc w:val="center"/>
            </w:pPr>
            <w:r w:rsidRPr="00B85B6B">
              <w:rPr>
                <w:color w:val="000000"/>
                <w:sz w:val="24"/>
              </w:rPr>
              <w:t>300188</w:t>
            </w:r>
          </w:p>
        </w:tc>
        <w:tc>
          <w:tcPr>
            <w:tcW w:w="1980" w:type="dxa"/>
            <w:vAlign w:val="center"/>
          </w:tcPr>
          <w:p w:rsidR="00AC2381" w:rsidRPr="00B85B6B" w:rsidRDefault="00B57F64">
            <w:pPr>
              <w:jc w:val="center"/>
            </w:pPr>
            <w:r w:rsidRPr="00B85B6B">
              <w:rPr>
                <w:color w:val="000000"/>
                <w:sz w:val="24"/>
              </w:rPr>
              <w:t>美亚柏科</w:t>
            </w:r>
          </w:p>
        </w:tc>
        <w:tc>
          <w:tcPr>
            <w:tcW w:w="2880" w:type="dxa"/>
            <w:vAlign w:val="center"/>
          </w:tcPr>
          <w:p w:rsidR="00AC2381" w:rsidRPr="00B85B6B" w:rsidRDefault="00B57F64">
            <w:pPr>
              <w:jc w:val="right"/>
            </w:pPr>
            <w:r w:rsidRPr="00B85B6B">
              <w:rPr>
                <w:color w:val="000000"/>
                <w:sz w:val="24"/>
              </w:rPr>
              <w:t>111,568,640.79</w:t>
            </w:r>
          </w:p>
        </w:tc>
        <w:tc>
          <w:tcPr>
            <w:tcW w:w="1620" w:type="dxa"/>
            <w:vAlign w:val="center"/>
          </w:tcPr>
          <w:p w:rsidR="00AC2381" w:rsidRPr="00B85B6B" w:rsidRDefault="00B57F64">
            <w:pPr>
              <w:jc w:val="right"/>
            </w:pPr>
            <w:r w:rsidRPr="00B85B6B">
              <w:rPr>
                <w:color w:val="000000"/>
                <w:sz w:val="24"/>
              </w:rPr>
              <w:t>2.67</w:t>
            </w:r>
          </w:p>
        </w:tc>
      </w:tr>
      <w:tr w:rsidR="00AC2381" w:rsidRPr="00B85B6B">
        <w:tc>
          <w:tcPr>
            <w:tcW w:w="870" w:type="dxa"/>
            <w:vAlign w:val="center"/>
          </w:tcPr>
          <w:p w:rsidR="00AC2381" w:rsidRPr="00B85B6B" w:rsidRDefault="00B57F64">
            <w:pPr>
              <w:jc w:val="center"/>
            </w:pPr>
            <w:r w:rsidRPr="00B85B6B">
              <w:rPr>
                <w:color w:val="000000"/>
                <w:sz w:val="24"/>
              </w:rPr>
              <w:t>31</w:t>
            </w:r>
          </w:p>
        </w:tc>
        <w:tc>
          <w:tcPr>
            <w:tcW w:w="1650" w:type="dxa"/>
            <w:vAlign w:val="center"/>
          </w:tcPr>
          <w:p w:rsidR="00AC2381" w:rsidRPr="00B85B6B" w:rsidRDefault="00B57F64">
            <w:pPr>
              <w:jc w:val="center"/>
            </w:pPr>
            <w:r w:rsidRPr="00B85B6B">
              <w:rPr>
                <w:color w:val="000000"/>
                <w:sz w:val="24"/>
              </w:rPr>
              <w:t>002690</w:t>
            </w:r>
          </w:p>
        </w:tc>
        <w:tc>
          <w:tcPr>
            <w:tcW w:w="1980" w:type="dxa"/>
            <w:vAlign w:val="center"/>
          </w:tcPr>
          <w:p w:rsidR="00AC2381" w:rsidRPr="00B85B6B" w:rsidRDefault="00B57F64">
            <w:pPr>
              <w:jc w:val="center"/>
            </w:pPr>
            <w:r w:rsidRPr="00B85B6B">
              <w:rPr>
                <w:color w:val="000000"/>
                <w:sz w:val="24"/>
              </w:rPr>
              <w:t>美亚光电</w:t>
            </w:r>
          </w:p>
        </w:tc>
        <w:tc>
          <w:tcPr>
            <w:tcW w:w="2880" w:type="dxa"/>
            <w:vAlign w:val="center"/>
          </w:tcPr>
          <w:p w:rsidR="00AC2381" w:rsidRPr="00B85B6B" w:rsidRDefault="00B57F64">
            <w:pPr>
              <w:jc w:val="right"/>
            </w:pPr>
            <w:r w:rsidRPr="00B85B6B">
              <w:rPr>
                <w:color w:val="000000"/>
                <w:sz w:val="24"/>
              </w:rPr>
              <w:t>108,925,649.74</w:t>
            </w:r>
          </w:p>
        </w:tc>
        <w:tc>
          <w:tcPr>
            <w:tcW w:w="1620" w:type="dxa"/>
            <w:vAlign w:val="center"/>
          </w:tcPr>
          <w:p w:rsidR="00AC2381" w:rsidRPr="00B85B6B" w:rsidRDefault="00B57F64">
            <w:pPr>
              <w:jc w:val="right"/>
            </w:pPr>
            <w:r w:rsidRPr="00B85B6B">
              <w:rPr>
                <w:color w:val="000000"/>
                <w:sz w:val="24"/>
              </w:rPr>
              <w:t>2.60</w:t>
            </w:r>
          </w:p>
        </w:tc>
      </w:tr>
      <w:tr w:rsidR="00AC2381" w:rsidRPr="00B85B6B">
        <w:tc>
          <w:tcPr>
            <w:tcW w:w="870" w:type="dxa"/>
            <w:vAlign w:val="center"/>
          </w:tcPr>
          <w:p w:rsidR="00AC2381" w:rsidRPr="00B85B6B" w:rsidRDefault="00B57F64">
            <w:pPr>
              <w:jc w:val="center"/>
            </w:pPr>
            <w:r w:rsidRPr="00B85B6B">
              <w:rPr>
                <w:color w:val="000000"/>
                <w:sz w:val="24"/>
              </w:rPr>
              <w:t>32</w:t>
            </w:r>
          </w:p>
        </w:tc>
        <w:tc>
          <w:tcPr>
            <w:tcW w:w="1650" w:type="dxa"/>
            <w:vAlign w:val="center"/>
          </w:tcPr>
          <w:p w:rsidR="00AC2381" w:rsidRPr="00B85B6B" w:rsidRDefault="00B57F64">
            <w:pPr>
              <w:jc w:val="center"/>
            </w:pPr>
            <w:r w:rsidRPr="00B85B6B">
              <w:rPr>
                <w:color w:val="000000"/>
                <w:sz w:val="24"/>
              </w:rPr>
              <w:t>300078</w:t>
            </w:r>
          </w:p>
        </w:tc>
        <w:tc>
          <w:tcPr>
            <w:tcW w:w="1980" w:type="dxa"/>
            <w:vAlign w:val="center"/>
          </w:tcPr>
          <w:p w:rsidR="00AC2381" w:rsidRPr="00B85B6B" w:rsidRDefault="00B57F64">
            <w:pPr>
              <w:jc w:val="center"/>
            </w:pPr>
            <w:r w:rsidRPr="00B85B6B">
              <w:rPr>
                <w:color w:val="000000"/>
                <w:sz w:val="24"/>
              </w:rPr>
              <w:t>思创医惠</w:t>
            </w:r>
          </w:p>
        </w:tc>
        <w:tc>
          <w:tcPr>
            <w:tcW w:w="2880" w:type="dxa"/>
            <w:vAlign w:val="center"/>
          </w:tcPr>
          <w:p w:rsidR="00AC2381" w:rsidRPr="00B85B6B" w:rsidRDefault="00B57F64">
            <w:pPr>
              <w:jc w:val="right"/>
            </w:pPr>
            <w:r w:rsidRPr="00B85B6B">
              <w:rPr>
                <w:color w:val="000000"/>
                <w:sz w:val="24"/>
              </w:rPr>
              <w:t>108,063,623.35</w:t>
            </w:r>
          </w:p>
        </w:tc>
        <w:tc>
          <w:tcPr>
            <w:tcW w:w="1620" w:type="dxa"/>
            <w:vAlign w:val="center"/>
          </w:tcPr>
          <w:p w:rsidR="00AC2381" w:rsidRPr="00B85B6B" w:rsidRDefault="00B57F64">
            <w:pPr>
              <w:jc w:val="right"/>
            </w:pPr>
            <w:r w:rsidRPr="00B85B6B">
              <w:rPr>
                <w:color w:val="000000"/>
                <w:sz w:val="24"/>
              </w:rPr>
              <w:t>2.58</w:t>
            </w:r>
          </w:p>
        </w:tc>
      </w:tr>
      <w:tr w:rsidR="00AC2381" w:rsidRPr="00B85B6B">
        <w:tc>
          <w:tcPr>
            <w:tcW w:w="870" w:type="dxa"/>
            <w:vAlign w:val="center"/>
          </w:tcPr>
          <w:p w:rsidR="00AC2381" w:rsidRPr="00B85B6B" w:rsidRDefault="00B57F64">
            <w:pPr>
              <w:jc w:val="center"/>
            </w:pPr>
            <w:r w:rsidRPr="00B85B6B">
              <w:rPr>
                <w:color w:val="000000"/>
                <w:sz w:val="24"/>
              </w:rPr>
              <w:t>33</w:t>
            </w:r>
          </w:p>
        </w:tc>
        <w:tc>
          <w:tcPr>
            <w:tcW w:w="1650" w:type="dxa"/>
            <w:vAlign w:val="center"/>
          </w:tcPr>
          <w:p w:rsidR="00AC2381" w:rsidRPr="00B85B6B" w:rsidRDefault="00B57F64">
            <w:pPr>
              <w:jc w:val="center"/>
            </w:pPr>
            <w:r w:rsidRPr="00B85B6B">
              <w:rPr>
                <w:color w:val="000000"/>
                <w:sz w:val="24"/>
              </w:rPr>
              <w:t>600528</w:t>
            </w:r>
          </w:p>
        </w:tc>
        <w:tc>
          <w:tcPr>
            <w:tcW w:w="1980" w:type="dxa"/>
            <w:vAlign w:val="center"/>
          </w:tcPr>
          <w:p w:rsidR="00AC2381" w:rsidRPr="00B85B6B" w:rsidRDefault="00B57F64">
            <w:pPr>
              <w:jc w:val="center"/>
            </w:pPr>
            <w:r w:rsidRPr="00B85B6B">
              <w:rPr>
                <w:color w:val="000000"/>
                <w:sz w:val="24"/>
              </w:rPr>
              <w:t>中铁工业</w:t>
            </w:r>
          </w:p>
        </w:tc>
        <w:tc>
          <w:tcPr>
            <w:tcW w:w="2880" w:type="dxa"/>
            <w:vAlign w:val="center"/>
          </w:tcPr>
          <w:p w:rsidR="00AC2381" w:rsidRPr="00B85B6B" w:rsidRDefault="00B57F64">
            <w:pPr>
              <w:jc w:val="right"/>
            </w:pPr>
            <w:r w:rsidRPr="00B85B6B">
              <w:rPr>
                <w:color w:val="000000"/>
                <w:sz w:val="24"/>
              </w:rPr>
              <w:t>105,962,363.69</w:t>
            </w:r>
          </w:p>
        </w:tc>
        <w:tc>
          <w:tcPr>
            <w:tcW w:w="1620" w:type="dxa"/>
            <w:vAlign w:val="center"/>
          </w:tcPr>
          <w:p w:rsidR="00AC2381" w:rsidRPr="00B85B6B" w:rsidRDefault="00B57F64">
            <w:pPr>
              <w:jc w:val="right"/>
            </w:pPr>
            <w:r w:rsidRPr="00B85B6B">
              <w:rPr>
                <w:color w:val="000000"/>
                <w:sz w:val="24"/>
              </w:rPr>
              <w:t>2.53</w:t>
            </w:r>
          </w:p>
        </w:tc>
      </w:tr>
      <w:tr w:rsidR="00AC2381" w:rsidRPr="00B85B6B">
        <w:tc>
          <w:tcPr>
            <w:tcW w:w="870" w:type="dxa"/>
            <w:vAlign w:val="center"/>
          </w:tcPr>
          <w:p w:rsidR="00AC2381" w:rsidRPr="00B85B6B" w:rsidRDefault="00B57F64">
            <w:pPr>
              <w:jc w:val="center"/>
            </w:pPr>
            <w:r w:rsidRPr="00B85B6B">
              <w:rPr>
                <w:color w:val="000000"/>
                <w:sz w:val="24"/>
              </w:rPr>
              <w:t>34</w:t>
            </w:r>
          </w:p>
        </w:tc>
        <w:tc>
          <w:tcPr>
            <w:tcW w:w="1650" w:type="dxa"/>
            <w:vAlign w:val="center"/>
          </w:tcPr>
          <w:p w:rsidR="00AC2381" w:rsidRPr="00B85B6B" w:rsidRDefault="00B57F64">
            <w:pPr>
              <w:jc w:val="center"/>
            </w:pPr>
            <w:r w:rsidRPr="00B85B6B">
              <w:rPr>
                <w:color w:val="000000"/>
                <w:sz w:val="24"/>
              </w:rPr>
              <w:t>002008</w:t>
            </w:r>
          </w:p>
        </w:tc>
        <w:tc>
          <w:tcPr>
            <w:tcW w:w="1980" w:type="dxa"/>
            <w:vAlign w:val="center"/>
          </w:tcPr>
          <w:p w:rsidR="00AC2381" w:rsidRPr="00B85B6B" w:rsidRDefault="00B57F64">
            <w:pPr>
              <w:jc w:val="center"/>
            </w:pPr>
            <w:r w:rsidRPr="00B85B6B">
              <w:rPr>
                <w:color w:val="000000"/>
                <w:sz w:val="24"/>
              </w:rPr>
              <w:t>大族激光</w:t>
            </w:r>
          </w:p>
        </w:tc>
        <w:tc>
          <w:tcPr>
            <w:tcW w:w="2880" w:type="dxa"/>
            <w:vAlign w:val="center"/>
          </w:tcPr>
          <w:p w:rsidR="00AC2381" w:rsidRPr="00B85B6B" w:rsidRDefault="00B57F64">
            <w:pPr>
              <w:jc w:val="right"/>
            </w:pPr>
            <w:r w:rsidRPr="00B85B6B">
              <w:rPr>
                <w:color w:val="000000"/>
                <w:sz w:val="24"/>
              </w:rPr>
              <w:t>97,395,020.99</w:t>
            </w:r>
          </w:p>
        </w:tc>
        <w:tc>
          <w:tcPr>
            <w:tcW w:w="1620" w:type="dxa"/>
            <w:vAlign w:val="center"/>
          </w:tcPr>
          <w:p w:rsidR="00AC2381" w:rsidRPr="00B85B6B" w:rsidRDefault="00B57F64">
            <w:pPr>
              <w:jc w:val="right"/>
            </w:pPr>
            <w:r w:rsidRPr="00B85B6B">
              <w:rPr>
                <w:color w:val="000000"/>
                <w:sz w:val="24"/>
              </w:rPr>
              <w:t>2.33</w:t>
            </w:r>
          </w:p>
        </w:tc>
      </w:tr>
      <w:tr w:rsidR="00AC2381" w:rsidRPr="00B85B6B">
        <w:tc>
          <w:tcPr>
            <w:tcW w:w="870" w:type="dxa"/>
            <w:vAlign w:val="center"/>
          </w:tcPr>
          <w:p w:rsidR="00AC2381" w:rsidRPr="00B85B6B" w:rsidRDefault="00B57F64">
            <w:pPr>
              <w:jc w:val="center"/>
            </w:pPr>
            <w:r w:rsidRPr="00B85B6B">
              <w:rPr>
                <w:color w:val="000000"/>
                <w:sz w:val="24"/>
              </w:rPr>
              <w:t>35</w:t>
            </w:r>
          </w:p>
        </w:tc>
        <w:tc>
          <w:tcPr>
            <w:tcW w:w="1650" w:type="dxa"/>
            <w:vAlign w:val="center"/>
          </w:tcPr>
          <w:p w:rsidR="00AC2381" w:rsidRPr="00B85B6B" w:rsidRDefault="00B57F64">
            <w:pPr>
              <w:jc w:val="center"/>
            </w:pPr>
            <w:r w:rsidRPr="00B85B6B">
              <w:rPr>
                <w:color w:val="000000"/>
                <w:sz w:val="24"/>
              </w:rPr>
              <w:t>300059</w:t>
            </w:r>
          </w:p>
        </w:tc>
        <w:tc>
          <w:tcPr>
            <w:tcW w:w="1980" w:type="dxa"/>
            <w:vAlign w:val="center"/>
          </w:tcPr>
          <w:p w:rsidR="00AC2381" w:rsidRPr="00B85B6B" w:rsidRDefault="00B57F64">
            <w:pPr>
              <w:jc w:val="center"/>
            </w:pPr>
            <w:r w:rsidRPr="00B85B6B">
              <w:rPr>
                <w:color w:val="000000"/>
                <w:sz w:val="24"/>
              </w:rPr>
              <w:t>东方财富</w:t>
            </w:r>
          </w:p>
        </w:tc>
        <w:tc>
          <w:tcPr>
            <w:tcW w:w="2880" w:type="dxa"/>
            <w:vAlign w:val="center"/>
          </w:tcPr>
          <w:p w:rsidR="00AC2381" w:rsidRPr="00B85B6B" w:rsidRDefault="00B57F64">
            <w:pPr>
              <w:jc w:val="right"/>
            </w:pPr>
            <w:r w:rsidRPr="00B85B6B">
              <w:rPr>
                <w:color w:val="000000"/>
                <w:sz w:val="24"/>
              </w:rPr>
              <w:t>97,196,479.86</w:t>
            </w:r>
          </w:p>
        </w:tc>
        <w:tc>
          <w:tcPr>
            <w:tcW w:w="1620" w:type="dxa"/>
            <w:vAlign w:val="center"/>
          </w:tcPr>
          <w:p w:rsidR="00AC2381" w:rsidRPr="00B85B6B" w:rsidRDefault="00B57F64">
            <w:pPr>
              <w:jc w:val="right"/>
            </w:pPr>
            <w:r w:rsidRPr="00B85B6B">
              <w:rPr>
                <w:color w:val="000000"/>
                <w:sz w:val="24"/>
              </w:rPr>
              <w:t>2.32</w:t>
            </w:r>
          </w:p>
        </w:tc>
      </w:tr>
      <w:tr w:rsidR="00AC2381" w:rsidRPr="00B85B6B">
        <w:tc>
          <w:tcPr>
            <w:tcW w:w="870" w:type="dxa"/>
            <w:vAlign w:val="center"/>
          </w:tcPr>
          <w:p w:rsidR="00AC2381" w:rsidRPr="00B85B6B" w:rsidRDefault="00B57F64">
            <w:pPr>
              <w:jc w:val="center"/>
            </w:pPr>
            <w:r w:rsidRPr="00B85B6B">
              <w:rPr>
                <w:color w:val="000000"/>
                <w:sz w:val="24"/>
              </w:rPr>
              <w:t>36</w:t>
            </w:r>
          </w:p>
        </w:tc>
        <w:tc>
          <w:tcPr>
            <w:tcW w:w="1650" w:type="dxa"/>
            <w:vAlign w:val="center"/>
          </w:tcPr>
          <w:p w:rsidR="00AC2381" w:rsidRPr="00B85B6B" w:rsidRDefault="00B57F64">
            <w:pPr>
              <w:jc w:val="center"/>
            </w:pPr>
            <w:r w:rsidRPr="00B85B6B">
              <w:rPr>
                <w:color w:val="000000"/>
                <w:sz w:val="24"/>
              </w:rPr>
              <w:t>601155</w:t>
            </w:r>
          </w:p>
        </w:tc>
        <w:tc>
          <w:tcPr>
            <w:tcW w:w="1980" w:type="dxa"/>
            <w:vAlign w:val="center"/>
          </w:tcPr>
          <w:p w:rsidR="00AC2381" w:rsidRPr="00B85B6B" w:rsidRDefault="00B57F64">
            <w:pPr>
              <w:jc w:val="center"/>
            </w:pPr>
            <w:r w:rsidRPr="00B85B6B">
              <w:rPr>
                <w:color w:val="000000"/>
                <w:sz w:val="24"/>
              </w:rPr>
              <w:t>新城控股</w:t>
            </w:r>
          </w:p>
        </w:tc>
        <w:tc>
          <w:tcPr>
            <w:tcW w:w="2880" w:type="dxa"/>
            <w:vAlign w:val="center"/>
          </w:tcPr>
          <w:p w:rsidR="00AC2381" w:rsidRPr="00B85B6B" w:rsidRDefault="00B57F64">
            <w:pPr>
              <w:jc w:val="right"/>
            </w:pPr>
            <w:r w:rsidRPr="00B85B6B">
              <w:rPr>
                <w:color w:val="000000"/>
                <w:sz w:val="24"/>
              </w:rPr>
              <w:t>95,027,772.98</w:t>
            </w:r>
          </w:p>
        </w:tc>
        <w:tc>
          <w:tcPr>
            <w:tcW w:w="1620" w:type="dxa"/>
            <w:vAlign w:val="center"/>
          </w:tcPr>
          <w:p w:rsidR="00AC2381" w:rsidRPr="00B85B6B" w:rsidRDefault="00B57F64">
            <w:pPr>
              <w:jc w:val="right"/>
            </w:pPr>
            <w:r w:rsidRPr="00B85B6B">
              <w:rPr>
                <w:color w:val="000000"/>
                <w:sz w:val="24"/>
              </w:rPr>
              <w:t>2.27</w:t>
            </w:r>
          </w:p>
        </w:tc>
      </w:tr>
      <w:tr w:rsidR="00AC2381" w:rsidRPr="00B85B6B">
        <w:tc>
          <w:tcPr>
            <w:tcW w:w="870" w:type="dxa"/>
            <w:vAlign w:val="center"/>
          </w:tcPr>
          <w:p w:rsidR="00AC2381" w:rsidRPr="00B85B6B" w:rsidRDefault="00B57F64">
            <w:pPr>
              <w:jc w:val="center"/>
            </w:pPr>
            <w:r w:rsidRPr="00B85B6B">
              <w:rPr>
                <w:color w:val="000000"/>
                <w:sz w:val="24"/>
              </w:rPr>
              <w:t>37</w:t>
            </w:r>
          </w:p>
        </w:tc>
        <w:tc>
          <w:tcPr>
            <w:tcW w:w="1650" w:type="dxa"/>
            <w:vAlign w:val="center"/>
          </w:tcPr>
          <w:p w:rsidR="00AC2381" w:rsidRPr="00B85B6B" w:rsidRDefault="00B57F64">
            <w:pPr>
              <w:jc w:val="center"/>
            </w:pPr>
            <w:r w:rsidRPr="00B85B6B">
              <w:rPr>
                <w:color w:val="000000"/>
                <w:sz w:val="24"/>
              </w:rPr>
              <w:t>601398</w:t>
            </w:r>
          </w:p>
        </w:tc>
        <w:tc>
          <w:tcPr>
            <w:tcW w:w="1980" w:type="dxa"/>
            <w:vAlign w:val="center"/>
          </w:tcPr>
          <w:p w:rsidR="00AC2381" w:rsidRPr="00B85B6B" w:rsidRDefault="00B57F64">
            <w:pPr>
              <w:jc w:val="center"/>
            </w:pPr>
            <w:r w:rsidRPr="00B85B6B">
              <w:rPr>
                <w:color w:val="000000"/>
                <w:sz w:val="24"/>
              </w:rPr>
              <w:t>工商银行</w:t>
            </w:r>
          </w:p>
        </w:tc>
        <w:tc>
          <w:tcPr>
            <w:tcW w:w="2880" w:type="dxa"/>
            <w:vAlign w:val="center"/>
          </w:tcPr>
          <w:p w:rsidR="00AC2381" w:rsidRPr="00B85B6B" w:rsidRDefault="00B57F64">
            <w:pPr>
              <w:jc w:val="right"/>
            </w:pPr>
            <w:r w:rsidRPr="00B85B6B">
              <w:rPr>
                <w:color w:val="000000"/>
                <w:sz w:val="24"/>
              </w:rPr>
              <w:t>93,044,714.13</w:t>
            </w:r>
          </w:p>
        </w:tc>
        <w:tc>
          <w:tcPr>
            <w:tcW w:w="1620" w:type="dxa"/>
            <w:vAlign w:val="center"/>
          </w:tcPr>
          <w:p w:rsidR="00AC2381" w:rsidRPr="00B85B6B" w:rsidRDefault="00B57F64">
            <w:pPr>
              <w:jc w:val="right"/>
            </w:pPr>
            <w:r w:rsidRPr="00B85B6B">
              <w:rPr>
                <w:color w:val="000000"/>
                <w:sz w:val="24"/>
              </w:rPr>
              <w:t>2.22</w:t>
            </w:r>
          </w:p>
        </w:tc>
      </w:tr>
      <w:tr w:rsidR="00AC2381" w:rsidRPr="00B85B6B">
        <w:tc>
          <w:tcPr>
            <w:tcW w:w="870" w:type="dxa"/>
            <w:vAlign w:val="center"/>
          </w:tcPr>
          <w:p w:rsidR="00AC2381" w:rsidRPr="00B85B6B" w:rsidRDefault="00B57F64">
            <w:pPr>
              <w:jc w:val="center"/>
            </w:pPr>
            <w:r w:rsidRPr="00B85B6B">
              <w:rPr>
                <w:color w:val="000000"/>
                <w:sz w:val="24"/>
              </w:rPr>
              <w:t>38</w:t>
            </w:r>
          </w:p>
        </w:tc>
        <w:tc>
          <w:tcPr>
            <w:tcW w:w="1650" w:type="dxa"/>
            <w:vAlign w:val="center"/>
          </w:tcPr>
          <w:p w:rsidR="00AC2381" w:rsidRPr="00B85B6B" w:rsidRDefault="00B57F64">
            <w:pPr>
              <w:jc w:val="center"/>
            </w:pPr>
            <w:r w:rsidRPr="00B85B6B">
              <w:rPr>
                <w:color w:val="000000"/>
                <w:sz w:val="24"/>
              </w:rPr>
              <w:t>002271</w:t>
            </w:r>
          </w:p>
        </w:tc>
        <w:tc>
          <w:tcPr>
            <w:tcW w:w="1980" w:type="dxa"/>
            <w:vAlign w:val="center"/>
          </w:tcPr>
          <w:p w:rsidR="00AC2381" w:rsidRPr="00B85B6B" w:rsidRDefault="00B57F64">
            <w:pPr>
              <w:jc w:val="center"/>
            </w:pPr>
            <w:r w:rsidRPr="00B85B6B">
              <w:rPr>
                <w:color w:val="000000"/>
                <w:sz w:val="24"/>
              </w:rPr>
              <w:t>东方雨虹</w:t>
            </w:r>
          </w:p>
        </w:tc>
        <w:tc>
          <w:tcPr>
            <w:tcW w:w="2880" w:type="dxa"/>
            <w:vAlign w:val="center"/>
          </w:tcPr>
          <w:p w:rsidR="00AC2381" w:rsidRPr="00B85B6B" w:rsidRDefault="00B57F64">
            <w:pPr>
              <w:jc w:val="right"/>
            </w:pPr>
            <w:r w:rsidRPr="00B85B6B">
              <w:rPr>
                <w:color w:val="000000"/>
                <w:sz w:val="24"/>
              </w:rPr>
              <w:t>88,502,265.06</w:t>
            </w:r>
          </w:p>
        </w:tc>
        <w:tc>
          <w:tcPr>
            <w:tcW w:w="1620" w:type="dxa"/>
            <w:vAlign w:val="center"/>
          </w:tcPr>
          <w:p w:rsidR="00AC2381" w:rsidRPr="00B85B6B" w:rsidRDefault="00B57F64">
            <w:pPr>
              <w:jc w:val="right"/>
            </w:pPr>
            <w:r w:rsidRPr="00B85B6B">
              <w:rPr>
                <w:color w:val="000000"/>
                <w:sz w:val="24"/>
              </w:rPr>
              <w:t>2.12</w:t>
            </w:r>
          </w:p>
        </w:tc>
      </w:tr>
      <w:tr w:rsidR="00AC2381" w:rsidRPr="00B85B6B">
        <w:tc>
          <w:tcPr>
            <w:tcW w:w="870" w:type="dxa"/>
            <w:vAlign w:val="center"/>
          </w:tcPr>
          <w:p w:rsidR="00AC2381" w:rsidRPr="00B85B6B" w:rsidRDefault="00B57F64">
            <w:pPr>
              <w:jc w:val="center"/>
            </w:pPr>
            <w:r w:rsidRPr="00B85B6B">
              <w:rPr>
                <w:color w:val="000000"/>
                <w:sz w:val="24"/>
              </w:rPr>
              <w:t>39</w:t>
            </w:r>
          </w:p>
        </w:tc>
        <w:tc>
          <w:tcPr>
            <w:tcW w:w="1650" w:type="dxa"/>
            <w:vAlign w:val="center"/>
          </w:tcPr>
          <w:p w:rsidR="00AC2381" w:rsidRPr="00B85B6B" w:rsidRDefault="00B57F64">
            <w:pPr>
              <w:jc w:val="center"/>
            </w:pPr>
            <w:r w:rsidRPr="00B85B6B">
              <w:rPr>
                <w:color w:val="000000"/>
                <w:sz w:val="24"/>
              </w:rPr>
              <w:t>300365</w:t>
            </w:r>
          </w:p>
        </w:tc>
        <w:tc>
          <w:tcPr>
            <w:tcW w:w="1980" w:type="dxa"/>
            <w:vAlign w:val="center"/>
          </w:tcPr>
          <w:p w:rsidR="00AC2381" w:rsidRPr="00B85B6B" w:rsidRDefault="00B57F64">
            <w:pPr>
              <w:jc w:val="center"/>
            </w:pPr>
            <w:r w:rsidRPr="00B85B6B">
              <w:rPr>
                <w:color w:val="000000"/>
                <w:sz w:val="24"/>
              </w:rPr>
              <w:t>恒华科技</w:t>
            </w:r>
          </w:p>
        </w:tc>
        <w:tc>
          <w:tcPr>
            <w:tcW w:w="2880" w:type="dxa"/>
            <w:vAlign w:val="center"/>
          </w:tcPr>
          <w:p w:rsidR="00AC2381" w:rsidRPr="00B85B6B" w:rsidRDefault="00B57F64">
            <w:pPr>
              <w:jc w:val="right"/>
            </w:pPr>
            <w:r w:rsidRPr="00B85B6B">
              <w:rPr>
                <w:color w:val="000000"/>
                <w:sz w:val="24"/>
              </w:rPr>
              <w:t>87,228,063.97</w:t>
            </w:r>
          </w:p>
        </w:tc>
        <w:tc>
          <w:tcPr>
            <w:tcW w:w="1620" w:type="dxa"/>
            <w:vAlign w:val="center"/>
          </w:tcPr>
          <w:p w:rsidR="00AC2381" w:rsidRPr="00B85B6B" w:rsidRDefault="00B57F64">
            <w:pPr>
              <w:jc w:val="right"/>
            </w:pPr>
            <w:r w:rsidRPr="00B85B6B">
              <w:rPr>
                <w:color w:val="000000"/>
                <w:sz w:val="24"/>
              </w:rPr>
              <w:t>2.08</w:t>
            </w:r>
          </w:p>
        </w:tc>
      </w:tr>
      <w:tr w:rsidR="00AC2381" w:rsidRPr="00B85B6B">
        <w:tc>
          <w:tcPr>
            <w:tcW w:w="870" w:type="dxa"/>
            <w:vAlign w:val="center"/>
          </w:tcPr>
          <w:p w:rsidR="00AC2381" w:rsidRPr="00B85B6B" w:rsidRDefault="00B57F64">
            <w:pPr>
              <w:jc w:val="center"/>
            </w:pPr>
            <w:r w:rsidRPr="00B85B6B">
              <w:rPr>
                <w:color w:val="000000"/>
                <w:sz w:val="24"/>
              </w:rPr>
              <w:t>40</w:t>
            </w:r>
          </w:p>
        </w:tc>
        <w:tc>
          <w:tcPr>
            <w:tcW w:w="1650" w:type="dxa"/>
            <w:vAlign w:val="center"/>
          </w:tcPr>
          <w:p w:rsidR="00AC2381" w:rsidRPr="00B85B6B" w:rsidRDefault="00B57F64">
            <w:pPr>
              <w:jc w:val="center"/>
            </w:pPr>
            <w:r w:rsidRPr="00B85B6B">
              <w:rPr>
                <w:color w:val="000000"/>
                <w:sz w:val="24"/>
              </w:rPr>
              <w:t>002916</w:t>
            </w:r>
          </w:p>
        </w:tc>
        <w:tc>
          <w:tcPr>
            <w:tcW w:w="1980" w:type="dxa"/>
            <w:vAlign w:val="center"/>
          </w:tcPr>
          <w:p w:rsidR="00AC2381" w:rsidRPr="00B85B6B" w:rsidRDefault="00B57F64">
            <w:pPr>
              <w:jc w:val="center"/>
            </w:pPr>
            <w:r w:rsidRPr="00B85B6B">
              <w:rPr>
                <w:color w:val="000000"/>
                <w:sz w:val="24"/>
              </w:rPr>
              <w:t>深南电路</w:t>
            </w:r>
          </w:p>
        </w:tc>
        <w:tc>
          <w:tcPr>
            <w:tcW w:w="2880" w:type="dxa"/>
            <w:vAlign w:val="center"/>
          </w:tcPr>
          <w:p w:rsidR="00AC2381" w:rsidRPr="00B85B6B" w:rsidRDefault="00B57F64">
            <w:pPr>
              <w:jc w:val="right"/>
            </w:pPr>
            <w:r w:rsidRPr="00B85B6B">
              <w:rPr>
                <w:color w:val="000000"/>
                <w:sz w:val="24"/>
              </w:rPr>
              <w:t>86,528,401.16</w:t>
            </w:r>
          </w:p>
        </w:tc>
        <w:tc>
          <w:tcPr>
            <w:tcW w:w="1620" w:type="dxa"/>
            <w:vAlign w:val="center"/>
          </w:tcPr>
          <w:p w:rsidR="00AC2381" w:rsidRPr="00B85B6B" w:rsidRDefault="00B57F64">
            <w:pPr>
              <w:jc w:val="right"/>
            </w:pPr>
            <w:r w:rsidRPr="00B85B6B">
              <w:rPr>
                <w:color w:val="000000"/>
                <w:sz w:val="24"/>
              </w:rPr>
              <w:t>2.07</w:t>
            </w:r>
          </w:p>
        </w:tc>
      </w:tr>
      <w:tr w:rsidR="00AC2381" w:rsidRPr="00B85B6B">
        <w:tc>
          <w:tcPr>
            <w:tcW w:w="870" w:type="dxa"/>
            <w:vAlign w:val="center"/>
          </w:tcPr>
          <w:p w:rsidR="00AC2381" w:rsidRPr="00B85B6B" w:rsidRDefault="00B57F64">
            <w:pPr>
              <w:jc w:val="center"/>
            </w:pPr>
            <w:r w:rsidRPr="00B85B6B">
              <w:rPr>
                <w:color w:val="000000"/>
                <w:sz w:val="24"/>
              </w:rPr>
              <w:t>41</w:t>
            </w:r>
          </w:p>
        </w:tc>
        <w:tc>
          <w:tcPr>
            <w:tcW w:w="1650" w:type="dxa"/>
            <w:vAlign w:val="center"/>
          </w:tcPr>
          <w:p w:rsidR="00AC2381" w:rsidRPr="00B85B6B" w:rsidRDefault="00B57F64">
            <w:pPr>
              <w:jc w:val="center"/>
            </w:pPr>
            <w:r w:rsidRPr="00B85B6B">
              <w:rPr>
                <w:color w:val="000000"/>
                <w:sz w:val="24"/>
              </w:rPr>
              <w:t>300661</w:t>
            </w:r>
          </w:p>
        </w:tc>
        <w:tc>
          <w:tcPr>
            <w:tcW w:w="1980" w:type="dxa"/>
            <w:vAlign w:val="center"/>
          </w:tcPr>
          <w:p w:rsidR="00AC2381" w:rsidRPr="00B85B6B" w:rsidRDefault="00B57F64">
            <w:pPr>
              <w:jc w:val="center"/>
            </w:pPr>
            <w:r w:rsidRPr="00B85B6B">
              <w:rPr>
                <w:color w:val="000000"/>
                <w:sz w:val="24"/>
              </w:rPr>
              <w:t>圣邦股份</w:t>
            </w:r>
          </w:p>
        </w:tc>
        <w:tc>
          <w:tcPr>
            <w:tcW w:w="2880" w:type="dxa"/>
            <w:vAlign w:val="center"/>
          </w:tcPr>
          <w:p w:rsidR="00AC2381" w:rsidRPr="00B85B6B" w:rsidRDefault="00B57F64">
            <w:pPr>
              <w:jc w:val="right"/>
            </w:pPr>
            <w:r w:rsidRPr="00B85B6B">
              <w:rPr>
                <w:color w:val="000000"/>
                <w:sz w:val="24"/>
              </w:rPr>
              <w:t>85,541,847.78</w:t>
            </w:r>
          </w:p>
        </w:tc>
        <w:tc>
          <w:tcPr>
            <w:tcW w:w="1620" w:type="dxa"/>
            <w:vAlign w:val="center"/>
          </w:tcPr>
          <w:p w:rsidR="00AC2381" w:rsidRPr="00B85B6B" w:rsidRDefault="00B57F64">
            <w:pPr>
              <w:jc w:val="right"/>
            </w:pPr>
            <w:r w:rsidRPr="00B85B6B">
              <w:rPr>
                <w:color w:val="000000"/>
                <w:sz w:val="24"/>
              </w:rPr>
              <w:t>2.04</w:t>
            </w:r>
          </w:p>
        </w:tc>
      </w:tr>
    </w:tbl>
    <w:p w:rsidR="001A59F9" w:rsidRPr="00B85B6B" w:rsidRDefault="001A59F9" w:rsidP="00CD2030">
      <w:pPr>
        <w:tabs>
          <w:tab w:val="left" w:pos="426"/>
        </w:tabs>
        <w:spacing w:before="29" w:line="288" w:lineRule="auto"/>
        <w:jc w:val="left"/>
        <w:rPr>
          <w:kern w:val="0"/>
          <w:sz w:val="24"/>
        </w:rPr>
      </w:pPr>
      <w:r w:rsidRPr="00B85B6B">
        <w:rPr>
          <w:kern w:val="0"/>
          <w:sz w:val="24"/>
        </w:rPr>
        <w:t>注：</w:t>
      </w:r>
      <w:r w:rsidRPr="00B85B6B">
        <w:rPr>
          <w:kern w:val="0"/>
          <w:sz w:val="24"/>
        </w:rPr>
        <w:t>“</w:t>
      </w:r>
      <w:r w:rsidRPr="00B85B6B">
        <w:rPr>
          <w:kern w:val="0"/>
          <w:sz w:val="24"/>
        </w:rPr>
        <w:t>本期累计卖出金额</w:t>
      </w:r>
      <w:r w:rsidRPr="00B85B6B">
        <w:rPr>
          <w:kern w:val="0"/>
          <w:sz w:val="24"/>
        </w:rPr>
        <w:t>”</w:t>
      </w:r>
      <w:r w:rsidRPr="00B85B6B">
        <w:rPr>
          <w:kern w:val="0"/>
          <w:sz w:val="24"/>
        </w:rPr>
        <w:t>按卖出成交金额（成交单价乘以成交数量）填列，不考虑相关交易费用。</w:t>
      </w:r>
    </w:p>
    <w:p w:rsidR="00CD2030" w:rsidRPr="00B85B6B" w:rsidRDefault="00CD2030" w:rsidP="00CD2030">
      <w:pPr>
        <w:tabs>
          <w:tab w:val="left" w:pos="426"/>
        </w:tabs>
        <w:spacing w:before="29" w:line="288" w:lineRule="auto"/>
        <w:jc w:val="left"/>
        <w:rPr>
          <w:rFonts w:asciiTheme="minorEastAsia" w:eastAsiaTheme="minorEastAsia" w:hAnsiTheme="minorEastAsia"/>
          <w:szCs w:val="21"/>
        </w:rPr>
      </w:pPr>
    </w:p>
    <w:p w:rsidR="001A59F9" w:rsidRPr="00B85B6B" w:rsidRDefault="001A59F9" w:rsidP="00AD0E47">
      <w:pPr>
        <w:pStyle w:val="20"/>
        <w:spacing w:before="29" w:after="0" w:line="288" w:lineRule="auto"/>
        <w:rPr>
          <w:rFonts w:ascii="Times New Roman" w:hAnsi="Times New Roman"/>
          <w:kern w:val="0"/>
          <w:szCs w:val="24"/>
        </w:rPr>
      </w:pPr>
      <w:bookmarkStart w:id="220" w:name="_Toc35965165"/>
      <w:r w:rsidRPr="00B85B6B">
        <w:rPr>
          <w:rFonts w:ascii="Times New Roman" w:hAnsi="Times New Roman"/>
          <w:kern w:val="0"/>
          <w:szCs w:val="24"/>
        </w:rPr>
        <w:t>8.4.3</w:t>
      </w:r>
      <w:r w:rsidRPr="00B85B6B">
        <w:rPr>
          <w:rFonts w:ascii="Times New Roman" w:hAnsi="Times New Roman" w:hint="eastAsia"/>
          <w:kern w:val="0"/>
          <w:szCs w:val="24"/>
        </w:rPr>
        <w:t>买入股票的成本总额及卖出股票的收入总额</w:t>
      </w:r>
      <w:bookmarkEnd w:id="220"/>
    </w:p>
    <w:p w:rsidR="001A59F9" w:rsidRPr="00B85B6B" w:rsidRDefault="001A59F9" w:rsidP="00A34903">
      <w:pPr>
        <w:autoSpaceDE w:val="0"/>
        <w:autoSpaceDN w:val="0"/>
        <w:adjustRightInd w:val="0"/>
        <w:spacing w:before="29" w:line="288" w:lineRule="auto"/>
        <w:ind w:left="15"/>
        <w:jc w:val="right"/>
        <w:rPr>
          <w:color w:val="000000"/>
          <w:sz w:val="24"/>
        </w:rPr>
      </w:pPr>
      <w:r w:rsidRPr="00B85B6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B85B6B" w:rsidTr="00F9254F">
        <w:tc>
          <w:tcPr>
            <w:tcW w:w="4500" w:type="dxa"/>
            <w:vAlign w:val="center"/>
          </w:tcPr>
          <w:p w:rsidR="001A59F9" w:rsidRPr="00B85B6B" w:rsidRDefault="001A59F9" w:rsidP="00A45F71">
            <w:pPr>
              <w:spacing w:before="29" w:line="288" w:lineRule="auto"/>
              <w:rPr>
                <w:color w:val="000000"/>
                <w:sz w:val="24"/>
              </w:rPr>
            </w:pPr>
            <w:r w:rsidRPr="00B85B6B">
              <w:rPr>
                <w:rFonts w:hint="eastAsia"/>
                <w:color w:val="000000"/>
                <w:sz w:val="24"/>
              </w:rPr>
              <w:t>买入股票的成本（成交）总额</w:t>
            </w:r>
          </w:p>
        </w:tc>
        <w:tc>
          <w:tcPr>
            <w:tcW w:w="4500" w:type="dxa"/>
            <w:vAlign w:val="center"/>
          </w:tcPr>
          <w:p w:rsidR="001A59F9" w:rsidRPr="00B85B6B" w:rsidRDefault="001A59F9" w:rsidP="00A45F71">
            <w:pPr>
              <w:spacing w:before="29" w:line="288" w:lineRule="auto"/>
              <w:jc w:val="right"/>
              <w:rPr>
                <w:color w:val="000000"/>
                <w:sz w:val="24"/>
              </w:rPr>
            </w:pPr>
            <w:r w:rsidRPr="00B85B6B">
              <w:rPr>
                <w:color w:val="000000"/>
                <w:sz w:val="24"/>
              </w:rPr>
              <w:t>11,138,139,968.29</w:t>
            </w:r>
          </w:p>
        </w:tc>
      </w:tr>
      <w:tr w:rsidR="001A59F9" w:rsidRPr="00B85B6B" w:rsidTr="00F9254F">
        <w:tc>
          <w:tcPr>
            <w:tcW w:w="4500" w:type="dxa"/>
            <w:vAlign w:val="center"/>
          </w:tcPr>
          <w:p w:rsidR="001A59F9" w:rsidRPr="00B85B6B" w:rsidRDefault="001A59F9" w:rsidP="00A45F71">
            <w:pPr>
              <w:spacing w:before="29" w:line="288" w:lineRule="auto"/>
              <w:rPr>
                <w:color w:val="000000"/>
                <w:sz w:val="24"/>
              </w:rPr>
            </w:pPr>
            <w:r w:rsidRPr="00B85B6B">
              <w:rPr>
                <w:rFonts w:hint="eastAsia"/>
                <w:color w:val="000000"/>
                <w:sz w:val="24"/>
              </w:rPr>
              <w:t>卖出股票的收入（成交）总额</w:t>
            </w:r>
          </w:p>
        </w:tc>
        <w:tc>
          <w:tcPr>
            <w:tcW w:w="4500" w:type="dxa"/>
            <w:vAlign w:val="center"/>
          </w:tcPr>
          <w:p w:rsidR="001A59F9" w:rsidRPr="00B85B6B" w:rsidRDefault="001A59F9" w:rsidP="00A45F71">
            <w:pPr>
              <w:spacing w:before="29" w:line="288" w:lineRule="auto"/>
              <w:jc w:val="right"/>
              <w:rPr>
                <w:color w:val="000000"/>
                <w:sz w:val="24"/>
              </w:rPr>
            </w:pPr>
            <w:r w:rsidRPr="00B85B6B">
              <w:rPr>
                <w:color w:val="000000"/>
                <w:sz w:val="24"/>
              </w:rPr>
              <w:t>9,876,467,822.24</w:t>
            </w:r>
          </w:p>
        </w:tc>
      </w:tr>
    </w:tbl>
    <w:p w:rsidR="001A59F9" w:rsidRPr="00B85B6B" w:rsidRDefault="001A59F9" w:rsidP="00CD2030">
      <w:pPr>
        <w:tabs>
          <w:tab w:val="left" w:pos="426"/>
        </w:tabs>
        <w:spacing w:before="29" w:line="288" w:lineRule="auto"/>
        <w:jc w:val="left"/>
        <w:rPr>
          <w:kern w:val="0"/>
          <w:sz w:val="24"/>
        </w:rPr>
      </w:pPr>
      <w:r w:rsidRPr="00B85B6B">
        <w:rPr>
          <w:kern w:val="0"/>
          <w:sz w:val="24"/>
        </w:rPr>
        <w:t>注：</w:t>
      </w:r>
      <w:r w:rsidRPr="00B85B6B">
        <w:rPr>
          <w:kern w:val="0"/>
          <w:sz w:val="24"/>
        </w:rPr>
        <w:t>“</w:t>
      </w:r>
      <w:r w:rsidRPr="00B85B6B">
        <w:rPr>
          <w:kern w:val="0"/>
          <w:sz w:val="24"/>
        </w:rPr>
        <w:t>买入股票成本</w:t>
      </w:r>
      <w:r w:rsidRPr="00B85B6B">
        <w:rPr>
          <w:kern w:val="0"/>
          <w:sz w:val="24"/>
        </w:rPr>
        <w:t>”</w:t>
      </w:r>
      <w:r w:rsidRPr="00B85B6B">
        <w:rPr>
          <w:kern w:val="0"/>
          <w:sz w:val="24"/>
        </w:rPr>
        <w:t>或</w:t>
      </w:r>
      <w:r w:rsidRPr="00B85B6B">
        <w:rPr>
          <w:kern w:val="0"/>
          <w:sz w:val="24"/>
        </w:rPr>
        <w:t>“</w:t>
      </w:r>
      <w:r w:rsidRPr="00B85B6B">
        <w:rPr>
          <w:kern w:val="0"/>
          <w:sz w:val="24"/>
        </w:rPr>
        <w:t>卖出股票收入</w:t>
      </w:r>
      <w:r w:rsidRPr="00B85B6B">
        <w:rPr>
          <w:kern w:val="0"/>
          <w:sz w:val="24"/>
        </w:rPr>
        <w:t>”</w:t>
      </w:r>
      <w:r w:rsidRPr="00B85B6B">
        <w:rPr>
          <w:kern w:val="0"/>
          <w:sz w:val="24"/>
        </w:rPr>
        <w:t>均按买卖成交金额（成交单价乘以成交数量）填列，不考虑相关交易费用。</w:t>
      </w:r>
    </w:p>
    <w:p w:rsidR="00CD2030" w:rsidRPr="00B85B6B" w:rsidRDefault="00CD2030" w:rsidP="00CD2030">
      <w:pPr>
        <w:tabs>
          <w:tab w:val="left" w:pos="426"/>
        </w:tabs>
        <w:spacing w:before="29" w:line="288" w:lineRule="auto"/>
        <w:jc w:val="left"/>
        <w:rPr>
          <w:kern w:val="0"/>
        </w:rPr>
      </w:pPr>
    </w:p>
    <w:p w:rsidR="001A59F9" w:rsidRPr="00B85B6B" w:rsidRDefault="001A59F9" w:rsidP="00AD0E47">
      <w:pPr>
        <w:pStyle w:val="20"/>
        <w:spacing w:before="29" w:after="0" w:line="288" w:lineRule="auto"/>
        <w:rPr>
          <w:rFonts w:ascii="Times New Roman" w:hAnsi="Times New Roman"/>
          <w:kern w:val="0"/>
          <w:szCs w:val="24"/>
        </w:rPr>
      </w:pPr>
      <w:bookmarkStart w:id="221" w:name="_Toc234814104"/>
      <w:bookmarkStart w:id="222" w:name="_Toc361324883"/>
      <w:bookmarkStart w:id="223" w:name="_Toc35965166"/>
      <w:r w:rsidRPr="00B85B6B">
        <w:rPr>
          <w:rFonts w:ascii="Times New Roman" w:hAnsi="Times New Roman"/>
          <w:kern w:val="0"/>
          <w:szCs w:val="24"/>
        </w:rPr>
        <w:t>8.5</w:t>
      </w:r>
      <w:r w:rsidRPr="00B85B6B">
        <w:rPr>
          <w:rFonts w:ascii="Times New Roman" w:hAnsi="Times New Roman" w:hint="eastAsia"/>
          <w:kern w:val="0"/>
          <w:szCs w:val="24"/>
        </w:rPr>
        <w:t>期末按债券品种分类的债券投资组合</w:t>
      </w:r>
      <w:bookmarkEnd w:id="221"/>
      <w:bookmarkEnd w:id="222"/>
      <w:bookmarkEnd w:id="223"/>
    </w:p>
    <w:p w:rsidR="001A59F9" w:rsidRPr="00B85B6B" w:rsidRDefault="001A59F9" w:rsidP="00A34903">
      <w:pPr>
        <w:autoSpaceDE w:val="0"/>
        <w:autoSpaceDN w:val="0"/>
        <w:adjustRightInd w:val="0"/>
        <w:spacing w:before="29" w:line="288" w:lineRule="auto"/>
        <w:ind w:left="15"/>
        <w:jc w:val="right"/>
        <w:rPr>
          <w:color w:val="000000"/>
          <w:sz w:val="24"/>
        </w:rPr>
      </w:pPr>
      <w:r w:rsidRPr="00B85B6B">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B85B6B" w:rsidTr="009F4E54">
        <w:trPr>
          <w:jc w:val="center"/>
        </w:trPr>
        <w:tc>
          <w:tcPr>
            <w:tcW w:w="817" w:type="dxa"/>
            <w:vAlign w:val="center"/>
          </w:tcPr>
          <w:p w:rsidR="001A59F9" w:rsidRPr="00B85B6B" w:rsidRDefault="001A59F9" w:rsidP="00A45F71">
            <w:pPr>
              <w:spacing w:before="29" w:line="288" w:lineRule="auto"/>
              <w:ind w:left="17"/>
              <w:jc w:val="center"/>
              <w:rPr>
                <w:color w:val="000000"/>
                <w:sz w:val="24"/>
              </w:rPr>
            </w:pPr>
            <w:r w:rsidRPr="00B85B6B">
              <w:rPr>
                <w:rFonts w:hint="eastAsia"/>
                <w:color w:val="000000"/>
                <w:sz w:val="24"/>
              </w:rPr>
              <w:t>序号</w:t>
            </w:r>
          </w:p>
        </w:tc>
        <w:tc>
          <w:tcPr>
            <w:tcW w:w="3260" w:type="dxa"/>
            <w:vAlign w:val="center"/>
          </w:tcPr>
          <w:p w:rsidR="001A59F9" w:rsidRPr="00B85B6B" w:rsidRDefault="001A59F9" w:rsidP="00A45F71">
            <w:pPr>
              <w:spacing w:before="29" w:line="288" w:lineRule="auto"/>
              <w:ind w:left="17"/>
              <w:jc w:val="center"/>
              <w:rPr>
                <w:color w:val="000000"/>
                <w:sz w:val="24"/>
              </w:rPr>
            </w:pPr>
            <w:r w:rsidRPr="00B85B6B">
              <w:rPr>
                <w:rFonts w:hint="eastAsia"/>
                <w:color w:val="000000"/>
                <w:sz w:val="24"/>
              </w:rPr>
              <w:t>债券品种</w:t>
            </w:r>
          </w:p>
        </w:tc>
        <w:tc>
          <w:tcPr>
            <w:tcW w:w="3558" w:type="dxa"/>
            <w:vAlign w:val="center"/>
          </w:tcPr>
          <w:p w:rsidR="001A59F9" w:rsidRPr="00B85B6B" w:rsidRDefault="001A59F9" w:rsidP="00A45F71">
            <w:pPr>
              <w:spacing w:before="29" w:line="288" w:lineRule="auto"/>
              <w:ind w:left="17"/>
              <w:jc w:val="center"/>
              <w:rPr>
                <w:color w:val="000000"/>
                <w:sz w:val="24"/>
              </w:rPr>
            </w:pPr>
            <w:r w:rsidRPr="00B85B6B">
              <w:rPr>
                <w:rFonts w:hint="eastAsia"/>
                <w:color w:val="000000"/>
                <w:sz w:val="24"/>
              </w:rPr>
              <w:t>公允价值</w:t>
            </w:r>
          </w:p>
        </w:tc>
        <w:tc>
          <w:tcPr>
            <w:tcW w:w="1679" w:type="dxa"/>
            <w:vAlign w:val="center"/>
          </w:tcPr>
          <w:p w:rsidR="001A59F9" w:rsidRPr="00B85B6B" w:rsidRDefault="00163BF6" w:rsidP="00A45F71">
            <w:pPr>
              <w:spacing w:before="29" w:line="288" w:lineRule="auto"/>
              <w:ind w:left="17"/>
              <w:jc w:val="center"/>
              <w:rPr>
                <w:color w:val="000000"/>
                <w:sz w:val="24"/>
              </w:rPr>
            </w:pPr>
            <w:r w:rsidRPr="00B85B6B">
              <w:rPr>
                <w:color w:val="000000"/>
                <w:sz w:val="24"/>
              </w:rPr>
              <w:t>占基金资产净值比例</w:t>
            </w:r>
            <w:r w:rsidRPr="00B85B6B">
              <w:rPr>
                <w:rFonts w:hint="eastAsia"/>
                <w:color w:val="000000"/>
                <w:sz w:val="24"/>
              </w:rPr>
              <w:t>(</w:t>
            </w:r>
            <w:r w:rsidRPr="00B85B6B">
              <w:rPr>
                <w:color w:val="000000"/>
                <w:sz w:val="24"/>
              </w:rPr>
              <w:t>%)</w:t>
            </w:r>
          </w:p>
        </w:tc>
      </w:tr>
      <w:tr w:rsidR="001A59F9" w:rsidRPr="00B85B6B" w:rsidTr="00A45F71">
        <w:trPr>
          <w:jc w:val="center"/>
        </w:trPr>
        <w:tc>
          <w:tcPr>
            <w:tcW w:w="817" w:type="dxa"/>
            <w:vAlign w:val="center"/>
          </w:tcPr>
          <w:p w:rsidR="001A59F9" w:rsidRPr="00B85B6B" w:rsidRDefault="001A59F9" w:rsidP="00A45F71">
            <w:pPr>
              <w:widowControl/>
              <w:spacing w:before="29" w:line="288" w:lineRule="auto"/>
              <w:jc w:val="center"/>
              <w:rPr>
                <w:color w:val="000000"/>
                <w:kern w:val="0"/>
                <w:sz w:val="24"/>
              </w:rPr>
            </w:pPr>
            <w:r w:rsidRPr="00B85B6B">
              <w:rPr>
                <w:color w:val="000000"/>
                <w:kern w:val="0"/>
                <w:sz w:val="24"/>
              </w:rPr>
              <w:t>1</w:t>
            </w:r>
          </w:p>
        </w:tc>
        <w:tc>
          <w:tcPr>
            <w:tcW w:w="3260" w:type="dxa"/>
            <w:vAlign w:val="center"/>
          </w:tcPr>
          <w:p w:rsidR="001A59F9" w:rsidRPr="00B85B6B" w:rsidRDefault="001A59F9" w:rsidP="009C2B48">
            <w:pPr>
              <w:widowControl/>
              <w:spacing w:before="29" w:line="288" w:lineRule="auto"/>
              <w:rPr>
                <w:color w:val="000000"/>
                <w:kern w:val="0"/>
                <w:sz w:val="24"/>
              </w:rPr>
            </w:pPr>
            <w:r w:rsidRPr="00B85B6B">
              <w:rPr>
                <w:rFonts w:hint="eastAsia"/>
                <w:color w:val="000000"/>
                <w:kern w:val="0"/>
                <w:sz w:val="24"/>
              </w:rPr>
              <w:t>国家债券</w:t>
            </w:r>
          </w:p>
        </w:tc>
        <w:tc>
          <w:tcPr>
            <w:tcW w:w="3558" w:type="dxa"/>
            <w:vAlign w:val="center"/>
          </w:tcPr>
          <w:p w:rsidR="001A59F9" w:rsidRPr="00B85B6B" w:rsidRDefault="001A59F9" w:rsidP="00FF7CE7">
            <w:pPr>
              <w:spacing w:before="29" w:line="288" w:lineRule="auto"/>
              <w:jc w:val="right"/>
              <w:rPr>
                <w:kern w:val="0"/>
                <w:sz w:val="24"/>
              </w:rPr>
            </w:pPr>
            <w:r w:rsidRPr="00B85B6B">
              <w:rPr>
                <w:kern w:val="0"/>
                <w:sz w:val="24"/>
              </w:rPr>
              <w:t>-</w:t>
            </w:r>
          </w:p>
        </w:tc>
        <w:tc>
          <w:tcPr>
            <w:tcW w:w="1679" w:type="dxa"/>
            <w:vAlign w:val="center"/>
          </w:tcPr>
          <w:p w:rsidR="001A59F9" w:rsidRPr="00B85B6B" w:rsidRDefault="001A59F9" w:rsidP="00FF7CE7">
            <w:pPr>
              <w:spacing w:before="29" w:line="288" w:lineRule="auto"/>
              <w:jc w:val="right"/>
              <w:rPr>
                <w:kern w:val="0"/>
                <w:sz w:val="24"/>
              </w:rPr>
            </w:pPr>
            <w:r w:rsidRPr="00B85B6B">
              <w:rPr>
                <w:kern w:val="0"/>
                <w:sz w:val="24"/>
              </w:rPr>
              <w:t>-</w:t>
            </w:r>
          </w:p>
        </w:tc>
      </w:tr>
      <w:tr w:rsidR="001A59F9" w:rsidRPr="00B85B6B" w:rsidTr="00A45F71">
        <w:trPr>
          <w:jc w:val="center"/>
        </w:trPr>
        <w:tc>
          <w:tcPr>
            <w:tcW w:w="817" w:type="dxa"/>
            <w:vAlign w:val="center"/>
          </w:tcPr>
          <w:p w:rsidR="001A59F9" w:rsidRPr="00B85B6B" w:rsidRDefault="001A59F9" w:rsidP="00A45F71">
            <w:pPr>
              <w:widowControl/>
              <w:spacing w:before="29" w:line="288" w:lineRule="auto"/>
              <w:jc w:val="center"/>
              <w:rPr>
                <w:color w:val="000000"/>
                <w:kern w:val="0"/>
                <w:sz w:val="24"/>
              </w:rPr>
            </w:pPr>
            <w:r w:rsidRPr="00B85B6B">
              <w:rPr>
                <w:color w:val="000000"/>
                <w:kern w:val="0"/>
                <w:sz w:val="24"/>
              </w:rPr>
              <w:t>2</w:t>
            </w:r>
          </w:p>
        </w:tc>
        <w:tc>
          <w:tcPr>
            <w:tcW w:w="3260" w:type="dxa"/>
            <w:vAlign w:val="center"/>
          </w:tcPr>
          <w:p w:rsidR="001A59F9" w:rsidRPr="00B85B6B" w:rsidRDefault="001A59F9" w:rsidP="009C2B48">
            <w:pPr>
              <w:widowControl/>
              <w:spacing w:before="29" w:line="288" w:lineRule="auto"/>
              <w:rPr>
                <w:color w:val="000000"/>
                <w:kern w:val="0"/>
                <w:sz w:val="24"/>
              </w:rPr>
            </w:pPr>
            <w:r w:rsidRPr="00B85B6B">
              <w:rPr>
                <w:rFonts w:hint="eastAsia"/>
                <w:color w:val="000000"/>
                <w:kern w:val="0"/>
                <w:sz w:val="24"/>
              </w:rPr>
              <w:t>央行票据</w:t>
            </w:r>
          </w:p>
        </w:tc>
        <w:tc>
          <w:tcPr>
            <w:tcW w:w="3558" w:type="dxa"/>
            <w:vAlign w:val="center"/>
          </w:tcPr>
          <w:p w:rsidR="001A59F9" w:rsidRPr="00B85B6B" w:rsidRDefault="001A59F9" w:rsidP="00FF7CE7">
            <w:pPr>
              <w:spacing w:before="29" w:line="288" w:lineRule="auto"/>
              <w:jc w:val="right"/>
              <w:rPr>
                <w:kern w:val="0"/>
                <w:sz w:val="24"/>
              </w:rPr>
            </w:pPr>
            <w:r w:rsidRPr="00B85B6B">
              <w:rPr>
                <w:kern w:val="0"/>
                <w:sz w:val="24"/>
              </w:rPr>
              <w:t>-</w:t>
            </w:r>
          </w:p>
        </w:tc>
        <w:tc>
          <w:tcPr>
            <w:tcW w:w="1679" w:type="dxa"/>
            <w:vAlign w:val="center"/>
          </w:tcPr>
          <w:p w:rsidR="001A59F9" w:rsidRPr="00B85B6B" w:rsidRDefault="001A59F9" w:rsidP="00FF7CE7">
            <w:pPr>
              <w:spacing w:before="29" w:line="288" w:lineRule="auto"/>
              <w:jc w:val="right"/>
              <w:rPr>
                <w:kern w:val="0"/>
                <w:sz w:val="24"/>
              </w:rPr>
            </w:pPr>
            <w:r w:rsidRPr="00B85B6B">
              <w:rPr>
                <w:kern w:val="0"/>
                <w:sz w:val="24"/>
              </w:rPr>
              <w:t>-</w:t>
            </w:r>
          </w:p>
        </w:tc>
      </w:tr>
      <w:tr w:rsidR="001A59F9" w:rsidRPr="00B85B6B" w:rsidTr="00A45F71">
        <w:trPr>
          <w:jc w:val="center"/>
        </w:trPr>
        <w:tc>
          <w:tcPr>
            <w:tcW w:w="817" w:type="dxa"/>
            <w:vAlign w:val="center"/>
          </w:tcPr>
          <w:p w:rsidR="001A59F9" w:rsidRPr="00B85B6B" w:rsidRDefault="001A59F9" w:rsidP="00A45F71">
            <w:pPr>
              <w:widowControl/>
              <w:spacing w:before="29" w:line="288" w:lineRule="auto"/>
              <w:jc w:val="center"/>
              <w:rPr>
                <w:color w:val="000000"/>
                <w:kern w:val="0"/>
                <w:sz w:val="24"/>
              </w:rPr>
            </w:pPr>
            <w:r w:rsidRPr="00B85B6B">
              <w:rPr>
                <w:color w:val="000000"/>
                <w:kern w:val="0"/>
                <w:sz w:val="24"/>
              </w:rPr>
              <w:t>3</w:t>
            </w:r>
          </w:p>
        </w:tc>
        <w:tc>
          <w:tcPr>
            <w:tcW w:w="3260" w:type="dxa"/>
            <w:vAlign w:val="center"/>
          </w:tcPr>
          <w:p w:rsidR="001A59F9" w:rsidRPr="00B85B6B" w:rsidRDefault="001A59F9" w:rsidP="009C2B48">
            <w:pPr>
              <w:widowControl/>
              <w:spacing w:before="29" w:line="288" w:lineRule="auto"/>
              <w:rPr>
                <w:color w:val="000000"/>
                <w:kern w:val="0"/>
                <w:sz w:val="24"/>
              </w:rPr>
            </w:pPr>
            <w:r w:rsidRPr="00B85B6B">
              <w:rPr>
                <w:rFonts w:hint="eastAsia"/>
                <w:color w:val="000000"/>
                <w:kern w:val="0"/>
                <w:sz w:val="24"/>
              </w:rPr>
              <w:t>金融债券</w:t>
            </w:r>
          </w:p>
        </w:tc>
        <w:tc>
          <w:tcPr>
            <w:tcW w:w="3558" w:type="dxa"/>
            <w:vAlign w:val="center"/>
          </w:tcPr>
          <w:p w:rsidR="001A59F9" w:rsidRPr="00B85B6B" w:rsidRDefault="001A59F9" w:rsidP="00FF7CE7">
            <w:pPr>
              <w:spacing w:before="29" w:line="288" w:lineRule="auto"/>
              <w:jc w:val="right"/>
              <w:rPr>
                <w:kern w:val="0"/>
                <w:sz w:val="24"/>
              </w:rPr>
            </w:pPr>
            <w:r w:rsidRPr="00B85B6B">
              <w:rPr>
                <w:kern w:val="0"/>
                <w:sz w:val="24"/>
              </w:rPr>
              <w:t>360,618,000.00</w:t>
            </w:r>
          </w:p>
        </w:tc>
        <w:tc>
          <w:tcPr>
            <w:tcW w:w="1679" w:type="dxa"/>
            <w:vAlign w:val="center"/>
          </w:tcPr>
          <w:p w:rsidR="001A59F9" w:rsidRPr="00B85B6B" w:rsidRDefault="001A59F9" w:rsidP="00FF7CE7">
            <w:pPr>
              <w:spacing w:before="29" w:line="288" w:lineRule="auto"/>
              <w:jc w:val="right"/>
              <w:rPr>
                <w:kern w:val="0"/>
                <w:sz w:val="24"/>
              </w:rPr>
            </w:pPr>
            <w:r w:rsidRPr="00B85B6B">
              <w:rPr>
                <w:kern w:val="0"/>
                <w:sz w:val="24"/>
              </w:rPr>
              <w:t>4.91</w:t>
            </w:r>
          </w:p>
        </w:tc>
      </w:tr>
      <w:tr w:rsidR="001A59F9" w:rsidRPr="00B85B6B" w:rsidTr="00A45F71">
        <w:trPr>
          <w:jc w:val="center"/>
        </w:trPr>
        <w:tc>
          <w:tcPr>
            <w:tcW w:w="817" w:type="dxa"/>
            <w:vAlign w:val="center"/>
          </w:tcPr>
          <w:p w:rsidR="001A59F9" w:rsidRPr="00B85B6B" w:rsidRDefault="001A59F9" w:rsidP="00A45F71">
            <w:pPr>
              <w:widowControl/>
              <w:spacing w:before="29" w:line="288" w:lineRule="auto"/>
              <w:jc w:val="center"/>
              <w:rPr>
                <w:color w:val="000000"/>
                <w:kern w:val="0"/>
                <w:sz w:val="24"/>
              </w:rPr>
            </w:pPr>
          </w:p>
        </w:tc>
        <w:tc>
          <w:tcPr>
            <w:tcW w:w="3260" w:type="dxa"/>
            <w:vAlign w:val="center"/>
          </w:tcPr>
          <w:p w:rsidR="001A59F9" w:rsidRPr="00B85B6B" w:rsidRDefault="001A59F9" w:rsidP="009C2B48">
            <w:pPr>
              <w:widowControl/>
              <w:spacing w:before="29" w:line="288" w:lineRule="auto"/>
              <w:rPr>
                <w:color w:val="000000"/>
                <w:kern w:val="0"/>
                <w:sz w:val="24"/>
              </w:rPr>
            </w:pPr>
            <w:r w:rsidRPr="00B85B6B">
              <w:rPr>
                <w:rFonts w:hint="eastAsia"/>
                <w:color w:val="000000"/>
                <w:kern w:val="0"/>
                <w:sz w:val="24"/>
              </w:rPr>
              <w:t>其中：政策性金融债</w:t>
            </w:r>
          </w:p>
        </w:tc>
        <w:tc>
          <w:tcPr>
            <w:tcW w:w="3558" w:type="dxa"/>
            <w:vAlign w:val="center"/>
          </w:tcPr>
          <w:p w:rsidR="001A59F9" w:rsidRPr="00B85B6B" w:rsidRDefault="001A59F9" w:rsidP="00FF7CE7">
            <w:pPr>
              <w:spacing w:before="29" w:line="288" w:lineRule="auto"/>
              <w:jc w:val="right"/>
              <w:rPr>
                <w:kern w:val="0"/>
                <w:sz w:val="24"/>
              </w:rPr>
            </w:pPr>
            <w:r w:rsidRPr="00B85B6B">
              <w:rPr>
                <w:kern w:val="0"/>
                <w:sz w:val="24"/>
              </w:rPr>
              <w:t>360,618,000.00</w:t>
            </w:r>
          </w:p>
        </w:tc>
        <w:tc>
          <w:tcPr>
            <w:tcW w:w="1679" w:type="dxa"/>
            <w:vAlign w:val="center"/>
          </w:tcPr>
          <w:p w:rsidR="001A59F9" w:rsidRPr="00B85B6B" w:rsidRDefault="001A59F9" w:rsidP="00FF7CE7">
            <w:pPr>
              <w:spacing w:before="29" w:line="288" w:lineRule="auto"/>
              <w:jc w:val="right"/>
              <w:rPr>
                <w:kern w:val="0"/>
                <w:sz w:val="24"/>
              </w:rPr>
            </w:pPr>
            <w:r w:rsidRPr="00B85B6B">
              <w:rPr>
                <w:kern w:val="0"/>
                <w:sz w:val="24"/>
              </w:rPr>
              <w:t>4.91</w:t>
            </w:r>
          </w:p>
        </w:tc>
      </w:tr>
      <w:tr w:rsidR="001A59F9" w:rsidRPr="00B85B6B" w:rsidTr="00A45F71">
        <w:trPr>
          <w:jc w:val="center"/>
        </w:trPr>
        <w:tc>
          <w:tcPr>
            <w:tcW w:w="817" w:type="dxa"/>
            <w:vAlign w:val="center"/>
          </w:tcPr>
          <w:p w:rsidR="001A59F9" w:rsidRPr="00B85B6B" w:rsidRDefault="001A59F9" w:rsidP="00A45F71">
            <w:pPr>
              <w:widowControl/>
              <w:spacing w:before="29" w:line="288" w:lineRule="auto"/>
              <w:jc w:val="center"/>
              <w:rPr>
                <w:color w:val="000000"/>
                <w:kern w:val="0"/>
                <w:sz w:val="24"/>
              </w:rPr>
            </w:pPr>
            <w:r w:rsidRPr="00B85B6B">
              <w:rPr>
                <w:color w:val="000000"/>
                <w:kern w:val="0"/>
                <w:sz w:val="24"/>
              </w:rPr>
              <w:t>4</w:t>
            </w:r>
          </w:p>
        </w:tc>
        <w:tc>
          <w:tcPr>
            <w:tcW w:w="3260" w:type="dxa"/>
            <w:vAlign w:val="center"/>
          </w:tcPr>
          <w:p w:rsidR="001A59F9" w:rsidRPr="00B85B6B" w:rsidRDefault="001A59F9" w:rsidP="009C2B48">
            <w:pPr>
              <w:widowControl/>
              <w:spacing w:before="29" w:line="288" w:lineRule="auto"/>
              <w:rPr>
                <w:color w:val="000000"/>
                <w:kern w:val="0"/>
                <w:sz w:val="24"/>
              </w:rPr>
            </w:pPr>
            <w:r w:rsidRPr="00B85B6B">
              <w:rPr>
                <w:rFonts w:hint="eastAsia"/>
                <w:color w:val="000000"/>
                <w:kern w:val="0"/>
                <w:sz w:val="24"/>
              </w:rPr>
              <w:t>企业债券</w:t>
            </w:r>
          </w:p>
        </w:tc>
        <w:tc>
          <w:tcPr>
            <w:tcW w:w="3558" w:type="dxa"/>
            <w:vAlign w:val="center"/>
          </w:tcPr>
          <w:p w:rsidR="001A59F9" w:rsidRPr="00B85B6B" w:rsidRDefault="001A59F9" w:rsidP="00FF7CE7">
            <w:pPr>
              <w:spacing w:before="29" w:line="288" w:lineRule="auto"/>
              <w:jc w:val="right"/>
              <w:rPr>
                <w:kern w:val="0"/>
                <w:sz w:val="24"/>
              </w:rPr>
            </w:pPr>
            <w:r w:rsidRPr="00B85B6B">
              <w:rPr>
                <w:kern w:val="0"/>
                <w:sz w:val="24"/>
              </w:rPr>
              <w:t>-</w:t>
            </w:r>
          </w:p>
        </w:tc>
        <w:tc>
          <w:tcPr>
            <w:tcW w:w="1679" w:type="dxa"/>
            <w:vAlign w:val="center"/>
          </w:tcPr>
          <w:p w:rsidR="001A59F9" w:rsidRPr="00B85B6B" w:rsidRDefault="001A59F9" w:rsidP="00FF7CE7">
            <w:pPr>
              <w:spacing w:before="29" w:line="288" w:lineRule="auto"/>
              <w:jc w:val="right"/>
              <w:rPr>
                <w:kern w:val="0"/>
                <w:sz w:val="24"/>
              </w:rPr>
            </w:pPr>
            <w:r w:rsidRPr="00B85B6B">
              <w:rPr>
                <w:kern w:val="0"/>
                <w:sz w:val="24"/>
              </w:rPr>
              <w:t>-</w:t>
            </w:r>
          </w:p>
        </w:tc>
      </w:tr>
      <w:tr w:rsidR="001A59F9" w:rsidRPr="00B85B6B" w:rsidTr="00A45F71">
        <w:trPr>
          <w:jc w:val="center"/>
        </w:trPr>
        <w:tc>
          <w:tcPr>
            <w:tcW w:w="817" w:type="dxa"/>
            <w:vAlign w:val="center"/>
          </w:tcPr>
          <w:p w:rsidR="001A59F9" w:rsidRPr="00B85B6B" w:rsidRDefault="001A59F9" w:rsidP="00A45F71">
            <w:pPr>
              <w:widowControl/>
              <w:spacing w:before="29" w:line="288" w:lineRule="auto"/>
              <w:jc w:val="center"/>
              <w:rPr>
                <w:color w:val="000000"/>
                <w:kern w:val="0"/>
                <w:sz w:val="24"/>
              </w:rPr>
            </w:pPr>
            <w:r w:rsidRPr="00B85B6B">
              <w:rPr>
                <w:color w:val="000000"/>
                <w:kern w:val="0"/>
                <w:sz w:val="24"/>
              </w:rPr>
              <w:lastRenderedPageBreak/>
              <w:t>5</w:t>
            </w:r>
          </w:p>
        </w:tc>
        <w:tc>
          <w:tcPr>
            <w:tcW w:w="3260" w:type="dxa"/>
            <w:vAlign w:val="center"/>
          </w:tcPr>
          <w:p w:rsidR="001A59F9" w:rsidRPr="00B85B6B" w:rsidRDefault="001A59F9" w:rsidP="009C2B48">
            <w:pPr>
              <w:widowControl/>
              <w:spacing w:before="29" w:line="288" w:lineRule="auto"/>
              <w:rPr>
                <w:color w:val="000000"/>
                <w:kern w:val="0"/>
                <w:sz w:val="24"/>
              </w:rPr>
            </w:pPr>
            <w:r w:rsidRPr="00B85B6B">
              <w:rPr>
                <w:rFonts w:hint="eastAsia"/>
                <w:color w:val="000000"/>
                <w:kern w:val="0"/>
                <w:sz w:val="24"/>
              </w:rPr>
              <w:t>企业短期融资</w:t>
            </w:r>
            <w:r w:rsidR="000C0A18" w:rsidRPr="00B85B6B">
              <w:rPr>
                <w:rFonts w:hint="eastAsia"/>
                <w:color w:val="000000"/>
                <w:kern w:val="0"/>
                <w:sz w:val="24"/>
              </w:rPr>
              <w:t>券</w:t>
            </w:r>
          </w:p>
        </w:tc>
        <w:tc>
          <w:tcPr>
            <w:tcW w:w="3558" w:type="dxa"/>
            <w:vAlign w:val="center"/>
          </w:tcPr>
          <w:p w:rsidR="001A59F9" w:rsidRPr="00B85B6B" w:rsidRDefault="001A59F9" w:rsidP="00FF7CE7">
            <w:pPr>
              <w:spacing w:before="29" w:line="288" w:lineRule="auto"/>
              <w:jc w:val="right"/>
              <w:rPr>
                <w:kern w:val="0"/>
                <w:sz w:val="24"/>
              </w:rPr>
            </w:pPr>
            <w:r w:rsidRPr="00B85B6B">
              <w:rPr>
                <w:kern w:val="0"/>
                <w:sz w:val="24"/>
              </w:rPr>
              <w:t>-</w:t>
            </w:r>
          </w:p>
        </w:tc>
        <w:tc>
          <w:tcPr>
            <w:tcW w:w="1679" w:type="dxa"/>
            <w:vAlign w:val="center"/>
          </w:tcPr>
          <w:p w:rsidR="001A59F9" w:rsidRPr="00B85B6B" w:rsidRDefault="001A59F9" w:rsidP="00FF7CE7">
            <w:pPr>
              <w:spacing w:before="29" w:line="288" w:lineRule="auto"/>
              <w:jc w:val="right"/>
              <w:rPr>
                <w:kern w:val="0"/>
                <w:sz w:val="24"/>
              </w:rPr>
            </w:pPr>
            <w:r w:rsidRPr="00B85B6B">
              <w:rPr>
                <w:kern w:val="0"/>
                <w:sz w:val="24"/>
              </w:rPr>
              <w:t>-</w:t>
            </w:r>
          </w:p>
        </w:tc>
      </w:tr>
      <w:tr w:rsidR="001A59F9" w:rsidRPr="00B85B6B" w:rsidTr="00A45F71">
        <w:trPr>
          <w:jc w:val="center"/>
        </w:trPr>
        <w:tc>
          <w:tcPr>
            <w:tcW w:w="817" w:type="dxa"/>
            <w:vAlign w:val="center"/>
          </w:tcPr>
          <w:p w:rsidR="001A59F9" w:rsidRPr="00B85B6B" w:rsidRDefault="001A59F9" w:rsidP="00A45F71">
            <w:pPr>
              <w:widowControl/>
              <w:spacing w:before="29" w:line="288" w:lineRule="auto"/>
              <w:jc w:val="center"/>
              <w:rPr>
                <w:color w:val="000000"/>
                <w:kern w:val="0"/>
                <w:sz w:val="24"/>
              </w:rPr>
            </w:pPr>
            <w:r w:rsidRPr="00B85B6B">
              <w:rPr>
                <w:color w:val="000000"/>
                <w:kern w:val="0"/>
                <w:sz w:val="24"/>
              </w:rPr>
              <w:t>6</w:t>
            </w:r>
          </w:p>
        </w:tc>
        <w:tc>
          <w:tcPr>
            <w:tcW w:w="3260" w:type="dxa"/>
            <w:vAlign w:val="center"/>
          </w:tcPr>
          <w:p w:rsidR="001A59F9" w:rsidRPr="00B85B6B" w:rsidRDefault="001A59F9" w:rsidP="009C2B48">
            <w:pPr>
              <w:widowControl/>
              <w:spacing w:before="29" w:line="288" w:lineRule="auto"/>
              <w:rPr>
                <w:color w:val="000000"/>
                <w:kern w:val="0"/>
                <w:sz w:val="24"/>
              </w:rPr>
            </w:pPr>
            <w:r w:rsidRPr="00B85B6B">
              <w:rPr>
                <w:rFonts w:hint="eastAsia"/>
                <w:color w:val="000000"/>
                <w:kern w:val="0"/>
                <w:sz w:val="24"/>
              </w:rPr>
              <w:t>中期票据</w:t>
            </w:r>
          </w:p>
        </w:tc>
        <w:tc>
          <w:tcPr>
            <w:tcW w:w="3558" w:type="dxa"/>
            <w:vAlign w:val="center"/>
          </w:tcPr>
          <w:p w:rsidR="001A59F9" w:rsidRPr="00B85B6B" w:rsidRDefault="001A59F9" w:rsidP="00FF7CE7">
            <w:pPr>
              <w:spacing w:before="29" w:line="288" w:lineRule="auto"/>
              <w:jc w:val="right"/>
              <w:rPr>
                <w:kern w:val="0"/>
                <w:sz w:val="24"/>
              </w:rPr>
            </w:pPr>
            <w:r w:rsidRPr="00B85B6B">
              <w:rPr>
                <w:kern w:val="0"/>
                <w:sz w:val="24"/>
              </w:rPr>
              <w:t>-</w:t>
            </w:r>
          </w:p>
        </w:tc>
        <w:tc>
          <w:tcPr>
            <w:tcW w:w="1679" w:type="dxa"/>
            <w:vAlign w:val="center"/>
          </w:tcPr>
          <w:p w:rsidR="001A59F9" w:rsidRPr="00B85B6B" w:rsidRDefault="001A59F9" w:rsidP="00FF7CE7">
            <w:pPr>
              <w:spacing w:before="29" w:line="288" w:lineRule="auto"/>
              <w:jc w:val="right"/>
              <w:rPr>
                <w:kern w:val="0"/>
                <w:sz w:val="24"/>
              </w:rPr>
            </w:pPr>
            <w:r w:rsidRPr="00B85B6B">
              <w:rPr>
                <w:kern w:val="0"/>
                <w:sz w:val="24"/>
              </w:rPr>
              <w:t>-</w:t>
            </w:r>
          </w:p>
        </w:tc>
      </w:tr>
      <w:tr w:rsidR="00030DA1" w:rsidRPr="00B85B6B" w:rsidTr="00DB5159">
        <w:trPr>
          <w:jc w:val="center"/>
        </w:trPr>
        <w:tc>
          <w:tcPr>
            <w:tcW w:w="817" w:type="dxa"/>
            <w:vAlign w:val="center"/>
          </w:tcPr>
          <w:p w:rsidR="00030DA1" w:rsidRPr="00B85B6B" w:rsidRDefault="00030DA1" w:rsidP="00DB5159">
            <w:pPr>
              <w:widowControl/>
              <w:spacing w:before="29" w:line="288" w:lineRule="auto"/>
              <w:jc w:val="center"/>
              <w:rPr>
                <w:color w:val="000000"/>
                <w:kern w:val="0"/>
                <w:sz w:val="24"/>
              </w:rPr>
            </w:pPr>
            <w:r w:rsidRPr="00B85B6B">
              <w:rPr>
                <w:color w:val="000000"/>
                <w:kern w:val="0"/>
                <w:sz w:val="24"/>
              </w:rPr>
              <w:t>7</w:t>
            </w:r>
          </w:p>
        </w:tc>
        <w:tc>
          <w:tcPr>
            <w:tcW w:w="3260" w:type="dxa"/>
            <w:vAlign w:val="center"/>
          </w:tcPr>
          <w:p w:rsidR="00030DA1" w:rsidRPr="00B85B6B" w:rsidRDefault="00030DA1" w:rsidP="00DB5159">
            <w:pPr>
              <w:widowControl/>
              <w:spacing w:before="29" w:line="288" w:lineRule="auto"/>
              <w:rPr>
                <w:color w:val="000000"/>
                <w:kern w:val="0"/>
                <w:sz w:val="24"/>
              </w:rPr>
            </w:pPr>
            <w:r w:rsidRPr="00B85B6B">
              <w:rPr>
                <w:rFonts w:hint="eastAsia"/>
                <w:color w:val="000000"/>
                <w:kern w:val="0"/>
                <w:sz w:val="24"/>
              </w:rPr>
              <w:t>可转债</w:t>
            </w:r>
            <w:r w:rsidRPr="00B85B6B">
              <w:rPr>
                <w:rFonts w:hint="eastAsia"/>
                <w:sz w:val="24"/>
              </w:rPr>
              <w:t>（可交换债）</w:t>
            </w:r>
          </w:p>
        </w:tc>
        <w:tc>
          <w:tcPr>
            <w:tcW w:w="3558" w:type="dxa"/>
            <w:vAlign w:val="center"/>
          </w:tcPr>
          <w:p w:rsidR="00030DA1" w:rsidRPr="00B85B6B" w:rsidRDefault="00030DA1" w:rsidP="00DB5159">
            <w:pPr>
              <w:spacing w:before="29" w:line="288" w:lineRule="auto"/>
              <w:jc w:val="right"/>
              <w:rPr>
                <w:kern w:val="0"/>
                <w:sz w:val="24"/>
              </w:rPr>
            </w:pPr>
            <w:r w:rsidRPr="00B85B6B">
              <w:rPr>
                <w:kern w:val="0"/>
                <w:sz w:val="24"/>
              </w:rPr>
              <w:t>-</w:t>
            </w:r>
          </w:p>
        </w:tc>
        <w:tc>
          <w:tcPr>
            <w:tcW w:w="1679" w:type="dxa"/>
            <w:vAlign w:val="center"/>
          </w:tcPr>
          <w:p w:rsidR="00030DA1" w:rsidRPr="00B85B6B" w:rsidRDefault="00030DA1" w:rsidP="00DB5159">
            <w:pPr>
              <w:spacing w:before="29" w:line="288" w:lineRule="auto"/>
              <w:jc w:val="right"/>
              <w:rPr>
                <w:kern w:val="0"/>
                <w:sz w:val="24"/>
              </w:rPr>
            </w:pPr>
            <w:r w:rsidRPr="00B85B6B">
              <w:rPr>
                <w:kern w:val="0"/>
                <w:sz w:val="24"/>
              </w:rPr>
              <w:t>-</w:t>
            </w:r>
          </w:p>
        </w:tc>
      </w:tr>
      <w:tr w:rsidR="00030DA1" w:rsidRPr="00B85B6B" w:rsidTr="00A45F71">
        <w:trPr>
          <w:jc w:val="center"/>
        </w:trPr>
        <w:tc>
          <w:tcPr>
            <w:tcW w:w="817" w:type="dxa"/>
            <w:vAlign w:val="center"/>
          </w:tcPr>
          <w:p w:rsidR="00030DA1" w:rsidRPr="00B85B6B" w:rsidRDefault="00030DA1" w:rsidP="00030DA1">
            <w:pPr>
              <w:widowControl/>
              <w:spacing w:before="29" w:line="288" w:lineRule="auto"/>
              <w:jc w:val="center"/>
              <w:rPr>
                <w:color w:val="000000"/>
                <w:kern w:val="0"/>
                <w:sz w:val="24"/>
              </w:rPr>
            </w:pPr>
            <w:r w:rsidRPr="00B85B6B">
              <w:rPr>
                <w:color w:val="000000"/>
                <w:kern w:val="0"/>
                <w:sz w:val="24"/>
              </w:rPr>
              <w:t>8</w:t>
            </w:r>
          </w:p>
        </w:tc>
        <w:tc>
          <w:tcPr>
            <w:tcW w:w="3260" w:type="dxa"/>
            <w:vAlign w:val="center"/>
          </w:tcPr>
          <w:p w:rsidR="00030DA1" w:rsidRPr="00B85B6B" w:rsidRDefault="00030DA1" w:rsidP="00030DA1">
            <w:pPr>
              <w:widowControl/>
              <w:spacing w:before="29" w:line="288" w:lineRule="auto"/>
              <w:rPr>
                <w:color w:val="000000"/>
                <w:kern w:val="0"/>
                <w:sz w:val="24"/>
              </w:rPr>
            </w:pPr>
            <w:r w:rsidRPr="00B85B6B">
              <w:rPr>
                <w:rFonts w:hint="eastAsia"/>
                <w:color w:val="000000"/>
                <w:sz w:val="24"/>
              </w:rPr>
              <w:t>同业存单</w:t>
            </w:r>
          </w:p>
        </w:tc>
        <w:tc>
          <w:tcPr>
            <w:tcW w:w="3558" w:type="dxa"/>
            <w:vAlign w:val="center"/>
          </w:tcPr>
          <w:p w:rsidR="00030DA1" w:rsidRPr="00B85B6B" w:rsidRDefault="00030DA1" w:rsidP="00030DA1">
            <w:pPr>
              <w:spacing w:before="29" w:line="288" w:lineRule="auto"/>
              <w:jc w:val="right"/>
              <w:rPr>
                <w:color w:val="000000"/>
                <w:kern w:val="0"/>
                <w:sz w:val="24"/>
              </w:rPr>
            </w:pPr>
            <w:r w:rsidRPr="00B85B6B">
              <w:rPr>
                <w:rFonts w:hint="eastAsia"/>
                <w:color w:val="000000"/>
                <w:kern w:val="0"/>
                <w:sz w:val="24"/>
              </w:rPr>
              <w:t>-</w:t>
            </w:r>
          </w:p>
        </w:tc>
        <w:tc>
          <w:tcPr>
            <w:tcW w:w="1679" w:type="dxa"/>
            <w:vAlign w:val="center"/>
          </w:tcPr>
          <w:p w:rsidR="00030DA1" w:rsidRPr="00B85B6B" w:rsidRDefault="00030DA1" w:rsidP="00030DA1">
            <w:pPr>
              <w:spacing w:before="29" w:line="288" w:lineRule="auto"/>
              <w:jc w:val="right"/>
              <w:rPr>
                <w:color w:val="000000"/>
                <w:kern w:val="0"/>
                <w:sz w:val="24"/>
              </w:rPr>
            </w:pPr>
            <w:r w:rsidRPr="00B85B6B">
              <w:rPr>
                <w:rFonts w:hint="eastAsia"/>
                <w:color w:val="000000"/>
                <w:kern w:val="0"/>
                <w:sz w:val="24"/>
              </w:rPr>
              <w:t>-</w:t>
            </w:r>
          </w:p>
        </w:tc>
      </w:tr>
      <w:tr w:rsidR="001A59F9" w:rsidRPr="00B85B6B" w:rsidTr="00A45F71">
        <w:trPr>
          <w:jc w:val="center"/>
        </w:trPr>
        <w:tc>
          <w:tcPr>
            <w:tcW w:w="817" w:type="dxa"/>
            <w:vAlign w:val="center"/>
          </w:tcPr>
          <w:p w:rsidR="001A59F9" w:rsidRPr="00B85B6B" w:rsidRDefault="001A59F9" w:rsidP="00A45F71">
            <w:pPr>
              <w:widowControl/>
              <w:spacing w:before="29" w:line="288" w:lineRule="auto"/>
              <w:jc w:val="center"/>
              <w:rPr>
                <w:color w:val="000000"/>
                <w:kern w:val="0"/>
                <w:sz w:val="24"/>
              </w:rPr>
            </w:pPr>
            <w:r w:rsidRPr="00B85B6B">
              <w:rPr>
                <w:color w:val="000000"/>
                <w:kern w:val="0"/>
                <w:sz w:val="24"/>
              </w:rPr>
              <w:t>9</w:t>
            </w:r>
          </w:p>
        </w:tc>
        <w:tc>
          <w:tcPr>
            <w:tcW w:w="3260" w:type="dxa"/>
            <w:vAlign w:val="center"/>
          </w:tcPr>
          <w:p w:rsidR="001A59F9" w:rsidRPr="00B85B6B" w:rsidRDefault="001A59F9" w:rsidP="009C2B48">
            <w:pPr>
              <w:widowControl/>
              <w:spacing w:before="29" w:line="288" w:lineRule="auto"/>
              <w:rPr>
                <w:color w:val="000000"/>
                <w:kern w:val="0"/>
                <w:sz w:val="24"/>
              </w:rPr>
            </w:pPr>
            <w:r w:rsidRPr="00B85B6B">
              <w:rPr>
                <w:rFonts w:hint="eastAsia"/>
                <w:color w:val="000000"/>
                <w:kern w:val="0"/>
                <w:sz w:val="24"/>
              </w:rPr>
              <w:t>其他</w:t>
            </w:r>
          </w:p>
        </w:tc>
        <w:tc>
          <w:tcPr>
            <w:tcW w:w="3558" w:type="dxa"/>
            <w:vAlign w:val="center"/>
          </w:tcPr>
          <w:p w:rsidR="001A59F9" w:rsidRPr="00B85B6B" w:rsidRDefault="001A59F9" w:rsidP="00FF7CE7">
            <w:pPr>
              <w:spacing w:before="29" w:line="288" w:lineRule="auto"/>
              <w:jc w:val="right"/>
              <w:rPr>
                <w:kern w:val="0"/>
                <w:sz w:val="24"/>
              </w:rPr>
            </w:pPr>
            <w:r w:rsidRPr="00B85B6B">
              <w:rPr>
                <w:kern w:val="0"/>
                <w:sz w:val="24"/>
              </w:rPr>
              <w:t>-</w:t>
            </w:r>
          </w:p>
        </w:tc>
        <w:tc>
          <w:tcPr>
            <w:tcW w:w="1679" w:type="dxa"/>
            <w:vAlign w:val="center"/>
          </w:tcPr>
          <w:p w:rsidR="001A59F9" w:rsidRPr="00B85B6B" w:rsidRDefault="001A59F9" w:rsidP="00FF7CE7">
            <w:pPr>
              <w:spacing w:before="29" w:line="288" w:lineRule="auto"/>
              <w:jc w:val="right"/>
              <w:rPr>
                <w:kern w:val="0"/>
                <w:sz w:val="24"/>
              </w:rPr>
            </w:pPr>
            <w:r w:rsidRPr="00B85B6B">
              <w:rPr>
                <w:kern w:val="0"/>
                <w:sz w:val="24"/>
              </w:rPr>
              <w:t>-</w:t>
            </w:r>
          </w:p>
        </w:tc>
      </w:tr>
      <w:tr w:rsidR="001A59F9" w:rsidRPr="00B85B6B" w:rsidTr="00A45F71">
        <w:trPr>
          <w:jc w:val="center"/>
        </w:trPr>
        <w:tc>
          <w:tcPr>
            <w:tcW w:w="817" w:type="dxa"/>
            <w:vAlign w:val="center"/>
          </w:tcPr>
          <w:p w:rsidR="001A59F9" w:rsidRPr="00B85B6B" w:rsidRDefault="001A59F9" w:rsidP="00A45F71">
            <w:pPr>
              <w:widowControl/>
              <w:spacing w:before="29" w:line="288" w:lineRule="auto"/>
              <w:jc w:val="center"/>
              <w:rPr>
                <w:color w:val="000000"/>
                <w:kern w:val="0"/>
                <w:sz w:val="24"/>
              </w:rPr>
            </w:pPr>
            <w:r w:rsidRPr="00B85B6B">
              <w:rPr>
                <w:color w:val="000000"/>
                <w:kern w:val="0"/>
                <w:sz w:val="24"/>
              </w:rPr>
              <w:t>10</w:t>
            </w:r>
          </w:p>
        </w:tc>
        <w:tc>
          <w:tcPr>
            <w:tcW w:w="3260" w:type="dxa"/>
            <w:vAlign w:val="center"/>
          </w:tcPr>
          <w:p w:rsidR="001A59F9" w:rsidRPr="00B85B6B" w:rsidRDefault="001A59F9" w:rsidP="009C2B48">
            <w:pPr>
              <w:widowControl/>
              <w:spacing w:before="29" w:line="288" w:lineRule="auto"/>
              <w:rPr>
                <w:color w:val="000000"/>
                <w:kern w:val="0"/>
                <w:sz w:val="24"/>
              </w:rPr>
            </w:pPr>
            <w:r w:rsidRPr="00B85B6B">
              <w:rPr>
                <w:rFonts w:hint="eastAsia"/>
                <w:color w:val="000000"/>
                <w:kern w:val="0"/>
                <w:sz w:val="24"/>
              </w:rPr>
              <w:t>合计</w:t>
            </w:r>
          </w:p>
        </w:tc>
        <w:tc>
          <w:tcPr>
            <w:tcW w:w="3558" w:type="dxa"/>
            <w:vAlign w:val="center"/>
          </w:tcPr>
          <w:p w:rsidR="001A59F9" w:rsidRPr="00B85B6B" w:rsidRDefault="001A59F9" w:rsidP="00FF7CE7">
            <w:pPr>
              <w:spacing w:before="29" w:line="288" w:lineRule="auto"/>
              <w:jc w:val="right"/>
              <w:rPr>
                <w:kern w:val="0"/>
                <w:sz w:val="24"/>
              </w:rPr>
            </w:pPr>
            <w:r w:rsidRPr="00B85B6B">
              <w:rPr>
                <w:kern w:val="0"/>
                <w:sz w:val="24"/>
              </w:rPr>
              <w:t>360,618,000.00</w:t>
            </w:r>
          </w:p>
        </w:tc>
        <w:tc>
          <w:tcPr>
            <w:tcW w:w="1679" w:type="dxa"/>
            <w:vAlign w:val="center"/>
          </w:tcPr>
          <w:p w:rsidR="001A59F9" w:rsidRPr="00B85B6B" w:rsidRDefault="001A59F9" w:rsidP="00FF7CE7">
            <w:pPr>
              <w:spacing w:before="29" w:line="288" w:lineRule="auto"/>
              <w:jc w:val="right"/>
              <w:rPr>
                <w:kern w:val="0"/>
                <w:sz w:val="24"/>
              </w:rPr>
            </w:pPr>
            <w:r w:rsidRPr="00B85B6B">
              <w:rPr>
                <w:kern w:val="0"/>
                <w:sz w:val="24"/>
              </w:rPr>
              <w:t>4.91</w:t>
            </w:r>
          </w:p>
        </w:tc>
      </w:tr>
    </w:tbl>
    <w:p w:rsidR="001A59F9" w:rsidRPr="00B85B6B" w:rsidRDefault="001A59F9" w:rsidP="00AD0E47">
      <w:pPr>
        <w:pStyle w:val="20"/>
        <w:spacing w:before="29" w:after="0" w:line="288" w:lineRule="auto"/>
        <w:rPr>
          <w:rFonts w:ascii="Times New Roman" w:hAnsi="Times New Roman"/>
          <w:kern w:val="0"/>
          <w:szCs w:val="24"/>
        </w:rPr>
      </w:pPr>
      <w:bookmarkStart w:id="224" w:name="_Toc361324884"/>
      <w:bookmarkStart w:id="225" w:name="_Toc35965167"/>
      <w:r w:rsidRPr="00B85B6B">
        <w:rPr>
          <w:rFonts w:ascii="Times New Roman" w:hAnsi="Times New Roman"/>
          <w:kern w:val="0"/>
          <w:szCs w:val="24"/>
        </w:rPr>
        <w:t>8.6</w:t>
      </w:r>
      <w:bookmarkStart w:id="226" w:name="_Toc234814105"/>
      <w:r w:rsidRPr="00B85B6B">
        <w:rPr>
          <w:rFonts w:ascii="Times New Roman" w:hAnsi="Times New Roman" w:hint="eastAsia"/>
          <w:kern w:val="0"/>
          <w:szCs w:val="24"/>
        </w:rPr>
        <w:t>期末按公允价值占基金资产净值比例大小</w:t>
      </w:r>
      <w:r w:rsidR="00313956" w:rsidRPr="00B85B6B">
        <w:rPr>
          <w:rFonts w:ascii="Times New Roman" w:hAnsi="Times New Roman" w:hint="eastAsia"/>
          <w:kern w:val="0"/>
          <w:szCs w:val="24"/>
        </w:rPr>
        <w:t>排序</w:t>
      </w:r>
      <w:r w:rsidRPr="00B85B6B">
        <w:rPr>
          <w:rFonts w:ascii="Times New Roman" w:hAnsi="Times New Roman" w:hint="eastAsia"/>
          <w:kern w:val="0"/>
          <w:szCs w:val="24"/>
        </w:rPr>
        <w:t>的前五名债券投资明细</w:t>
      </w:r>
      <w:bookmarkEnd w:id="224"/>
      <w:bookmarkEnd w:id="225"/>
      <w:bookmarkEnd w:id="226"/>
    </w:p>
    <w:p w:rsidR="001A59F9" w:rsidRPr="00B85B6B" w:rsidRDefault="001A59F9" w:rsidP="00A34903">
      <w:pPr>
        <w:autoSpaceDE w:val="0"/>
        <w:autoSpaceDN w:val="0"/>
        <w:adjustRightInd w:val="0"/>
        <w:spacing w:before="29" w:line="288" w:lineRule="auto"/>
        <w:ind w:left="15"/>
        <w:jc w:val="right"/>
        <w:rPr>
          <w:color w:val="000000"/>
          <w:sz w:val="24"/>
        </w:rPr>
      </w:pPr>
      <w:r w:rsidRPr="00B85B6B">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B85B6B" w:rsidTr="009F4E54">
        <w:trPr>
          <w:jc w:val="center"/>
        </w:trPr>
        <w:tc>
          <w:tcPr>
            <w:tcW w:w="892" w:type="dxa"/>
            <w:vAlign w:val="center"/>
          </w:tcPr>
          <w:p w:rsidR="001A59F9" w:rsidRPr="00B85B6B" w:rsidRDefault="001A59F9" w:rsidP="00FA7B3F">
            <w:pPr>
              <w:spacing w:before="29" w:line="288" w:lineRule="auto"/>
              <w:ind w:left="17"/>
              <w:jc w:val="center"/>
              <w:rPr>
                <w:color w:val="000000"/>
                <w:sz w:val="24"/>
              </w:rPr>
            </w:pPr>
            <w:r w:rsidRPr="00B85B6B">
              <w:rPr>
                <w:rFonts w:hint="eastAsia"/>
                <w:color w:val="000000"/>
                <w:sz w:val="24"/>
              </w:rPr>
              <w:t>序号</w:t>
            </w:r>
          </w:p>
        </w:tc>
        <w:tc>
          <w:tcPr>
            <w:tcW w:w="1670" w:type="dxa"/>
            <w:vAlign w:val="center"/>
          </w:tcPr>
          <w:p w:rsidR="001A59F9" w:rsidRPr="00B85B6B" w:rsidRDefault="001A59F9" w:rsidP="00FA7B3F">
            <w:pPr>
              <w:spacing w:before="29" w:line="288" w:lineRule="auto"/>
              <w:ind w:left="17"/>
              <w:jc w:val="center"/>
              <w:rPr>
                <w:color w:val="000000"/>
                <w:sz w:val="24"/>
              </w:rPr>
            </w:pPr>
            <w:r w:rsidRPr="00B85B6B">
              <w:rPr>
                <w:rFonts w:hint="eastAsia"/>
                <w:color w:val="000000"/>
                <w:sz w:val="24"/>
              </w:rPr>
              <w:t>债券代码</w:t>
            </w:r>
          </w:p>
        </w:tc>
        <w:tc>
          <w:tcPr>
            <w:tcW w:w="1282" w:type="dxa"/>
            <w:vAlign w:val="center"/>
          </w:tcPr>
          <w:p w:rsidR="001A59F9" w:rsidRPr="00B85B6B" w:rsidRDefault="001A59F9" w:rsidP="00FA7B3F">
            <w:pPr>
              <w:spacing w:before="29" w:line="288" w:lineRule="auto"/>
              <w:ind w:left="17"/>
              <w:jc w:val="center"/>
              <w:rPr>
                <w:color w:val="000000"/>
                <w:sz w:val="24"/>
              </w:rPr>
            </w:pPr>
            <w:r w:rsidRPr="00B85B6B">
              <w:rPr>
                <w:rFonts w:hint="eastAsia"/>
                <w:color w:val="000000"/>
                <w:sz w:val="24"/>
              </w:rPr>
              <w:t>债券名称</w:t>
            </w:r>
          </w:p>
        </w:tc>
        <w:tc>
          <w:tcPr>
            <w:tcW w:w="1849" w:type="dxa"/>
            <w:vAlign w:val="center"/>
          </w:tcPr>
          <w:p w:rsidR="001A59F9" w:rsidRPr="00B85B6B" w:rsidRDefault="001A59F9" w:rsidP="00FA7B3F">
            <w:pPr>
              <w:spacing w:before="29" w:line="288" w:lineRule="auto"/>
              <w:ind w:left="17"/>
              <w:jc w:val="center"/>
              <w:rPr>
                <w:color w:val="000000"/>
                <w:sz w:val="24"/>
              </w:rPr>
            </w:pPr>
            <w:r w:rsidRPr="00B85B6B">
              <w:rPr>
                <w:rFonts w:hint="eastAsia"/>
                <w:color w:val="000000"/>
                <w:sz w:val="24"/>
              </w:rPr>
              <w:t>数量</w:t>
            </w:r>
            <w:r w:rsidRPr="00B85B6B">
              <w:rPr>
                <w:color w:val="000000"/>
                <w:sz w:val="24"/>
              </w:rPr>
              <w:t>(</w:t>
            </w:r>
            <w:r w:rsidRPr="00B85B6B">
              <w:rPr>
                <w:rFonts w:hint="eastAsia"/>
                <w:color w:val="000000"/>
                <w:sz w:val="24"/>
              </w:rPr>
              <w:t>张</w:t>
            </w:r>
            <w:r w:rsidRPr="00B85B6B">
              <w:rPr>
                <w:color w:val="000000"/>
                <w:sz w:val="24"/>
              </w:rPr>
              <w:t>)</w:t>
            </w:r>
          </w:p>
        </w:tc>
        <w:tc>
          <w:tcPr>
            <w:tcW w:w="2126" w:type="dxa"/>
            <w:vAlign w:val="center"/>
          </w:tcPr>
          <w:p w:rsidR="001A59F9" w:rsidRPr="00B85B6B" w:rsidRDefault="001A59F9" w:rsidP="00FA7B3F">
            <w:pPr>
              <w:spacing w:before="29" w:line="288" w:lineRule="auto"/>
              <w:ind w:left="17"/>
              <w:jc w:val="center"/>
              <w:rPr>
                <w:color w:val="000000"/>
                <w:sz w:val="24"/>
              </w:rPr>
            </w:pPr>
            <w:r w:rsidRPr="00B85B6B">
              <w:rPr>
                <w:rFonts w:hint="eastAsia"/>
                <w:color w:val="000000"/>
                <w:sz w:val="24"/>
              </w:rPr>
              <w:t>公允价值</w:t>
            </w:r>
          </w:p>
        </w:tc>
        <w:tc>
          <w:tcPr>
            <w:tcW w:w="1578" w:type="dxa"/>
            <w:vAlign w:val="center"/>
          </w:tcPr>
          <w:p w:rsidR="001A59F9" w:rsidRPr="00B85B6B" w:rsidRDefault="00E8126B" w:rsidP="00FA7B3F">
            <w:pPr>
              <w:spacing w:before="29" w:line="288" w:lineRule="auto"/>
              <w:ind w:left="17"/>
              <w:jc w:val="center"/>
              <w:rPr>
                <w:color w:val="000000"/>
                <w:sz w:val="24"/>
              </w:rPr>
            </w:pPr>
            <w:r w:rsidRPr="00B85B6B">
              <w:rPr>
                <w:color w:val="000000"/>
                <w:sz w:val="24"/>
              </w:rPr>
              <w:t>占基金资产净值比例（％）</w:t>
            </w:r>
          </w:p>
        </w:tc>
      </w:tr>
      <w:tr w:rsidR="00AC2381" w:rsidRPr="00B85B6B">
        <w:trPr>
          <w:jc w:val="center"/>
        </w:trPr>
        <w:tc>
          <w:tcPr>
            <w:tcW w:w="892" w:type="dxa"/>
            <w:vAlign w:val="center"/>
          </w:tcPr>
          <w:p w:rsidR="00AC2381" w:rsidRPr="00B85B6B" w:rsidRDefault="00B57F64">
            <w:pPr>
              <w:jc w:val="center"/>
            </w:pPr>
            <w:r w:rsidRPr="00B85B6B">
              <w:rPr>
                <w:color w:val="000000"/>
                <w:sz w:val="24"/>
              </w:rPr>
              <w:t>1</w:t>
            </w:r>
          </w:p>
        </w:tc>
        <w:tc>
          <w:tcPr>
            <w:tcW w:w="1670" w:type="dxa"/>
            <w:vAlign w:val="center"/>
          </w:tcPr>
          <w:p w:rsidR="00AC2381" w:rsidRPr="00B85B6B" w:rsidRDefault="00B57F64">
            <w:pPr>
              <w:jc w:val="center"/>
            </w:pPr>
            <w:r w:rsidRPr="00B85B6B">
              <w:rPr>
                <w:color w:val="000000"/>
                <w:sz w:val="24"/>
              </w:rPr>
              <w:t>190307</w:t>
            </w:r>
          </w:p>
        </w:tc>
        <w:tc>
          <w:tcPr>
            <w:tcW w:w="1282" w:type="dxa"/>
            <w:vAlign w:val="center"/>
          </w:tcPr>
          <w:p w:rsidR="00AC2381" w:rsidRPr="00B85B6B" w:rsidRDefault="00B57F64">
            <w:pPr>
              <w:jc w:val="center"/>
            </w:pPr>
            <w:r w:rsidRPr="00B85B6B">
              <w:rPr>
                <w:color w:val="000000"/>
                <w:sz w:val="24"/>
              </w:rPr>
              <w:t>19</w:t>
            </w:r>
            <w:r w:rsidRPr="00B85B6B">
              <w:rPr>
                <w:color w:val="000000"/>
                <w:sz w:val="24"/>
              </w:rPr>
              <w:t>进出</w:t>
            </w:r>
            <w:r w:rsidRPr="00B85B6B">
              <w:rPr>
                <w:color w:val="000000"/>
                <w:sz w:val="24"/>
              </w:rPr>
              <w:t>07</w:t>
            </w:r>
          </w:p>
        </w:tc>
        <w:tc>
          <w:tcPr>
            <w:tcW w:w="1849" w:type="dxa"/>
            <w:vAlign w:val="center"/>
          </w:tcPr>
          <w:p w:rsidR="00AC2381" w:rsidRPr="00B85B6B" w:rsidRDefault="00B57F64">
            <w:pPr>
              <w:jc w:val="right"/>
            </w:pPr>
            <w:r w:rsidRPr="00B85B6B">
              <w:rPr>
                <w:color w:val="000000"/>
                <w:sz w:val="24"/>
              </w:rPr>
              <w:t>1,800,000</w:t>
            </w:r>
          </w:p>
        </w:tc>
        <w:tc>
          <w:tcPr>
            <w:tcW w:w="2126" w:type="dxa"/>
            <w:vAlign w:val="center"/>
          </w:tcPr>
          <w:p w:rsidR="00AC2381" w:rsidRPr="00B85B6B" w:rsidRDefault="00B57F64">
            <w:pPr>
              <w:jc w:val="right"/>
            </w:pPr>
            <w:r w:rsidRPr="00B85B6B">
              <w:rPr>
                <w:color w:val="000000"/>
                <w:sz w:val="24"/>
              </w:rPr>
              <w:t>180,126,000.00</w:t>
            </w:r>
          </w:p>
        </w:tc>
        <w:tc>
          <w:tcPr>
            <w:tcW w:w="1578" w:type="dxa"/>
            <w:vAlign w:val="center"/>
          </w:tcPr>
          <w:p w:rsidR="00AC2381" w:rsidRPr="00B85B6B" w:rsidRDefault="00B57F64">
            <w:pPr>
              <w:jc w:val="right"/>
            </w:pPr>
            <w:r w:rsidRPr="00B85B6B">
              <w:rPr>
                <w:color w:val="000000"/>
                <w:sz w:val="24"/>
              </w:rPr>
              <w:t>2.45</w:t>
            </w:r>
          </w:p>
        </w:tc>
      </w:tr>
      <w:tr w:rsidR="00AC2381" w:rsidRPr="00B85B6B">
        <w:trPr>
          <w:jc w:val="center"/>
        </w:trPr>
        <w:tc>
          <w:tcPr>
            <w:tcW w:w="892" w:type="dxa"/>
            <w:vAlign w:val="center"/>
          </w:tcPr>
          <w:p w:rsidR="00AC2381" w:rsidRPr="00B85B6B" w:rsidRDefault="00B57F64">
            <w:pPr>
              <w:jc w:val="center"/>
            </w:pPr>
            <w:r w:rsidRPr="00B85B6B">
              <w:rPr>
                <w:color w:val="000000"/>
                <w:sz w:val="24"/>
              </w:rPr>
              <w:t>2</w:t>
            </w:r>
          </w:p>
        </w:tc>
        <w:tc>
          <w:tcPr>
            <w:tcW w:w="1670" w:type="dxa"/>
            <w:vAlign w:val="center"/>
          </w:tcPr>
          <w:p w:rsidR="00AC2381" w:rsidRPr="00B85B6B" w:rsidRDefault="00B57F64">
            <w:pPr>
              <w:jc w:val="center"/>
            </w:pPr>
            <w:r w:rsidRPr="00B85B6B">
              <w:rPr>
                <w:color w:val="000000"/>
                <w:sz w:val="24"/>
              </w:rPr>
              <w:t>190211</w:t>
            </w:r>
          </w:p>
        </w:tc>
        <w:tc>
          <w:tcPr>
            <w:tcW w:w="1282" w:type="dxa"/>
            <w:vAlign w:val="center"/>
          </w:tcPr>
          <w:p w:rsidR="00AC2381" w:rsidRPr="00B85B6B" w:rsidRDefault="00B57F64">
            <w:pPr>
              <w:jc w:val="center"/>
            </w:pPr>
            <w:r w:rsidRPr="00B85B6B">
              <w:rPr>
                <w:color w:val="000000"/>
                <w:sz w:val="24"/>
              </w:rPr>
              <w:t>19</w:t>
            </w:r>
            <w:r w:rsidRPr="00B85B6B">
              <w:rPr>
                <w:color w:val="000000"/>
                <w:sz w:val="24"/>
              </w:rPr>
              <w:t>国开</w:t>
            </w:r>
            <w:r w:rsidRPr="00B85B6B">
              <w:rPr>
                <w:color w:val="000000"/>
                <w:sz w:val="24"/>
              </w:rPr>
              <w:t>11</w:t>
            </w:r>
          </w:p>
        </w:tc>
        <w:tc>
          <w:tcPr>
            <w:tcW w:w="1849" w:type="dxa"/>
            <w:vAlign w:val="center"/>
          </w:tcPr>
          <w:p w:rsidR="00AC2381" w:rsidRPr="00B85B6B" w:rsidRDefault="00B57F64">
            <w:pPr>
              <w:jc w:val="right"/>
            </w:pPr>
            <w:r w:rsidRPr="00B85B6B">
              <w:rPr>
                <w:color w:val="000000"/>
                <w:sz w:val="24"/>
              </w:rPr>
              <w:t>1,000,000</w:t>
            </w:r>
          </w:p>
        </w:tc>
        <w:tc>
          <w:tcPr>
            <w:tcW w:w="2126" w:type="dxa"/>
            <w:vAlign w:val="center"/>
          </w:tcPr>
          <w:p w:rsidR="00AC2381" w:rsidRPr="00B85B6B" w:rsidRDefault="00B57F64">
            <w:pPr>
              <w:jc w:val="right"/>
            </w:pPr>
            <w:r w:rsidRPr="00B85B6B">
              <w:rPr>
                <w:color w:val="000000"/>
                <w:sz w:val="24"/>
              </w:rPr>
              <w:t>100,140,000.00</w:t>
            </w:r>
          </w:p>
        </w:tc>
        <w:tc>
          <w:tcPr>
            <w:tcW w:w="1578" w:type="dxa"/>
            <w:vAlign w:val="center"/>
          </w:tcPr>
          <w:p w:rsidR="00AC2381" w:rsidRPr="00B85B6B" w:rsidRDefault="00B57F64">
            <w:pPr>
              <w:jc w:val="right"/>
            </w:pPr>
            <w:r w:rsidRPr="00B85B6B">
              <w:rPr>
                <w:color w:val="000000"/>
                <w:sz w:val="24"/>
              </w:rPr>
              <w:t>1.36</w:t>
            </w:r>
          </w:p>
        </w:tc>
      </w:tr>
      <w:tr w:rsidR="00AC2381" w:rsidRPr="00B85B6B">
        <w:trPr>
          <w:jc w:val="center"/>
        </w:trPr>
        <w:tc>
          <w:tcPr>
            <w:tcW w:w="892" w:type="dxa"/>
            <w:vAlign w:val="center"/>
          </w:tcPr>
          <w:p w:rsidR="00AC2381" w:rsidRPr="00B85B6B" w:rsidRDefault="00B57F64">
            <w:pPr>
              <w:jc w:val="center"/>
            </w:pPr>
            <w:r w:rsidRPr="00B85B6B">
              <w:rPr>
                <w:color w:val="000000"/>
                <w:sz w:val="24"/>
              </w:rPr>
              <w:t>3</w:t>
            </w:r>
          </w:p>
        </w:tc>
        <w:tc>
          <w:tcPr>
            <w:tcW w:w="1670" w:type="dxa"/>
            <w:vAlign w:val="center"/>
          </w:tcPr>
          <w:p w:rsidR="00AC2381" w:rsidRPr="00B85B6B" w:rsidRDefault="00B57F64">
            <w:pPr>
              <w:jc w:val="center"/>
            </w:pPr>
            <w:r w:rsidRPr="00B85B6B">
              <w:rPr>
                <w:color w:val="000000"/>
                <w:sz w:val="24"/>
              </w:rPr>
              <w:t>150306</w:t>
            </w:r>
          </w:p>
        </w:tc>
        <w:tc>
          <w:tcPr>
            <w:tcW w:w="1282" w:type="dxa"/>
            <w:vAlign w:val="center"/>
          </w:tcPr>
          <w:p w:rsidR="00AC2381" w:rsidRPr="00B85B6B" w:rsidRDefault="00B57F64">
            <w:pPr>
              <w:jc w:val="center"/>
            </w:pPr>
            <w:r w:rsidRPr="00B85B6B">
              <w:rPr>
                <w:color w:val="000000"/>
                <w:sz w:val="24"/>
              </w:rPr>
              <w:t>15</w:t>
            </w:r>
            <w:r w:rsidRPr="00B85B6B">
              <w:rPr>
                <w:color w:val="000000"/>
                <w:sz w:val="24"/>
              </w:rPr>
              <w:t>进出</w:t>
            </w:r>
            <w:r w:rsidRPr="00B85B6B">
              <w:rPr>
                <w:color w:val="000000"/>
                <w:sz w:val="24"/>
              </w:rPr>
              <w:t>06</w:t>
            </w:r>
          </w:p>
        </w:tc>
        <w:tc>
          <w:tcPr>
            <w:tcW w:w="1849" w:type="dxa"/>
            <w:vAlign w:val="center"/>
          </w:tcPr>
          <w:p w:rsidR="00AC2381" w:rsidRPr="00B85B6B" w:rsidRDefault="00B57F64">
            <w:pPr>
              <w:jc w:val="right"/>
            </w:pPr>
            <w:r w:rsidRPr="00B85B6B">
              <w:rPr>
                <w:color w:val="000000"/>
                <w:sz w:val="24"/>
              </w:rPr>
              <w:t>800,000</w:t>
            </w:r>
          </w:p>
        </w:tc>
        <w:tc>
          <w:tcPr>
            <w:tcW w:w="2126" w:type="dxa"/>
            <w:vAlign w:val="center"/>
          </w:tcPr>
          <w:p w:rsidR="00AC2381" w:rsidRPr="00B85B6B" w:rsidRDefault="00B57F64">
            <w:pPr>
              <w:jc w:val="right"/>
            </w:pPr>
            <w:r w:rsidRPr="00B85B6B">
              <w:rPr>
                <w:color w:val="000000"/>
                <w:sz w:val="24"/>
              </w:rPr>
              <w:t>80,352,000.00</w:t>
            </w:r>
          </w:p>
        </w:tc>
        <w:tc>
          <w:tcPr>
            <w:tcW w:w="1578" w:type="dxa"/>
            <w:vAlign w:val="center"/>
          </w:tcPr>
          <w:p w:rsidR="00AC2381" w:rsidRPr="00B85B6B" w:rsidRDefault="00B57F64">
            <w:pPr>
              <w:jc w:val="right"/>
            </w:pPr>
            <w:r w:rsidRPr="00B85B6B">
              <w:rPr>
                <w:color w:val="000000"/>
                <w:sz w:val="24"/>
              </w:rPr>
              <w:t>1.09</w:t>
            </w:r>
          </w:p>
        </w:tc>
      </w:tr>
    </w:tbl>
    <w:p w:rsidR="001A59F9" w:rsidRPr="00B85B6B" w:rsidRDefault="001A59F9" w:rsidP="00AD0E47">
      <w:pPr>
        <w:pStyle w:val="20"/>
        <w:spacing w:before="29" w:after="0" w:line="288" w:lineRule="auto"/>
        <w:rPr>
          <w:rFonts w:ascii="Times New Roman" w:hAnsi="Times New Roman"/>
          <w:kern w:val="0"/>
          <w:szCs w:val="24"/>
        </w:rPr>
      </w:pPr>
      <w:bookmarkStart w:id="227" w:name="_Toc361324885"/>
      <w:bookmarkStart w:id="228" w:name="_Toc35965168"/>
      <w:r w:rsidRPr="00B85B6B">
        <w:rPr>
          <w:rFonts w:ascii="Times New Roman" w:hAnsi="Times New Roman"/>
          <w:kern w:val="0"/>
          <w:szCs w:val="24"/>
        </w:rPr>
        <w:t>8.7</w:t>
      </w:r>
      <w:r w:rsidRPr="00B85B6B">
        <w:rPr>
          <w:rFonts w:ascii="Times New Roman" w:hAnsi="Times New Roman" w:hint="eastAsia"/>
          <w:kern w:val="0"/>
          <w:szCs w:val="24"/>
        </w:rPr>
        <w:t>期末按公允价值占基金资产净值比例大小</w:t>
      </w:r>
      <w:r w:rsidR="00201FB8" w:rsidRPr="00B85B6B">
        <w:rPr>
          <w:rFonts w:ascii="Times New Roman" w:hAnsi="Times New Roman" w:hint="eastAsia"/>
          <w:kern w:val="0"/>
          <w:szCs w:val="24"/>
        </w:rPr>
        <w:t>排序</w:t>
      </w:r>
      <w:r w:rsidRPr="00B85B6B">
        <w:rPr>
          <w:rFonts w:ascii="Times New Roman" w:hAnsi="Times New Roman" w:hint="eastAsia"/>
          <w:kern w:val="0"/>
          <w:szCs w:val="24"/>
        </w:rPr>
        <w:t>的所有资产支持证券投资明细</w:t>
      </w:r>
      <w:bookmarkEnd w:id="227"/>
      <w:bookmarkEnd w:id="228"/>
    </w:p>
    <w:p w:rsidR="002B727E" w:rsidRPr="00B85B6B" w:rsidRDefault="001A59F9" w:rsidP="002B727E">
      <w:pPr>
        <w:tabs>
          <w:tab w:val="left" w:pos="426"/>
        </w:tabs>
        <w:spacing w:before="29" w:line="288" w:lineRule="auto"/>
        <w:jc w:val="left"/>
        <w:rPr>
          <w:kern w:val="0"/>
          <w:sz w:val="24"/>
        </w:rPr>
      </w:pPr>
      <w:r w:rsidRPr="00B85B6B">
        <w:rPr>
          <w:kern w:val="0"/>
          <w:sz w:val="24"/>
        </w:rPr>
        <w:t>本基金本报告期末未持有资产支持证券。</w:t>
      </w:r>
      <w:r w:rsidR="006B5E99" w:rsidRPr="00B85B6B">
        <w:rPr>
          <w:rFonts w:hint="eastAsia"/>
          <w:kern w:val="0"/>
          <w:sz w:val="24"/>
        </w:rPr>
        <w:br/>
      </w:r>
    </w:p>
    <w:p w:rsidR="004D0D32" w:rsidRPr="00B85B6B" w:rsidRDefault="004D0D32" w:rsidP="00AD0E47">
      <w:pPr>
        <w:pStyle w:val="20"/>
        <w:spacing w:before="29" w:after="0" w:line="288" w:lineRule="auto"/>
        <w:rPr>
          <w:rFonts w:ascii="Times New Roman" w:hAnsi="Times New Roman"/>
          <w:kern w:val="0"/>
          <w:szCs w:val="24"/>
        </w:rPr>
      </w:pPr>
      <w:bookmarkStart w:id="229" w:name="_Toc35965169"/>
      <w:r w:rsidRPr="00B85B6B">
        <w:rPr>
          <w:rFonts w:ascii="Times New Roman" w:hAnsi="Times New Roman"/>
          <w:kern w:val="0"/>
          <w:szCs w:val="24"/>
        </w:rPr>
        <w:t>8.8</w:t>
      </w:r>
      <w:r w:rsidRPr="00B85B6B">
        <w:rPr>
          <w:rFonts w:ascii="Times New Roman" w:hAnsi="Times New Roman" w:hint="eastAsia"/>
          <w:kern w:val="0"/>
          <w:szCs w:val="24"/>
        </w:rPr>
        <w:t>报告期末按公允价值占基金资产净值比例大小排序的前五名贵金属投资明细</w:t>
      </w:r>
      <w:bookmarkEnd w:id="229"/>
    </w:p>
    <w:p w:rsidR="004D0D32" w:rsidRPr="00B85B6B" w:rsidRDefault="004D0D32" w:rsidP="000B6B17">
      <w:pPr>
        <w:tabs>
          <w:tab w:val="left" w:pos="426"/>
        </w:tabs>
        <w:spacing w:before="29" w:line="288" w:lineRule="auto"/>
        <w:jc w:val="left"/>
        <w:rPr>
          <w:kern w:val="0"/>
          <w:sz w:val="24"/>
        </w:rPr>
      </w:pPr>
      <w:r w:rsidRPr="00B85B6B">
        <w:rPr>
          <w:kern w:val="0"/>
          <w:sz w:val="24"/>
        </w:rPr>
        <w:t>本基金本报告期末未持有贵金属。</w:t>
      </w:r>
    </w:p>
    <w:p w:rsidR="000B6B17" w:rsidRPr="00B85B6B"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B85B6B" w:rsidRDefault="001A59F9" w:rsidP="00AD0E47">
      <w:pPr>
        <w:pStyle w:val="20"/>
        <w:spacing w:before="29" w:after="0" w:line="288" w:lineRule="auto"/>
        <w:rPr>
          <w:rFonts w:ascii="Times New Roman" w:hAnsi="Times New Roman"/>
          <w:kern w:val="0"/>
          <w:szCs w:val="24"/>
        </w:rPr>
      </w:pPr>
      <w:bookmarkStart w:id="230" w:name="_Toc361324886"/>
      <w:bookmarkStart w:id="231" w:name="_Toc35965170"/>
      <w:r w:rsidRPr="00B85B6B">
        <w:rPr>
          <w:rFonts w:ascii="Times New Roman" w:hAnsi="Times New Roman"/>
          <w:kern w:val="0"/>
          <w:szCs w:val="24"/>
        </w:rPr>
        <w:t>8.9</w:t>
      </w:r>
      <w:r w:rsidRPr="00B85B6B">
        <w:rPr>
          <w:rFonts w:ascii="Times New Roman" w:hAnsi="Times New Roman" w:hint="eastAsia"/>
          <w:kern w:val="0"/>
          <w:szCs w:val="24"/>
        </w:rPr>
        <w:t>期末按公允价值占基金资产净值比例大小排</w:t>
      </w:r>
      <w:r w:rsidR="00CA6E99" w:rsidRPr="00B85B6B">
        <w:rPr>
          <w:rFonts w:ascii="Times New Roman" w:hAnsi="Times New Roman" w:hint="eastAsia"/>
          <w:kern w:val="0"/>
          <w:szCs w:val="24"/>
        </w:rPr>
        <w:t>序</w:t>
      </w:r>
      <w:r w:rsidRPr="00B85B6B">
        <w:rPr>
          <w:rFonts w:ascii="Times New Roman" w:hAnsi="Times New Roman" w:hint="eastAsia"/>
          <w:kern w:val="0"/>
          <w:szCs w:val="24"/>
        </w:rPr>
        <w:t>的前五名权证投资明细</w:t>
      </w:r>
      <w:bookmarkEnd w:id="230"/>
      <w:bookmarkEnd w:id="231"/>
    </w:p>
    <w:p w:rsidR="001A59F9" w:rsidRPr="00B85B6B" w:rsidRDefault="001A59F9" w:rsidP="00D754A9">
      <w:pPr>
        <w:tabs>
          <w:tab w:val="left" w:pos="426"/>
        </w:tabs>
        <w:spacing w:before="29" w:line="288" w:lineRule="auto"/>
        <w:jc w:val="left"/>
        <w:rPr>
          <w:kern w:val="0"/>
          <w:sz w:val="24"/>
        </w:rPr>
      </w:pPr>
      <w:r w:rsidRPr="00B85B6B">
        <w:rPr>
          <w:kern w:val="0"/>
          <w:sz w:val="24"/>
        </w:rPr>
        <w:t>本基金本报告期末未持有权证。</w:t>
      </w:r>
    </w:p>
    <w:p w:rsidR="001A59F9" w:rsidRPr="00B85B6B"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B85B6B" w:rsidRDefault="005D072B" w:rsidP="00AD0E47">
      <w:pPr>
        <w:pStyle w:val="20"/>
        <w:spacing w:before="29" w:after="0" w:line="288" w:lineRule="auto"/>
        <w:rPr>
          <w:rFonts w:ascii="Times New Roman" w:hAnsi="Times New Roman"/>
          <w:kern w:val="0"/>
          <w:szCs w:val="24"/>
        </w:rPr>
      </w:pPr>
      <w:bookmarkStart w:id="232" w:name="_Toc35965171"/>
      <w:r w:rsidRPr="00B85B6B">
        <w:rPr>
          <w:rFonts w:ascii="Times New Roman" w:hAnsi="Times New Roman" w:hint="eastAsia"/>
          <w:kern w:val="0"/>
          <w:szCs w:val="24"/>
        </w:rPr>
        <w:t xml:space="preserve">8.10 </w:t>
      </w:r>
      <w:r w:rsidRPr="00B85B6B">
        <w:rPr>
          <w:rFonts w:ascii="Times New Roman" w:hAnsi="Times New Roman" w:hint="eastAsia"/>
          <w:kern w:val="0"/>
          <w:szCs w:val="24"/>
        </w:rPr>
        <w:t>报告期末本基金投资的股指期货交易情况说明</w:t>
      </w:r>
      <w:bookmarkEnd w:id="232"/>
    </w:p>
    <w:p w:rsidR="005D072B" w:rsidRPr="00B85B6B" w:rsidRDefault="005D072B" w:rsidP="00D754A9">
      <w:pPr>
        <w:tabs>
          <w:tab w:val="left" w:pos="426"/>
        </w:tabs>
        <w:spacing w:before="29" w:line="288" w:lineRule="auto"/>
        <w:jc w:val="left"/>
        <w:rPr>
          <w:kern w:val="0"/>
          <w:sz w:val="24"/>
        </w:rPr>
      </w:pPr>
      <w:r w:rsidRPr="00B85B6B">
        <w:rPr>
          <w:kern w:val="0"/>
          <w:sz w:val="24"/>
        </w:rPr>
        <w:t>本基金本报告期末未持有股指期货。</w:t>
      </w:r>
    </w:p>
    <w:p w:rsidR="005D072B" w:rsidRPr="00B85B6B" w:rsidRDefault="005D072B" w:rsidP="00026C9C">
      <w:pPr>
        <w:adjustRightInd w:val="0"/>
        <w:snapToGrid w:val="0"/>
        <w:spacing w:line="360" w:lineRule="auto"/>
        <w:rPr>
          <w:rFonts w:asciiTheme="minorEastAsia" w:eastAsiaTheme="minorEastAsia" w:hAnsiTheme="minorEastAsia"/>
          <w:szCs w:val="21"/>
        </w:rPr>
      </w:pPr>
    </w:p>
    <w:p w:rsidR="00E074BE" w:rsidRPr="00B85B6B" w:rsidRDefault="00E074BE" w:rsidP="00AD0E47">
      <w:pPr>
        <w:pStyle w:val="20"/>
        <w:spacing w:before="29" w:after="0" w:line="288" w:lineRule="auto"/>
        <w:rPr>
          <w:rFonts w:ascii="Times New Roman" w:hAnsi="Times New Roman"/>
          <w:kern w:val="0"/>
          <w:szCs w:val="24"/>
        </w:rPr>
      </w:pPr>
      <w:bookmarkStart w:id="233" w:name="_Toc35965172"/>
      <w:r w:rsidRPr="00B85B6B">
        <w:rPr>
          <w:rFonts w:ascii="Times New Roman" w:hAnsi="Times New Roman" w:hint="eastAsia"/>
          <w:kern w:val="0"/>
          <w:szCs w:val="24"/>
        </w:rPr>
        <w:t>8.11</w:t>
      </w:r>
      <w:r w:rsidRPr="00B85B6B">
        <w:rPr>
          <w:rFonts w:ascii="Times New Roman" w:hAnsi="Times New Roman" w:hint="eastAsia"/>
          <w:kern w:val="0"/>
          <w:szCs w:val="24"/>
        </w:rPr>
        <w:t>报告期末本基金投资的国债期货交易情况说明</w:t>
      </w:r>
      <w:bookmarkEnd w:id="233"/>
    </w:p>
    <w:p w:rsidR="00E074BE" w:rsidRPr="00B85B6B" w:rsidRDefault="00E074BE" w:rsidP="00D754A9">
      <w:pPr>
        <w:tabs>
          <w:tab w:val="left" w:pos="426"/>
        </w:tabs>
        <w:spacing w:before="29" w:line="288" w:lineRule="auto"/>
        <w:jc w:val="left"/>
        <w:rPr>
          <w:kern w:val="0"/>
          <w:sz w:val="24"/>
        </w:rPr>
      </w:pPr>
      <w:r w:rsidRPr="00B85B6B">
        <w:rPr>
          <w:rFonts w:hint="eastAsia"/>
          <w:kern w:val="0"/>
          <w:sz w:val="24"/>
        </w:rPr>
        <w:t>本基金本报告期末未持有国债期货。</w:t>
      </w:r>
    </w:p>
    <w:p w:rsidR="00A16509" w:rsidRPr="00B85B6B" w:rsidRDefault="00A16509" w:rsidP="00D754A9">
      <w:pPr>
        <w:tabs>
          <w:tab w:val="left" w:pos="426"/>
        </w:tabs>
        <w:spacing w:before="29" w:line="288" w:lineRule="auto"/>
        <w:jc w:val="left"/>
        <w:rPr>
          <w:kern w:val="0"/>
          <w:sz w:val="24"/>
        </w:rPr>
      </w:pPr>
    </w:p>
    <w:p w:rsidR="001A59F9" w:rsidRPr="00B85B6B" w:rsidRDefault="001A59F9" w:rsidP="00AD0E47">
      <w:pPr>
        <w:pStyle w:val="20"/>
        <w:spacing w:before="29" w:after="0" w:line="288" w:lineRule="auto"/>
        <w:rPr>
          <w:rFonts w:ascii="Times New Roman" w:hAnsi="Times New Roman"/>
          <w:kern w:val="0"/>
          <w:szCs w:val="24"/>
        </w:rPr>
      </w:pPr>
      <w:bookmarkStart w:id="234" w:name="_Toc361324887"/>
      <w:bookmarkStart w:id="235" w:name="_Toc35965173"/>
      <w:r w:rsidRPr="00B85B6B">
        <w:rPr>
          <w:rFonts w:ascii="Times New Roman" w:hAnsi="Times New Roman"/>
          <w:kern w:val="0"/>
          <w:szCs w:val="24"/>
        </w:rPr>
        <w:t xml:space="preserve">8.12 </w:t>
      </w:r>
      <w:r w:rsidRPr="00B85B6B">
        <w:rPr>
          <w:rFonts w:ascii="Times New Roman" w:hAnsi="Times New Roman" w:hint="eastAsia"/>
          <w:kern w:val="0"/>
          <w:szCs w:val="24"/>
        </w:rPr>
        <w:t>投资组合报告附注</w:t>
      </w:r>
      <w:bookmarkEnd w:id="234"/>
      <w:bookmarkEnd w:id="235"/>
    </w:p>
    <w:p w:rsidR="001A59F9" w:rsidRPr="00B85B6B" w:rsidRDefault="001A59F9" w:rsidP="00250232">
      <w:pPr>
        <w:spacing w:before="29" w:line="288" w:lineRule="auto"/>
        <w:rPr>
          <w:color w:val="000000"/>
          <w:sz w:val="24"/>
        </w:rPr>
      </w:pPr>
      <w:r w:rsidRPr="00B85B6B">
        <w:rPr>
          <w:b/>
          <w:color w:val="000000"/>
          <w:sz w:val="24"/>
        </w:rPr>
        <w:t>8.12.1</w:t>
      </w:r>
      <w:r w:rsidRPr="00B85B6B">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B85B6B" w:rsidRDefault="001A59F9" w:rsidP="00250232">
      <w:pPr>
        <w:spacing w:before="29" w:line="288" w:lineRule="auto"/>
        <w:rPr>
          <w:color w:val="000000"/>
          <w:sz w:val="24"/>
        </w:rPr>
      </w:pPr>
      <w:r w:rsidRPr="00B85B6B">
        <w:rPr>
          <w:b/>
          <w:color w:val="000000"/>
          <w:sz w:val="24"/>
        </w:rPr>
        <w:t>8.12.2</w:t>
      </w:r>
      <w:r w:rsidRPr="00B85B6B">
        <w:rPr>
          <w:color w:val="000000"/>
          <w:sz w:val="24"/>
        </w:rPr>
        <w:t>本基金投资的前十名股票中，没有超出基金合同规定的备选股票库之外的股票。</w:t>
      </w:r>
    </w:p>
    <w:p w:rsidR="001A59F9" w:rsidRPr="00B85B6B" w:rsidRDefault="001A59F9" w:rsidP="00AD0E47">
      <w:pPr>
        <w:pStyle w:val="20"/>
        <w:spacing w:before="29" w:after="0" w:line="288" w:lineRule="auto"/>
        <w:rPr>
          <w:rFonts w:ascii="Times New Roman" w:hAnsi="Times New Roman"/>
          <w:kern w:val="0"/>
          <w:szCs w:val="24"/>
        </w:rPr>
      </w:pPr>
      <w:bookmarkStart w:id="236" w:name="_Toc35965174"/>
      <w:r w:rsidRPr="00B85B6B">
        <w:rPr>
          <w:rFonts w:ascii="Times New Roman" w:hAnsi="Times New Roman"/>
          <w:kern w:val="0"/>
          <w:szCs w:val="24"/>
        </w:rPr>
        <w:t>8.12.3</w:t>
      </w:r>
      <w:r w:rsidR="006E25E5" w:rsidRPr="00B85B6B">
        <w:rPr>
          <w:rFonts w:ascii="Times New Roman" w:hAnsi="Times New Roman" w:hint="eastAsia"/>
          <w:kern w:val="0"/>
          <w:szCs w:val="24"/>
        </w:rPr>
        <w:t>其他</w:t>
      </w:r>
      <w:r w:rsidRPr="00B85B6B">
        <w:rPr>
          <w:rFonts w:ascii="Times New Roman" w:hAnsi="Times New Roman" w:hint="eastAsia"/>
          <w:kern w:val="0"/>
          <w:szCs w:val="24"/>
        </w:rPr>
        <w:t>资产构成</w:t>
      </w:r>
      <w:bookmarkEnd w:id="236"/>
    </w:p>
    <w:p w:rsidR="001A59F9" w:rsidRPr="00B85B6B" w:rsidRDefault="00062F1A" w:rsidP="00A34903">
      <w:pPr>
        <w:autoSpaceDE w:val="0"/>
        <w:autoSpaceDN w:val="0"/>
        <w:adjustRightInd w:val="0"/>
        <w:spacing w:before="29" w:line="288" w:lineRule="auto"/>
        <w:ind w:left="15"/>
        <w:jc w:val="right"/>
        <w:rPr>
          <w:color w:val="000000"/>
          <w:sz w:val="24"/>
        </w:rPr>
      </w:pPr>
      <w:r w:rsidRPr="00B85B6B">
        <w:rPr>
          <w:rFonts w:hint="eastAsia"/>
          <w:color w:val="000000"/>
          <w:sz w:val="24"/>
        </w:rPr>
        <w:t>金额</w:t>
      </w:r>
      <w:r w:rsidR="001A59F9" w:rsidRPr="00B85B6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B85B6B" w:rsidTr="006D141C">
        <w:tc>
          <w:tcPr>
            <w:tcW w:w="765" w:type="dxa"/>
            <w:vAlign w:val="center"/>
          </w:tcPr>
          <w:p w:rsidR="001A59F9" w:rsidRPr="00B85B6B" w:rsidRDefault="001A59F9" w:rsidP="00F83D4A">
            <w:pPr>
              <w:spacing w:before="29" w:line="288" w:lineRule="auto"/>
              <w:jc w:val="center"/>
              <w:rPr>
                <w:color w:val="000000"/>
                <w:sz w:val="24"/>
              </w:rPr>
            </w:pPr>
            <w:r w:rsidRPr="00B85B6B">
              <w:rPr>
                <w:rFonts w:hint="eastAsia"/>
                <w:color w:val="000000"/>
                <w:sz w:val="24"/>
              </w:rPr>
              <w:lastRenderedPageBreak/>
              <w:t>序号</w:t>
            </w:r>
          </w:p>
        </w:tc>
        <w:tc>
          <w:tcPr>
            <w:tcW w:w="4117" w:type="dxa"/>
          </w:tcPr>
          <w:p w:rsidR="001A59F9" w:rsidRPr="00B85B6B" w:rsidRDefault="001A59F9" w:rsidP="00F83D4A">
            <w:pPr>
              <w:spacing w:before="29" w:line="288" w:lineRule="auto"/>
              <w:jc w:val="center"/>
              <w:rPr>
                <w:color w:val="000000"/>
                <w:sz w:val="24"/>
              </w:rPr>
            </w:pPr>
            <w:r w:rsidRPr="00B85B6B">
              <w:rPr>
                <w:rFonts w:hint="eastAsia"/>
                <w:color w:val="000000"/>
                <w:sz w:val="24"/>
              </w:rPr>
              <w:t>名称</w:t>
            </w:r>
          </w:p>
        </w:tc>
        <w:tc>
          <w:tcPr>
            <w:tcW w:w="4118" w:type="dxa"/>
          </w:tcPr>
          <w:p w:rsidR="001A59F9" w:rsidRPr="00B85B6B" w:rsidRDefault="001A59F9" w:rsidP="00F83D4A">
            <w:pPr>
              <w:spacing w:before="29" w:line="288" w:lineRule="auto"/>
              <w:jc w:val="center"/>
              <w:rPr>
                <w:color w:val="000000"/>
                <w:sz w:val="24"/>
              </w:rPr>
            </w:pPr>
            <w:r w:rsidRPr="00B85B6B">
              <w:rPr>
                <w:rFonts w:hint="eastAsia"/>
                <w:color w:val="000000"/>
                <w:sz w:val="24"/>
              </w:rPr>
              <w:t>金额</w:t>
            </w:r>
          </w:p>
        </w:tc>
      </w:tr>
      <w:tr w:rsidR="001A59F9" w:rsidRPr="00B85B6B" w:rsidTr="00E144A3">
        <w:tc>
          <w:tcPr>
            <w:tcW w:w="765" w:type="dxa"/>
            <w:vAlign w:val="center"/>
          </w:tcPr>
          <w:p w:rsidR="001A59F9" w:rsidRPr="00B85B6B" w:rsidRDefault="001A59F9" w:rsidP="00F83D4A">
            <w:pPr>
              <w:widowControl/>
              <w:spacing w:before="29" w:line="288" w:lineRule="auto"/>
              <w:jc w:val="center"/>
              <w:rPr>
                <w:color w:val="000000"/>
                <w:kern w:val="0"/>
                <w:sz w:val="24"/>
              </w:rPr>
            </w:pPr>
            <w:r w:rsidRPr="00B85B6B">
              <w:rPr>
                <w:color w:val="000000"/>
                <w:kern w:val="0"/>
                <w:sz w:val="24"/>
              </w:rPr>
              <w:t>1</w:t>
            </w:r>
          </w:p>
        </w:tc>
        <w:tc>
          <w:tcPr>
            <w:tcW w:w="4117" w:type="dxa"/>
            <w:vAlign w:val="center"/>
          </w:tcPr>
          <w:p w:rsidR="001A59F9" w:rsidRPr="00B85B6B" w:rsidRDefault="001A59F9" w:rsidP="00E144A3">
            <w:pPr>
              <w:widowControl/>
              <w:spacing w:before="29" w:line="288" w:lineRule="auto"/>
              <w:rPr>
                <w:color w:val="000000"/>
                <w:kern w:val="0"/>
                <w:sz w:val="24"/>
              </w:rPr>
            </w:pPr>
            <w:r w:rsidRPr="00B85B6B">
              <w:rPr>
                <w:rFonts w:hint="eastAsia"/>
                <w:color w:val="000000"/>
                <w:kern w:val="0"/>
                <w:sz w:val="24"/>
              </w:rPr>
              <w:t>存出保证金</w:t>
            </w:r>
          </w:p>
        </w:tc>
        <w:tc>
          <w:tcPr>
            <w:tcW w:w="4118" w:type="dxa"/>
            <w:vAlign w:val="center"/>
          </w:tcPr>
          <w:p w:rsidR="001A59F9" w:rsidRPr="00B85B6B" w:rsidRDefault="001A59F9" w:rsidP="00FF7CE7">
            <w:pPr>
              <w:spacing w:before="29" w:line="288" w:lineRule="auto"/>
              <w:jc w:val="right"/>
              <w:rPr>
                <w:kern w:val="0"/>
                <w:sz w:val="24"/>
              </w:rPr>
            </w:pPr>
            <w:r w:rsidRPr="00B85B6B">
              <w:rPr>
                <w:kern w:val="0"/>
                <w:sz w:val="24"/>
              </w:rPr>
              <w:t>2,628,722.45</w:t>
            </w:r>
          </w:p>
        </w:tc>
      </w:tr>
      <w:tr w:rsidR="001A59F9" w:rsidRPr="00B85B6B" w:rsidTr="00E144A3">
        <w:tc>
          <w:tcPr>
            <w:tcW w:w="765" w:type="dxa"/>
            <w:vAlign w:val="center"/>
          </w:tcPr>
          <w:p w:rsidR="001A59F9" w:rsidRPr="00B85B6B" w:rsidRDefault="001A59F9" w:rsidP="00F83D4A">
            <w:pPr>
              <w:widowControl/>
              <w:spacing w:before="29" w:line="288" w:lineRule="auto"/>
              <w:jc w:val="center"/>
              <w:rPr>
                <w:color w:val="000000"/>
                <w:kern w:val="0"/>
                <w:sz w:val="24"/>
              </w:rPr>
            </w:pPr>
            <w:r w:rsidRPr="00B85B6B">
              <w:rPr>
                <w:color w:val="000000"/>
                <w:kern w:val="0"/>
                <w:sz w:val="24"/>
              </w:rPr>
              <w:t>2</w:t>
            </w:r>
          </w:p>
        </w:tc>
        <w:tc>
          <w:tcPr>
            <w:tcW w:w="4117" w:type="dxa"/>
            <w:vAlign w:val="center"/>
          </w:tcPr>
          <w:p w:rsidR="001A59F9" w:rsidRPr="00B85B6B" w:rsidRDefault="001A59F9" w:rsidP="00E144A3">
            <w:pPr>
              <w:widowControl/>
              <w:spacing w:before="29" w:line="288" w:lineRule="auto"/>
              <w:rPr>
                <w:color w:val="000000"/>
                <w:kern w:val="0"/>
                <w:sz w:val="24"/>
              </w:rPr>
            </w:pPr>
            <w:r w:rsidRPr="00B85B6B">
              <w:rPr>
                <w:rFonts w:hint="eastAsia"/>
                <w:color w:val="000000"/>
                <w:kern w:val="0"/>
                <w:sz w:val="24"/>
              </w:rPr>
              <w:t>应收证券清算款</w:t>
            </w:r>
          </w:p>
        </w:tc>
        <w:tc>
          <w:tcPr>
            <w:tcW w:w="4118" w:type="dxa"/>
            <w:vAlign w:val="center"/>
          </w:tcPr>
          <w:p w:rsidR="001A59F9" w:rsidRPr="00B85B6B" w:rsidRDefault="001A59F9" w:rsidP="00FF7CE7">
            <w:pPr>
              <w:spacing w:before="29" w:line="288" w:lineRule="auto"/>
              <w:jc w:val="right"/>
              <w:rPr>
                <w:kern w:val="0"/>
                <w:sz w:val="24"/>
              </w:rPr>
            </w:pPr>
            <w:r w:rsidRPr="00B85B6B">
              <w:rPr>
                <w:kern w:val="0"/>
                <w:sz w:val="24"/>
              </w:rPr>
              <w:t>62,581,116.99</w:t>
            </w:r>
          </w:p>
        </w:tc>
      </w:tr>
      <w:tr w:rsidR="001A59F9" w:rsidRPr="00B85B6B" w:rsidTr="00E144A3">
        <w:tc>
          <w:tcPr>
            <w:tcW w:w="765" w:type="dxa"/>
            <w:vAlign w:val="center"/>
          </w:tcPr>
          <w:p w:rsidR="001A59F9" w:rsidRPr="00B85B6B" w:rsidRDefault="001A59F9" w:rsidP="00F83D4A">
            <w:pPr>
              <w:widowControl/>
              <w:spacing w:before="29" w:line="288" w:lineRule="auto"/>
              <w:jc w:val="center"/>
              <w:rPr>
                <w:color w:val="000000"/>
                <w:kern w:val="0"/>
                <w:sz w:val="24"/>
              </w:rPr>
            </w:pPr>
            <w:r w:rsidRPr="00B85B6B">
              <w:rPr>
                <w:color w:val="000000"/>
                <w:kern w:val="0"/>
                <w:sz w:val="24"/>
              </w:rPr>
              <w:t>3</w:t>
            </w:r>
          </w:p>
        </w:tc>
        <w:tc>
          <w:tcPr>
            <w:tcW w:w="4117" w:type="dxa"/>
            <w:vAlign w:val="center"/>
          </w:tcPr>
          <w:p w:rsidR="001A59F9" w:rsidRPr="00B85B6B" w:rsidRDefault="001A59F9" w:rsidP="00E144A3">
            <w:pPr>
              <w:widowControl/>
              <w:spacing w:before="29" w:line="288" w:lineRule="auto"/>
              <w:rPr>
                <w:color w:val="000000"/>
                <w:kern w:val="0"/>
                <w:sz w:val="24"/>
              </w:rPr>
            </w:pPr>
            <w:r w:rsidRPr="00B85B6B">
              <w:rPr>
                <w:rFonts w:hint="eastAsia"/>
                <w:color w:val="000000"/>
                <w:kern w:val="0"/>
                <w:sz w:val="24"/>
              </w:rPr>
              <w:t>应收股利</w:t>
            </w:r>
          </w:p>
        </w:tc>
        <w:tc>
          <w:tcPr>
            <w:tcW w:w="4118" w:type="dxa"/>
            <w:vAlign w:val="center"/>
          </w:tcPr>
          <w:p w:rsidR="001A59F9" w:rsidRPr="00B85B6B" w:rsidRDefault="001A59F9" w:rsidP="00FF7CE7">
            <w:pPr>
              <w:spacing w:before="29" w:line="288" w:lineRule="auto"/>
              <w:jc w:val="right"/>
              <w:rPr>
                <w:kern w:val="0"/>
                <w:sz w:val="24"/>
              </w:rPr>
            </w:pPr>
            <w:r w:rsidRPr="00B85B6B">
              <w:rPr>
                <w:kern w:val="0"/>
                <w:sz w:val="24"/>
              </w:rPr>
              <w:t>-</w:t>
            </w:r>
          </w:p>
        </w:tc>
      </w:tr>
      <w:tr w:rsidR="001A59F9" w:rsidRPr="00B85B6B" w:rsidTr="00E144A3">
        <w:tc>
          <w:tcPr>
            <w:tcW w:w="765" w:type="dxa"/>
            <w:vAlign w:val="center"/>
          </w:tcPr>
          <w:p w:rsidR="001A59F9" w:rsidRPr="00B85B6B" w:rsidRDefault="001A59F9" w:rsidP="00F83D4A">
            <w:pPr>
              <w:widowControl/>
              <w:spacing w:before="29" w:line="288" w:lineRule="auto"/>
              <w:jc w:val="center"/>
              <w:rPr>
                <w:color w:val="000000"/>
                <w:kern w:val="0"/>
                <w:sz w:val="24"/>
              </w:rPr>
            </w:pPr>
            <w:r w:rsidRPr="00B85B6B">
              <w:rPr>
                <w:color w:val="000000"/>
                <w:kern w:val="0"/>
                <w:sz w:val="24"/>
              </w:rPr>
              <w:t>4</w:t>
            </w:r>
          </w:p>
        </w:tc>
        <w:tc>
          <w:tcPr>
            <w:tcW w:w="4117" w:type="dxa"/>
            <w:vAlign w:val="center"/>
          </w:tcPr>
          <w:p w:rsidR="001A59F9" w:rsidRPr="00B85B6B" w:rsidRDefault="001A59F9" w:rsidP="00E144A3">
            <w:pPr>
              <w:widowControl/>
              <w:spacing w:before="29" w:line="288" w:lineRule="auto"/>
              <w:rPr>
                <w:color w:val="000000"/>
                <w:kern w:val="0"/>
                <w:sz w:val="24"/>
              </w:rPr>
            </w:pPr>
            <w:r w:rsidRPr="00B85B6B">
              <w:rPr>
                <w:rFonts w:hint="eastAsia"/>
                <w:color w:val="000000"/>
                <w:kern w:val="0"/>
                <w:sz w:val="24"/>
              </w:rPr>
              <w:t>应收利息</w:t>
            </w:r>
          </w:p>
        </w:tc>
        <w:tc>
          <w:tcPr>
            <w:tcW w:w="4118" w:type="dxa"/>
            <w:vAlign w:val="center"/>
          </w:tcPr>
          <w:p w:rsidR="001A59F9" w:rsidRPr="00B85B6B" w:rsidRDefault="001A59F9" w:rsidP="00FF7CE7">
            <w:pPr>
              <w:spacing w:before="29" w:line="288" w:lineRule="auto"/>
              <w:jc w:val="right"/>
              <w:rPr>
                <w:kern w:val="0"/>
                <w:sz w:val="24"/>
              </w:rPr>
            </w:pPr>
            <w:r w:rsidRPr="00B85B6B">
              <w:rPr>
                <w:kern w:val="0"/>
                <w:sz w:val="24"/>
              </w:rPr>
              <w:t>4,368,672.52</w:t>
            </w:r>
          </w:p>
        </w:tc>
      </w:tr>
      <w:tr w:rsidR="001A59F9" w:rsidRPr="00B85B6B" w:rsidTr="00E144A3">
        <w:tc>
          <w:tcPr>
            <w:tcW w:w="765" w:type="dxa"/>
            <w:vAlign w:val="center"/>
          </w:tcPr>
          <w:p w:rsidR="001A59F9" w:rsidRPr="00B85B6B" w:rsidRDefault="001A59F9" w:rsidP="00F83D4A">
            <w:pPr>
              <w:widowControl/>
              <w:spacing w:before="29" w:line="288" w:lineRule="auto"/>
              <w:jc w:val="center"/>
              <w:rPr>
                <w:color w:val="000000"/>
                <w:kern w:val="0"/>
                <w:sz w:val="24"/>
              </w:rPr>
            </w:pPr>
            <w:r w:rsidRPr="00B85B6B">
              <w:rPr>
                <w:color w:val="000000"/>
                <w:kern w:val="0"/>
                <w:sz w:val="24"/>
              </w:rPr>
              <w:t>5</w:t>
            </w:r>
          </w:p>
        </w:tc>
        <w:tc>
          <w:tcPr>
            <w:tcW w:w="4117" w:type="dxa"/>
            <w:vAlign w:val="center"/>
          </w:tcPr>
          <w:p w:rsidR="001A59F9" w:rsidRPr="00B85B6B" w:rsidRDefault="001A59F9" w:rsidP="00E144A3">
            <w:pPr>
              <w:widowControl/>
              <w:spacing w:before="29" w:line="288" w:lineRule="auto"/>
              <w:rPr>
                <w:color w:val="000000"/>
                <w:kern w:val="0"/>
                <w:sz w:val="24"/>
              </w:rPr>
            </w:pPr>
            <w:r w:rsidRPr="00B85B6B">
              <w:rPr>
                <w:rFonts w:hint="eastAsia"/>
                <w:color w:val="000000"/>
                <w:kern w:val="0"/>
                <w:sz w:val="24"/>
              </w:rPr>
              <w:t>应收申购款</w:t>
            </w:r>
          </w:p>
        </w:tc>
        <w:tc>
          <w:tcPr>
            <w:tcW w:w="4118" w:type="dxa"/>
            <w:vAlign w:val="center"/>
          </w:tcPr>
          <w:p w:rsidR="001A59F9" w:rsidRPr="00B85B6B" w:rsidRDefault="001A59F9" w:rsidP="00FF7CE7">
            <w:pPr>
              <w:spacing w:before="29" w:line="288" w:lineRule="auto"/>
              <w:jc w:val="right"/>
              <w:rPr>
                <w:kern w:val="0"/>
                <w:sz w:val="24"/>
              </w:rPr>
            </w:pPr>
            <w:r w:rsidRPr="00B85B6B">
              <w:rPr>
                <w:kern w:val="0"/>
                <w:sz w:val="24"/>
              </w:rPr>
              <w:t>25,863,382.07</w:t>
            </w:r>
          </w:p>
        </w:tc>
      </w:tr>
      <w:tr w:rsidR="001A59F9" w:rsidRPr="00B85B6B" w:rsidTr="00E144A3">
        <w:tc>
          <w:tcPr>
            <w:tcW w:w="765" w:type="dxa"/>
            <w:vAlign w:val="center"/>
          </w:tcPr>
          <w:p w:rsidR="001A59F9" w:rsidRPr="00B85B6B" w:rsidRDefault="001A59F9" w:rsidP="00F83D4A">
            <w:pPr>
              <w:widowControl/>
              <w:spacing w:before="29" w:line="288" w:lineRule="auto"/>
              <w:jc w:val="center"/>
              <w:rPr>
                <w:color w:val="000000"/>
                <w:kern w:val="0"/>
                <w:sz w:val="24"/>
              </w:rPr>
            </w:pPr>
            <w:r w:rsidRPr="00B85B6B">
              <w:rPr>
                <w:color w:val="000000"/>
                <w:kern w:val="0"/>
                <w:sz w:val="24"/>
              </w:rPr>
              <w:t>6</w:t>
            </w:r>
          </w:p>
        </w:tc>
        <w:tc>
          <w:tcPr>
            <w:tcW w:w="4117" w:type="dxa"/>
            <w:vAlign w:val="center"/>
          </w:tcPr>
          <w:p w:rsidR="001A59F9" w:rsidRPr="00B85B6B" w:rsidRDefault="001A59F9" w:rsidP="00E144A3">
            <w:pPr>
              <w:widowControl/>
              <w:spacing w:before="29" w:line="288" w:lineRule="auto"/>
              <w:rPr>
                <w:color w:val="000000"/>
                <w:kern w:val="0"/>
                <w:sz w:val="24"/>
              </w:rPr>
            </w:pPr>
            <w:r w:rsidRPr="00B85B6B">
              <w:rPr>
                <w:rFonts w:hint="eastAsia"/>
                <w:color w:val="000000"/>
                <w:kern w:val="0"/>
                <w:sz w:val="24"/>
              </w:rPr>
              <w:t>其他应收款</w:t>
            </w:r>
          </w:p>
        </w:tc>
        <w:tc>
          <w:tcPr>
            <w:tcW w:w="4118" w:type="dxa"/>
            <w:vAlign w:val="center"/>
          </w:tcPr>
          <w:p w:rsidR="001A59F9" w:rsidRPr="00B85B6B" w:rsidRDefault="001A59F9" w:rsidP="00FF7CE7">
            <w:pPr>
              <w:spacing w:before="29" w:line="288" w:lineRule="auto"/>
              <w:jc w:val="right"/>
              <w:rPr>
                <w:kern w:val="0"/>
                <w:sz w:val="24"/>
              </w:rPr>
            </w:pPr>
            <w:r w:rsidRPr="00B85B6B">
              <w:rPr>
                <w:kern w:val="0"/>
                <w:sz w:val="24"/>
              </w:rPr>
              <w:t>-</w:t>
            </w:r>
          </w:p>
        </w:tc>
      </w:tr>
      <w:tr w:rsidR="001A59F9" w:rsidRPr="00B85B6B" w:rsidTr="00E144A3">
        <w:tc>
          <w:tcPr>
            <w:tcW w:w="765" w:type="dxa"/>
            <w:vAlign w:val="center"/>
          </w:tcPr>
          <w:p w:rsidR="001A59F9" w:rsidRPr="00B85B6B" w:rsidRDefault="001A59F9" w:rsidP="00F83D4A">
            <w:pPr>
              <w:widowControl/>
              <w:spacing w:before="29" w:line="288" w:lineRule="auto"/>
              <w:jc w:val="center"/>
              <w:rPr>
                <w:color w:val="000000"/>
                <w:kern w:val="0"/>
                <w:sz w:val="24"/>
              </w:rPr>
            </w:pPr>
            <w:r w:rsidRPr="00B85B6B">
              <w:rPr>
                <w:color w:val="000000"/>
                <w:kern w:val="0"/>
                <w:sz w:val="24"/>
              </w:rPr>
              <w:t>7</w:t>
            </w:r>
          </w:p>
        </w:tc>
        <w:tc>
          <w:tcPr>
            <w:tcW w:w="4117" w:type="dxa"/>
            <w:vAlign w:val="center"/>
          </w:tcPr>
          <w:p w:rsidR="001A59F9" w:rsidRPr="00B85B6B" w:rsidRDefault="001A59F9" w:rsidP="00E144A3">
            <w:pPr>
              <w:widowControl/>
              <w:spacing w:before="29" w:line="288" w:lineRule="auto"/>
              <w:rPr>
                <w:color w:val="000000"/>
                <w:kern w:val="0"/>
                <w:sz w:val="24"/>
              </w:rPr>
            </w:pPr>
            <w:r w:rsidRPr="00B85B6B">
              <w:rPr>
                <w:rFonts w:hint="eastAsia"/>
                <w:color w:val="000000"/>
                <w:kern w:val="0"/>
                <w:sz w:val="24"/>
              </w:rPr>
              <w:t>待摊费用</w:t>
            </w:r>
          </w:p>
        </w:tc>
        <w:tc>
          <w:tcPr>
            <w:tcW w:w="4118" w:type="dxa"/>
            <w:vAlign w:val="center"/>
          </w:tcPr>
          <w:p w:rsidR="001A59F9" w:rsidRPr="00B85B6B" w:rsidRDefault="001A59F9" w:rsidP="00FF7CE7">
            <w:pPr>
              <w:spacing w:before="29" w:line="288" w:lineRule="auto"/>
              <w:jc w:val="right"/>
              <w:rPr>
                <w:kern w:val="0"/>
                <w:sz w:val="24"/>
              </w:rPr>
            </w:pPr>
            <w:r w:rsidRPr="00B85B6B">
              <w:rPr>
                <w:kern w:val="0"/>
                <w:sz w:val="24"/>
              </w:rPr>
              <w:t>-</w:t>
            </w:r>
          </w:p>
        </w:tc>
      </w:tr>
      <w:tr w:rsidR="001A59F9" w:rsidRPr="00B85B6B" w:rsidTr="006678DA">
        <w:tc>
          <w:tcPr>
            <w:tcW w:w="765" w:type="dxa"/>
            <w:vAlign w:val="center"/>
          </w:tcPr>
          <w:p w:rsidR="001A59F9" w:rsidRPr="00B85B6B" w:rsidRDefault="001A59F9" w:rsidP="00744040">
            <w:pPr>
              <w:widowControl/>
              <w:spacing w:before="29" w:line="288" w:lineRule="auto"/>
              <w:jc w:val="center"/>
              <w:rPr>
                <w:color w:val="000000"/>
                <w:kern w:val="0"/>
                <w:sz w:val="24"/>
              </w:rPr>
            </w:pPr>
            <w:r w:rsidRPr="00B85B6B">
              <w:rPr>
                <w:color w:val="000000"/>
                <w:kern w:val="0"/>
                <w:sz w:val="24"/>
              </w:rPr>
              <w:t>8</w:t>
            </w:r>
          </w:p>
        </w:tc>
        <w:tc>
          <w:tcPr>
            <w:tcW w:w="4117" w:type="dxa"/>
            <w:vAlign w:val="center"/>
          </w:tcPr>
          <w:p w:rsidR="001A59F9" w:rsidRPr="00B85B6B" w:rsidRDefault="001A59F9" w:rsidP="002A7A29">
            <w:pPr>
              <w:widowControl/>
              <w:spacing w:line="288" w:lineRule="auto"/>
              <w:rPr>
                <w:color w:val="000000"/>
                <w:kern w:val="0"/>
                <w:sz w:val="24"/>
              </w:rPr>
            </w:pPr>
            <w:r w:rsidRPr="00B85B6B">
              <w:rPr>
                <w:rFonts w:hint="eastAsia"/>
                <w:color w:val="000000"/>
                <w:kern w:val="0"/>
                <w:sz w:val="24"/>
              </w:rPr>
              <w:t>其他</w:t>
            </w:r>
          </w:p>
        </w:tc>
        <w:tc>
          <w:tcPr>
            <w:tcW w:w="4118" w:type="dxa"/>
            <w:vAlign w:val="center"/>
          </w:tcPr>
          <w:p w:rsidR="001A59F9" w:rsidRPr="00B85B6B" w:rsidRDefault="001A59F9" w:rsidP="00FF7CE7">
            <w:pPr>
              <w:spacing w:before="29" w:line="288" w:lineRule="auto"/>
              <w:jc w:val="right"/>
              <w:rPr>
                <w:kern w:val="0"/>
                <w:sz w:val="24"/>
              </w:rPr>
            </w:pPr>
            <w:r w:rsidRPr="00B85B6B">
              <w:rPr>
                <w:kern w:val="0"/>
                <w:sz w:val="24"/>
              </w:rPr>
              <w:t>-</w:t>
            </w:r>
          </w:p>
        </w:tc>
      </w:tr>
      <w:tr w:rsidR="001A59F9" w:rsidRPr="00B85B6B" w:rsidTr="006678DA">
        <w:tc>
          <w:tcPr>
            <w:tcW w:w="765" w:type="dxa"/>
            <w:vAlign w:val="center"/>
          </w:tcPr>
          <w:p w:rsidR="001A59F9" w:rsidRPr="00B85B6B" w:rsidRDefault="001A59F9" w:rsidP="00744040">
            <w:pPr>
              <w:widowControl/>
              <w:spacing w:before="29" w:line="288" w:lineRule="auto"/>
              <w:jc w:val="center"/>
              <w:rPr>
                <w:color w:val="000000"/>
                <w:kern w:val="0"/>
                <w:sz w:val="24"/>
              </w:rPr>
            </w:pPr>
            <w:r w:rsidRPr="00B85B6B">
              <w:rPr>
                <w:color w:val="000000"/>
                <w:kern w:val="0"/>
                <w:sz w:val="24"/>
              </w:rPr>
              <w:t>9</w:t>
            </w:r>
          </w:p>
        </w:tc>
        <w:tc>
          <w:tcPr>
            <w:tcW w:w="4117" w:type="dxa"/>
            <w:vAlign w:val="center"/>
          </w:tcPr>
          <w:p w:rsidR="001A59F9" w:rsidRPr="00B85B6B" w:rsidRDefault="001A59F9" w:rsidP="002A7A29">
            <w:pPr>
              <w:widowControl/>
              <w:spacing w:line="288" w:lineRule="auto"/>
              <w:rPr>
                <w:color w:val="000000"/>
                <w:kern w:val="0"/>
                <w:sz w:val="24"/>
              </w:rPr>
            </w:pPr>
            <w:r w:rsidRPr="00B85B6B">
              <w:rPr>
                <w:rFonts w:hint="eastAsia"/>
                <w:color w:val="000000"/>
                <w:kern w:val="0"/>
                <w:sz w:val="24"/>
              </w:rPr>
              <w:t>合计</w:t>
            </w:r>
          </w:p>
        </w:tc>
        <w:tc>
          <w:tcPr>
            <w:tcW w:w="4118" w:type="dxa"/>
            <w:vAlign w:val="center"/>
          </w:tcPr>
          <w:p w:rsidR="001A59F9" w:rsidRPr="00B85B6B" w:rsidRDefault="001A59F9" w:rsidP="00FF7CE7">
            <w:pPr>
              <w:spacing w:before="29" w:line="288" w:lineRule="auto"/>
              <w:jc w:val="right"/>
              <w:rPr>
                <w:kern w:val="0"/>
                <w:sz w:val="24"/>
              </w:rPr>
            </w:pPr>
            <w:r w:rsidRPr="00B85B6B">
              <w:rPr>
                <w:kern w:val="0"/>
                <w:sz w:val="24"/>
              </w:rPr>
              <w:t>95,441,894.03</w:t>
            </w:r>
          </w:p>
        </w:tc>
      </w:tr>
    </w:tbl>
    <w:p w:rsidR="001A59F9" w:rsidRPr="00B85B6B"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B85B6B" w:rsidRDefault="001A59F9" w:rsidP="00AD0E47">
      <w:pPr>
        <w:pStyle w:val="20"/>
        <w:spacing w:before="29" w:after="0" w:line="288" w:lineRule="auto"/>
        <w:rPr>
          <w:rFonts w:ascii="Times New Roman" w:hAnsi="Times New Roman"/>
          <w:kern w:val="0"/>
          <w:szCs w:val="24"/>
        </w:rPr>
      </w:pPr>
      <w:bookmarkStart w:id="237" w:name="_Toc35965175"/>
      <w:r w:rsidRPr="00B85B6B">
        <w:rPr>
          <w:rFonts w:ascii="Times New Roman" w:hAnsi="Times New Roman"/>
          <w:kern w:val="0"/>
          <w:szCs w:val="24"/>
        </w:rPr>
        <w:t>8.12.4</w:t>
      </w:r>
      <w:r w:rsidR="00C37053" w:rsidRPr="00B85B6B">
        <w:rPr>
          <w:rFonts w:ascii="Times New Roman" w:hAnsi="Times New Roman" w:hint="eastAsia"/>
          <w:kern w:val="0"/>
          <w:szCs w:val="24"/>
        </w:rPr>
        <w:t>报告</w:t>
      </w:r>
      <w:r w:rsidRPr="00B85B6B">
        <w:rPr>
          <w:rFonts w:ascii="Times New Roman" w:hAnsi="Times New Roman" w:hint="eastAsia"/>
          <w:kern w:val="0"/>
          <w:szCs w:val="24"/>
        </w:rPr>
        <w:t>期末持有的处于转股期的可转换债券明细</w:t>
      </w:r>
      <w:bookmarkEnd w:id="237"/>
    </w:p>
    <w:p w:rsidR="001A59F9" w:rsidRPr="00B85B6B" w:rsidRDefault="001A59F9" w:rsidP="00D754A9">
      <w:pPr>
        <w:tabs>
          <w:tab w:val="left" w:pos="426"/>
        </w:tabs>
        <w:spacing w:before="29" w:line="288" w:lineRule="auto"/>
        <w:jc w:val="left"/>
        <w:rPr>
          <w:kern w:val="0"/>
          <w:sz w:val="24"/>
        </w:rPr>
      </w:pPr>
      <w:r w:rsidRPr="00B85B6B">
        <w:rPr>
          <w:kern w:val="0"/>
          <w:sz w:val="24"/>
        </w:rPr>
        <w:t>本基金本报告期末未持有处于转股期的可转换债券。</w:t>
      </w:r>
    </w:p>
    <w:p w:rsidR="001A59F9" w:rsidRPr="00B85B6B"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B85B6B" w:rsidRDefault="001A59F9" w:rsidP="00AD0E47">
      <w:pPr>
        <w:pStyle w:val="20"/>
        <w:spacing w:before="29" w:after="0" w:line="288" w:lineRule="auto"/>
        <w:rPr>
          <w:rFonts w:ascii="Times New Roman" w:hAnsi="Times New Roman"/>
          <w:kern w:val="0"/>
          <w:szCs w:val="24"/>
        </w:rPr>
      </w:pPr>
      <w:bookmarkStart w:id="238" w:name="_Toc35965176"/>
      <w:r w:rsidRPr="00B85B6B">
        <w:rPr>
          <w:rFonts w:ascii="Times New Roman" w:hAnsi="Times New Roman"/>
          <w:kern w:val="0"/>
          <w:szCs w:val="24"/>
        </w:rPr>
        <w:t>8.12.5</w:t>
      </w:r>
      <w:r w:rsidR="00C37053" w:rsidRPr="00B85B6B">
        <w:rPr>
          <w:rFonts w:ascii="Times New Roman" w:hAnsi="Times New Roman" w:hint="eastAsia"/>
          <w:kern w:val="0"/>
          <w:szCs w:val="24"/>
        </w:rPr>
        <w:t>报告</w:t>
      </w:r>
      <w:r w:rsidRPr="00B85B6B">
        <w:rPr>
          <w:rFonts w:ascii="Times New Roman" w:hAnsi="Times New Roman" w:hint="eastAsia"/>
          <w:kern w:val="0"/>
          <w:szCs w:val="24"/>
        </w:rPr>
        <w:t>期末前十名股票中存在流通受限情况的说明</w:t>
      </w:r>
      <w:bookmarkEnd w:id="238"/>
    </w:p>
    <w:p w:rsidR="001A59F9" w:rsidRPr="00B85B6B" w:rsidRDefault="001A59F9" w:rsidP="00A34903">
      <w:pPr>
        <w:autoSpaceDE w:val="0"/>
        <w:autoSpaceDN w:val="0"/>
        <w:adjustRightInd w:val="0"/>
        <w:spacing w:before="29" w:line="288" w:lineRule="auto"/>
        <w:ind w:left="15"/>
        <w:jc w:val="right"/>
        <w:rPr>
          <w:color w:val="000000"/>
          <w:sz w:val="24"/>
        </w:rPr>
      </w:pPr>
      <w:r w:rsidRPr="00B85B6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B85B6B" w:rsidTr="009F4E54">
        <w:trPr>
          <w:jc w:val="center"/>
        </w:trPr>
        <w:tc>
          <w:tcPr>
            <w:tcW w:w="783" w:type="dxa"/>
            <w:vAlign w:val="center"/>
          </w:tcPr>
          <w:p w:rsidR="001A59F9" w:rsidRPr="00B85B6B" w:rsidRDefault="001A59F9" w:rsidP="0085071A">
            <w:pPr>
              <w:spacing w:before="29" w:line="288" w:lineRule="auto"/>
              <w:ind w:left="17"/>
              <w:jc w:val="center"/>
              <w:rPr>
                <w:color w:val="000000"/>
                <w:sz w:val="24"/>
              </w:rPr>
            </w:pPr>
            <w:r w:rsidRPr="00B85B6B">
              <w:rPr>
                <w:rFonts w:hint="eastAsia"/>
                <w:color w:val="000000"/>
                <w:sz w:val="24"/>
              </w:rPr>
              <w:t>序号</w:t>
            </w:r>
          </w:p>
        </w:tc>
        <w:tc>
          <w:tcPr>
            <w:tcW w:w="1418" w:type="dxa"/>
            <w:vAlign w:val="center"/>
          </w:tcPr>
          <w:p w:rsidR="001A59F9" w:rsidRPr="00B85B6B" w:rsidRDefault="001A59F9" w:rsidP="0085071A">
            <w:pPr>
              <w:spacing w:before="29" w:line="288" w:lineRule="auto"/>
              <w:ind w:left="17"/>
              <w:jc w:val="center"/>
              <w:rPr>
                <w:color w:val="000000"/>
                <w:sz w:val="24"/>
              </w:rPr>
            </w:pPr>
            <w:r w:rsidRPr="00B85B6B">
              <w:rPr>
                <w:rFonts w:hint="eastAsia"/>
                <w:color w:val="000000"/>
                <w:sz w:val="24"/>
              </w:rPr>
              <w:t>股票代码</w:t>
            </w:r>
          </w:p>
        </w:tc>
        <w:tc>
          <w:tcPr>
            <w:tcW w:w="1485" w:type="dxa"/>
            <w:vAlign w:val="center"/>
          </w:tcPr>
          <w:p w:rsidR="001A59F9" w:rsidRPr="00B85B6B" w:rsidRDefault="001A59F9" w:rsidP="0085071A">
            <w:pPr>
              <w:spacing w:before="29" w:line="288" w:lineRule="auto"/>
              <w:ind w:left="17"/>
              <w:jc w:val="center"/>
              <w:rPr>
                <w:color w:val="000000"/>
                <w:sz w:val="24"/>
              </w:rPr>
            </w:pPr>
            <w:r w:rsidRPr="00B85B6B">
              <w:rPr>
                <w:rFonts w:hint="eastAsia"/>
                <w:color w:val="000000"/>
                <w:sz w:val="24"/>
              </w:rPr>
              <w:t>股票名称</w:t>
            </w:r>
          </w:p>
        </w:tc>
        <w:tc>
          <w:tcPr>
            <w:tcW w:w="2058" w:type="dxa"/>
            <w:vAlign w:val="center"/>
          </w:tcPr>
          <w:p w:rsidR="001A59F9" w:rsidRPr="00B85B6B" w:rsidRDefault="001A59F9" w:rsidP="0085071A">
            <w:pPr>
              <w:spacing w:before="29" w:line="288" w:lineRule="auto"/>
              <w:ind w:left="17"/>
              <w:jc w:val="center"/>
              <w:rPr>
                <w:color w:val="000000"/>
                <w:sz w:val="24"/>
              </w:rPr>
            </w:pPr>
            <w:r w:rsidRPr="00B85B6B">
              <w:rPr>
                <w:rFonts w:hint="eastAsia"/>
                <w:color w:val="000000"/>
                <w:sz w:val="24"/>
              </w:rPr>
              <w:t>流通受限部分的公允价值</w:t>
            </w:r>
          </w:p>
        </w:tc>
        <w:tc>
          <w:tcPr>
            <w:tcW w:w="1418" w:type="dxa"/>
            <w:vAlign w:val="center"/>
          </w:tcPr>
          <w:p w:rsidR="001A59F9" w:rsidRPr="00B85B6B" w:rsidRDefault="001A59F9" w:rsidP="0085071A">
            <w:pPr>
              <w:spacing w:before="29" w:line="288" w:lineRule="auto"/>
              <w:ind w:left="17"/>
              <w:jc w:val="center"/>
              <w:rPr>
                <w:color w:val="000000"/>
                <w:sz w:val="24"/>
              </w:rPr>
            </w:pPr>
            <w:r w:rsidRPr="00B85B6B">
              <w:rPr>
                <w:rFonts w:hint="eastAsia"/>
                <w:color w:val="000000"/>
                <w:sz w:val="24"/>
              </w:rPr>
              <w:t>占基金资产净值比例</w:t>
            </w:r>
            <w:r w:rsidRPr="00B85B6B">
              <w:rPr>
                <w:color w:val="000000"/>
                <w:sz w:val="24"/>
              </w:rPr>
              <w:t>(%)</w:t>
            </w:r>
          </w:p>
        </w:tc>
        <w:tc>
          <w:tcPr>
            <w:tcW w:w="2056" w:type="dxa"/>
            <w:vAlign w:val="center"/>
          </w:tcPr>
          <w:p w:rsidR="001A59F9" w:rsidRPr="00B85B6B" w:rsidRDefault="001A59F9" w:rsidP="0085071A">
            <w:pPr>
              <w:spacing w:before="29" w:line="288" w:lineRule="auto"/>
              <w:ind w:left="17"/>
              <w:jc w:val="center"/>
              <w:rPr>
                <w:color w:val="000000"/>
                <w:sz w:val="24"/>
              </w:rPr>
            </w:pPr>
            <w:r w:rsidRPr="00B85B6B">
              <w:rPr>
                <w:rFonts w:hint="eastAsia"/>
                <w:color w:val="000000"/>
                <w:sz w:val="24"/>
              </w:rPr>
              <w:t>流通受限情况说明</w:t>
            </w:r>
          </w:p>
        </w:tc>
      </w:tr>
      <w:tr w:rsidR="00AC2381" w:rsidRPr="00B85B6B">
        <w:trPr>
          <w:jc w:val="center"/>
        </w:trPr>
        <w:tc>
          <w:tcPr>
            <w:tcW w:w="783" w:type="dxa"/>
            <w:vAlign w:val="center"/>
          </w:tcPr>
          <w:p w:rsidR="00AC2381" w:rsidRPr="00B85B6B" w:rsidRDefault="00B57F64">
            <w:pPr>
              <w:jc w:val="center"/>
            </w:pPr>
            <w:r w:rsidRPr="00B85B6B">
              <w:rPr>
                <w:color w:val="000000"/>
                <w:sz w:val="24"/>
              </w:rPr>
              <w:t>1</w:t>
            </w:r>
          </w:p>
        </w:tc>
        <w:tc>
          <w:tcPr>
            <w:tcW w:w="1418" w:type="dxa"/>
            <w:vAlign w:val="center"/>
          </w:tcPr>
          <w:p w:rsidR="00AC2381" w:rsidRPr="00B85B6B" w:rsidRDefault="00B57F64">
            <w:pPr>
              <w:jc w:val="center"/>
            </w:pPr>
            <w:r w:rsidRPr="00B85B6B">
              <w:rPr>
                <w:color w:val="000000"/>
                <w:sz w:val="24"/>
              </w:rPr>
              <w:t>603517</w:t>
            </w:r>
          </w:p>
        </w:tc>
        <w:tc>
          <w:tcPr>
            <w:tcW w:w="1485" w:type="dxa"/>
            <w:vAlign w:val="center"/>
          </w:tcPr>
          <w:p w:rsidR="00AC2381" w:rsidRPr="00B85B6B" w:rsidRDefault="00B57F64">
            <w:pPr>
              <w:jc w:val="center"/>
            </w:pPr>
            <w:r w:rsidRPr="00B85B6B">
              <w:rPr>
                <w:color w:val="000000"/>
                <w:sz w:val="24"/>
              </w:rPr>
              <w:t>绝味食品</w:t>
            </w:r>
          </w:p>
        </w:tc>
        <w:tc>
          <w:tcPr>
            <w:tcW w:w="2058" w:type="dxa"/>
            <w:vAlign w:val="center"/>
          </w:tcPr>
          <w:p w:rsidR="00AC2381" w:rsidRPr="00B85B6B" w:rsidRDefault="00B57F64">
            <w:pPr>
              <w:jc w:val="right"/>
            </w:pPr>
            <w:r w:rsidRPr="00B85B6B">
              <w:rPr>
                <w:color w:val="000000"/>
                <w:sz w:val="24"/>
              </w:rPr>
              <w:t>44,760,000.00</w:t>
            </w:r>
          </w:p>
        </w:tc>
        <w:tc>
          <w:tcPr>
            <w:tcW w:w="1418" w:type="dxa"/>
            <w:vAlign w:val="center"/>
          </w:tcPr>
          <w:p w:rsidR="00AC2381" w:rsidRPr="00B85B6B" w:rsidRDefault="00B57F64">
            <w:pPr>
              <w:jc w:val="right"/>
            </w:pPr>
            <w:r w:rsidRPr="00B85B6B">
              <w:rPr>
                <w:color w:val="000000"/>
                <w:sz w:val="24"/>
              </w:rPr>
              <w:t>0.61</w:t>
            </w:r>
          </w:p>
        </w:tc>
        <w:tc>
          <w:tcPr>
            <w:tcW w:w="2056" w:type="dxa"/>
            <w:vAlign w:val="center"/>
          </w:tcPr>
          <w:p w:rsidR="00AC2381" w:rsidRPr="00B85B6B" w:rsidRDefault="00B57F64">
            <w:pPr>
              <w:jc w:val="right"/>
            </w:pPr>
            <w:r w:rsidRPr="00B85B6B">
              <w:rPr>
                <w:color w:val="000000"/>
                <w:sz w:val="24"/>
              </w:rPr>
              <w:t>限售股</w:t>
            </w:r>
          </w:p>
        </w:tc>
      </w:tr>
    </w:tbl>
    <w:p w:rsidR="00E056A4" w:rsidRPr="00B85B6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B85B6B" w:rsidRDefault="001A59F9" w:rsidP="00AD0E47">
      <w:pPr>
        <w:pStyle w:val="20"/>
        <w:spacing w:before="29" w:after="0" w:line="288" w:lineRule="auto"/>
        <w:rPr>
          <w:rFonts w:ascii="Times New Roman" w:hAnsi="Times New Roman"/>
          <w:kern w:val="0"/>
          <w:szCs w:val="24"/>
        </w:rPr>
      </w:pPr>
      <w:bookmarkStart w:id="239" w:name="_Toc35965177"/>
      <w:r w:rsidRPr="00B85B6B">
        <w:rPr>
          <w:rFonts w:ascii="Times New Roman" w:hAnsi="Times New Roman"/>
          <w:kern w:val="0"/>
          <w:szCs w:val="24"/>
        </w:rPr>
        <w:t>8.12.6</w:t>
      </w:r>
      <w:r w:rsidRPr="00B85B6B">
        <w:rPr>
          <w:rFonts w:ascii="Times New Roman" w:hAnsi="Times New Roman" w:hint="eastAsia"/>
          <w:kern w:val="0"/>
          <w:szCs w:val="24"/>
        </w:rPr>
        <w:t>投资组合报告附注的其他文字描述部分</w:t>
      </w:r>
      <w:bookmarkEnd w:id="239"/>
    </w:p>
    <w:p w:rsidR="001A59F9" w:rsidRPr="00B85B6B" w:rsidRDefault="001A59F9" w:rsidP="0085071A">
      <w:pPr>
        <w:spacing w:before="29" w:line="288" w:lineRule="auto"/>
        <w:rPr>
          <w:color w:val="000000"/>
          <w:sz w:val="24"/>
        </w:rPr>
      </w:pPr>
      <w:r w:rsidRPr="00B85B6B">
        <w:rPr>
          <w:color w:val="000000"/>
          <w:sz w:val="24"/>
        </w:rPr>
        <w:t>由于四舍五入的原因，分项之和与合计项之间可能存在尾差。</w:t>
      </w:r>
    </w:p>
    <w:p w:rsidR="0085071A" w:rsidRPr="00B85B6B" w:rsidRDefault="0085071A" w:rsidP="0085071A">
      <w:pPr>
        <w:spacing w:before="29" w:line="288" w:lineRule="auto"/>
        <w:rPr>
          <w:color w:val="000000"/>
          <w:sz w:val="24"/>
        </w:rPr>
      </w:pPr>
    </w:p>
    <w:p w:rsidR="001A59F9" w:rsidRPr="00B85B6B" w:rsidRDefault="001A59F9" w:rsidP="00922A4A">
      <w:pPr>
        <w:pStyle w:val="1"/>
        <w:keepNext/>
        <w:keepLines/>
        <w:widowControl w:val="0"/>
        <w:spacing w:beforeLines="100" w:before="312" w:afterLines="100" w:after="312" w:line="288" w:lineRule="auto"/>
        <w:jc w:val="center"/>
        <w:rPr>
          <w:b/>
          <w:color w:val="000000"/>
          <w:szCs w:val="24"/>
        </w:rPr>
      </w:pPr>
      <w:bookmarkStart w:id="240" w:name="_Toc225500050"/>
      <w:bookmarkStart w:id="241" w:name="_Toc361324888"/>
      <w:bookmarkStart w:id="242" w:name="_Toc35965178"/>
      <w:r w:rsidRPr="00B85B6B">
        <w:rPr>
          <w:rFonts w:hint="eastAsia"/>
          <w:b/>
          <w:color w:val="000000"/>
          <w:szCs w:val="24"/>
        </w:rPr>
        <w:t>§</w:t>
      </w:r>
      <w:r w:rsidRPr="00B85B6B">
        <w:rPr>
          <w:b/>
          <w:color w:val="000000"/>
          <w:szCs w:val="24"/>
        </w:rPr>
        <w:t>9</w:t>
      </w:r>
      <w:r w:rsidRPr="00B85B6B">
        <w:rPr>
          <w:rFonts w:hint="eastAsia"/>
          <w:b/>
          <w:color w:val="000000"/>
          <w:szCs w:val="24"/>
        </w:rPr>
        <w:t>基金份额持有人信息</w:t>
      </w:r>
      <w:bookmarkEnd w:id="240"/>
      <w:bookmarkEnd w:id="241"/>
      <w:bookmarkEnd w:id="242"/>
    </w:p>
    <w:p w:rsidR="001A59F9" w:rsidRPr="00B85B6B" w:rsidRDefault="001A59F9" w:rsidP="00AD0E47">
      <w:pPr>
        <w:pStyle w:val="20"/>
        <w:spacing w:before="29" w:after="0" w:line="288" w:lineRule="auto"/>
        <w:rPr>
          <w:rFonts w:ascii="Times New Roman" w:hAnsi="Times New Roman"/>
          <w:kern w:val="0"/>
          <w:szCs w:val="24"/>
        </w:rPr>
      </w:pPr>
      <w:bookmarkStart w:id="243" w:name="_Toc225500051"/>
      <w:bookmarkStart w:id="244" w:name="_Toc361324889"/>
      <w:bookmarkStart w:id="245" w:name="_Toc35965179"/>
      <w:r w:rsidRPr="00B85B6B">
        <w:rPr>
          <w:rFonts w:ascii="Times New Roman" w:hAnsi="Times New Roman"/>
          <w:kern w:val="0"/>
          <w:szCs w:val="24"/>
        </w:rPr>
        <w:t xml:space="preserve">9.1 </w:t>
      </w:r>
      <w:r w:rsidRPr="00B85B6B">
        <w:rPr>
          <w:rFonts w:ascii="Times New Roman" w:hAnsi="Times New Roman" w:hint="eastAsia"/>
          <w:kern w:val="0"/>
          <w:szCs w:val="24"/>
        </w:rPr>
        <w:t>期末基金份额持有人户数及持有人结构</w:t>
      </w:r>
      <w:bookmarkEnd w:id="243"/>
      <w:bookmarkEnd w:id="244"/>
      <w:bookmarkEnd w:id="245"/>
    </w:p>
    <w:p w:rsidR="001A59F9" w:rsidRPr="00B85B6B" w:rsidRDefault="001A59F9" w:rsidP="00A34903">
      <w:pPr>
        <w:autoSpaceDE w:val="0"/>
        <w:autoSpaceDN w:val="0"/>
        <w:adjustRightInd w:val="0"/>
        <w:spacing w:before="29" w:line="288" w:lineRule="auto"/>
        <w:ind w:left="15"/>
        <w:jc w:val="right"/>
        <w:rPr>
          <w:color w:val="000000"/>
          <w:sz w:val="24"/>
        </w:rPr>
      </w:pPr>
      <w:r w:rsidRPr="00B85B6B">
        <w:rPr>
          <w:rFonts w:hint="eastAsia"/>
          <w:color w:val="000000"/>
          <w:sz w:val="24"/>
        </w:rPr>
        <w:t>份额单位：份</w:t>
      </w:r>
    </w:p>
    <w:p w:rsidR="00010B65" w:rsidRPr="00B85B6B"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004D5E" w:rsidRPr="00B85B6B" w:rsidTr="00004D5E">
        <w:trPr>
          <w:jc w:val="center"/>
        </w:trPr>
        <w:tc>
          <w:tcPr>
            <w:tcW w:w="964" w:type="pct"/>
            <w:vMerge w:val="restart"/>
            <w:tcBorders>
              <w:top w:val="single" w:sz="8" w:space="0" w:color="000000"/>
              <w:left w:val="single" w:sz="8" w:space="0" w:color="000000"/>
              <w:right w:val="single" w:sz="8" w:space="0" w:color="000000"/>
            </w:tcBorders>
            <w:vAlign w:val="center"/>
          </w:tcPr>
          <w:p w:rsidR="00AC2381" w:rsidRPr="00B85B6B" w:rsidRDefault="00B57F64">
            <w:pPr>
              <w:jc w:val="center"/>
            </w:pPr>
            <w:r w:rsidRPr="00B85B6B">
              <w:t>持有人户数</w:t>
            </w:r>
            <w:r w:rsidRPr="00B85B6B">
              <w:t>(</w:t>
            </w:r>
            <w:r w:rsidRPr="00B85B6B">
              <w:t>户</w:t>
            </w:r>
            <w:r w:rsidRPr="00B85B6B">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B85B6B" w:rsidRDefault="00010B65" w:rsidP="002F6626">
            <w:pPr>
              <w:spacing w:line="360" w:lineRule="auto"/>
              <w:jc w:val="center"/>
              <w:rPr>
                <w:szCs w:val="21"/>
              </w:rPr>
            </w:pPr>
            <w:r w:rsidRPr="00B85B6B">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B85B6B" w:rsidRDefault="00010B65" w:rsidP="002F6626">
            <w:pPr>
              <w:spacing w:line="360" w:lineRule="auto"/>
              <w:jc w:val="center"/>
              <w:rPr>
                <w:szCs w:val="21"/>
              </w:rPr>
            </w:pPr>
            <w:r w:rsidRPr="00B85B6B">
              <w:rPr>
                <w:rFonts w:hint="eastAsia"/>
                <w:szCs w:val="21"/>
              </w:rPr>
              <w:t>持有人结构</w:t>
            </w:r>
          </w:p>
        </w:tc>
      </w:tr>
      <w:tr w:rsidR="00004D5E" w:rsidRPr="00B85B6B" w:rsidTr="00004D5E">
        <w:trPr>
          <w:jc w:val="center"/>
        </w:trPr>
        <w:tc>
          <w:tcPr>
            <w:tcW w:w="964" w:type="pct"/>
            <w:vMerge/>
            <w:tcBorders>
              <w:left w:val="single" w:sz="8" w:space="0" w:color="000000"/>
              <w:right w:val="single" w:sz="8" w:space="0" w:color="000000"/>
            </w:tcBorders>
          </w:tcPr>
          <w:p w:rsidR="00AC2381" w:rsidRPr="00B85B6B" w:rsidRDefault="00AC2381">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B85B6B"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B85B6B" w:rsidRDefault="00010B65" w:rsidP="002F6626">
            <w:pPr>
              <w:spacing w:line="360" w:lineRule="auto"/>
              <w:jc w:val="center"/>
              <w:rPr>
                <w:szCs w:val="21"/>
              </w:rPr>
            </w:pPr>
            <w:r w:rsidRPr="00B85B6B">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B85B6B" w:rsidRDefault="00010B65" w:rsidP="002F6626">
            <w:pPr>
              <w:spacing w:line="360" w:lineRule="auto"/>
              <w:jc w:val="center"/>
              <w:rPr>
                <w:szCs w:val="21"/>
              </w:rPr>
            </w:pPr>
            <w:r w:rsidRPr="00B85B6B">
              <w:rPr>
                <w:rFonts w:hint="eastAsia"/>
                <w:szCs w:val="21"/>
              </w:rPr>
              <w:t>个人投资者</w:t>
            </w:r>
          </w:p>
        </w:tc>
      </w:tr>
      <w:tr w:rsidR="00004D5E" w:rsidRPr="00B85B6B" w:rsidTr="00004D5E">
        <w:trPr>
          <w:jc w:val="center"/>
        </w:trPr>
        <w:tc>
          <w:tcPr>
            <w:tcW w:w="964" w:type="pct"/>
            <w:vMerge/>
            <w:tcBorders>
              <w:left w:val="single" w:sz="8" w:space="0" w:color="000000"/>
              <w:bottom w:val="single" w:sz="8" w:space="0" w:color="000000"/>
              <w:right w:val="single" w:sz="8" w:space="0" w:color="000000"/>
            </w:tcBorders>
          </w:tcPr>
          <w:p w:rsidR="00AC2381" w:rsidRPr="00B85B6B" w:rsidRDefault="00AC2381">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B85B6B"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B85B6B" w:rsidRDefault="00010B65" w:rsidP="002F6626">
            <w:pPr>
              <w:spacing w:line="360" w:lineRule="auto"/>
              <w:jc w:val="center"/>
              <w:rPr>
                <w:szCs w:val="21"/>
              </w:rPr>
            </w:pPr>
            <w:r w:rsidRPr="00B85B6B">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B85B6B" w:rsidRDefault="00010B65" w:rsidP="002F6626">
            <w:pPr>
              <w:spacing w:line="360" w:lineRule="auto"/>
              <w:jc w:val="center"/>
              <w:rPr>
                <w:szCs w:val="21"/>
              </w:rPr>
            </w:pPr>
            <w:r w:rsidRPr="00B85B6B">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B85B6B" w:rsidRDefault="00010B65" w:rsidP="002F6626">
            <w:pPr>
              <w:spacing w:line="360" w:lineRule="auto"/>
              <w:jc w:val="center"/>
              <w:rPr>
                <w:szCs w:val="21"/>
              </w:rPr>
            </w:pPr>
            <w:r w:rsidRPr="00B85B6B">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B85B6B" w:rsidRDefault="00010B65" w:rsidP="002F6626">
            <w:pPr>
              <w:spacing w:line="360" w:lineRule="auto"/>
              <w:jc w:val="center"/>
              <w:rPr>
                <w:szCs w:val="21"/>
              </w:rPr>
            </w:pPr>
            <w:r w:rsidRPr="00B85B6B">
              <w:rPr>
                <w:rFonts w:hint="eastAsia"/>
                <w:szCs w:val="21"/>
              </w:rPr>
              <w:t>占总份额比例</w:t>
            </w:r>
          </w:p>
        </w:tc>
      </w:tr>
      <w:tr w:rsidR="00004D5E" w:rsidRPr="00B85B6B" w:rsidTr="00004D5E">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AC2381" w:rsidRPr="00B85B6B" w:rsidRDefault="00B57F64">
            <w:pPr>
              <w:jc w:val="right"/>
            </w:pPr>
            <w:r w:rsidRPr="00B85B6B">
              <w:rPr>
                <w:kern w:val="0"/>
                <w:szCs w:val="21"/>
              </w:rPr>
              <w:lastRenderedPageBreak/>
              <w:t>110,723</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B85B6B" w:rsidRDefault="00010B65" w:rsidP="00FF7CE7">
            <w:pPr>
              <w:spacing w:before="29" w:line="288" w:lineRule="auto"/>
              <w:jc w:val="right"/>
              <w:rPr>
                <w:kern w:val="0"/>
                <w:szCs w:val="21"/>
              </w:rPr>
            </w:pPr>
            <w:r w:rsidRPr="00B85B6B">
              <w:rPr>
                <w:kern w:val="0"/>
                <w:szCs w:val="21"/>
              </w:rPr>
              <w:t>33,051.09</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B85B6B" w:rsidRDefault="00010B65" w:rsidP="00FF7CE7">
            <w:pPr>
              <w:spacing w:before="29" w:line="288" w:lineRule="auto"/>
              <w:jc w:val="right"/>
              <w:rPr>
                <w:kern w:val="0"/>
                <w:szCs w:val="21"/>
              </w:rPr>
            </w:pPr>
            <w:r w:rsidRPr="00B85B6B">
              <w:rPr>
                <w:kern w:val="0"/>
                <w:szCs w:val="21"/>
              </w:rPr>
              <w:t>2,159,289,111.36</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B85B6B" w:rsidRDefault="00010B65" w:rsidP="00FF7CE7">
            <w:pPr>
              <w:spacing w:before="29" w:line="288" w:lineRule="auto"/>
              <w:jc w:val="right"/>
              <w:rPr>
                <w:kern w:val="0"/>
                <w:szCs w:val="21"/>
              </w:rPr>
            </w:pPr>
            <w:r w:rsidRPr="00B85B6B">
              <w:rPr>
                <w:kern w:val="0"/>
                <w:szCs w:val="21"/>
              </w:rPr>
              <w:t>59.00%</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B85B6B" w:rsidRDefault="00010B65" w:rsidP="00FF7CE7">
            <w:pPr>
              <w:spacing w:before="29" w:line="288" w:lineRule="auto"/>
              <w:jc w:val="right"/>
              <w:rPr>
                <w:kern w:val="0"/>
                <w:szCs w:val="21"/>
              </w:rPr>
            </w:pPr>
            <w:r w:rsidRPr="00B85B6B">
              <w:rPr>
                <w:kern w:val="0"/>
                <w:szCs w:val="21"/>
              </w:rPr>
              <w:t>1,500,227,146.54</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B85B6B" w:rsidRDefault="00010B65" w:rsidP="00FF7CE7">
            <w:pPr>
              <w:spacing w:before="29" w:line="288" w:lineRule="auto"/>
              <w:jc w:val="right"/>
              <w:rPr>
                <w:kern w:val="0"/>
                <w:szCs w:val="21"/>
              </w:rPr>
            </w:pPr>
            <w:r w:rsidRPr="00B85B6B">
              <w:rPr>
                <w:kern w:val="0"/>
                <w:szCs w:val="21"/>
              </w:rPr>
              <w:t>41.00%</w:t>
            </w:r>
          </w:p>
        </w:tc>
      </w:tr>
    </w:tbl>
    <w:p w:rsidR="001A59F9" w:rsidRPr="00B85B6B" w:rsidRDefault="001A59F9" w:rsidP="00026C9C">
      <w:pPr>
        <w:spacing w:line="360" w:lineRule="auto"/>
        <w:rPr>
          <w:rFonts w:asciiTheme="minorEastAsia" w:eastAsiaTheme="minorEastAsia" w:hAnsiTheme="minorEastAsia"/>
          <w:color w:val="000000"/>
          <w:szCs w:val="21"/>
        </w:rPr>
      </w:pPr>
    </w:p>
    <w:p w:rsidR="00E113E8" w:rsidRPr="00B85B6B" w:rsidRDefault="00E113E8" w:rsidP="00E113E8">
      <w:pPr>
        <w:pStyle w:val="20"/>
        <w:spacing w:before="29" w:after="0" w:line="288" w:lineRule="auto"/>
        <w:rPr>
          <w:rFonts w:ascii="Times New Roman" w:hAnsi="Times New Roman"/>
          <w:kern w:val="0"/>
          <w:szCs w:val="24"/>
        </w:rPr>
      </w:pPr>
      <w:bookmarkStart w:id="246" w:name="_Toc361324891"/>
      <w:bookmarkStart w:id="247" w:name="_Toc35965180"/>
      <w:r w:rsidRPr="00B85B6B">
        <w:rPr>
          <w:rFonts w:ascii="Times New Roman" w:hAnsi="Times New Roman"/>
          <w:kern w:val="0"/>
          <w:szCs w:val="24"/>
        </w:rPr>
        <w:t>9.2</w:t>
      </w:r>
      <w:r w:rsidRPr="00B85B6B">
        <w:rPr>
          <w:rFonts w:ascii="Times New Roman" w:hAnsi="Times New Roman" w:hint="eastAsia"/>
          <w:kern w:val="0"/>
          <w:szCs w:val="24"/>
        </w:rPr>
        <w:t>期末基金管理人的从业人员持有本基金的情况</w:t>
      </w:r>
      <w:bookmarkEnd w:id="246"/>
      <w:bookmarkEnd w:id="247"/>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RPr="00B85B6B" w:rsidTr="00DB5159">
        <w:tc>
          <w:tcPr>
            <w:tcW w:w="2835" w:type="dxa"/>
            <w:vAlign w:val="center"/>
          </w:tcPr>
          <w:p w:rsidR="00E113E8" w:rsidRPr="00B85B6B" w:rsidRDefault="00E113E8" w:rsidP="00DB5159">
            <w:pPr>
              <w:widowControl/>
              <w:spacing w:before="29" w:line="288" w:lineRule="auto"/>
              <w:jc w:val="center"/>
              <w:rPr>
                <w:color w:val="000000"/>
                <w:kern w:val="0"/>
                <w:sz w:val="24"/>
              </w:rPr>
            </w:pPr>
            <w:r w:rsidRPr="00B85B6B">
              <w:rPr>
                <w:rFonts w:hint="eastAsia"/>
                <w:color w:val="000000"/>
                <w:kern w:val="0"/>
                <w:sz w:val="24"/>
              </w:rPr>
              <w:t>项目</w:t>
            </w:r>
          </w:p>
        </w:tc>
        <w:tc>
          <w:tcPr>
            <w:tcW w:w="3164" w:type="dxa"/>
            <w:vAlign w:val="center"/>
          </w:tcPr>
          <w:p w:rsidR="00E113E8" w:rsidRPr="00B85B6B" w:rsidRDefault="00E113E8" w:rsidP="00DB5159">
            <w:pPr>
              <w:widowControl/>
              <w:spacing w:before="29" w:line="288" w:lineRule="auto"/>
              <w:jc w:val="center"/>
              <w:rPr>
                <w:color w:val="000000"/>
                <w:kern w:val="0"/>
                <w:sz w:val="24"/>
              </w:rPr>
            </w:pPr>
            <w:r w:rsidRPr="00B85B6B">
              <w:rPr>
                <w:rFonts w:hint="eastAsia"/>
                <w:color w:val="000000"/>
                <w:kern w:val="0"/>
                <w:sz w:val="24"/>
              </w:rPr>
              <w:t>持有份额总数（份）</w:t>
            </w:r>
          </w:p>
        </w:tc>
        <w:tc>
          <w:tcPr>
            <w:tcW w:w="2999" w:type="dxa"/>
            <w:vAlign w:val="center"/>
          </w:tcPr>
          <w:p w:rsidR="00E113E8" w:rsidRPr="00B85B6B" w:rsidRDefault="00E113E8" w:rsidP="00DB5159">
            <w:pPr>
              <w:widowControl/>
              <w:spacing w:before="29" w:line="288" w:lineRule="auto"/>
              <w:jc w:val="center"/>
              <w:rPr>
                <w:color w:val="000000"/>
                <w:kern w:val="0"/>
                <w:sz w:val="24"/>
              </w:rPr>
            </w:pPr>
            <w:r w:rsidRPr="00B85B6B">
              <w:rPr>
                <w:rFonts w:hint="eastAsia"/>
                <w:color w:val="000000"/>
                <w:kern w:val="0"/>
                <w:sz w:val="24"/>
              </w:rPr>
              <w:t>占基金总份额比例</w:t>
            </w:r>
          </w:p>
        </w:tc>
      </w:tr>
      <w:tr w:rsidR="00E113E8" w:rsidRPr="00B85B6B" w:rsidTr="00DB5159">
        <w:tc>
          <w:tcPr>
            <w:tcW w:w="2835" w:type="dxa"/>
            <w:vAlign w:val="center"/>
          </w:tcPr>
          <w:p w:rsidR="00E113E8" w:rsidRPr="00B85B6B" w:rsidRDefault="00E113E8" w:rsidP="00DB5159">
            <w:pPr>
              <w:widowControl/>
              <w:spacing w:before="29" w:line="288" w:lineRule="auto"/>
              <w:rPr>
                <w:rFonts w:asciiTheme="minorEastAsia" w:eastAsiaTheme="minorEastAsia" w:hAnsiTheme="minorEastAsia"/>
                <w:color w:val="000000"/>
                <w:szCs w:val="21"/>
              </w:rPr>
            </w:pPr>
            <w:r w:rsidRPr="00B85B6B">
              <w:rPr>
                <w:rFonts w:hint="eastAsia"/>
                <w:color w:val="000000"/>
                <w:kern w:val="0"/>
                <w:sz w:val="24"/>
              </w:rPr>
              <w:t>基金管理人所有从业人员持有本基金</w:t>
            </w:r>
          </w:p>
        </w:tc>
        <w:tc>
          <w:tcPr>
            <w:tcW w:w="3164" w:type="dxa"/>
            <w:vAlign w:val="center"/>
          </w:tcPr>
          <w:p w:rsidR="00E113E8" w:rsidRPr="00B85B6B" w:rsidRDefault="00E113E8" w:rsidP="00DB5159">
            <w:pPr>
              <w:spacing w:before="29" w:line="288" w:lineRule="auto"/>
              <w:jc w:val="right"/>
              <w:rPr>
                <w:kern w:val="0"/>
                <w:sz w:val="24"/>
              </w:rPr>
            </w:pPr>
            <w:r w:rsidRPr="00B85B6B">
              <w:rPr>
                <w:kern w:val="0"/>
                <w:sz w:val="24"/>
              </w:rPr>
              <w:t>1,903,878.03</w:t>
            </w:r>
          </w:p>
        </w:tc>
        <w:tc>
          <w:tcPr>
            <w:tcW w:w="2999" w:type="dxa"/>
            <w:vAlign w:val="center"/>
          </w:tcPr>
          <w:p w:rsidR="00E113E8" w:rsidRPr="00B85B6B" w:rsidRDefault="00E113E8" w:rsidP="00DB5159">
            <w:pPr>
              <w:spacing w:before="29" w:line="288" w:lineRule="auto"/>
              <w:jc w:val="right"/>
              <w:rPr>
                <w:kern w:val="0"/>
                <w:sz w:val="24"/>
              </w:rPr>
            </w:pPr>
            <w:r w:rsidRPr="00B85B6B">
              <w:rPr>
                <w:kern w:val="0"/>
                <w:sz w:val="24"/>
              </w:rPr>
              <w:t>0.05%</w:t>
            </w:r>
          </w:p>
        </w:tc>
      </w:tr>
    </w:tbl>
    <w:p w:rsidR="001A59F9" w:rsidRPr="00B85B6B" w:rsidRDefault="001A59F9" w:rsidP="00026C9C">
      <w:pPr>
        <w:spacing w:line="360" w:lineRule="auto"/>
        <w:rPr>
          <w:rFonts w:asciiTheme="minorEastAsia" w:eastAsiaTheme="minorEastAsia" w:hAnsiTheme="minorEastAsia"/>
          <w:color w:val="000000"/>
          <w:szCs w:val="21"/>
        </w:rPr>
      </w:pPr>
    </w:p>
    <w:p w:rsidR="009B2262" w:rsidRPr="00B85B6B" w:rsidRDefault="009B2262" w:rsidP="00AD0E47">
      <w:pPr>
        <w:pStyle w:val="20"/>
        <w:spacing w:before="29" w:after="0" w:line="288" w:lineRule="auto"/>
        <w:rPr>
          <w:rFonts w:ascii="Times New Roman" w:hAnsi="Times New Roman"/>
          <w:kern w:val="0"/>
          <w:szCs w:val="24"/>
        </w:rPr>
      </w:pPr>
      <w:bookmarkStart w:id="248" w:name="_Toc35965181"/>
      <w:r w:rsidRPr="00B85B6B">
        <w:rPr>
          <w:rFonts w:ascii="Times New Roman" w:hAnsi="Times New Roman"/>
          <w:kern w:val="0"/>
          <w:szCs w:val="24"/>
        </w:rPr>
        <w:t>9.3</w:t>
      </w:r>
      <w:r w:rsidRPr="00B85B6B">
        <w:rPr>
          <w:rFonts w:ascii="Times New Roman" w:hAnsi="Times New Roman" w:hint="eastAsia"/>
          <w:kern w:val="0"/>
          <w:szCs w:val="24"/>
        </w:rPr>
        <w:t>期末基金管理人的从业人员持有本开放式基金份额总量区间的情况</w:t>
      </w:r>
      <w:bookmarkEnd w:id="248"/>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B85B6B" w:rsidTr="006202F7">
        <w:trPr>
          <w:trHeight w:val="285"/>
        </w:trPr>
        <w:tc>
          <w:tcPr>
            <w:tcW w:w="2229" w:type="pct"/>
            <w:shd w:val="clear" w:color="auto" w:fill="auto"/>
            <w:tcMar>
              <w:top w:w="0" w:type="dxa"/>
              <w:left w:w="108" w:type="dxa"/>
              <w:bottom w:w="0" w:type="dxa"/>
              <w:right w:w="108" w:type="dxa"/>
            </w:tcMar>
            <w:vAlign w:val="center"/>
            <w:hideMark/>
          </w:tcPr>
          <w:p w:rsidR="009B2262" w:rsidRPr="00B85B6B" w:rsidRDefault="009B2262" w:rsidP="00495AEC">
            <w:pPr>
              <w:widowControl/>
              <w:spacing w:before="29" w:line="288" w:lineRule="auto"/>
              <w:jc w:val="center"/>
              <w:rPr>
                <w:color w:val="000000"/>
                <w:kern w:val="0"/>
                <w:sz w:val="24"/>
              </w:rPr>
            </w:pPr>
            <w:r w:rsidRPr="00B85B6B">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B85B6B" w:rsidRDefault="009B2262" w:rsidP="00495AEC">
            <w:pPr>
              <w:widowControl/>
              <w:spacing w:before="29" w:line="288" w:lineRule="auto"/>
              <w:jc w:val="center"/>
              <w:rPr>
                <w:color w:val="000000"/>
                <w:kern w:val="0"/>
                <w:sz w:val="24"/>
              </w:rPr>
            </w:pPr>
            <w:r w:rsidRPr="00B85B6B">
              <w:rPr>
                <w:rFonts w:hint="eastAsia"/>
                <w:color w:val="000000"/>
                <w:kern w:val="0"/>
                <w:sz w:val="24"/>
              </w:rPr>
              <w:t>持有基金份额总量的数量区间（万份）</w:t>
            </w:r>
          </w:p>
        </w:tc>
      </w:tr>
      <w:tr w:rsidR="009B2262" w:rsidRPr="00B85B6B" w:rsidTr="006202F7">
        <w:trPr>
          <w:trHeight w:val="713"/>
        </w:trPr>
        <w:tc>
          <w:tcPr>
            <w:tcW w:w="2229" w:type="pct"/>
            <w:shd w:val="clear" w:color="auto" w:fill="auto"/>
            <w:tcMar>
              <w:top w:w="0" w:type="dxa"/>
              <w:left w:w="108" w:type="dxa"/>
              <w:bottom w:w="0" w:type="dxa"/>
              <w:right w:w="108" w:type="dxa"/>
            </w:tcMar>
            <w:vAlign w:val="center"/>
            <w:hideMark/>
          </w:tcPr>
          <w:p w:rsidR="009B2262" w:rsidRPr="00B85B6B" w:rsidRDefault="009B2262" w:rsidP="00B61B26">
            <w:pPr>
              <w:widowControl/>
              <w:spacing w:before="29" w:line="288" w:lineRule="auto"/>
              <w:rPr>
                <w:color w:val="000000"/>
                <w:kern w:val="0"/>
                <w:sz w:val="24"/>
              </w:rPr>
            </w:pPr>
            <w:r w:rsidRPr="00B85B6B">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B85B6B" w:rsidRDefault="009B2262" w:rsidP="00FF7CE7">
            <w:pPr>
              <w:spacing w:before="29" w:line="288" w:lineRule="auto"/>
              <w:jc w:val="right"/>
              <w:rPr>
                <w:kern w:val="0"/>
                <w:sz w:val="24"/>
              </w:rPr>
            </w:pPr>
            <w:r w:rsidRPr="00B85B6B">
              <w:rPr>
                <w:kern w:val="0"/>
                <w:sz w:val="24"/>
              </w:rPr>
              <w:t>&gt;100</w:t>
            </w:r>
          </w:p>
        </w:tc>
      </w:tr>
      <w:tr w:rsidR="009B2262" w:rsidRPr="00B85B6B" w:rsidTr="006202F7">
        <w:trPr>
          <w:trHeight w:val="285"/>
        </w:trPr>
        <w:tc>
          <w:tcPr>
            <w:tcW w:w="2229" w:type="pct"/>
            <w:shd w:val="clear" w:color="auto" w:fill="auto"/>
            <w:tcMar>
              <w:top w:w="0" w:type="dxa"/>
              <w:left w:w="108" w:type="dxa"/>
              <w:bottom w:w="0" w:type="dxa"/>
              <w:right w:w="108" w:type="dxa"/>
            </w:tcMar>
            <w:vAlign w:val="center"/>
            <w:hideMark/>
          </w:tcPr>
          <w:p w:rsidR="009B2262" w:rsidRPr="00B85B6B" w:rsidRDefault="009B2262" w:rsidP="00B61B26">
            <w:pPr>
              <w:widowControl/>
              <w:spacing w:before="29" w:line="288" w:lineRule="auto"/>
              <w:rPr>
                <w:color w:val="000000"/>
                <w:kern w:val="0"/>
                <w:sz w:val="24"/>
              </w:rPr>
            </w:pPr>
            <w:r w:rsidRPr="00B85B6B">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B85B6B" w:rsidRDefault="009B2262" w:rsidP="00FF7CE7">
            <w:pPr>
              <w:spacing w:before="29" w:line="288" w:lineRule="auto"/>
              <w:jc w:val="right"/>
              <w:rPr>
                <w:kern w:val="0"/>
                <w:sz w:val="24"/>
              </w:rPr>
            </w:pPr>
            <w:r w:rsidRPr="00B85B6B">
              <w:rPr>
                <w:kern w:val="0"/>
                <w:sz w:val="24"/>
              </w:rPr>
              <w:t>0</w:t>
            </w:r>
          </w:p>
        </w:tc>
      </w:tr>
    </w:tbl>
    <w:p w:rsidR="009B2262" w:rsidRPr="00B85B6B" w:rsidRDefault="009B2262" w:rsidP="00026C9C">
      <w:pPr>
        <w:spacing w:line="360" w:lineRule="auto"/>
        <w:rPr>
          <w:rFonts w:ascii="宋体" w:hAnsi="宋体"/>
          <w:color w:val="000000"/>
          <w:szCs w:val="21"/>
        </w:rPr>
      </w:pPr>
    </w:p>
    <w:p w:rsidR="001A59F9" w:rsidRPr="00B85B6B" w:rsidRDefault="001A59F9" w:rsidP="00922A4A">
      <w:pPr>
        <w:pStyle w:val="1"/>
        <w:keepNext/>
        <w:keepLines/>
        <w:widowControl w:val="0"/>
        <w:spacing w:beforeLines="100" w:before="312" w:afterLines="100" w:after="312" w:line="288" w:lineRule="auto"/>
        <w:jc w:val="center"/>
        <w:rPr>
          <w:b/>
          <w:bCs/>
          <w:szCs w:val="24"/>
          <w:lang w:val="en-US"/>
        </w:rPr>
      </w:pPr>
      <w:bookmarkStart w:id="249" w:name="_Toc225500053"/>
      <w:bookmarkStart w:id="250" w:name="_Toc361324892"/>
      <w:bookmarkStart w:id="251" w:name="_Toc35965182"/>
      <w:r w:rsidRPr="00B85B6B">
        <w:rPr>
          <w:rFonts w:hint="eastAsia"/>
          <w:b/>
          <w:bCs/>
          <w:szCs w:val="24"/>
          <w:lang w:val="en-US"/>
        </w:rPr>
        <w:t>§</w:t>
      </w:r>
      <w:r w:rsidR="009153A3" w:rsidRPr="00B85B6B">
        <w:rPr>
          <w:b/>
          <w:bCs/>
          <w:szCs w:val="24"/>
          <w:lang w:val="en-US"/>
        </w:rPr>
        <w:t>10</w:t>
      </w:r>
      <w:r w:rsidRPr="00B85B6B">
        <w:rPr>
          <w:rFonts w:hint="eastAsia"/>
          <w:b/>
          <w:bCs/>
          <w:szCs w:val="24"/>
          <w:lang w:val="en-US"/>
        </w:rPr>
        <w:t>开放式基金份额变动</w:t>
      </w:r>
      <w:bookmarkEnd w:id="249"/>
      <w:bookmarkEnd w:id="250"/>
      <w:bookmarkEnd w:id="251"/>
    </w:p>
    <w:p w:rsidR="001A59F9" w:rsidRPr="00B85B6B" w:rsidRDefault="001A59F9" w:rsidP="00A34903">
      <w:pPr>
        <w:autoSpaceDE w:val="0"/>
        <w:autoSpaceDN w:val="0"/>
        <w:adjustRightInd w:val="0"/>
        <w:spacing w:before="29" w:line="288" w:lineRule="auto"/>
        <w:ind w:left="15"/>
        <w:jc w:val="right"/>
        <w:rPr>
          <w:color w:val="000000"/>
          <w:sz w:val="24"/>
        </w:rPr>
      </w:pPr>
      <w:r w:rsidRPr="00B85B6B">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B85B6B" w:rsidTr="00032787">
        <w:tc>
          <w:tcPr>
            <w:tcW w:w="2119" w:type="pct"/>
            <w:vAlign w:val="center"/>
          </w:tcPr>
          <w:p w:rsidR="001A59F9" w:rsidRPr="00B85B6B" w:rsidRDefault="00A76E17" w:rsidP="00477369">
            <w:pPr>
              <w:widowControl/>
              <w:spacing w:before="29" w:line="288" w:lineRule="auto"/>
              <w:rPr>
                <w:color w:val="000000"/>
                <w:kern w:val="0"/>
                <w:sz w:val="24"/>
              </w:rPr>
            </w:pPr>
            <w:r w:rsidRPr="00B85B6B">
              <w:rPr>
                <w:rFonts w:hint="eastAsia"/>
                <w:color w:val="000000"/>
                <w:kern w:val="0"/>
                <w:sz w:val="24"/>
              </w:rPr>
              <w:t>基金合同生效日</w:t>
            </w:r>
            <w:r w:rsidRPr="00B85B6B">
              <w:rPr>
                <w:rFonts w:hint="eastAsia"/>
                <w:color w:val="000000"/>
                <w:kern w:val="0"/>
                <w:sz w:val="24"/>
              </w:rPr>
              <w:t>(</w:t>
            </w:r>
            <w:r w:rsidR="00146153" w:rsidRPr="00B85B6B">
              <w:rPr>
                <w:color w:val="000000"/>
                <w:kern w:val="0"/>
                <w:sz w:val="24"/>
              </w:rPr>
              <w:t>2016</w:t>
            </w:r>
            <w:r w:rsidR="00146153" w:rsidRPr="00B85B6B">
              <w:rPr>
                <w:color w:val="000000"/>
                <w:kern w:val="0"/>
                <w:sz w:val="24"/>
              </w:rPr>
              <w:t>年</w:t>
            </w:r>
            <w:r w:rsidR="00146153" w:rsidRPr="00B85B6B">
              <w:rPr>
                <w:color w:val="000000"/>
                <w:kern w:val="0"/>
                <w:sz w:val="24"/>
              </w:rPr>
              <w:t>11</w:t>
            </w:r>
            <w:r w:rsidR="00146153" w:rsidRPr="00B85B6B">
              <w:rPr>
                <w:color w:val="000000"/>
                <w:kern w:val="0"/>
                <w:sz w:val="24"/>
              </w:rPr>
              <w:t>月</w:t>
            </w:r>
            <w:r w:rsidR="00146153" w:rsidRPr="00B85B6B">
              <w:rPr>
                <w:color w:val="000000"/>
                <w:kern w:val="0"/>
                <w:sz w:val="24"/>
              </w:rPr>
              <w:t>11</w:t>
            </w:r>
            <w:r w:rsidR="00146153" w:rsidRPr="00B85B6B">
              <w:rPr>
                <w:color w:val="000000"/>
                <w:kern w:val="0"/>
                <w:sz w:val="24"/>
              </w:rPr>
              <w:t>日</w:t>
            </w:r>
            <w:r w:rsidRPr="00B85B6B">
              <w:rPr>
                <w:rFonts w:hint="eastAsia"/>
                <w:color w:val="000000"/>
                <w:kern w:val="0"/>
                <w:sz w:val="24"/>
              </w:rPr>
              <w:t>)</w:t>
            </w:r>
            <w:r w:rsidR="001A59F9" w:rsidRPr="00B85B6B">
              <w:rPr>
                <w:rFonts w:hint="eastAsia"/>
                <w:color w:val="000000"/>
                <w:kern w:val="0"/>
                <w:sz w:val="24"/>
              </w:rPr>
              <w:t>基金份额总额</w:t>
            </w:r>
          </w:p>
        </w:tc>
        <w:tc>
          <w:tcPr>
            <w:tcW w:w="2881" w:type="pct"/>
          </w:tcPr>
          <w:p w:rsidR="001A59F9" w:rsidRPr="00B85B6B" w:rsidRDefault="001A59F9" w:rsidP="00FF7CE7">
            <w:pPr>
              <w:spacing w:before="29" w:line="288" w:lineRule="auto"/>
              <w:jc w:val="right"/>
              <w:rPr>
                <w:kern w:val="0"/>
                <w:sz w:val="24"/>
              </w:rPr>
            </w:pPr>
            <w:r w:rsidRPr="00B85B6B">
              <w:rPr>
                <w:kern w:val="0"/>
                <w:sz w:val="24"/>
              </w:rPr>
              <w:t xml:space="preserve">545,311,306.60 </w:t>
            </w:r>
          </w:p>
        </w:tc>
      </w:tr>
      <w:tr w:rsidR="001A59F9" w:rsidRPr="00B85B6B" w:rsidTr="00032787">
        <w:tc>
          <w:tcPr>
            <w:tcW w:w="2119" w:type="pct"/>
            <w:vAlign w:val="center"/>
          </w:tcPr>
          <w:p w:rsidR="001A59F9" w:rsidRPr="00B85B6B" w:rsidRDefault="0078060F" w:rsidP="00477369">
            <w:pPr>
              <w:widowControl/>
              <w:spacing w:before="29" w:line="288" w:lineRule="auto"/>
              <w:rPr>
                <w:color w:val="000000"/>
                <w:kern w:val="0"/>
                <w:sz w:val="24"/>
              </w:rPr>
            </w:pPr>
            <w:r w:rsidRPr="00B85B6B">
              <w:rPr>
                <w:rFonts w:hint="eastAsia"/>
                <w:color w:val="000000"/>
                <w:kern w:val="0"/>
                <w:sz w:val="24"/>
              </w:rPr>
              <w:t>本报告期期初基金份额总额</w:t>
            </w:r>
          </w:p>
        </w:tc>
        <w:tc>
          <w:tcPr>
            <w:tcW w:w="2881" w:type="pct"/>
          </w:tcPr>
          <w:p w:rsidR="001A59F9" w:rsidRPr="00B85B6B" w:rsidRDefault="001A59F9" w:rsidP="00FF7CE7">
            <w:pPr>
              <w:spacing w:before="29" w:line="288" w:lineRule="auto"/>
              <w:jc w:val="right"/>
              <w:rPr>
                <w:kern w:val="0"/>
                <w:sz w:val="24"/>
              </w:rPr>
            </w:pPr>
            <w:r w:rsidRPr="00B85B6B">
              <w:rPr>
                <w:kern w:val="0"/>
                <w:sz w:val="24"/>
              </w:rPr>
              <w:t>3,287,694,196.95</w:t>
            </w:r>
          </w:p>
        </w:tc>
      </w:tr>
      <w:tr w:rsidR="001A59F9" w:rsidRPr="00B85B6B" w:rsidTr="00032787">
        <w:tc>
          <w:tcPr>
            <w:tcW w:w="2119" w:type="pct"/>
            <w:vAlign w:val="center"/>
          </w:tcPr>
          <w:p w:rsidR="001A59F9" w:rsidRPr="00B85B6B" w:rsidRDefault="00B94AF7" w:rsidP="00477369">
            <w:pPr>
              <w:widowControl/>
              <w:spacing w:before="29" w:line="288" w:lineRule="auto"/>
              <w:rPr>
                <w:color w:val="000000"/>
                <w:kern w:val="0"/>
                <w:sz w:val="24"/>
              </w:rPr>
            </w:pPr>
            <w:r w:rsidRPr="00B85B6B">
              <w:rPr>
                <w:color w:val="000000"/>
                <w:kern w:val="0"/>
                <w:sz w:val="24"/>
              </w:rPr>
              <w:t>本报告期</w:t>
            </w:r>
            <w:r w:rsidR="001A59F9" w:rsidRPr="00B85B6B">
              <w:rPr>
                <w:rFonts w:hint="eastAsia"/>
                <w:color w:val="000000"/>
                <w:kern w:val="0"/>
                <w:sz w:val="24"/>
              </w:rPr>
              <w:t>基金总申购份额</w:t>
            </w:r>
          </w:p>
        </w:tc>
        <w:tc>
          <w:tcPr>
            <w:tcW w:w="2881" w:type="pct"/>
          </w:tcPr>
          <w:p w:rsidR="001A59F9" w:rsidRPr="00B85B6B" w:rsidRDefault="001A59F9" w:rsidP="00FF7CE7">
            <w:pPr>
              <w:spacing w:before="29" w:line="288" w:lineRule="auto"/>
              <w:jc w:val="right"/>
              <w:rPr>
                <w:kern w:val="0"/>
                <w:sz w:val="24"/>
              </w:rPr>
            </w:pPr>
            <w:r w:rsidRPr="00B85B6B">
              <w:rPr>
                <w:kern w:val="0"/>
                <w:sz w:val="24"/>
              </w:rPr>
              <w:t>3,790,027,305.29</w:t>
            </w:r>
          </w:p>
        </w:tc>
      </w:tr>
      <w:tr w:rsidR="001A59F9" w:rsidRPr="00B85B6B" w:rsidTr="00032787">
        <w:tc>
          <w:tcPr>
            <w:tcW w:w="2119" w:type="pct"/>
            <w:vAlign w:val="center"/>
          </w:tcPr>
          <w:p w:rsidR="001A59F9" w:rsidRPr="00B85B6B" w:rsidRDefault="001A59F9" w:rsidP="00032787">
            <w:pPr>
              <w:widowControl/>
              <w:spacing w:before="29" w:line="288" w:lineRule="auto"/>
              <w:rPr>
                <w:color w:val="000000"/>
                <w:kern w:val="0"/>
                <w:sz w:val="24"/>
              </w:rPr>
            </w:pPr>
            <w:r w:rsidRPr="00B85B6B">
              <w:rPr>
                <w:rFonts w:hint="eastAsia"/>
                <w:color w:val="000000"/>
                <w:kern w:val="0"/>
                <w:sz w:val="24"/>
              </w:rPr>
              <w:t>减：</w:t>
            </w:r>
            <w:r w:rsidR="00B94AF7" w:rsidRPr="00B85B6B">
              <w:rPr>
                <w:color w:val="000000"/>
                <w:kern w:val="0"/>
                <w:sz w:val="24"/>
              </w:rPr>
              <w:t>本报告期</w:t>
            </w:r>
            <w:r w:rsidRPr="00B85B6B">
              <w:rPr>
                <w:rFonts w:hint="eastAsia"/>
                <w:color w:val="000000"/>
                <w:kern w:val="0"/>
                <w:sz w:val="24"/>
              </w:rPr>
              <w:t>基金总赎回份额</w:t>
            </w:r>
          </w:p>
        </w:tc>
        <w:tc>
          <w:tcPr>
            <w:tcW w:w="2881" w:type="pct"/>
          </w:tcPr>
          <w:p w:rsidR="001A59F9" w:rsidRPr="00B85B6B" w:rsidRDefault="001A59F9" w:rsidP="00FF7CE7">
            <w:pPr>
              <w:spacing w:before="29" w:line="288" w:lineRule="auto"/>
              <w:jc w:val="right"/>
              <w:rPr>
                <w:kern w:val="0"/>
                <w:sz w:val="24"/>
              </w:rPr>
            </w:pPr>
            <w:r w:rsidRPr="00B85B6B">
              <w:rPr>
                <w:kern w:val="0"/>
                <w:sz w:val="24"/>
              </w:rPr>
              <w:t>3,418,205,244.34</w:t>
            </w:r>
          </w:p>
        </w:tc>
      </w:tr>
      <w:tr w:rsidR="001A59F9" w:rsidRPr="00B85B6B" w:rsidTr="00032787">
        <w:tc>
          <w:tcPr>
            <w:tcW w:w="2119" w:type="pct"/>
            <w:vAlign w:val="center"/>
          </w:tcPr>
          <w:p w:rsidR="001A59F9" w:rsidRPr="00B85B6B" w:rsidRDefault="00B94AF7" w:rsidP="00477369">
            <w:pPr>
              <w:widowControl/>
              <w:spacing w:before="29" w:line="288" w:lineRule="auto"/>
              <w:rPr>
                <w:color w:val="000000"/>
                <w:kern w:val="0"/>
                <w:sz w:val="24"/>
              </w:rPr>
            </w:pPr>
            <w:r w:rsidRPr="00B85B6B">
              <w:rPr>
                <w:color w:val="000000"/>
                <w:kern w:val="0"/>
                <w:sz w:val="24"/>
              </w:rPr>
              <w:t>本报告期</w:t>
            </w:r>
            <w:r w:rsidR="001A59F9" w:rsidRPr="00B85B6B">
              <w:rPr>
                <w:rFonts w:hint="eastAsia"/>
                <w:color w:val="000000"/>
                <w:kern w:val="0"/>
                <w:sz w:val="24"/>
              </w:rPr>
              <w:t>基金拆分变动份额</w:t>
            </w:r>
          </w:p>
        </w:tc>
        <w:tc>
          <w:tcPr>
            <w:tcW w:w="2881" w:type="pct"/>
          </w:tcPr>
          <w:p w:rsidR="001A59F9" w:rsidRPr="00B85B6B" w:rsidRDefault="001A59F9" w:rsidP="00FF7CE7">
            <w:pPr>
              <w:spacing w:before="29" w:line="288" w:lineRule="auto"/>
              <w:jc w:val="right"/>
              <w:rPr>
                <w:kern w:val="0"/>
                <w:sz w:val="24"/>
              </w:rPr>
            </w:pPr>
            <w:r w:rsidRPr="00B85B6B">
              <w:rPr>
                <w:kern w:val="0"/>
                <w:sz w:val="24"/>
              </w:rPr>
              <w:t>-</w:t>
            </w:r>
          </w:p>
        </w:tc>
      </w:tr>
      <w:tr w:rsidR="001A59F9" w:rsidRPr="00B85B6B" w:rsidTr="00032787">
        <w:tc>
          <w:tcPr>
            <w:tcW w:w="2119" w:type="pct"/>
            <w:vAlign w:val="center"/>
          </w:tcPr>
          <w:p w:rsidR="001A59F9" w:rsidRPr="00B85B6B" w:rsidRDefault="00ED5DF2" w:rsidP="00477369">
            <w:pPr>
              <w:widowControl/>
              <w:spacing w:before="29" w:line="288" w:lineRule="auto"/>
              <w:rPr>
                <w:color w:val="000000"/>
                <w:kern w:val="0"/>
                <w:sz w:val="24"/>
              </w:rPr>
            </w:pPr>
            <w:r w:rsidRPr="00B85B6B">
              <w:rPr>
                <w:rFonts w:hint="eastAsia"/>
                <w:color w:val="000000"/>
                <w:kern w:val="0"/>
                <w:sz w:val="24"/>
              </w:rPr>
              <w:t>本报告期期末基金份额总额</w:t>
            </w:r>
          </w:p>
        </w:tc>
        <w:tc>
          <w:tcPr>
            <w:tcW w:w="2881" w:type="pct"/>
          </w:tcPr>
          <w:p w:rsidR="001A59F9" w:rsidRPr="00B85B6B" w:rsidRDefault="001A59F9" w:rsidP="00FF7CE7">
            <w:pPr>
              <w:spacing w:before="29" w:line="288" w:lineRule="auto"/>
              <w:jc w:val="right"/>
              <w:rPr>
                <w:kern w:val="0"/>
                <w:sz w:val="24"/>
              </w:rPr>
            </w:pPr>
            <w:r w:rsidRPr="00B85B6B">
              <w:rPr>
                <w:kern w:val="0"/>
                <w:sz w:val="24"/>
              </w:rPr>
              <w:t>3,659,516,257.90</w:t>
            </w:r>
          </w:p>
        </w:tc>
      </w:tr>
    </w:tbl>
    <w:p w:rsidR="00AC2381" w:rsidRPr="00B85B6B" w:rsidRDefault="00B57F64">
      <w:pPr>
        <w:tabs>
          <w:tab w:val="left" w:pos="426"/>
        </w:tabs>
        <w:spacing w:before="29" w:line="288" w:lineRule="auto"/>
        <w:jc w:val="left"/>
        <w:rPr>
          <w:kern w:val="0"/>
          <w:sz w:val="24"/>
        </w:rPr>
      </w:pPr>
      <w:r w:rsidRPr="00B85B6B">
        <w:rPr>
          <w:kern w:val="0"/>
          <w:sz w:val="24"/>
        </w:rPr>
        <w:t>注：</w:t>
      </w:r>
      <w:r w:rsidRPr="00B85B6B">
        <w:rPr>
          <w:kern w:val="0"/>
          <w:sz w:val="24"/>
        </w:rPr>
        <w:t>1</w:t>
      </w:r>
      <w:r w:rsidRPr="00B85B6B">
        <w:rPr>
          <w:kern w:val="0"/>
          <w:sz w:val="24"/>
        </w:rPr>
        <w:t>、如果本报告期间发生转换入、红利再投业务，则总申购份额中包含该业务；</w:t>
      </w:r>
    </w:p>
    <w:p w:rsidR="001A59F9" w:rsidRPr="00B85B6B" w:rsidRDefault="001A59F9" w:rsidP="00D754A9">
      <w:pPr>
        <w:tabs>
          <w:tab w:val="left" w:pos="426"/>
        </w:tabs>
        <w:spacing w:before="29" w:line="288" w:lineRule="auto"/>
        <w:jc w:val="left"/>
        <w:rPr>
          <w:kern w:val="0"/>
          <w:sz w:val="24"/>
        </w:rPr>
      </w:pPr>
      <w:r w:rsidRPr="00B85B6B">
        <w:rPr>
          <w:kern w:val="0"/>
          <w:sz w:val="24"/>
        </w:rPr>
        <w:t xml:space="preserve">    2</w:t>
      </w:r>
      <w:r w:rsidRPr="00B85B6B">
        <w:rPr>
          <w:kern w:val="0"/>
          <w:sz w:val="24"/>
        </w:rPr>
        <w:t>、如果本报告期间发生转换出业务，则总赎回份额中包含该业务。</w:t>
      </w:r>
    </w:p>
    <w:p w:rsidR="004C70AC" w:rsidRPr="00B85B6B" w:rsidRDefault="004C70AC" w:rsidP="00D754A9">
      <w:pPr>
        <w:tabs>
          <w:tab w:val="left" w:pos="426"/>
        </w:tabs>
        <w:spacing w:before="29" w:line="288" w:lineRule="auto"/>
        <w:jc w:val="left"/>
        <w:rPr>
          <w:kern w:val="0"/>
          <w:sz w:val="24"/>
        </w:rPr>
      </w:pPr>
    </w:p>
    <w:p w:rsidR="001A59F9" w:rsidRPr="00B85B6B" w:rsidRDefault="001A59F9" w:rsidP="00922A4A">
      <w:pPr>
        <w:pStyle w:val="1"/>
        <w:keepNext/>
        <w:keepLines/>
        <w:widowControl w:val="0"/>
        <w:spacing w:beforeLines="100" w:before="312" w:afterLines="100" w:after="312" w:line="288" w:lineRule="auto"/>
        <w:jc w:val="center"/>
        <w:rPr>
          <w:b/>
          <w:bCs/>
          <w:szCs w:val="24"/>
          <w:lang w:val="en-US"/>
        </w:rPr>
      </w:pPr>
      <w:bookmarkStart w:id="252" w:name="_Toc225500054"/>
      <w:bookmarkStart w:id="253" w:name="_Toc361324893"/>
      <w:bookmarkStart w:id="254" w:name="_Toc35965183"/>
      <w:r w:rsidRPr="00B85B6B">
        <w:rPr>
          <w:rFonts w:hint="eastAsia"/>
          <w:b/>
          <w:bCs/>
          <w:szCs w:val="24"/>
          <w:lang w:val="en-US"/>
        </w:rPr>
        <w:t>§</w:t>
      </w:r>
      <w:r w:rsidRPr="00B85B6B">
        <w:rPr>
          <w:b/>
          <w:bCs/>
          <w:szCs w:val="24"/>
          <w:lang w:val="en-US"/>
        </w:rPr>
        <w:t>11</w:t>
      </w:r>
      <w:r w:rsidRPr="00B85B6B">
        <w:rPr>
          <w:rFonts w:hint="eastAsia"/>
          <w:b/>
          <w:bCs/>
          <w:szCs w:val="24"/>
          <w:lang w:val="en-US"/>
        </w:rPr>
        <w:t>重大事件揭示</w:t>
      </w:r>
      <w:bookmarkEnd w:id="252"/>
      <w:bookmarkEnd w:id="253"/>
      <w:bookmarkEnd w:id="254"/>
    </w:p>
    <w:p w:rsidR="00A8283B" w:rsidRPr="00B85B6B" w:rsidRDefault="00A8283B" w:rsidP="00A8283B"/>
    <w:p w:rsidR="001A59F9" w:rsidRPr="00B85B6B" w:rsidRDefault="001A59F9" w:rsidP="00761CD0">
      <w:pPr>
        <w:pStyle w:val="20"/>
        <w:spacing w:before="29" w:after="0" w:line="288" w:lineRule="auto"/>
        <w:rPr>
          <w:rFonts w:ascii="Times New Roman" w:hAnsi="Times New Roman"/>
          <w:kern w:val="0"/>
          <w:szCs w:val="24"/>
        </w:rPr>
      </w:pPr>
      <w:bookmarkStart w:id="255" w:name="_Toc361324894"/>
      <w:bookmarkStart w:id="256" w:name="_Toc35965184"/>
      <w:r w:rsidRPr="00B85B6B">
        <w:rPr>
          <w:rFonts w:ascii="Times New Roman" w:hAnsi="Times New Roman"/>
          <w:kern w:val="0"/>
          <w:szCs w:val="24"/>
        </w:rPr>
        <w:t>11.1</w:t>
      </w:r>
      <w:r w:rsidRPr="00B85B6B">
        <w:rPr>
          <w:rFonts w:ascii="Times New Roman" w:hAnsi="Times New Roman" w:hint="eastAsia"/>
          <w:kern w:val="0"/>
          <w:szCs w:val="24"/>
        </w:rPr>
        <w:t>基金份额持有人大会决议</w:t>
      </w:r>
      <w:bookmarkEnd w:id="255"/>
      <w:bookmarkEnd w:id="256"/>
    </w:p>
    <w:p w:rsidR="001A59F9" w:rsidRPr="00B85B6B" w:rsidRDefault="001A59F9" w:rsidP="00F95F68">
      <w:pPr>
        <w:spacing w:before="29" w:line="288" w:lineRule="auto"/>
        <w:ind w:firstLineChars="200" w:firstLine="480"/>
        <w:rPr>
          <w:color w:val="000000"/>
          <w:sz w:val="24"/>
        </w:rPr>
      </w:pPr>
      <w:r w:rsidRPr="00B85B6B">
        <w:rPr>
          <w:color w:val="000000"/>
          <w:sz w:val="24"/>
        </w:rPr>
        <w:t>本基金本报告期内未召开基金份额持有人大会。</w:t>
      </w:r>
    </w:p>
    <w:p w:rsidR="00F95F68" w:rsidRPr="00B85B6B" w:rsidRDefault="00F95F68" w:rsidP="00E048F4">
      <w:pPr>
        <w:spacing w:line="360" w:lineRule="auto"/>
        <w:ind w:firstLineChars="200" w:firstLine="420"/>
        <w:rPr>
          <w:rFonts w:asciiTheme="minorEastAsia" w:eastAsiaTheme="minorEastAsia" w:hAnsiTheme="minorEastAsia"/>
          <w:szCs w:val="21"/>
        </w:rPr>
      </w:pPr>
    </w:p>
    <w:p w:rsidR="001A59F9" w:rsidRPr="00B85B6B" w:rsidRDefault="001A59F9" w:rsidP="00761CD0">
      <w:pPr>
        <w:pStyle w:val="20"/>
        <w:spacing w:before="29" w:after="0" w:line="288" w:lineRule="auto"/>
        <w:rPr>
          <w:rFonts w:ascii="Times New Roman" w:hAnsi="Times New Roman"/>
          <w:kern w:val="0"/>
          <w:szCs w:val="24"/>
        </w:rPr>
      </w:pPr>
      <w:bookmarkStart w:id="257" w:name="_Toc361324895"/>
      <w:bookmarkStart w:id="258" w:name="_Toc35965185"/>
      <w:r w:rsidRPr="00B85B6B">
        <w:rPr>
          <w:rFonts w:ascii="Times New Roman" w:hAnsi="Times New Roman"/>
          <w:kern w:val="0"/>
          <w:szCs w:val="24"/>
        </w:rPr>
        <w:lastRenderedPageBreak/>
        <w:t xml:space="preserve">11.2 </w:t>
      </w:r>
      <w:r w:rsidRPr="00B85B6B">
        <w:rPr>
          <w:rFonts w:ascii="Times New Roman" w:hAnsi="Times New Roman" w:hint="eastAsia"/>
          <w:kern w:val="0"/>
          <w:szCs w:val="24"/>
        </w:rPr>
        <w:t>基金管理人、基金托管人的专门基金托管部门的重大人事变动</w:t>
      </w:r>
      <w:bookmarkEnd w:id="257"/>
      <w:bookmarkEnd w:id="258"/>
    </w:p>
    <w:p w:rsidR="00AC2381" w:rsidRPr="00B85B6B" w:rsidRDefault="00B57F64">
      <w:pPr>
        <w:spacing w:before="29" w:line="288" w:lineRule="auto"/>
        <w:ind w:firstLineChars="200" w:firstLine="480"/>
        <w:rPr>
          <w:color w:val="000000"/>
          <w:sz w:val="24"/>
        </w:rPr>
      </w:pPr>
      <w:r w:rsidRPr="00B85B6B">
        <w:rPr>
          <w:color w:val="000000"/>
          <w:sz w:val="24"/>
        </w:rPr>
        <w:t>1</w:t>
      </w:r>
      <w:r w:rsidRPr="00B85B6B">
        <w:rPr>
          <w:color w:val="000000"/>
          <w:sz w:val="24"/>
        </w:rPr>
        <w:t>、基金管理人的重大人事变动：</w:t>
      </w:r>
      <w:r w:rsidRPr="00B85B6B">
        <w:rPr>
          <w:color w:val="000000"/>
          <w:sz w:val="24"/>
        </w:rPr>
        <w:t>2019</w:t>
      </w:r>
      <w:r w:rsidRPr="00B85B6B">
        <w:rPr>
          <w:color w:val="000000"/>
          <w:sz w:val="24"/>
        </w:rPr>
        <w:t>年</w:t>
      </w:r>
      <w:r w:rsidRPr="00B85B6B">
        <w:rPr>
          <w:color w:val="000000"/>
          <w:sz w:val="24"/>
        </w:rPr>
        <w:t>2</w:t>
      </w:r>
      <w:r w:rsidRPr="00B85B6B">
        <w:rPr>
          <w:color w:val="000000"/>
          <w:sz w:val="24"/>
        </w:rPr>
        <w:t>月</w:t>
      </w:r>
      <w:r w:rsidRPr="00B85B6B">
        <w:rPr>
          <w:color w:val="000000"/>
          <w:sz w:val="24"/>
        </w:rPr>
        <w:t>28</w:t>
      </w:r>
      <w:r w:rsidRPr="00B85B6B">
        <w:rPr>
          <w:color w:val="000000"/>
          <w:sz w:val="24"/>
        </w:rPr>
        <w:t>日本基金管理人发布公告，经公司第五届董事会第五次会议审议通过，选举谢卫先生担任公司总经理。</w:t>
      </w:r>
    </w:p>
    <w:p w:rsidR="001A59F9" w:rsidRPr="00B85B6B" w:rsidRDefault="001A59F9" w:rsidP="00F95F68">
      <w:pPr>
        <w:spacing w:before="29" w:line="288" w:lineRule="auto"/>
        <w:ind w:firstLineChars="200" w:firstLine="480"/>
        <w:rPr>
          <w:color w:val="000000"/>
          <w:sz w:val="24"/>
        </w:rPr>
      </w:pPr>
      <w:r w:rsidRPr="00B85B6B">
        <w:rPr>
          <w:color w:val="000000"/>
          <w:sz w:val="24"/>
        </w:rPr>
        <w:t>2</w:t>
      </w:r>
      <w:r w:rsidRPr="00B85B6B">
        <w:rPr>
          <w:color w:val="000000"/>
          <w:sz w:val="24"/>
        </w:rPr>
        <w:t>、基金托管人的基金托管部门的重大人事变动：本报告期内，经中信银行股份有限公司董事会会议审议通过，聘任方合英先生为本行行长，任职资格于</w:t>
      </w:r>
      <w:r w:rsidRPr="00B85B6B">
        <w:rPr>
          <w:color w:val="000000"/>
          <w:sz w:val="24"/>
        </w:rPr>
        <w:t>2019</w:t>
      </w:r>
      <w:r w:rsidRPr="00B85B6B">
        <w:rPr>
          <w:color w:val="000000"/>
          <w:sz w:val="24"/>
        </w:rPr>
        <w:t>年</w:t>
      </w:r>
      <w:r w:rsidRPr="00B85B6B">
        <w:rPr>
          <w:color w:val="000000"/>
          <w:sz w:val="24"/>
        </w:rPr>
        <w:t>3</w:t>
      </w:r>
      <w:r w:rsidRPr="00B85B6B">
        <w:rPr>
          <w:color w:val="000000"/>
          <w:sz w:val="24"/>
        </w:rPr>
        <w:t>月</w:t>
      </w:r>
      <w:r w:rsidRPr="00B85B6B">
        <w:rPr>
          <w:color w:val="000000"/>
          <w:sz w:val="24"/>
        </w:rPr>
        <w:t>29</w:t>
      </w:r>
      <w:r w:rsidRPr="00B85B6B">
        <w:rPr>
          <w:color w:val="000000"/>
          <w:sz w:val="24"/>
        </w:rPr>
        <w:t>日获中国银行保险监督管理委员批复核准。根据工作需要，任命杨璋琪先生担任本行资产托管部副总经理，主持资产托管部相关工作。</w:t>
      </w:r>
    </w:p>
    <w:p w:rsidR="00F95F68" w:rsidRPr="00B85B6B" w:rsidRDefault="00F95F68" w:rsidP="00E048F4">
      <w:pPr>
        <w:spacing w:line="360" w:lineRule="auto"/>
        <w:ind w:firstLineChars="200" w:firstLine="420"/>
        <w:rPr>
          <w:rFonts w:asciiTheme="minorEastAsia" w:eastAsiaTheme="minorEastAsia" w:hAnsiTheme="minorEastAsia"/>
          <w:szCs w:val="21"/>
        </w:rPr>
      </w:pPr>
    </w:p>
    <w:p w:rsidR="001A59F9" w:rsidRPr="00B85B6B" w:rsidRDefault="001A59F9" w:rsidP="00761CD0">
      <w:pPr>
        <w:pStyle w:val="20"/>
        <w:spacing w:before="29" w:after="0" w:line="288" w:lineRule="auto"/>
        <w:rPr>
          <w:rFonts w:ascii="Times New Roman" w:hAnsi="Times New Roman"/>
          <w:kern w:val="0"/>
          <w:szCs w:val="24"/>
        </w:rPr>
      </w:pPr>
      <w:bookmarkStart w:id="259" w:name="_Toc361324896"/>
      <w:bookmarkStart w:id="260" w:name="_Toc35965186"/>
      <w:r w:rsidRPr="00B85B6B">
        <w:rPr>
          <w:rFonts w:ascii="Times New Roman" w:hAnsi="Times New Roman"/>
          <w:kern w:val="0"/>
          <w:szCs w:val="24"/>
        </w:rPr>
        <w:t xml:space="preserve">11.3 </w:t>
      </w:r>
      <w:r w:rsidRPr="00B85B6B">
        <w:rPr>
          <w:rFonts w:ascii="Times New Roman" w:hAnsi="Times New Roman" w:hint="eastAsia"/>
          <w:kern w:val="0"/>
          <w:szCs w:val="24"/>
        </w:rPr>
        <w:t>涉及基金管理人、基金财产、基金托管业务的诉讼</w:t>
      </w:r>
      <w:bookmarkEnd w:id="259"/>
      <w:bookmarkEnd w:id="260"/>
    </w:p>
    <w:p w:rsidR="001A59F9" w:rsidRPr="00B85B6B" w:rsidRDefault="001A59F9" w:rsidP="00F95F68">
      <w:pPr>
        <w:spacing w:before="29" w:line="288" w:lineRule="auto"/>
        <w:ind w:firstLineChars="200" w:firstLine="480"/>
        <w:rPr>
          <w:color w:val="000000"/>
          <w:sz w:val="24"/>
        </w:rPr>
      </w:pPr>
      <w:r w:rsidRPr="00B85B6B">
        <w:rPr>
          <w:color w:val="000000"/>
          <w:sz w:val="24"/>
        </w:rPr>
        <w:t>本报告期内未发生涉及本基金管理人、基金财产、基金托管业务的诉讼事项。</w:t>
      </w:r>
    </w:p>
    <w:p w:rsidR="00F95F68" w:rsidRPr="00B85B6B" w:rsidRDefault="00F95F68" w:rsidP="00E048F4">
      <w:pPr>
        <w:spacing w:line="360" w:lineRule="auto"/>
        <w:ind w:firstLineChars="200" w:firstLine="420"/>
        <w:rPr>
          <w:rFonts w:asciiTheme="minorEastAsia" w:eastAsiaTheme="minorEastAsia" w:hAnsiTheme="minorEastAsia"/>
          <w:szCs w:val="21"/>
        </w:rPr>
      </w:pPr>
    </w:p>
    <w:p w:rsidR="001A59F9" w:rsidRPr="00B85B6B" w:rsidRDefault="001A59F9" w:rsidP="00761CD0">
      <w:pPr>
        <w:pStyle w:val="20"/>
        <w:spacing w:before="29" w:after="0" w:line="288" w:lineRule="auto"/>
        <w:rPr>
          <w:rFonts w:ascii="Times New Roman" w:hAnsi="Times New Roman"/>
          <w:kern w:val="0"/>
          <w:szCs w:val="24"/>
        </w:rPr>
      </w:pPr>
      <w:bookmarkStart w:id="261" w:name="_Toc361324897"/>
      <w:bookmarkStart w:id="262" w:name="_Toc35965187"/>
      <w:r w:rsidRPr="00B85B6B">
        <w:rPr>
          <w:rFonts w:ascii="Times New Roman" w:hAnsi="Times New Roman"/>
          <w:kern w:val="0"/>
          <w:szCs w:val="24"/>
        </w:rPr>
        <w:t xml:space="preserve">11.4 </w:t>
      </w:r>
      <w:r w:rsidRPr="00B85B6B">
        <w:rPr>
          <w:rFonts w:ascii="Times New Roman" w:hAnsi="Times New Roman" w:hint="eastAsia"/>
          <w:kern w:val="0"/>
          <w:szCs w:val="24"/>
        </w:rPr>
        <w:t>基金投资策略的改变</w:t>
      </w:r>
      <w:bookmarkEnd w:id="261"/>
      <w:bookmarkEnd w:id="262"/>
    </w:p>
    <w:p w:rsidR="001A59F9" w:rsidRPr="00B85B6B" w:rsidRDefault="001A59F9" w:rsidP="00F95F68">
      <w:pPr>
        <w:spacing w:before="29" w:line="288" w:lineRule="auto"/>
        <w:ind w:firstLineChars="200" w:firstLine="480"/>
        <w:rPr>
          <w:color w:val="000000"/>
          <w:sz w:val="24"/>
        </w:rPr>
      </w:pPr>
      <w:r w:rsidRPr="00B85B6B">
        <w:rPr>
          <w:color w:val="000000"/>
          <w:sz w:val="24"/>
        </w:rPr>
        <w:t>本基金本报告期内投资策略未发生改变。</w:t>
      </w:r>
    </w:p>
    <w:p w:rsidR="00F95F68" w:rsidRPr="00B85B6B" w:rsidRDefault="00F95F68" w:rsidP="00E048F4">
      <w:pPr>
        <w:spacing w:line="360" w:lineRule="auto"/>
        <w:ind w:firstLineChars="200" w:firstLine="420"/>
        <w:rPr>
          <w:rFonts w:asciiTheme="minorEastAsia" w:eastAsiaTheme="minorEastAsia" w:hAnsiTheme="minorEastAsia"/>
          <w:szCs w:val="21"/>
        </w:rPr>
      </w:pPr>
    </w:p>
    <w:p w:rsidR="001B561E" w:rsidRPr="00B85B6B" w:rsidRDefault="001B561E" w:rsidP="001B561E">
      <w:pPr>
        <w:pStyle w:val="20"/>
        <w:spacing w:before="0" w:after="0"/>
        <w:rPr>
          <w:rFonts w:ascii="Times New Roman" w:eastAsiaTheme="minorEastAsia" w:hAnsi="Times New Roman"/>
          <w:color w:val="000000" w:themeColor="text1"/>
          <w:kern w:val="0"/>
          <w:szCs w:val="24"/>
        </w:rPr>
      </w:pPr>
      <w:bookmarkStart w:id="263" w:name="_Toc361324898"/>
      <w:bookmarkStart w:id="264" w:name="_Toc409100466"/>
      <w:bookmarkStart w:id="265" w:name="_Toc409100103"/>
      <w:bookmarkStart w:id="266" w:name="_Toc35965188"/>
      <w:r w:rsidRPr="00B85B6B">
        <w:rPr>
          <w:rFonts w:ascii="Times New Roman" w:eastAsiaTheme="minorEastAsia" w:hAnsi="Times New Roman"/>
          <w:color w:val="000000" w:themeColor="text1"/>
          <w:kern w:val="0"/>
          <w:szCs w:val="24"/>
        </w:rPr>
        <w:t>11.</w:t>
      </w:r>
      <w:bookmarkEnd w:id="263"/>
      <w:r w:rsidR="004A04DE" w:rsidRPr="00B85B6B">
        <w:rPr>
          <w:rFonts w:ascii="Times New Roman" w:eastAsiaTheme="minorEastAsia" w:hAnsi="Times New Roman"/>
          <w:color w:val="000000" w:themeColor="text1"/>
          <w:kern w:val="0"/>
          <w:szCs w:val="24"/>
        </w:rPr>
        <w:t>5</w:t>
      </w:r>
      <w:r w:rsidRPr="00B85B6B">
        <w:rPr>
          <w:rFonts w:ascii="Times New Roman" w:eastAsiaTheme="minorEastAsia" w:hAnsi="Times New Roman"/>
          <w:color w:val="000000" w:themeColor="text1"/>
          <w:szCs w:val="24"/>
        </w:rPr>
        <w:t>为基金进行审计的会计师事务所情况</w:t>
      </w:r>
      <w:bookmarkEnd w:id="264"/>
      <w:bookmarkEnd w:id="265"/>
      <w:bookmarkEnd w:id="266"/>
    </w:p>
    <w:p w:rsidR="001B561E" w:rsidRPr="00B85B6B" w:rsidRDefault="001B561E" w:rsidP="00A968D5">
      <w:pPr>
        <w:spacing w:line="360" w:lineRule="auto"/>
        <w:ind w:firstLineChars="200" w:firstLine="480"/>
        <w:rPr>
          <w:rFonts w:eastAsiaTheme="minorEastAsia"/>
          <w:color w:val="000000" w:themeColor="text1"/>
          <w:sz w:val="24"/>
        </w:rPr>
      </w:pPr>
      <w:bookmarkStart w:id="267" w:name="OLE_LINK3"/>
      <w:r w:rsidRPr="00B85B6B">
        <w:rPr>
          <w:rFonts w:eastAsiaTheme="minorEastAsia"/>
          <w:color w:val="000000" w:themeColor="text1"/>
          <w:sz w:val="24"/>
        </w:rPr>
        <w:t>本报告期内，为本基金提供审计服务的会计师事务所为普华永道中天会计师事务所（特殊普通合伙），本期审计费用为</w:t>
      </w:r>
      <w:r w:rsidRPr="00B85B6B">
        <w:rPr>
          <w:rFonts w:eastAsiaTheme="minorEastAsia"/>
          <w:color w:val="000000" w:themeColor="text1"/>
          <w:sz w:val="24"/>
        </w:rPr>
        <w:t>120,000.00</w:t>
      </w:r>
      <w:r w:rsidRPr="00B85B6B">
        <w:rPr>
          <w:rFonts w:eastAsiaTheme="minorEastAsia"/>
          <w:color w:val="000000" w:themeColor="text1"/>
          <w:sz w:val="24"/>
        </w:rPr>
        <w:t>元。自本基金合同生效以来，本基金未改聘为其审计的会计师事务所。</w:t>
      </w:r>
    </w:p>
    <w:p w:rsidR="001B561E" w:rsidRPr="00B85B6B" w:rsidRDefault="001B561E" w:rsidP="001B561E">
      <w:pPr>
        <w:pStyle w:val="20"/>
        <w:spacing w:before="0" w:after="0"/>
        <w:rPr>
          <w:rFonts w:ascii="Times New Roman" w:eastAsiaTheme="minorEastAsia" w:hAnsi="Times New Roman"/>
          <w:color w:val="000000" w:themeColor="text1"/>
          <w:kern w:val="0"/>
          <w:szCs w:val="24"/>
        </w:rPr>
      </w:pPr>
      <w:bookmarkStart w:id="268" w:name="_Toc409100104"/>
      <w:bookmarkStart w:id="269" w:name="_Toc409100467"/>
      <w:bookmarkStart w:id="270" w:name="_Toc361324899"/>
      <w:bookmarkStart w:id="271" w:name="_Toc35965189"/>
      <w:bookmarkEnd w:id="267"/>
      <w:r w:rsidRPr="00B85B6B">
        <w:rPr>
          <w:rFonts w:ascii="Times New Roman" w:eastAsiaTheme="minorEastAsia" w:hAnsi="Times New Roman"/>
          <w:color w:val="000000" w:themeColor="text1"/>
          <w:kern w:val="0"/>
          <w:szCs w:val="24"/>
        </w:rPr>
        <w:t>11.</w:t>
      </w:r>
      <w:r w:rsidR="004A04DE" w:rsidRPr="00B85B6B">
        <w:rPr>
          <w:rFonts w:ascii="Times New Roman" w:eastAsiaTheme="minorEastAsia" w:hAnsi="Times New Roman"/>
          <w:color w:val="000000" w:themeColor="text1"/>
          <w:kern w:val="0"/>
          <w:szCs w:val="24"/>
        </w:rPr>
        <w:t>6</w:t>
      </w:r>
      <w:r w:rsidRPr="00B85B6B">
        <w:rPr>
          <w:rFonts w:ascii="Times New Roman" w:eastAsiaTheme="minorEastAsia" w:hAnsi="Times New Roman"/>
          <w:color w:val="000000" w:themeColor="text1"/>
          <w:kern w:val="0"/>
          <w:szCs w:val="24"/>
        </w:rPr>
        <w:t xml:space="preserve"> </w:t>
      </w:r>
      <w:r w:rsidRPr="00B85B6B">
        <w:rPr>
          <w:rFonts w:ascii="Times New Roman" w:eastAsiaTheme="minorEastAsia" w:hAnsi="Times New Roman"/>
          <w:color w:val="000000" w:themeColor="text1"/>
          <w:kern w:val="0"/>
          <w:szCs w:val="24"/>
        </w:rPr>
        <w:t>管理人、托管人及其高级管理人员受稽查或处罚等情况</w:t>
      </w:r>
      <w:bookmarkEnd w:id="268"/>
      <w:bookmarkEnd w:id="269"/>
      <w:bookmarkEnd w:id="270"/>
      <w:bookmarkEnd w:id="271"/>
    </w:p>
    <w:p w:rsidR="00AC2381" w:rsidRPr="00B85B6B" w:rsidRDefault="00B57F64">
      <w:pPr>
        <w:spacing w:line="360" w:lineRule="auto"/>
        <w:ind w:firstLineChars="200" w:firstLine="480"/>
        <w:rPr>
          <w:rFonts w:eastAsiaTheme="minorEastAsia"/>
          <w:color w:val="000000" w:themeColor="text1"/>
          <w:sz w:val="24"/>
        </w:rPr>
      </w:pPr>
      <w:r w:rsidRPr="00B85B6B">
        <w:rPr>
          <w:rFonts w:eastAsiaTheme="minorEastAsia"/>
          <w:color w:val="000000" w:themeColor="text1"/>
          <w:sz w:val="24"/>
        </w:rPr>
        <w:t>1</w:t>
      </w:r>
      <w:r w:rsidRPr="00B85B6B">
        <w:rPr>
          <w:rFonts w:eastAsiaTheme="minorEastAsia"/>
          <w:color w:val="000000" w:themeColor="text1"/>
          <w:sz w:val="24"/>
        </w:rPr>
        <w:t>、管理人及其高级管理人员受稽查或处罚等情况</w:t>
      </w:r>
    </w:p>
    <w:p w:rsidR="00AC2381" w:rsidRPr="00B85B6B" w:rsidRDefault="00B57F64">
      <w:pPr>
        <w:spacing w:line="360" w:lineRule="auto"/>
        <w:ind w:firstLineChars="200" w:firstLine="480"/>
        <w:rPr>
          <w:rFonts w:eastAsiaTheme="minorEastAsia"/>
          <w:color w:val="000000" w:themeColor="text1"/>
          <w:sz w:val="24"/>
        </w:rPr>
      </w:pPr>
      <w:r w:rsidRPr="00B85B6B">
        <w:rPr>
          <w:rFonts w:eastAsiaTheme="minorEastAsia"/>
          <w:color w:val="000000" w:themeColor="text1"/>
          <w:sz w:val="24"/>
        </w:rPr>
        <w:t>2019</w:t>
      </w:r>
      <w:r w:rsidRPr="00B85B6B">
        <w:rPr>
          <w:rFonts w:eastAsiaTheme="minorEastAsia"/>
          <w:color w:val="000000" w:themeColor="text1"/>
          <w:sz w:val="24"/>
        </w:rPr>
        <w:t>年</w:t>
      </w:r>
      <w:r w:rsidRPr="00B85B6B">
        <w:rPr>
          <w:rFonts w:eastAsiaTheme="minorEastAsia"/>
          <w:color w:val="000000" w:themeColor="text1"/>
          <w:sz w:val="24"/>
        </w:rPr>
        <w:t>9</w:t>
      </w:r>
      <w:r w:rsidRPr="00B85B6B">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AC2381" w:rsidRPr="00B85B6B" w:rsidRDefault="00B57F64">
      <w:pPr>
        <w:spacing w:line="360" w:lineRule="auto"/>
        <w:ind w:firstLineChars="200" w:firstLine="480"/>
        <w:rPr>
          <w:rFonts w:eastAsiaTheme="minorEastAsia"/>
          <w:color w:val="000000" w:themeColor="text1"/>
          <w:sz w:val="24"/>
        </w:rPr>
      </w:pPr>
      <w:r w:rsidRPr="00B85B6B">
        <w:rPr>
          <w:rFonts w:eastAsiaTheme="minorEastAsia"/>
          <w:color w:val="000000" w:themeColor="text1"/>
          <w:sz w:val="24"/>
        </w:rPr>
        <w:t>除上述情况外，本报告期内，基金管理人及其高级管理人员未受监管部门稽查或处罚。</w:t>
      </w:r>
    </w:p>
    <w:p w:rsidR="00AC2381" w:rsidRPr="00B85B6B" w:rsidRDefault="00B57F64">
      <w:pPr>
        <w:spacing w:line="360" w:lineRule="auto"/>
        <w:ind w:firstLineChars="200" w:firstLine="480"/>
        <w:rPr>
          <w:rFonts w:eastAsiaTheme="minorEastAsia"/>
          <w:color w:val="000000" w:themeColor="text1"/>
          <w:sz w:val="24"/>
        </w:rPr>
      </w:pPr>
      <w:r w:rsidRPr="00B85B6B">
        <w:rPr>
          <w:rFonts w:eastAsiaTheme="minorEastAsia"/>
          <w:color w:val="000000" w:themeColor="text1"/>
          <w:sz w:val="24"/>
        </w:rPr>
        <w:t>2</w:t>
      </w:r>
      <w:r w:rsidRPr="00B85B6B">
        <w:rPr>
          <w:rFonts w:eastAsiaTheme="minorEastAsia"/>
          <w:color w:val="000000" w:themeColor="text1"/>
          <w:sz w:val="24"/>
        </w:rPr>
        <w:t>、托管人及其高级管理人员受稽查或处罚等情况</w:t>
      </w:r>
    </w:p>
    <w:p w:rsidR="001B561E" w:rsidRPr="00B85B6B" w:rsidRDefault="001B561E" w:rsidP="00A968D5">
      <w:pPr>
        <w:spacing w:line="360" w:lineRule="auto"/>
        <w:ind w:firstLineChars="200" w:firstLine="480"/>
        <w:rPr>
          <w:rFonts w:eastAsiaTheme="minorEastAsia"/>
          <w:color w:val="000000" w:themeColor="text1"/>
          <w:sz w:val="24"/>
        </w:rPr>
      </w:pPr>
      <w:r w:rsidRPr="00B85B6B">
        <w:rPr>
          <w:rFonts w:eastAsiaTheme="minorEastAsia"/>
          <w:color w:val="000000" w:themeColor="text1"/>
          <w:sz w:val="24"/>
        </w:rPr>
        <w:t>基金托管人及其高级管理人员本报告期内未受监管部门稽查或处罚。</w:t>
      </w:r>
    </w:p>
    <w:p w:rsidR="001B561E" w:rsidRPr="00B85B6B" w:rsidRDefault="001B561E" w:rsidP="001B561E">
      <w:pPr>
        <w:pStyle w:val="20"/>
        <w:spacing w:before="0" w:after="0"/>
        <w:rPr>
          <w:rFonts w:ascii="Times New Roman" w:eastAsiaTheme="minorEastAsia" w:hAnsi="Times New Roman"/>
          <w:color w:val="000000" w:themeColor="text1"/>
          <w:kern w:val="0"/>
          <w:szCs w:val="24"/>
        </w:rPr>
      </w:pPr>
      <w:bookmarkStart w:id="272" w:name="_Toc361324900"/>
      <w:bookmarkStart w:id="273" w:name="_Toc409100468"/>
      <w:bookmarkStart w:id="274" w:name="_Toc409100105"/>
      <w:bookmarkStart w:id="275" w:name="_Toc35965190"/>
      <w:r w:rsidRPr="00B85B6B">
        <w:rPr>
          <w:rFonts w:ascii="Times New Roman" w:eastAsiaTheme="minorEastAsia" w:hAnsi="Times New Roman"/>
          <w:color w:val="000000" w:themeColor="text1"/>
          <w:kern w:val="0"/>
          <w:szCs w:val="24"/>
        </w:rPr>
        <w:t>11.</w:t>
      </w:r>
      <w:r w:rsidR="004A04DE" w:rsidRPr="00B85B6B">
        <w:rPr>
          <w:rFonts w:ascii="Times New Roman" w:eastAsiaTheme="minorEastAsia" w:hAnsi="Times New Roman"/>
          <w:color w:val="000000" w:themeColor="text1"/>
          <w:kern w:val="0"/>
          <w:szCs w:val="24"/>
        </w:rPr>
        <w:t>7</w:t>
      </w:r>
      <w:r w:rsidRPr="00B85B6B">
        <w:rPr>
          <w:rFonts w:ascii="Times New Roman" w:eastAsiaTheme="minorEastAsia" w:hAnsi="Times New Roman"/>
          <w:color w:val="000000" w:themeColor="text1"/>
          <w:kern w:val="0"/>
          <w:szCs w:val="24"/>
        </w:rPr>
        <w:t xml:space="preserve"> </w:t>
      </w:r>
      <w:r w:rsidRPr="00B85B6B">
        <w:rPr>
          <w:rFonts w:ascii="Times New Roman" w:eastAsiaTheme="minorEastAsia" w:hAnsi="Times New Roman"/>
          <w:color w:val="000000" w:themeColor="text1"/>
          <w:kern w:val="0"/>
          <w:szCs w:val="24"/>
        </w:rPr>
        <w:t>基金租用证券公司交易单元的有关情况</w:t>
      </w:r>
      <w:bookmarkEnd w:id="272"/>
      <w:bookmarkEnd w:id="273"/>
      <w:bookmarkEnd w:id="274"/>
      <w:bookmarkEnd w:id="275"/>
    </w:p>
    <w:p w:rsidR="001B561E" w:rsidRPr="00B85B6B" w:rsidRDefault="001B561E" w:rsidP="001B561E">
      <w:pPr>
        <w:spacing w:line="360" w:lineRule="auto"/>
        <w:rPr>
          <w:rFonts w:eastAsiaTheme="minorEastAsia"/>
          <w:b/>
          <w:color w:val="000000" w:themeColor="text1"/>
          <w:sz w:val="24"/>
        </w:rPr>
      </w:pPr>
      <w:bookmarkStart w:id="276" w:name="_Toc249760070"/>
      <w:r w:rsidRPr="00B85B6B">
        <w:rPr>
          <w:rFonts w:eastAsiaTheme="minorEastAsia"/>
          <w:b/>
          <w:color w:val="000000" w:themeColor="text1"/>
          <w:sz w:val="24"/>
        </w:rPr>
        <w:t>11.</w:t>
      </w:r>
      <w:r w:rsidR="004A04DE" w:rsidRPr="00B85B6B">
        <w:rPr>
          <w:rFonts w:eastAsiaTheme="minorEastAsia"/>
          <w:b/>
          <w:color w:val="000000" w:themeColor="text1"/>
          <w:sz w:val="24"/>
        </w:rPr>
        <w:t>7</w:t>
      </w:r>
      <w:r w:rsidRPr="00B85B6B">
        <w:rPr>
          <w:rFonts w:eastAsiaTheme="minorEastAsia"/>
          <w:b/>
          <w:color w:val="000000" w:themeColor="text1"/>
          <w:sz w:val="24"/>
        </w:rPr>
        <w:t>.1</w:t>
      </w:r>
      <w:r w:rsidRPr="00B85B6B">
        <w:rPr>
          <w:rFonts w:eastAsiaTheme="minorEastAsia"/>
          <w:b/>
          <w:color w:val="000000" w:themeColor="text1"/>
          <w:sz w:val="24"/>
        </w:rPr>
        <w:t>基金租用证券公司交易单元进行股票投资及佣金支付情况</w:t>
      </w:r>
      <w:bookmarkEnd w:id="276"/>
    </w:p>
    <w:p w:rsidR="001B561E" w:rsidRPr="00B85B6B" w:rsidRDefault="001B561E" w:rsidP="00A968D5">
      <w:pPr>
        <w:pStyle w:val="a0"/>
        <w:spacing w:line="360" w:lineRule="auto"/>
        <w:ind w:firstLineChars="2600" w:firstLine="6240"/>
        <w:jc w:val="right"/>
        <w:rPr>
          <w:rFonts w:eastAsiaTheme="minorEastAsia"/>
          <w:color w:val="000000" w:themeColor="text1"/>
          <w:sz w:val="24"/>
        </w:rPr>
      </w:pPr>
      <w:r w:rsidRPr="00B85B6B">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B85B6B" w:rsidTr="00DB5159">
        <w:tc>
          <w:tcPr>
            <w:tcW w:w="1560" w:type="dxa"/>
            <w:vMerge w:val="restart"/>
            <w:vAlign w:val="center"/>
          </w:tcPr>
          <w:p w:rsidR="001B561E" w:rsidRPr="00B85B6B" w:rsidRDefault="001B561E" w:rsidP="00DB5159">
            <w:pPr>
              <w:spacing w:line="276" w:lineRule="auto"/>
              <w:jc w:val="center"/>
              <w:rPr>
                <w:rFonts w:eastAsiaTheme="minorEastAsia"/>
                <w:color w:val="000000" w:themeColor="text1"/>
                <w:sz w:val="24"/>
              </w:rPr>
            </w:pPr>
            <w:bookmarkStart w:id="277" w:name="_Toc249760071"/>
            <w:r w:rsidRPr="00B85B6B">
              <w:rPr>
                <w:rFonts w:eastAsiaTheme="minorEastAsia"/>
                <w:color w:val="000000" w:themeColor="text1"/>
                <w:sz w:val="24"/>
              </w:rPr>
              <w:t>券商名称</w:t>
            </w:r>
          </w:p>
        </w:tc>
        <w:tc>
          <w:tcPr>
            <w:tcW w:w="780" w:type="dxa"/>
            <w:vMerge w:val="restart"/>
            <w:vAlign w:val="center"/>
          </w:tcPr>
          <w:p w:rsidR="001B561E" w:rsidRPr="00B85B6B" w:rsidRDefault="001B561E" w:rsidP="00DB5159">
            <w:pPr>
              <w:spacing w:line="276" w:lineRule="auto"/>
              <w:jc w:val="center"/>
              <w:rPr>
                <w:rFonts w:eastAsiaTheme="minorEastAsia"/>
                <w:color w:val="000000" w:themeColor="text1"/>
                <w:sz w:val="24"/>
              </w:rPr>
            </w:pPr>
            <w:r w:rsidRPr="00B85B6B">
              <w:rPr>
                <w:rFonts w:eastAsiaTheme="minorEastAsia"/>
                <w:color w:val="000000" w:themeColor="text1"/>
                <w:sz w:val="24"/>
              </w:rPr>
              <w:t>交易单元</w:t>
            </w:r>
            <w:r w:rsidRPr="00B85B6B">
              <w:rPr>
                <w:rFonts w:eastAsiaTheme="minorEastAsia"/>
                <w:color w:val="000000" w:themeColor="text1"/>
                <w:sz w:val="24"/>
              </w:rPr>
              <w:lastRenderedPageBreak/>
              <w:t>数量</w:t>
            </w:r>
          </w:p>
        </w:tc>
        <w:tc>
          <w:tcPr>
            <w:tcW w:w="2880" w:type="dxa"/>
            <w:gridSpan w:val="2"/>
            <w:vAlign w:val="center"/>
          </w:tcPr>
          <w:p w:rsidR="001B561E" w:rsidRPr="00B85B6B" w:rsidRDefault="001B561E" w:rsidP="00DB5159">
            <w:pPr>
              <w:spacing w:line="276" w:lineRule="auto"/>
              <w:jc w:val="center"/>
              <w:rPr>
                <w:rFonts w:eastAsiaTheme="minorEastAsia"/>
                <w:color w:val="000000" w:themeColor="text1"/>
                <w:sz w:val="24"/>
              </w:rPr>
            </w:pPr>
            <w:r w:rsidRPr="00B85B6B">
              <w:rPr>
                <w:rFonts w:eastAsiaTheme="minorEastAsia"/>
                <w:color w:val="000000" w:themeColor="text1"/>
                <w:sz w:val="24"/>
              </w:rPr>
              <w:lastRenderedPageBreak/>
              <w:t>股票交易</w:t>
            </w:r>
          </w:p>
        </w:tc>
        <w:tc>
          <w:tcPr>
            <w:tcW w:w="2700" w:type="dxa"/>
            <w:gridSpan w:val="2"/>
            <w:vAlign w:val="center"/>
          </w:tcPr>
          <w:p w:rsidR="001B561E" w:rsidRPr="00B85B6B" w:rsidRDefault="001B561E" w:rsidP="00DB5159">
            <w:pPr>
              <w:spacing w:line="276" w:lineRule="auto"/>
              <w:jc w:val="center"/>
              <w:rPr>
                <w:rFonts w:eastAsiaTheme="minorEastAsia"/>
                <w:color w:val="000000" w:themeColor="text1"/>
                <w:sz w:val="24"/>
              </w:rPr>
            </w:pPr>
            <w:r w:rsidRPr="00B85B6B">
              <w:rPr>
                <w:rFonts w:eastAsiaTheme="minorEastAsia"/>
                <w:color w:val="000000" w:themeColor="text1"/>
                <w:sz w:val="24"/>
              </w:rPr>
              <w:t>应支付该券商的佣金</w:t>
            </w:r>
          </w:p>
        </w:tc>
        <w:tc>
          <w:tcPr>
            <w:tcW w:w="1080" w:type="dxa"/>
            <w:vMerge w:val="restart"/>
            <w:vAlign w:val="center"/>
          </w:tcPr>
          <w:p w:rsidR="001B561E" w:rsidRPr="00B85B6B" w:rsidRDefault="001B561E" w:rsidP="00DB5159">
            <w:pPr>
              <w:spacing w:line="276" w:lineRule="auto"/>
              <w:jc w:val="center"/>
              <w:rPr>
                <w:rFonts w:eastAsiaTheme="minorEastAsia"/>
                <w:color w:val="000000" w:themeColor="text1"/>
                <w:kern w:val="0"/>
                <w:sz w:val="24"/>
              </w:rPr>
            </w:pPr>
            <w:r w:rsidRPr="00B85B6B">
              <w:rPr>
                <w:rFonts w:eastAsiaTheme="minorEastAsia"/>
                <w:color w:val="000000" w:themeColor="text1"/>
                <w:kern w:val="0"/>
                <w:sz w:val="24"/>
              </w:rPr>
              <w:t>备注</w:t>
            </w:r>
          </w:p>
        </w:tc>
      </w:tr>
      <w:tr w:rsidR="001B561E" w:rsidRPr="00B85B6B" w:rsidTr="00DB5159">
        <w:tc>
          <w:tcPr>
            <w:tcW w:w="1560" w:type="dxa"/>
            <w:vMerge/>
            <w:vAlign w:val="center"/>
          </w:tcPr>
          <w:p w:rsidR="001B561E" w:rsidRPr="00B85B6B" w:rsidRDefault="001B561E" w:rsidP="00DB5159">
            <w:pPr>
              <w:widowControl/>
              <w:spacing w:line="276" w:lineRule="auto"/>
              <w:jc w:val="left"/>
              <w:rPr>
                <w:rFonts w:eastAsiaTheme="minorEastAsia"/>
                <w:color w:val="000000" w:themeColor="text1"/>
                <w:sz w:val="24"/>
              </w:rPr>
            </w:pPr>
          </w:p>
        </w:tc>
        <w:tc>
          <w:tcPr>
            <w:tcW w:w="780" w:type="dxa"/>
            <w:vMerge/>
            <w:vAlign w:val="center"/>
          </w:tcPr>
          <w:p w:rsidR="001B561E" w:rsidRPr="00B85B6B" w:rsidRDefault="001B561E" w:rsidP="00DB5159">
            <w:pPr>
              <w:widowControl/>
              <w:spacing w:line="276" w:lineRule="auto"/>
              <w:jc w:val="left"/>
              <w:rPr>
                <w:rFonts w:eastAsiaTheme="minorEastAsia"/>
                <w:color w:val="000000" w:themeColor="text1"/>
                <w:sz w:val="24"/>
              </w:rPr>
            </w:pPr>
          </w:p>
        </w:tc>
        <w:tc>
          <w:tcPr>
            <w:tcW w:w="1800" w:type="dxa"/>
            <w:vAlign w:val="center"/>
          </w:tcPr>
          <w:p w:rsidR="001B561E" w:rsidRPr="00B85B6B" w:rsidRDefault="001B561E" w:rsidP="00DB5159">
            <w:pPr>
              <w:spacing w:line="276" w:lineRule="auto"/>
              <w:jc w:val="center"/>
              <w:rPr>
                <w:rFonts w:eastAsiaTheme="minorEastAsia"/>
                <w:color w:val="000000" w:themeColor="text1"/>
                <w:sz w:val="24"/>
              </w:rPr>
            </w:pPr>
            <w:r w:rsidRPr="00B85B6B">
              <w:rPr>
                <w:rFonts w:eastAsiaTheme="minorEastAsia"/>
                <w:color w:val="000000" w:themeColor="text1"/>
                <w:sz w:val="24"/>
              </w:rPr>
              <w:t>成交金额</w:t>
            </w:r>
          </w:p>
        </w:tc>
        <w:tc>
          <w:tcPr>
            <w:tcW w:w="1080" w:type="dxa"/>
            <w:vAlign w:val="center"/>
          </w:tcPr>
          <w:p w:rsidR="001B561E" w:rsidRPr="00B85B6B" w:rsidRDefault="001B561E" w:rsidP="00DB5159">
            <w:pPr>
              <w:spacing w:line="276" w:lineRule="auto"/>
              <w:jc w:val="center"/>
              <w:rPr>
                <w:rFonts w:eastAsiaTheme="minorEastAsia"/>
                <w:color w:val="000000" w:themeColor="text1"/>
                <w:sz w:val="24"/>
              </w:rPr>
            </w:pPr>
            <w:r w:rsidRPr="00B85B6B">
              <w:rPr>
                <w:rFonts w:eastAsiaTheme="minorEastAsia"/>
                <w:color w:val="000000" w:themeColor="text1"/>
                <w:sz w:val="24"/>
              </w:rPr>
              <w:t>占当期</w:t>
            </w:r>
            <w:r w:rsidRPr="00B85B6B">
              <w:rPr>
                <w:rFonts w:eastAsiaTheme="minorEastAsia"/>
                <w:color w:val="000000" w:themeColor="text1"/>
                <w:sz w:val="24"/>
              </w:rPr>
              <w:lastRenderedPageBreak/>
              <w:t>股票成交总额的比例</w:t>
            </w:r>
          </w:p>
        </w:tc>
        <w:tc>
          <w:tcPr>
            <w:tcW w:w="1620" w:type="dxa"/>
            <w:vAlign w:val="center"/>
          </w:tcPr>
          <w:p w:rsidR="001B561E" w:rsidRPr="00B85B6B" w:rsidRDefault="001B561E" w:rsidP="00DB5159">
            <w:pPr>
              <w:spacing w:line="276" w:lineRule="auto"/>
              <w:jc w:val="center"/>
              <w:rPr>
                <w:rFonts w:eastAsiaTheme="minorEastAsia"/>
                <w:color w:val="000000" w:themeColor="text1"/>
                <w:kern w:val="0"/>
                <w:sz w:val="24"/>
              </w:rPr>
            </w:pPr>
            <w:r w:rsidRPr="00B85B6B">
              <w:rPr>
                <w:rFonts w:eastAsiaTheme="minorEastAsia"/>
                <w:color w:val="000000" w:themeColor="text1"/>
                <w:kern w:val="0"/>
                <w:sz w:val="24"/>
              </w:rPr>
              <w:lastRenderedPageBreak/>
              <w:t>佣金</w:t>
            </w:r>
          </w:p>
        </w:tc>
        <w:tc>
          <w:tcPr>
            <w:tcW w:w="1080" w:type="dxa"/>
            <w:vAlign w:val="center"/>
          </w:tcPr>
          <w:p w:rsidR="001B561E" w:rsidRPr="00B85B6B" w:rsidRDefault="001B561E" w:rsidP="00DB5159">
            <w:pPr>
              <w:spacing w:line="276" w:lineRule="auto"/>
              <w:jc w:val="center"/>
              <w:rPr>
                <w:rFonts w:eastAsiaTheme="minorEastAsia"/>
                <w:color w:val="000000" w:themeColor="text1"/>
                <w:sz w:val="24"/>
              </w:rPr>
            </w:pPr>
            <w:r w:rsidRPr="00B85B6B">
              <w:rPr>
                <w:rFonts w:eastAsiaTheme="minorEastAsia"/>
                <w:color w:val="000000" w:themeColor="text1"/>
                <w:sz w:val="24"/>
              </w:rPr>
              <w:t>占当期</w:t>
            </w:r>
            <w:r w:rsidRPr="00B85B6B">
              <w:rPr>
                <w:rFonts w:eastAsiaTheme="minorEastAsia"/>
                <w:color w:val="000000" w:themeColor="text1"/>
                <w:sz w:val="24"/>
              </w:rPr>
              <w:lastRenderedPageBreak/>
              <w:t>佣金总量的比例</w:t>
            </w:r>
          </w:p>
        </w:tc>
        <w:tc>
          <w:tcPr>
            <w:tcW w:w="1080" w:type="dxa"/>
            <w:vMerge/>
            <w:vAlign w:val="center"/>
          </w:tcPr>
          <w:p w:rsidR="001B561E" w:rsidRPr="00B85B6B" w:rsidRDefault="001B561E" w:rsidP="00DB5159">
            <w:pPr>
              <w:widowControl/>
              <w:spacing w:line="276" w:lineRule="auto"/>
              <w:jc w:val="left"/>
              <w:rPr>
                <w:rFonts w:eastAsiaTheme="minorEastAsia"/>
                <w:color w:val="000000" w:themeColor="text1"/>
                <w:kern w:val="0"/>
                <w:sz w:val="24"/>
              </w:rPr>
            </w:pPr>
          </w:p>
        </w:tc>
      </w:tr>
      <w:tr w:rsidR="00AC2381" w:rsidRPr="00B85B6B">
        <w:tc>
          <w:tcPr>
            <w:tcW w:w="1560" w:type="dxa"/>
            <w:vAlign w:val="center"/>
          </w:tcPr>
          <w:p w:rsidR="00AC2381" w:rsidRPr="00B85B6B" w:rsidRDefault="00B57F64">
            <w:pPr>
              <w:jc w:val="left"/>
            </w:pPr>
            <w:r w:rsidRPr="00B85B6B">
              <w:rPr>
                <w:rFonts w:eastAsiaTheme="minorEastAsia"/>
                <w:color w:val="000000" w:themeColor="text1"/>
                <w:sz w:val="24"/>
              </w:rPr>
              <w:t>国金证券股份有限公司</w:t>
            </w:r>
          </w:p>
        </w:tc>
        <w:tc>
          <w:tcPr>
            <w:tcW w:w="780" w:type="dxa"/>
            <w:vAlign w:val="center"/>
          </w:tcPr>
          <w:p w:rsidR="00AC2381" w:rsidRPr="00B85B6B" w:rsidRDefault="00B57F64">
            <w:pPr>
              <w:jc w:val="right"/>
            </w:pPr>
            <w:r w:rsidRPr="00B85B6B">
              <w:rPr>
                <w:rFonts w:eastAsiaTheme="minorEastAsia"/>
                <w:color w:val="000000" w:themeColor="text1"/>
                <w:sz w:val="24"/>
              </w:rPr>
              <w:t>2</w:t>
            </w:r>
          </w:p>
        </w:tc>
        <w:tc>
          <w:tcPr>
            <w:tcW w:w="1800" w:type="dxa"/>
            <w:vAlign w:val="center"/>
          </w:tcPr>
          <w:p w:rsidR="00AC2381" w:rsidRPr="00B85B6B" w:rsidRDefault="00B57F64">
            <w:pPr>
              <w:jc w:val="right"/>
            </w:pPr>
            <w:r w:rsidRPr="00B85B6B">
              <w:rPr>
                <w:rFonts w:eastAsiaTheme="minorEastAsia"/>
                <w:color w:val="000000" w:themeColor="text1"/>
                <w:sz w:val="24"/>
              </w:rPr>
              <w:t>6,103,907,557.69</w:t>
            </w:r>
          </w:p>
        </w:tc>
        <w:tc>
          <w:tcPr>
            <w:tcW w:w="1080" w:type="dxa"/>
            <w:vAlign w:val="center"/>
          </w:tcPr>
          <w:p w:rsidR="00AC2381" w:rsidRPr="00B85B6B" w:rsidRDefault="00B57F64">
            <w:pPr>
              <w:jc w:val="right"/>
            </w:pPr>
            <w:r w:rsidRPr="00B85B6B">
              <w:rPr>
                <w:rFonts w:eastAsiaTheme="minorEastAsia"/>
                <w:color w:val="000000" w:themeColor="text1"/>
                <w:sz w:val="24"/>
              </w:rPr>
              <w:t>29.08%</w:t>
            </w:r>
          </w:p>
        </w:tc>
        <w:tc>
          <w:tcPr>
            <w:tcW w:w="1620" w:type="dxa"/>
            <w:vAlign w:val="center"/>
          </w:tcPr>
          <w:p w:rsidR="00AC2381" w:rsidRPr="00B85B6B" w:rsidRDefault="00B57F64">
            <w:pPr>
              <w:jc w:val="right"/>
            </w:pPr>
            <w:r w:rsidRPr="00B85B6B">
              <w:rPr>
                <w:rFonts w:eastAsiaTheme="minorEastAsia"/>
                <w:color w:val="000000" w:themeColor="text1"/>
                <w:sz w:val="24"/>
              </w:rPr>
              <w:t>5,684,582.49</w:t>
            </w:r>
          </w:p>
        </w:tc>
        <w:tc>
          <w:tcPr>
            <w:tcW w:w="1080" w:type="dxa"/>
            <w:vAlign w:val="center"/>
          </w:tcPr>
          <w:p w:rsidR="00AC2381" w:rsidRPr="00B85B6B" w:rsidRDefault="00B57F64">
            <w:pPr>
              <w:jc w:val="right"/>
            </w:pPr>
            <w:r w:rsidRPr="00B85B6B">
              <w:rPr>
                <w:rFonts w:eastAsiaTheme="minorEastAsia"/>
                <w:color w:val="000000" w:themeColor="text1"/>
                <w:sz w:val="24"/>
              </w:rPr>
              <w:t>29.08%</w:t>
            </w:r>
          </w:p>
        </w:tc>
        <w:tc>
          <w:tcPr>
            <w:tcW w:w="1080" w:type="dxa"/>
            <w:vAlign w:val="center"/>
          </w:tcPr>
          <w:p w:rsidR="00AC2381" w:rsidRPr="00B85B6B" w:rsidRDefault="00B57F64">
            <w:pPr>
              <w:jc w:val="left"/>
            </w:pPr>
            <w:r w:rsidRPr="00B85B6B">
              <w:rPr>
                <w:rFonts w:eastAsiaTheme="minorEastAsia"/>
                <w:color w:val="000000" w:themeColor="text1"/>
                <w:sz w:val="24"/>
              </w:rPr>
              <w:t>-</w:t>
            </w:r>
          </w:p>
        </w:tc>
      </w:tr>
      <w:tr w:rsidR="00AC2381" w:rsidRPr="00B85B6B">
        <w:tc>
          <w:tcPr>
            <w:tcW w:w="1560" w:type="dxa"/>
            <w:vAlign w:val="center"/>
          </w:tcPr>
          <w:p w:rsidR="00AC2381" w:rsidRPr="00B85B6B" w:rsidRDefault="00B57F64">
            <w:pPr>
              <w:jc w:val="left"/>
            </w:pPr>
            <w:r w:rsidRPr="00B85B6B">
              <w:rPr>
                <w:rFonts w:eastAsiaTheme="minorEastAsia"/>
                <w:color w:val="000000" w:themeColor="text1"/>
                <w:sz w:val="24"/>
              </w:rPr>
              <w:t>中泰证券股份有限公司</w:t>
            </w:r>
          </w:p>
        </w:tc>
        <w:tc>
          <w:tcPr>
            <w:tcW w:w="780" w:type="dxa"/>
            <w:vAlign w:val="center"/>
          </w:tcPr>
          <w:p w:rsidR="00AC2381" w:rsidRPr="00B85B6B" w:rsidRDefault="00B57F64">
            <w:pPr>
              <w:jc w:val="right"/>
            </w:pPr>
            <w:r w:rsidRPr="00B85B6B">
              <w:rPr>
                <w:rFonts w:eastAsiaTheme="minorEastAsia"/>
                <w:color w:val="000000" w:themeColor="text1"/>
                <w:sz w:val="24"/>
              </w:rPr>
              <w:t>3</w:t>
            </w:r>
          </w:p>
        </w:tc>
        <w:tc>
          <w:tcPr>
            <w:tcW w:w="1800" w:type="dxa"/>
            <w:vAlign w:val="center"/>
          </w:tcPr>
          <w:p w:rsidR="00AC2381" w:rsidRPr="00B85B6B" w:rsidRDefault="00B57F64">
            <w:pPr>
              <w:jc w:val="right"/>
            </w:pPr>
            <w:r w:rsidRPr="00B85B6B">
              <w:rPr>
                <w:rFonts w:eastAsiaTheme="minorEastAsia"/>
                <w:color w:val="000000" w:themeColor="text1"/>
                <w:sz w:val="24"/>
              </w:rPr>
              <w:t>5,432,341,636.41</w:t>
            </w:r>
          </w:p>
        </w:tc>
        <w:tc>
          <w:tcPr>
            <w:tcW w:w="1080" w:type="dxa"/>
            <w:vAlign w:val="center"/>
          </w:tcPr>
          <w:p w:rsidR="00AC2381" w:rsidRPr="00B85B6B" w:rsidRDefault="00B57F64">
            <w:pPr>
              <w:jc w:val="right"/>
            </w:pPr>
            <w:r w:rsidRPr="00B85B6B">
              <w:rPr>
                <w:rFonts w:eastAsiaTheme="minorEastAsia"/>
                <w:color w:val="000000" w:themeColor="text1"/>
                <w:sz w:val="24"/>
              </w:rPr>
              <w:t>25.88%</w:t>
            </w:r>
          </w:p>
        </w:tc>
        <w:tc>
          <w:tcPr>
            <w:tcW w:w="1620" w:type="dxa"/>
            <w:vAlign w:val="center"/>
          </w:tcPr>
          <w:p w:rsidR="00AC2381" w:rsidRPr="00B85B6B" w:rsidRDefault="00B57F64">
            <w:pPr>
              <w:jc w:val="right"/>
            </w:pPr>
            <w:r w:rsidRPr="00B85B6B">
              <w:rPr>
                <w:rFonts w:eastAsiaTheme="minorEastAsia"/>
                <w:color w:val="000000" w:themeColor="text1"/>
                <w:sz w:val="24"/>
              </w:rPr>
              <w:t>5,059,134.48</w:t>
            </w:r>
          </w:p>
        </w:tc>
        <w:tc>
          <w:tcPr>
            <w:tcW w:w="1080" w:type="dxa"/>
            <w:vAlign w:val="center"/>
          </w:tcPr>
          <w:p w:rsidR="00AC2381" w:rsidRPr="00B85B6B" w:rsidRDefault="00B57F64">
            <w:pPr>
              <w:jc w:val="right"/>
            </w:pPr>
            <w:r w:rsidRPr="00B85B6B">
              <w:rPr>
                <w:rFonts w:eastAsiaTheme="minorEastAsia"/>
                <w:color w:val="000000" w:themeColor="text1"/>
                <w:sz w:val="24"/>
              </w:rPr>
              <w:t>25.88%</w:t>
            </w:r>
          </w:p>
        </w:tc>
        <w:tc>
          <w:tcPr>
            <w:tcW w:w="1080" w:type="dxa"/>
            <w:vAlign w:val="center"/>
          </w:tcPr>
          <w:p w:rsidR="00AC2381" w:rsidRPr="00B85B6B" w:rsidRDefault="00B57F64">
            <w:pPr>
              <w:jc w:val="left"/>
            </w:pPr>
            <w:r w:rsidRPr="00B85B6B">
              <w:rPr>
                <w:rFonts w:eastAsiaTheme="minorEastAsia"/>
                <w:color w:val="000000" w:themeColor="text1"/>
                <w:sz w:val="24"/>
              </w:rPr>
              <w:t>-</w:t>
            </w:r>
          </w:p>
        </w:tc>
      </w:tr>
      <w:tr w:rsidR="00AC2381" w:rsidRPr="00B85B6B">
        <w:tc>
          <w:tcPr>
            <w:tcW w:w="1560" w:type="dxa"/>
            <w:vAlign w:val="center"/>
          </w:tcPr>
          <w:p w:rsidR="00AC2381" w:rsidRPr="00B85B6B" w:rsidRDefault="00B57F64">
            <w:pPr>
              <w:jc w:val="left"/>
            </w:pPr>
            <w:r w:rsidRPr="00B85B6B">
              <w:rPr>
                <w:rFonts w:eastAsiaTheme="minorEastAsia"/>
                <w:color w:val="000000" w:themeColor="text1"/>
                <w:sz w:val="24"/>
              </w:rPr>
              <w:t>新时代证券股份有限公司</w:t>
            </w:r>
          </w:p>
        </w:tc>
        <w:tc>
          <w:tcPr>
            <w:tcW w:w="780" w:type="dxa"/>
            <w:vAlign w:val="center"/>
          </w:tcPr>
          <w:p w:rsidR="00AC2381" w:rsidRPr="00B85B6B" w:rsidRDefault="00B57F64">
            <w:pPr>
              <w:jc w:val="right"/>
            </w:pPr>
            <w:r w:rsidRPr="00B85B6B">
              <w:rPr>
                <w:rFonts w:eastAsiaTheme="minorEastAsia"/>
                <w:color w:val="000000" w:themeColor="text1"/>
                <w:sz w:val="24"/>
              </w:rPr>
              <w:t>1</w:t>
            </w:r>
          </w:p>
        </w:tc>
        <w:tc>
          <w:tcPr>
            <w:tcW w:w="1800" w:type="dxa"/>
            <w:vAlign w:val="center"/>
          </w:tcPr>
          <w:p w:rsidR="00AC2381" w:rsidRPr="00B85B6B" w:rsidRDefault="00B57F64">
            <w:pPr>
              <w:jc w:val="right"/>
            </w:pPr>
            <w:r w:rsidRPr="00B85B6B">
              <w:rPr>
                <w:rFonts w:eastAsiaTheme="minorEastAsia"/>
                <w:color w:val="000000" w:themeColor="text1"/>
                <w:sz w:val="24"/>
              </w:rPr>
              <w:t>462,036,502.19</w:t>
            </w:r>
          </w:p>
        </w:tc>
        <w:tc>
          <w:tcPr>
            <w:tcW w:w="1080" w:type="dxa"/>
            <w:vAlign w:val="center"/>
          </w:tcPr>
          <w:p w:rsidR="00AC2381" w:rsidRPr="00B85B6B" w:rsidRDefault="00B57F64">
            <w:pPr>
              <w:jc w:val="right"/>
            </w:pPr>
            <w:r w:rsidRPr="00B85B6B">
              <w:rPr>
                <w:rFonts w:eastAsiaTheme="minorEastAsia"/>
                <w:color w:val="000000" w:themeColor="text1"/>
                <w:sz w:val="24"/>
              </w:rPr>
              <w:t>2.20%</w:t>
            </w:r>
          </w:p>
        </w:tc>
        <w:tc>
          <w:tcPr>
            <w:tcW w:w="1620" w:type="dxa"/>
            <w:vAlign w:val="center"/>
          </w:tcPr>
          <w:p w:rsidR="00AC2381" w:rsidRPr="00B85B6B" w:rsidRDefault="00B57F64">
            <w:pPr>
              <w:jc w:val="right"/>
            </w:pPr>
            <w:r w:rsidRPr="00B85B6B">
              <w:rPr>
                <w:rFonts w:eastAsiaTheme="minorEastAsia"/>
                <w:color w:val="000000" w:themeColor="text1"/>
                <w:sz w:val="24"/>
              </w:rPr>
              <w:t>430,294.76</w:t>
            </w:r>
          </w:p>
        </w:tc>
        <w:tc>
          <w:tcPr>
            <w:tcW w:w="1080" w:type="dxa"/>
            <w:vAlign w:val="center"/>
          </w:tcPr>
          <w:p w:rsidR="00AC2381" w:rsidRPr="00B85B6B" w:rsidRDefault="00B57F64">
            <w:pPr>
              <w:jc w:val="right"/>
            </w:pPr>
            <w:r w:rsidRPr="00B85B6B">
              <w:rPr>
                <w:rFonts w:eastAsiaTheme="minorEastAsia"/>
                <w:color w:val="000000" w:themeColor="text1"/>
                <w:sz w:val="24"/>
              </w:rPr>
              <w:t>2.20%</w:t>
            </w:r>
          </w:p>
        </w:tc>
        <w:tc>
          <w:tcPr>
            <w:tcW w:w="1080" w:type="dxa"/>
            <w:vAlign w:val="center"/>
          </w:tcPr>
          <w:p w:rsidR="00AC2381" w:rsidRPr="00B85B6B" w:rsidRDefault="00B57F64">
            <w:pPr>
              <w:jc w:val="left"/>
            </w:pPr>
            <w:r w:rsidRPr="00B85B6B">
              <w:rPr>
                <w:rFonts w:eastAsiaTheme="minorEastAsia"/>
                <w:color w:val="000000" w:themeColor="text1"/>
                <w:sz w:val="24"/>
              </w:rPr>
              <w:t>-</w:t>
            </w:r>
          </w:p>
        </w:tc>
      </w:tr>
      <w:tr w:rsidR="00AC2381" w:rsidRPr="00B85B6B">
        <w:tc>
          <w:tcPr>
            <w:tcW w:w="1560" w:type="dxa"/>
            <w:vAlign w:val="center"/>
          </w:tcPr>
          <w:p w:rsidR="00AC2381" w:rsidRPr="00B85B6B" w:rsidRDefault="00B57F64">
            <w:pPr>
              <w:jc w:val="left"/>
            </w:pPr>
            <w:r w:rsidRPr="00B85B6B">
              <w:rPr>
                <w:rFonts w:eastAsiaTheme="minorEastAsia"/>
                <w:color w:val="000000" w:themeColor="text1"/>
                <w:sz w:val="24"/>
              </w:rPr>
              <w:t>国盛证券有限责任公司</w:t>
            </w:r>
          </w:p>
        </w:tc>
        <w:tc>
          <w:tcPr>
            <w:tcW w:w="780" w:type="dxa"/>
            <w:vAlign w:val="center"/>
          </w:tcPr>
          <w:p w:rsidR="00AC2381" w:rsidRPr="00B85B6B" w:rsidRDefault="00B57F64">
            <w:pPr>
              <w:jc w:val="right"/>
            </w:pPr>
            <w:r w:rsidRPr="00B85B6B">
              <w:rPr>
                <w:rFonts w:eastAsiaTheme="minorEastAsia"/>
                <w:color w:val="000000" w:themeColor="text1"/>
                <w:sz w:val="24"/>
              </w:rPr>
              <w:t>1</w:t>
            </w:r>
          </w:p>
        </w:tc>
        <w:tc>
          <w:tcPr>
            <w:tcW w:w="1800" w:type="dxa"/>
            <w:vAlign w:val="center"/>
          </w:tcPr>
          <w:p w:rsidR="00AC2381" w:rsidRPr="00B85B6B" w:rsidRDefault="00B57F64">
            <w:pPr>
              <w:jc w:val="right"/>
            </w:pPr>
            <w:r w:rsidRPr="00B85B6B">
              <w:rPr>
                <w:rFonts w:eastAsiaTheme="minorEastAsia"/>
                <w:color w:val="000000" w:themeColor="text1"/>
                <w:sz w:val="24"/>
              </w:rPr>
              <w:t>3,349,889,947.99</w:t>
            </w:r>
          </w:p>
        </w:tc>
        <w:tc>
          <w:tcPr>
            <w:tcW w:w="1080" w:type="dxa"/>
            <w:vAlign w:val="center"/>
          </w:tcPr>
          <w:p w:rsidR="00AC2381" w:rsidRPr="00B85B6B" w:rsidRDefault="00B57F64">
            <w:pPr>
              <w:jc w:val="right"/>
            </w:pPr>
            <w:r w:rsidRPr="00B85B6B">
              <w:rPr>
                <w:rFonts w:eastAsiaTheme="minorEastAsia"/>
                <w:color w:val="000000" w:themeColor="text1"/>
                <w:sz w:val="24"/>
              </w:rPr>
              <w:t>15.96%</w:t>
            </w:r>
          </w:p>
        </w:tc>
        <w:tc>
          <w:tcPr>
            <w:tcW w:w="1620" w:type="dxa"/>
            <w:vAlign w:val="center"/>
          </w:tcPr>
          <w:p w:rsidR="00AC2381" w:rsidRPr="00B85B6B" w:rsidRDefault="00B57F64">
            <w:pPr>
              <w:jc w:val="right"/>
            </w:pPr>
            <w:r w:rsidRPr="00B85B6B">
              <w:rPr>
                <w:rFonts w:eastAsiaTheme="minorEastAsia"/>
                <w:color w:val="000000" w:themeColor="text1"/>
                <w:sz w:val="24"/>
              </w:rPr>
              <w:t>3,119,757.59</w:t>
            </w:r>
          </w:p>
        </w:tc>
        <w:tc>
          <w:tcPr>
            <w:tcW w:w="1080" w:type="dxa"/>
            <w:vAlign w:val="center"/>
          </w:tcPr>
          <w:p w:rsidR="00AC2381" w:rsidRPr="00B85B6B" w:rsidRDefault="00B57F64">
            <w:pPr>
              <w:jc w:val="right"/>
            </w:pPr>
            <w:r w:rsidRPr="00B85B6B">
              <w:rPr>
                <w:rFonts w:eastAsiaTheme="minorEastAsia"/>
                <w:color w:val="000000" w:themeColor="text1"/>
                <w:sz w:val="24"/>
              </w:rPr>
              <w:t>15.96%</w:t>
            </w:r>
          </w:p>
        </w:tc>
        <w:tc>
          <w:tcPr>
            <w:tcW w:w="1080" w:type="dxa"/>
            <w:vAlign w:val="center"/>
          </w:tcPr>
          <w:p w:rsidR="00AC2381" w:rsidRPr="00B85B6B" w:rsidRDefault="00B57F64">
            <w:pPr>
              <w:jc w:val="left"/>
            </w:pPr>
            <w:r w:rsidRPr="00B85B6B">
              <w:rPr>
                <w:rFonts w:eastAsiaTheme="minorEastAsia"/>
                <w:color w:val="000000" w:themeColor="text1"/>
                <w:sz w:val="24"/>
              </w:rPr>
              <w:t>-</w:t>
            </w:r>
          </w:p>
        </w:tc>
      </w:tr>
      <w:tr w:rsidR="00AC2381" w:rsidRPr="00B85B6B">
        <w:tc>
          <w:tcPr>
            <w:tcW w:w="1560" w:type="dxa"/>
            <w:vAlign w:val="center"/>
          </w:tcPr>
          <w:p w:rsidR="00AC2381" w:rsidRPr="00B85B6B" w:rsidRDefault="00B57F64">
            <w:pPr>
              <w:jc w:val="left"/>
            </w:pPr>
            <w:r w:rsidRPr="00B85B6B">
              <w:rPr>
                <w:rFonts w:eastAsiaTheme="minorEastAsia"/>
                <w:color w:val="000000" w:themeColor="text1"/>
                <w:sz w:val="24"/>
              </w:rPr>
              <w:t>安信证券股份有限公司</w:t>
            </w:r>
          </w:p>
        </w:tc>
        <w:tc>
          <w:tcPr>
            <w:tcW w:w="780" w:type="dxa"/>
            <w:vAlign w:val="center"/>
          </w:tcPr>
          <w:p w:rsidR="00AC2381" w:rsidRPr="00B85B6B" w:rsidRDefault="00B57F64">
            <w:pPr>
              <w:jc w:val="right"/>
            </w:pPr>
            <w:r w:rsidRPr="00B85B6B">
              <w:rPr>
                <w:rFonts w:eastAsiaTheme="minorEastAsia"/>
                <w:color w:val="000000" w:themeColor="text1"/>
                <w:sz w:val="24"/>
              </w:rPr>
              <w:t>2</w:t>
            </w:r>
          </w:p>
        </w:tc>
        <w:tc>
          <w:tcPr>
            <w:tcW w:w="1800" w:type="dxa"/>
            <w:vAlign w:val="center"/>
          </w:tcPr>
          <w:p w:rsidR="00AC2381" w:rsidRPr="00B85B6B" w:rsidRDefault="00B57F64">
            <w:pPr>
              <w:jc w:val="right"/>
            </w:pPr>
            <w:r w:rsidRPr="00B85B6B">
              <w:rPr>
                <w:rFonts w:eastAsiaTheme="minorEastAsia"/>
                <w:color w:val="000000" w:themeColor="text1"/>
                <w:sz w:val="24"/>
              </w:rPr>
              <w:t>2,973,831,444.47</w:t>
            </w:r>
          </w:p>
        </w:tc>
        <w:tc>
          <w:tcPr>
            <w:tcW w:w="1080" w:type="dxa"/>
            <w:vAlign w:val="center"/>
          </w:tcPr>
          <w:p w:rsidR="00AC2381" w:rsidRPr="00B85B6B" w:rsidRDefault="00B57F64">
            <w:pPr>
              <w:jc w:val="right"/>
            </w:pPr>
            <w:r w:rsidRPr="00B85B6B">
              <w:rPr>
                <w:rFonts w:eastAsiaTheme="minorEastAsia"/>
                <w:color w:val="000000" w:themeColor="text1"/>
                <w:sz w:val="24"/>
              </w:rPr>
              <w:t>14.17%</w:t>
            </w:r>
          </w:p>
        </w:tc>
        <w:tc>
          <w:tcPr>
            <w:tcW w:w="1620" w:type="dxa"/>
            <w:vAlign w:val="center"/>
          </w:tcPr>
          <w:p w:rsidR="00AC2381" w:rsidRPr="00B85B6B" w:rsidRDefault="00B57F64">
            <w:pPr>
              <w:jc w:val="right"/>
            </w:pPr>
            <w:r w:rsidRPr="00B85B6B">
              <w:rPr>
                <w:rFonts w:eastAsiaTheme="minorEastAsia"/>
                <w:color w:val="000000" w:themeColor="text1"/>
                <w:sz w:val="24"/>
              </w:rPr>
              <w:t>2,772,291.59</w:t>
            </w:r>
          </w:p>
        </w:tc>
        <w:tc>
          <w:tcPr>
            <w:tcW w:w="1080" w:type="dxa"/>
            <w:vAlign w:val="center"/>
          </w:tcPr>
          <w:p w:rsidR="00AC2381" w:rsidRPr="00B85B6B" w:rsidRDefault="00B57F64">
            <w:pPr>
              <w:jc w:val="right"/>
            </w:pPr>
            <w:r w:rsidRPr="00B85B6B">
              <w:rPr>
                <w:rFonts w:eastAsiaTheme="minorEastAsia"/>
                <w:color w:val="000000" w:themeColor="text1"/>
                <w:sz w:val="24"/>
              </w:rPr>
              <w:t>14.18%</w:t>
            </w:r>
          </w:p>
        </w:tc>
        <w:tc>
          <w:tcPr>
            <w:tcW w:w="1080" w:type="dxa"/>
            <w:vAlign w:val="center"/>
          </w:tcPr>
          <w:p w:rsidR="00AC2381" w:rsidRPr="00B85B6B" w:rsidRDefault="00B57F64">
            <w:pPr>
              <w:jc w:val="left"/>
            </w:pPr>
            <w:r w:rsidRPr="00B85B6B">
              <w:rPr>
                <w:rFonts w:eastAsiaTheme="minorEastAsia"/>
                <w:color w:val="000000" w:themeColor="text1"/>
                <w:sz w:val="24"/>
              </w:rPr>
              <w:t>-</w:t>
            </w:r>
          </w:p>
        </w:tc>
      </w:tr>
      <w:tr w:rsidR="00AC2381" w:rsidRPr="00B85B6B">
        <w:tc>
          <w:tcPr>
            <w:tcW w:w="1560" w:type="dxa"/>
            <w:vAlign w:val="center"/>
          </w:tcPr>
          <w:p w:rsidR="00AC2381" w:rsidRPr="00B85B6B" w:rsidRDefault="00B57F64">
            <w:pPr>
              <w:jc w:val="left"/>
            </w:pPr>
            <w:r w:rsidRPr="00B85B6B">
              <w:rPr>
                <w:rFonts w:eastAsiaTheme="minorEastAsia"/>
                <w:color w:val="000000" w:themeColor="text1"/>
                <w:sz w:val="24"/>
              </w:rPr>
              <w:t>中信证券股份有限公司</w:t>
            </w:r>
          </w:p>
        </w:tc>
        <w:tc>
          <w:tcPr>
            <w:tcW w:w="780" w:type="dxa"/>
            <w:vAlign w:val="center"/>
          </w:tcPr>
          <w:p w:rsidR="00AC2381" w:rsidRPr="00B85B6B" w:rsidRDefault="00B57F64">
            <w:pPr>
              <w:jc w:val="right"/>
            </w:pPr>
            <w:r w:rsidRPr="00B85B6B">
              <w:rPr>
                <w:rFonts w:eastAsiaTheme="minorEastAsia"/>
                <w:color w:val="000000" w:themeColor="text1"/>
                <w:sz w:val="24"/>
              </w:rPr>
              <w:t>1</w:t>
            </w:r>
          </w:p>
        </w:tc>
        <w:tc>
          <w:tcPr>
            <w:tcW w:w="1800" w:type="dxa"/>
            <w:vAlign w:val="center"/>
          </w:tcPr>
          <w:p w:rsidR="00AC2381" w:rsidRPr="00B85B6B" w:rsidRDefault="00B57F64">
            <w:pPr>
              <w:jc w:val="right"/>
            </w:pPr>
            <w:r w:rsidRPr="00B85B6B">
              <w:rPr>
                <w:rFonts w:eastAsiaTheme="minorEastAsia"/>
                <w:color w:val="000000" w:themeColor="text1"/>
                <w:sz w:val="24"/>
              </w:rPr>
              <w:t>2,664,935,533.51</w:t>
            </w:r>
          </w:p>
        </w:tc>
        <w:tc>
          <w:tcPr>
            <w:tcW w:w="1080" w:type="dxa"/>
            <w:vAlign w:val="center"/>
          </w:tcPr>
          <w:p w:rsidR="00AC2381" w:rsidRPr="00B85B6B" w:rsidRDefault="00B57F64">
            <w:pPr>
              <w:jc w:val="right"/>
            </w:pPr>
            <w:r w:rsidRPr="00B85B6B">
              <w:rPr>
                <w:rFonts w:eastAsiaTheme="minorEastAsia"/>
                <w:color w:val="000000" w:themeColor="text1"/>
                <w:sz w:val="24"/>
              </w:rPr>
              <w:t>12.70%</w:t>
            </w:r>
          </w:p>
        </w:tc>
        <w:tc>
          <w:tcPr>
            <w:tcW w:w="1620" w:type="dxa"/>
            <w:vAlign w:val="center"/>
          </w:tcPr>
          <w:p w:rsidR="00AC2381" w:rsidRPr="00B85B6B" w:rsidRDefault="00B57F64">
            <w:pPr>
              <w:jc w:val="right"/>
            </w:pPr>
            <w:r w:rsidRPr="00B85B6B">
              <w:rPr>
                <w:rFonts w:eastAsiaTheme="minorEastAsia"/>
                <w:color w:val="000000" w:themeColor="text1"/>
                <w:sz w:val="24"/>
              </w:rPr>
              <w:t>2,481,845.68</w:t>
            </w:r>
          </w:p>
        </w:tc>
        <w:tc>
          <w:tcPr>
            <w:tcW w:w="1080" w:type="dxa"/>
            <w:vAlign w:val="center"/>
          </w:tcPr>
          <w:p w:rsidR="00AC2381" w:rsidRPr="00B85B6B" w:rsidRDefault="00B57F64">
            <w:pPr>
              <w:jc w:val="right"/>
            </w:pPr>
            <w:r w:rsidRPr="00B85B6B">
              <w:rPr>
                <w:rFonts w:eastAsiaTheme="minorEastAsia"/>
                <w:color w:val="000000" w:themeColor="text1"/>
                <w:sz w:val="24"/>
              </w:rPr>
              <w:t>12.70%</w:t>
            </w:r>
          </w:p>
        </w:tc>
        <w:tc>
          <w:tcPr>
            <w:tcW w:w="1080" w:type="dxa"/>
            <w:vAlign w:val="center"/>
          </w:tcPr>
          <w:p w:rsidR="00AC2381" w:rsidRPr="00B85B6B" w:rsidRDefault="00B57F64">
            <w:pPr>
              <w:jc w:val="left"/>
            </w:pPr>
            <w:r w:rsidRPr="00B85B6B">
              <w:rPr>
                <w:rFonts w:eastAsiaTheme="minorEastAsia"/>
                <w:color w:val="000000" w:themeColor="text1"/>
                <w:sz w:val="24"/>
              </w:rPr>
              <w:t>-</w:t>
            </w:r>
          </w:p>
        </w:tc>
      </w:tr>
    </w:tbl>
    <w:p w:rsidR="001B561E" w:rsidRPr="00B85B6B" w:rsidRDefault="001B561E" w:rsidP="00922A4A">
      <w:pPr>
        <w:spacing w:beforeLines="100" w:before="312" w:line="360" w:lineRule="auto"/>
        <w:rPr>
          <w:rFonts w:eastAsiaTheme="minorEastAsia"/>
          <w:b/>
          <w:color w:val="000000" w:themeColor="text1"/>
          <w:sz w:val="24"/>
        </w:rPr>
      </w:pPr>
      <w:r w:rsidRPr="00B85B6B">
        <w:rPr>
          <w:rFonts w:eastAsiaTheme="minorEastAsia"/>
          <w:b/>
          <w:color w:val="000000" w:themeColor="text1"/>
          <w:sz w:val="24"/>
        </w:rPr>
        <w:t xml:space="preserve">11.7.2 </w:t>
      </w:r>
      <w:r w:rsidRPr="00B85B6B">
        <w:rPr>
          <w:rFonts w:eastAsiaTheme="minorEastAsia"/>
          <w:b/>
          <w:color w:val="000000" w:themeColor="text1"/>
          <w:sz w:val="24"/>
        </w:rPr>
        <w:t>基金租用证券公司交易单元进行其他证券投资的情况</w:t>
      </w:r>
      <w:bookmarkEnd w:id="277"/>
    </w:p>
    <w:p w:rsidR="001B561E" w:rsidRPr="00B85B6B" w:rsidRDefault="001B561E" w:rsidP="001B561E">
      <w:pPr>
        <w:spacing w:line="360" w:lineRule="auto"/>
        <w:ind w:firstLine="420"/>
        <w:jc w:val="right"/>
        <w:rPr>
          <w:rFonts w:eastAsiaTheme="minorEastAsia"/>
          <w:color w:val="000000" w:themeColor="text1"/>
          <w:sz w:val="24"/>
        </w:rPr>
      </w:pPr>
      <w:bookmarkStart w:id="278" w:name="_Toc249707408"/>
      <w:r w:rsidRPr="00B85B6B">
        <w:rPr>
          <w:rFonts w:eastAsiaTheme="minorEastAsia"/>
          <w:color w:val="000000" w:themeColor="text1"/>
          <w:sz w:val="24"/>
        </w:rPr>
        <w:t>金额单位</w:t>
      </w:r>
      <w:r w:rsidRPr="00B85B6B">
        <w:rPr>
          <w:rFonts w:eastAsiaTheme="minorEastAsia"/>
          <w:color w:val="000000" w:themeColor="text1"/>
          <w:kern w:val="0"/>
          <w:sz w:val="24"/>
        </w:rPr>
        <w:t>：</w:t>
      </w:r>
      <w:r w:rsidRPr="00B85B6B">
        <w:rPr>
          <w:rFonts w:eastAsiaTheme="minorEastAsia"/>
          <w:color w:val="000000" w:themeColor="text1"/>
          <w:kern w:val="0"/>
          <w:sz w:val="24"/>
          <w:lang w:val="zh-CN"/>
        </w:rPr>
        <w:t>人民币元</w:t>
      </w:r>
      <w:bookmarkEnd w:id="27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B561E" w:rsidRPr="00B85B6B" w:rsidTr="00DB5159">
        <w:tc>
          <w:tcPr>
            <w:tcW w:w="1560" w:type="dxa"/>
            <w:vMerge w:val="restart"/>
            <w:vAlign w:val="center"/>
          </w:tcPr>
          <w:p w:rsidR="001B561E" w:rsidRPr="00B85B6B" w:rsidRDefault="001B561E" w:rsidP="00922A4A">
            <w:pPr>
              <w:spacing w:line="276" w:lineRule="auto"/>
              <w:jc w:val="center"/>
              <w:rPr>
                <w:rFonts w:eastAsiaTheme="minorEastAsia"/>
                <w:color w:val="000000" w:themeColor="text1"/>
                <w:kern w:val="0"/>
                <w:sz w:val="24"/>
              </w:rPr>
            </w:pPr>
            <w:r w:rsidRPr="00B85B6B">
              <w:rPr>
                <w:rFonts w:eastAsiaTheme="minorEastAsia"/>
                <w:color w:val="000000" w:themeColor="text1"/>
                <w:sz w:val="24"/>
              </w:rPr>
              <w:t>券商名称</w:t>
            </w:r>
          </w:p>
        </w:tc>
        <w:tc>
          <w:tcPr>
            <w:tcW w:w="2400" w:type="dxa"/>
            <w:gridSpan w:val="2"/>
            <w:vAlign w:val="center"/>
          </w:tcPr>
          <w:p w:rsidR="001B561E" w:rsidRPr="00B85B6B" w:rsidRDefault="001B561E" w:rsidP="00DB5159">
            <w:pPr>
              <w:spacing w:line="276" w:lineRule="auto"/>
              <w:jc w:val="center"/>
              <w:rPr>
                <w:rFonts w:eastAsiaTheme="minorEastAsia"/>
                <w:color w:val="000000" w:themeColor="text1"/>
                <w:sz w:val="24"/>
              </w:rPr>
            </w:pPr>
            <w:r w:rsidRPr="00B85B6B">
              <w:rPr>
                <w:rFonts w:eastAsiaTheme="minorEastAsia"/>
                <w:color w:val="000000" w:themeColor="text1"/>
                <w:sz w:val="24"/>
              </w:rPr>
              <w:t>债券交易</w:t>
            </w:r>
          </w:p>
        </w:tc>
        <w:tc>
          <w:tcPr>
            <w:tcW w:w="2340" w:type="dxa"/>
            <w:gridSpan w:val="2"/>
            <w:vAlign w:val="center"/>
          </w:tcPr>
          <w:p w:rsidR="001B561E" w:rsidRPr="00B85B6B" w:rsidRDefault="001B561E" w:rsidP="00DB5159">
            <w:pPr>
              <w:spacing w:line="276" w:lineRule="auto"/>
              <w:jc w:val="center"/>
              <w:rPr>
                <w:rFonts w:eastAsiaTheme="minorEastAsia"/>
                <w:color w:val="000000" w:themeColor="text1"/>
                <w:sz w:val="24"/>
              </w:rPr>
            </w:pPr>
            <w:r w:rsidRPr="00B85B6B">
              <w:rPr>
                <w:rFonts w:eastAsiaTheme="minorEastAsia"/>
                <w:color w:val="000000" w:themeColor="text1"/>
                <w:sz w:val="24"/>
              </w:rPr>
              <w:t>回购交易</w:t>
            </w:r>
          </w:p>
        </w:tc>
        <w:tc>
          <w:tcPr>
            <w:tcW w:w="2700" w:type="dxa"/>
            <w:gridSpan w:val="2"/>
            <w:vAlign w:val="center"/>
          </w:tcPr>
          <w:p w:rsidR="001B561E" w:rsidRPr="00B85B6B" w:rsidRDefault="001B561E" w:rsidP="00DB5159">
            <w:pPr>
              <w:spacing w:line="276" w:lineRule="auto"/>
              <w:jc w:val="center"/>
              <w:rPr>
                <w:rFonts w:eastAsiaTheme="minorEastAsia"/>
                <w:color w:val="000000" w:themeColor="text1"/>
                <w:sz w:val="24"/>
              </w:rPr>
            </w:pPr>
            <w:r w:rsidRPr="00B85B6B">
              <w:rPr>
                <w:rFonts w:eastAsiaTheme="minorEastAsia"/>
                <w:color w:val="000000" w:themeColor="text1"/>
                <w:sz w:val="24"/>
              </w:rPr>
              <w:t>权证交易</w:t>
            </w:r>
          </w:p>
        </w:tc>
      </w:tr>
      <w:tr w:rsidR="001B561E" w:rsidRPr="00B85B6B" w:rsidTr="00DB5159">
        <w:tc>
          <w:tcPr>
            <w:tcW w:w="1560" w:type="dxa"/>
            <w:vMerge/>
            <w:vAlign w:val="center"/>
          </w:tcPr>
          <w:p w:rsidR="001B561E" w:rsidRPr="00B85B6B" w:rsidRDefault="001B561E" w:rsidP="00DB5159">
            <w:pPr>
              <w:widowControl/>
              <w:spacing w:line="276" w:lineRule="auto"/>
              <w:jc w:val="left"/>
              <w:rPr>
                <w:rFonts w:eastAsiaTheme="minorEastAsia"/>
                <w:color w:val="000000" w:themeColor="text1"/>
                <w:kern w:val="0"/>
                <w:sz w:val="24"/>
              </w:rPr>
            </w:pPr>
          </w:p>
        </w:tc>
        <w:tc>
          <w:tcPr>
            <w:tcW w:w="1320" w:type="dxa"/>
            <w:vAlign w:val="center"/>
          </w:tcPr>
          <w:p w:rsidR="001B561E" w:rsidRPr="00B85B6B" w:rsidRDefault="001B561E" w:rsidP="00DB5159">
            <w:pPr>
              <w:spacing w:line="276" w:lineRule="auto"/>
              <w:jc w:val="center"/>
              <w:rPr>
                <w:rFonts w:eastAsiaTheme="minorEastAsia"/>
                <w:color w:val="000000" w:themeColor="text1"/>
                <w:sz w:val="24"/>
              </w:rPr>
            </w:pPr>
            <w:r w:rsidRPr="00B85B6B">
              <w:rPr>
                <w:rFonts w:eastAsiaTheme="minorEastAsia"/>
                <w:color w:val="000000" w:themeColor="text1"/>
                <w:sz w:val="24"/>
              </w:rPr>
              <w:t>成交金额</w:t>
            </w:r>
          </w:p>
        </w:tc>
        <w:tc>
          <w:tcPr>
            <w:tcW w:w="1080" w:type="dxa"/>
            <w:vAlign w:val="center"/>
          </w:tcPr>
          <w:p w:rsidR="001B561E" w:rsidRPr="00B85B6B" w:rsidRDefault="001B561E" w:rsidP="00DB5159">
            <w:pPr>
              <w:spacing w:line="276" w:lineRule="auto"/>
              <w:jc w:val="center"/>
              <w:rPr>
                <w:rFonts w:eastAsiaTheme="minorEastAsia"/>
                <w:color w:val="000000" w:themeColor="text1"/>
                <w:sz w:val="24"/>
              </w:rPr>
            </w:pPr>
            <w:r w:rsidRPr="00B85B6B">
              <w:rPr>
                <w:rFonts w:eastAsiaTheme="minorEastAsia"/>
                <w:color w:val="000000" w:themeColor="text1"/>
                <w:sz w:val="24"/>
              </w:rPr>
              <w:t>占当期债券成交总额的比例</w:t>
            </w:r>
          </w:p>
        </w:tc>
        <w:tc>
          <w:tcPr>
            <w:tcW w:w="1143" w:type="dxa"/>
            <w:vAlign w:val="center"/>
          </w:tcPr>
          <w:p w:rsidR="001B561E" w:rsidRPr="00B85B6B" w:rsidRDefault="001B561E" w:rsidP="00DB5159">
            <w:pPr>
              <w:spacing w:line="276" w:lineRule="auto"/>
              <w:jc w:val="center"/>
              <w:rPr>
                <w:rFonts w:eastAsiaTheme="minorEastAsia"/>
                <w:color w:val="000000" w:themeColor="text1"/>
                <w:sz w:val="24"/>
              </w:rPr>
            </w:pPr>
            <w:r w:rsidRPr="00B85B6B">
              <w:rPr>
                <w:rFonts w:eastAsiaTheme="minorEastAsia"/>
                <w:color w:val="000000" w:themeColor="text1"/>
                <w:sz w:val="24"/>
              </w:rPr>
              <w:t>成交金额</w:t>
            </w:r>
          </w:p>
        </w:tc>
        <w:tc>
          <w:tcPr>
            <w:tcW w:w="1197" w:type="dxa"/>
            <w:vAlign w:val="center"/>
          </w:tcPr>
          <w:p w:rsidR="001B561E" w:rsidRPr="00B85B6B" w:rsidRDefault="001B561E" w:rsidP="00DB5159">
            <w:pPr>
              <w:spacing w:line="276" w:lineRule="auto"/>
              <w:jc w:val="center"/>
              <w:rPr>
                <w:rFonts w:eastAsiaTheme="minorEastAsia"/>
                <w:color w:val="000000" w:themeColor="text1"/>
                <w:sz w:val="24"/>
              </w:rPr>
            </w:pPr>
            <w:r w:rsidRPr="00B85B6B">
              <w:rPr>
                <w:rFonts w:eastAsiaTheme="minorEastAsia"/>
                <w:color w:val="000000" w:themeColor="text1"/>
                <w:sz w:val="24"/>
              </w:rPr>
              <w:t>占当期回购成交总额的比例</w:t>
            </w:r>
          </w:p>
        </w:tc>
        <w:tc>
          <w:tcPr>
            <w:tcW w:w="1497" w:type="dxa"/>
            <w:vAlign w:val="center"/>
          </w:tcPr>
          <w:p w:rsidR="001B561E" w:rsidRPr="00B85B6B" w:rsidRDefault="001B561E" w:rsidP="00DB5159">
            <w:pPr>
              <w:spacing w:line="276" w:lineRule="auto"/>
              <w:jc w:val="center"/>
              <w:rPr>
                <w:rFonts w:eastAsiaTheme="minorEastAsia"/>
                <w:color w:val="000000" w:themeColor="text1"/>
                <w:sz w:val="24"/>
              </w:rPr>
            </w:pPr>
            <w:r w:rsidRPr="00B85B6B">
              <w:rPr>
                <w:rFonts w:eastAsiaTheme="minorEastAsia"/>
                <w:color w:val="000000" w:themeColor="text1"/>
                <w:sz w:val="24"/>
              </w:rPr>
              <w:t>成交金额</w:t>
            </w:r>
          </w:p>
        </w:tc>
        <w:tc>
          <w:tcPr>
            <w:tcW w:w="1203" w:type="dxa"/>
            <w:vAlign w:val="center"/>
          </w:tcPr>
          <w:p w:rsidR="001B561E" w:rsidRPr="00B85B6B" w:rsidRDefault="001B561E" w:rsidP="00DB5159">
            <w:pPr>
              <w:spacing w:line="276" w:lineRule="auto"/>
              <w:jc w:val="center"/>
              <w:rPr>
                <w:rFonts w:eastAsiaTheme="minorEastAsia"/>
                <w:color w:val="000000" w:themeColor="text1"/>
                <w:sz w:val="24"/>
              </w:rPr>
            </w:pPr>
            <w:r w:rsidRPr="00B85B6B">
              <w:rPr>
                <w:rFonts w:eastAsiaTheme="minorEastAsia"/>
                <w:color w:val="000000" w:themeColor="text1"/>
                <w:sz w:val="24"/>
              </w:rPr>
              <w:t>占当期权证成交总额的比例</w:t>
            </w:r>
          </w:p>
        </w:tc>
      </w:tr>
      <w:tr w:rsidR="00AC2381" w:rsidRPr="00B85B6B">
        <w:tc>
          <w:tcPr>
            <w:tcW w:w="1560" w:type="dxa"/>
            <w:vAlign w:val="center"/>
          </w:tcPr>
          <w:p w:rsidR="00AC2381" w:rsidRPr="00B85B6B" w:rsidRDefault="00B57F64">
            <w:pPr>
              <w:jc w:val="center"/>
            </w:pPr>
            <w:r w:rsidRPr="00B85B6B">
              <w:rPr>
                <w:rFonts w:eastAsiaTheme="minorEastAsia"/>
                <w:color w:val="000000" w:themeColor="text1"/>
                <w:sz w:val="24"/>
              </w:rPr>
              <w:t>安信证券股份有限公司</w:t>
            </w:r>
          </w:p>
        </w:tc>
        <w:tc>
          <w:tcPr>
            <w:tcW w:w="1320" w:type="dxa"/>
            <w:vAlign w:val="center"/>
          </w:tcPr>
          <w:p w:rsidR="00AC2381" w:rsidRPr="00B85B6B" w:rsidRDefault="00B57F64">
            <w:pPr>
              <w:jc w:val="right"/>
            </w:pPr>
            <w:r w:rsidRPr="00B85B6B">
              <w:rPr>
                <w:rFonts w:eastAsiaTheme="minorEastAsia"/>
                <w:color w:val="000000" w:themeColor="text1"/>
                <w:sz w:val="24"/>
              </w:rPr>
              <w:t>6,927,228.00</w:t>
            </w:r>
          </w:p>
        </w:tc>
        <w:tc>
          <w:tcPr>
            <w:tcW w:w="1080" w:type="dxa"/>
            <w:vAlign w:val="center"/>
          </w:tcPr>
          <w:p w:rsidR="00AC2381" w:rsidRPr="00B85B6B" w:rsidRDefault="00B57F64">
            <w:pPr>
              <w:jc w:val="right"/>
            </w:pPr>
            <w:r w:rsidRPr="00B85B6B">
              <w:rPr>
                <w:rFonts w:eastAsiaTheme="minorEastAsia"/>
                <w:color w:val="000000" w:themeColor="text1"/>
                <w:sz w:val="24"/>
              </w:rPr>
              <w:t>100.00%</w:t>
            </w:r>
          </w:p>
        </w:tc>
        <w:tc>
          <w:tcPr>
            <w:tcW w:w="1143" w:type="dxa"/>
            <w:vAlign w:val="center"/>
          </w:tcPr>
          <w:p w:rsidR="00AC2381" w:rsidRPr="00B85B6B" w:rsidRDefault="00B57F64">
            <w:pPr>
              <w:jc w:val="right"/>
            </w:pPr>
            <w:r w:rsidRPr="00B85B6B">
              <w:rPr>
                <w:rFonts w:eastAsiaTheme="minorEastAsia"/>
                <w:color w:val="000000" w:themeColor="text1"/>
                <w:sz w:val="24"/>
              </w:rPr>
              <w:t>-</w:t>
            </w:r>
          </w:p>
        </w:tc>
        <w:tc>
          <w:tcPr>
            <w:tcW w:w="1197" w:type="dxa"/>
            <w:vAlign w:val="center"/>
          </w:tcPr>
          <w:p w:rsidR="00AC2381" w:rsidRPr="00B85B6B" w:rsidRDefault="00B57F64">
            <w:pPr>
              <w:jc w:val="right"/>
            </w:pPr>
            <w:r w:rsidRPr="00B85B6B">
              <w:rPr>
                <w:rFonts w:eastAsiaTheme="minorEastAsia"/>
                <w:color w:val="000000" w:themeColor="text1"/>
                <w:sz w:val="24"/>
              </w:rPr>
              <w:t>-</w:t>
            </w:r>
          </w:p>
        </w:tc>
        <w:tc>
          <w:tcPr>
            <w:tcW w:w="1497" w:type="dxa"/>
            <w:vAlign w:val="center"/>
          </w:tcPr>
          <w:p w:rsidR="00AC2381" w:rsidRPr="00B85B6B" w:rsidRDefault="00B57F64">
            <w:pPr>
              <w:jc w:val="right"/>
            </w:pPr>
            <w:r w:rsidRPr="00B85B6B">
              <w:rPr>
                <w:rFonts w:eastAsiaTheme="minorEastAsia"/>
                <w:color w:val="000000" w:themeColor="text1"/>
                <w:sz w:val="24"/>
              </w:rPr>
              <w:t>-</w:t>
            </w:r>
          </w:p>
        </w:tc>
        <w:tc>
          <w:tcPr>
            <w:tcW w:w="1203" w:type="dxa"/>
            <w:vAlign w:val="center"/>
          </w:tcPr>
          <w:p w:rsidR="00AC2381" w:rsidRPr="00B85B6B" w:rsidRDefault="00B57F64">
            <w:pPr>
              <w:jc w:val="right"/>
            </w:pPr>
            <w:r w:rsidRPr="00B85B6B">
              <w:rPr>
                <w:rFonts w:eastAsiaTheme="minorEastAsia"/>
                <w:color w:val="000000" w:themeColor="text1"/>
                <w:sz w:val="24"/>
              </w:rPr>
              <w:t>-</w:t>
            </w:r>
          </w:p>
        </w:tc>
      </w:tr>
    </w:tbl>
    <w:p w:rsidR="001B561E" w:rsidRPr="00B85B6B" w:rsidRDefault="001B561E" w:rsidP="001B561E">
      <w:pPr>
        <w:autoSpaceDE w:val="0"/>
        <w:autoSpaceDN w:val="0"/>
        <w:adjustRightInd w:val="0"/>
        <w:spacing w:line="360" w:lineRule="auto"/>
        <w:jc w:val="left"/>
        <w:rPr>
          <w:rFonts w:eastAsiaTheme="minorEastAsia"/>
          <w:color w:val="000000" w:themeColor="text1"/>
          <w:sz w:val="24"/>
        </w:rPr>
      </w:pPr>
    </w:p>
    <w:p w:rsidR="00AC2381" w:rsidRPr="00B85B6B" w:rsidRDefault="00B57F64">
      <w:pPr>
        <w:autoSpaceDE w:val="0"/>
        <w:autoSpaceDN w:val="0"/>
        <w:adjustRightInd w:val="0"/>
        <w:spacing w:line="360" w:lineRule="auto"/>
        <w:ind w:firstLineChars="200" w:firstLine="480"/>
        <w:jc w:val="left"/>
        <w:rPr>
          <w:rFonts w:eastAsiaTheme="minorEastAsia"/>
          <w:color w:val="000000" w:themeColor="text1"/>
          <w:sz w:val="24"/>
        </w:rPr>
      </w:pPr>
      <w:r w:rsidRPr="00B85B6B">
        <w:rPr>
          <w:rFonts w:eastAsiaTheme="minorEastAsia"/>
          <w:color w:val="000000" w:themeColor="text1"/>
          <w:sz w:val="24"/>
        </w:rPr>
        <w:t>注：</w:t>
      </w:r>
      <w:r w:rsidRPr="00B85B6B">
        <w:rPr>
          <w:rFonts w:eastAsiaTheme="minorEastAsia"/>
          <w:color w:val="000000" w:themeColor="text1"/>
          <w:sz w:val="24"/>
        </w:rPr>
        <w:t>1</w:t>
      </w:r>
      <w:r w:rsidRPr="00B85B6B">
        <w:rPr>
          <w:rFonts w:eastAsiaTheme="minorEastAsia"/>
          <w:color w:val="000000" w:themeColor="text1"/>
          <w:sz w:val="24"/>
        </w:rPr>
        <w:t>、报告期内，本基金新增加交易单元为国盛证券有限责任公司，其它交易单元未发生变化；</w:t>
      </w:r>
    </w:p>
    <w:p w:rsidR="00AC2381" w:rsidRPr="00B85B6B" w:rsidRDefault="00B57F64">
      <w:pPr>
        <w:autoSpaceDE w:val="0"/>
        <w:autoSpaceDN w:val="0"/>
        <w:adjustRightInd w:val="0"/>
        <w:spacing w:line="360" w:lineRule="auto"/>
        <w:ind w:firstLineChars="200" w:firstLine="480"/>
        <w:jc w:val="left"/>
        <w:rPr>
          <w:rFonts w:eastAsiaTheme="minorEastAsia"/>
          <w:color w:val="000000" w:themeColor="text1"/>
          <w:sz w:val="24"/>
        </w:rPr>
      </w:pPr>
      <w:r w:rsidRPr="00B85B6B">
        <w:rPr>
          <w:rFonts w:eastAsiaTheme="minorEastAsia"/>
          <w:color w:val="000000" w:themeColor="text1"/>
          <w:sz w:val="24"/>
        </w:rPr>
        <w:t xml:space="preserve">    2</w:t>
      </w:r>
      <w:r w:rsidRPr="00B85B6B">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B561E" w:rsidRPr="00B85B6B"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B85B6B">
        <w:rPr>
          <w:rFonts w:eastAsiaTheme="minorEastAsia"/>
          <w:color w:val="000000" w:themeColor="text1"/>
          <w:sz w:val="24"/>
        </w:rPr>
        <w:t xml:space="preserve">    3</w:t>
      </w:r>
      <w:r w:rsidRPr="00B85B6B">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B85B6B" w:rsidRDefault="001A59F9" w:rsidP="00026C9C">
      <w:pPr>
        <w:spacing w:line="360" w:lineRule="auto"/>
        <w:rPr>
          <w:rFonts w:asciiTheme="minorEastAsia" w:eastAsiaTheme="minorEastAsia" w:hAnsiTheme="minorEastAsia"/>
          <w:color w:val="000000"/>
          <w:szCs w:val="21"/>
        </w:rPr>
      </w:pPr>
    </w:p>
    <w:p w:rsidR="001A59F9" w:rsidRPr="00B85B6B" w:rsidRDefault="001A59F9" w:rsidP="00761CD0">
      <w:pPr>
        <w:pStyle w:val="20"/>
        <w:spacing w:before="29" w:after="0" w:line="288" w:lineRule="auto"/>
        <w:rPr>
          <w:rFonts w:ascii="Times New Roman" w:hAnsi="Times New Roman"/>
          <w:kern w:val="0"/>
          <w:szCs w:val="24"/>
        </w:rPr>
      </w:pPr>
      <w:bookmarkStart w:id="279" w:name="_Toc361324901"/>
      <w:bookmarkStart w:id="280" w:name="_Toc35965191"/>
      <w:r w:rsidRPr="00B85B6B">
        <w:rPr>
          <w:rFonts w:ascii="Times New Roman" w:hAnsi="Times New Roman"/>
          <w:kern w:val="0"/>
          <w:szCs w:val="24"/>
        </w:rPr>
        <w:t>11.8</w:t>
      </w:r>
      <w:r w:rsidRPr="00B85B6B">
        <w:rPr>
          <w:rFonts w:ascii="Times New Roman" w:hAnsi="Times New Roman" w:hint="eastAsia"/>
          <w:kern w:val="0"/>
          <w:szCs w:val="24"/>
        </w:rPr>
        <w:t>其他重大事件</w:t>
      </w:r>
      <w:bookmarkEnd w:id="279"/>
      <w:bookmarkEnd w:id="28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B85B6B" w:rsidTr="00F46496">
        <w:tc>
          <w:tcPr>
            <w:tcW w:w="720" w:type="dxa"/>
            <w:vAlign w:val="center"/>
          </w:tcPr>
          <w:p w:rsidR="001A59F9" w:rsidRPr="00B85B6B" w:rsidRDefault="001A59F9" w:rsidP="00AF2491">
            <w:pPr>
              <w:spacing w:before="29" w:line="288" w:lineRule="auto"/>
              <w:jc w:val="center"/>
              <w:rPr>
                <w:color w:val="000000"/>
                <w:sz w:val="24"/>
              </w:rPr>
            </w:pPr>
            <w:r w:rsidRPr="00B85B6B">
              <w:rPr>
                <w:rFonts w:hint="eastAsia"/>
                <w:color w:val="000000"/>
                <w:sz w:val="24"/>
              </w:rPr>
              <w:t>序号</w:t>
            </w:r>
          </w:p>
        </w:tc>
        <w:tc>
          <w:tcPr>
            <w:tcW w:w="4320" w:type="dxa"/>
            <w:vAlign w:val="center"/>
          </w:tcPr>
          <w:p w:rsidR="001A59F9" w:rsidRPr="00B85B6B" w:rsidRDefault="001A59F9" w:rsidP="00AF2491">
            <w:pPr>
              <w:spacing w:before="29" w:line="288" w:lineRule="auto"/>
              <w:jc w:val="center"/>
              <w:rPr>
                <w:color w:val="000000"/>
                <w:sz w:val="24"/>
              </w:rPr>
            </w:pPr>
            <w:r w:rsidRPr="00B85B6B">
              <w:rPr>
                <w:rFonts w:hint="eastAsia"/>
                <w:color w:val="000000"/>
                <w:sz w:val="24"/>
              </w:rPr>
              <w:t>公告事项</w:t>
            </w:r>
          </w:p>
        </w:tc>
        <w:tc>
          <w:tcPr>
            <w:tcW w:w="2331" w:type="dxa"/>
            <w:vAlign w:val="center"/>
          </w:tcPr>
          <w:p w:rsidR="001A59F9" w:rsidRPr="00B85B6B" w:rsidRDefault="001A59F9" w:rsidP="00AF2491">
            <w:pPr>
              <w:spacing w:before="29" w:line="288" w:lineRule="auto"/>
              <w:jc w:val="center"/>
              <w:rPr>
                <w:color w:val="000000"/>
                <w:sz w:val="24"/>
              </w:rPr>
            </w:pPr>
            <w:r w:rsidRPr="00B85B6B">
              <w:rPr>
                <w:rFonts w:hint="eastAsia"/>
                <w:color w:val="000000"/>
                <w:sz w:val="24"/>
              </w:rPr>
              <w:t>法定披露方式</w:t>
            </w:r>
          </w:p>
        </w:tc>
        <w:tc>
          <w:tcPr>
            <w:tcW w:w="1629" w:type="dxa"/>
            <w:vAlign w:val="center"/>
          </w:tcPr>
          <w:p w:rsidR="001A59F9" w:rsidRPr="00B85B6B" w:rsidRDefault="001A59F9" w:rsidP="00AF2491">
            <w:pPr>
              <w:spacing w:before="29" w:line="288" w:lineRule="auto"/>
              <w:jc w:val="center"/>
              <w:rPr>
                <w:color w:val="000000"/>
                <w:sz w:val="24"/>
              </w:rPr>
            </w:pPr>
            <w:r w:rsidRPr="00B85B6B">
              <w:rPr>
                <w:rFonts w:hint="eastAsia"/>
                <w:color w:val="000000"/>
                <w:sz w:val="24"/>
              </w:rPr>
              <w:t>法定披露日</w:t>
            </w:r>
            <w:r w:rsidRPr="00B85B6B">
              <w:rPr>
                <w:rFonts w:hint="eastAsia"/>
                <w:color w:val="000000"/>
                <w:sz w:val="24"/>
              </w:rPr>
              <w:lastRenderedPageBreak/>
              <w:t>期</w:t>
            </w:r>
          </w:p>
        </w:tc>
      </w:tr>
      <w:tr w:rsidR="00AC2381" w:rsidRPr="00B85B6B">
        <w:tc>
          <w:tcPr>
            <w:tcW w:w="720" w:type="dxa"/>
            <w:vAlign w:val="center"/>
          </w:tcPr>
          <w:p w:rsidR="00AC2381" w:rsidRPr="00B85B6B" w:rsidRDefault="00B57F64">
            <w:pPr>
              <w:jc w:val="center"/>
            </w:pPr>
            <w:r w:rsidRPr="00B85B6B">
              <w:rPr>
                <w:color w:val="000000"/>
                <w:sz w:val="24"/>
              </w:rPr>
              <w:lastRenderedPageBreak/>
              <w:t>1</w:t>
            </w:r>
          </w:p>
        </w:tc>
        <w:tc>
          <w:tcPr>
            <w:tcW w:w="4320" w:type="dxa"/>
            <w:vAlign w:val="center"/>
          </w:tcPr>
          <w:p w:rsidR="00AC2381" w:rsidRPr="00B85B6B" w:rsidRDefault="00B57F64">
            <w:pPr>
              <w:jc w:val="left"/>
            </w:pPr>
            <w:r w:rsidRPr="00B85B6B">
              <w:rPr>
                <w:color w:val="000000"/>
                <w:sz w:val="24"/>
              </w:rPr>
              <w:t>交银施罗德基金管理有限公司关于调整投资者场外投资旗下部分基金单笔最低申购金额、最低赎回份额和最低保留余额限制的公告</w:t>
            </w:r>
          </w:p>
        </w:tc>
        <w:tc>
          <w:tcPr>
            <w:tcW w:w="2331" w:type="dxa"/>
            <w:vAlign w:val="center"/>
          </w:tcPr>
          <w:p w:rsidR="00AC2381" w:rsidRPr="00B85B6B" w:rsidRDefault="00B57F64">
            <w:pPr>
              <w:jc w:val="center"/>
            </w:pPr>
            <w:r w:rsidRPr="00B85B6B">
              <w:rPr>
                <w:color w:val="000000"/>
                <w:sz w:val="24"/>
              </w:rPr>
              <w:t>中国证券报、上海证券报、证券时报</w:t>
            </w:r>
          </w:p>
        </w:tc>
        <w:tc>
          <w:tcPr>
            <w:tcW w:w="1629" w:type="dxa"/>
            <w:vAlign w:val="center"/>
          </w:tcPr>
          <w:p w:rsidR="00AC2381" w:rsidRPr="00B85B6B" w:rsidRDefault="00B57F64">
            <w:pPr>
              <w:jc w:val="center"/>
            </w:pPr>
            <w:r w:rsidRPr="00B85B6B">
              <w:rPr>
                <w:color w:val="000000"/>
                <w:sz w:val="24"/>
              </w:rPr>
              <w:t>2019-01-15</w:t>
            </w:r>
          </w:p>
        </w:tc>
      </w:tr>
      <w:tr w:rsidR="00AC2381" w:rsidRPr="00B85B6B">
        <w:tc>
          <w:tcPr>
            <w:tcW w:w="720" w:type="dxa"/>
            <w:vAlign w:val="center"/>
          </w:tcPr>
          <w:p w:rsidR="00AC2381" w:rsidRPr="00B85B6B" w:rsidRDefault="00B57F64">
            <w:pPr>
              <w:jc w:val="center"/>
            </w:pPr>
            <w:r w:rsidRPr="00B85B6B">
              <w:rPr>
                <w:color w:val="000000"/>
                <w:sz w:val="24"/>
              </w:rPr>
              <w:t>2</w:t>
            </w:r>
          </w:p>
        </w:tc>
        <w:tc>
          <w:tcPr>
            <w:tcW w:w="4320" w:type="dxa"/>
            <w:vAlign w:val="center"/>
          </w:tcPr>
          <w:p w:rsidR="00AC2381" w:rsidRPr="00B85B6B" w:rsidRDefault="00B57F64">
            <w:pPr>
              <w:jc w:val="left"/>
            </w:pPr>
            <w:r w:rsidRPr="00B85B6B">
              <w:rPr>
                <w:color w:val="000000"/>
                <w:sz w:val="24"/>
              </w:rPr>
              <w:t>交银施罗德新生活力灵活配置混合型证券投资基金</w:t>
            </w:r>
            <w:r w:rsidRPr="00B85B6B">
              <w:rPr>
                <w:color w:val="000000"/>
                <w:sz w:val="24"/>
              </w:rPr>
              <w:t>2018</w:t>
            </w:r>
            <w:r w:rsidRPr="00B85B6B">
              <w:rPr>
                <w:color w:val="000000"/>
                <w:sz w:val="24"/>
              </w:rPr>
              <w:t>年第</w:t>
            </w:r>
            <w:r w:rsidRPr="00B85B6B">
              <w:rPr>
                <w:color w:val="000000"/>
                <w:sz w:val="24"/>
              </w:rPr>
              <w:t>4</w:t>
            </w:r>
            <w:r w:rsidRPr="00B85B6B">
              <w:rPr>
                <w:color w:val="000000"/>
                <w:sz w:val="24"/>
              </w:rPr>
              <w:t>季度报告</w:t>
            </w:r>
          </w:p>
        </w:tc>
        <w:tc>
          <w:tcPr>
            <w:tcW w:w="2331" w:type="dxa"/>
            <w:vAlign w:val="center"/>
          </w:tcPr>
          <w:p w:rsidR="00AC2381" w:rsidRPr="00B85B6B" w:rsidRDefault="00B57F64">
            <w:pPr>
              <w:jc w:val="center"/>
            </w:pPr>
            <w:r w:rsidRPr="00B85B6B">
              <w:rPr>
                <w:color w:val="000000"/>
                <w:sz w:val="24"/>
              </w:rPr>
              <w:t>证券时报</w:t>
            </w:r>
          </w:p>
        </w:tc>
        <w:tc>
          <w:tcPr>
            <w:tcW w:w="1629" w:type="dxa"/>
            <w:vAlign w:val="center"/>
          </w:tcPr>
          <w:p w:rsidR="00AC2381" w:rsidRPr="00B85B6B" w:rsidRDefault="00B57F64">
            <w:pPr>
              <w:jc w:val="center"/>
            </w:pPr>
            <w:r w:rsidRPr="00B85B6B">
              <w:rPr>
                <w:color w:val="000000"/>
                <w:sz w:val="24"/>
              </w:rPr>
              <w:t>2019-01-21</w:t>
            </w:r>
          </w:p>
        </w:tc>
      </w:tr>
      <w:tr w:rsidR="00AC2381" w:rsidRPr="00B85B6B">
        <w:tc>
          <w:tcPr>
            <w:tcW w:w="720" w:type="dxa"/>
            <w:vAlign w:val="center"/>
          </w:tcPr>
          <w:p w:rsidR="00AC2381" w:rsidRPr="00B85B6B" w:rsidRDefault="00B57F64">
            <w:pPr>
              <w:jc w:val="center"/>
            </w:pPr>
            <w:r w:rsidRPr="00B85B6B">
              <w:rPr>
                <w:color w:val="000000"/>
                <w:sz w:val="24"/>
              </w:rPr>
              <w:t>3</w:t>
            </w:r>
          </w:p>
        </w:tc>
        <w:tc>
          <w:tcPr>
            <w:tcW w:w="4320" w:type="dxa"/>
            <w:vAlign w:val="center"/>
          </w:tcPr>
          <w:p w:rsidR="00AC2381" w:rsidRPr="00B85B6B" w:rsidRDefault="00B57F64">
            <w:pPr>
              <w:jc w:val="left"/>
            </w:pPr>
            <w:r w:rsidRPr="00B85B6B">
              <w:rPr>
                <w:color w:val="000000"/>
                <w:sz w:val="24"/>
              </w:rPr>
              <w:t>交银施罗德基金管理有限公司关于旗下部分基金参加交通银行股份有限公司手机银行定期定额投资起点金额调整的公告</w:t>
            </w:r>
          </w:p>
        </w:tc>
        <w:tc>
          <w:tcPr>
            <w:tcW w:w="2331" w:type="dxa"/>
            <w:vAlign w:val="center"/>
          </w:tcPr>
          <w:p w:rsidR="00AC2381" w:rsidRPr="00B85B6B" w:rsidRDefault="00B57F64">
            <w:pPr>
              <w:jc w:val="center"/>
            </w:pPr>
            <w:r w:rsidRPr="00B85B6B">
              <w:rPr>
                <w:color w:val="000000"/>
                <w:sz w:val="24"/>
              </w:rPr>
              <w:t>中国证券报、上海证券报、证券时报</w:t>
            </w:r>
          </w:p>
        </w:tc>
        <w:tc>
          <w:tcPr>
            <w:tcW w:w="1629" w:type="dxa"/>
            <w:vAlign w:val="center"/>
          </w:tcPr>
          <w:p w:rsidR="00AC2381" w:rsidRPr="00B85B6B" w:rsidRDefault="00B57F64">
            <w:pPr>
              <w:jc w:val="center"/>
            </w:pPr>
            <w:r w:rsidRPr="00B85B6B">
              <w:rPr>
                <w:color w:val="000000"/>
                <w:sz w:val="24"/>
              </w:rPr>
              <w:t>2019-01-24</w:t>
            </w:r>
          </w:p>
        </w:tc>
      </w:tr>
      <w:tr w:rsidR="00AC2381" w:rsidRPr="00B85B6B">
        <w:tc>
          <w:tcPr>
            <w:tcW w:w="720" w:type="dxa"/>
            <w:vAlign w:val="center"/>
          </w:tcPr>
          <w:p w:rsidR="00AC2381" w:rsidRPr="00B85B6B" w:rsidRDefault="00B57F64">
            <w:pPr>
              <w:jc w:val="center"/>
            </w:pPr>
            <w:r w:rsidRPr="00B85B6B">
              <w:rPr>
                <w:color w:val="000000"/>
                <w:sz w:val="24"/>
              </w:rPr>
              <w:t>4</w:t>
            </w:r>
          </w:p>
        </w:tc>
        <w:tc>
          <w:tcPr>
            <w:tcW w:w="4320" w:type="dxa"/>
            <w:vAlign w:val="center"/>
          </w:tcPr>
          <w:p w:rsidR="00AC2381" w:rsidRPr="00B85B6B" w:rsidRDefault="00B57F64">
            <w:pPr>
              <w:jc w:val="left"/>
            </w:pPr>
            <w:r w:rsidRPr="00B85B6B">
              <w:rPr>
                <w:color w:val="000000"/>
                <w:sz w:val="24"/>
              </w:rPr>
              <w:t>交银施罗德基金管理有限公司关于开展网上直销交易平台交易费率优惠活动的公告</w:t>
            </w:r>
          </w:p>
        </w:tc>
        <w:tc>
          <w:tcPr>
            <w:tcW w:w="2331" w:type="dxa"/>
            <w:vAlign w:val="center"/>
          </w:tcPr>
          <w:p w:rsidR="00AC2381" w:rsidRPr="00B85B6B" w:rsidRDefault="00B57F64">
            <w:pPr>
              <w:jc w:val="center"/>
            </w:pPr>
            <w:r w:rsidRPr="00B85B6B">
              <w:rPr>
                <w:color w:val="000000"/>
                <w:sz w:val="24"/>
              </w:rPr>
              <w:t>中国证券报、上海证券报、证券时报</w:t>
            </w:r>
          </w:p>
        </w:tc>
        <w:tc>
          <w:tcPr>
            <w:tcW w:w="1629" w:type="dxa"/>
            <w:vAlign w:val="center"/>
          </w:tcPr>
          <w:p w:rsidR="00AC2381" w:rsidRPr="00B85B6B" w:rsidRDefault="00B57F64">
            <w:pPr>
              <w:jc w:val="center"/>
            </w:pPr>
            <w:r w:rsidRPr="00B85B6B">
              <w:rPr>
                <w:color w:val="000000"/>
                <w:sz w:val="24"/>
              </w:rPr>
              <w:t>2019-01-28</w:t>
            </w:r>
          </w:p>
        </w:tc>
      </w:tr>
      <w:tr w:rsidR="00AC2381" w:rsidRPr="00B85B6B">
        <w:tc>
          <w:tcPr>
            <w:tcW w:w="720" w:type="dxa"/>
            <w:vAlign w:val="center"/>
          </w:tcPr>
          <w:p w:rsidR="00AC2381" w:rsidRPr="00B85B6B" w:rsidRDefault="00B57F64">
            <w:pPr>
              <w:jc w:val="center"/>
            </w:pPr>
            <w:r w:rsidRPr="00B85B6B">
              <w:rPr>
                <w:color w:val="000000"/>
                <w:sz w:val="24"/>
              </w:rPr>
              <w:t>5</w:t>
            </w:r>
          </w:p>
        </w:tc>
        <w:tc>
          <w:tcPr>
            <w:tcW w:w="4320" w:type="dxa"/>
            <w:vAlign w:val="center"/>
          </w:tcPr>
          <w:p w:rsidR="00AC2381" w:rsidRPr="00B85B6B" w:rsidRDefault="00B57F64">
            <w:pPr>
              <w:jc w:val="left"/>
            </w:pPr>
            <w:r w:rsidRPr="00B85B6B">
              <w:rPr>
                <w:color w:val="000000"/>
                <w:sz w:val="24"/>
              </w:rPr>
              <w:t>交银施罗德基金管理有限公司关于暂停大泰金石基金销售有限公司办理相关销售业务的公告</w:t>
            </w:r>
          </w:p>
        </w:tc>
        <w:tc>
          <w:tcPr>
            <w:tcW w:w="2331" w:type="dxa"/>
            <w:vAlign w:val="center"/>
          </w:tcPr>
          <w:p w:rsidR="00AC2381" w:rsidRPr="00B85B6B" w:rsidRDefault="00B57F64">
            <w:pPr>
              <w:jc w:val="center"/>
            </w:pPr>
            <w:r w:rsidRPr="00B85B6B">
              <w:rPr>
                <w:color w:val="000000"/>
                <w:sz w:val="24"/>
              </w:rPr>
              <w:t>中国证券报、上海证券报、证券时报</w:t>
            </w:r>
          </w:p>
        </w:tc>
        <w:tc>
          <w:tcPr>
            <w:tcW w:w="1629" w:type="dxa"/>
            <w:vAlign w:val="center"/>
          </w:tcPr>
          <w:p w:rsidR="00AC2381" w:rsidRPr="00B85B6B" w:rsidRDefault="00B57F64">
            <w:pPr>
              <w:jc w:val="center"/>
            </w:pPr>
            <w:r w:rsidRPr="00B85B6B">
              <w:rPr>
                <w:color w:val="000000"/>
                <w:sz w:val="24"/>
              </w:rPr>
              <w:t>2019-01-29</w:t>
            </w:r>
          </w:p>
        </w:tc>
      </w:tr>
      <w:tr w:rsidR="00AC2381" w:rsidRPr="00B85B6B">
        <w:tc>
          <w:tcPr>
            <w:tcW w:w="720" w:type="dxa"/>
            <w:vAlign w:val="center"/>
          </w:tcPr>
          <w:p w:rsidR="00AC2381" w:rsidRPr="00B85B6B" w:rsidRDefault="00B57F64">
            <w:pPr>
              <w:jc w:val="center"/>
            </w:pPr>
            <w:r w:rsidRPr="00B85B6B">
              <w:rPr>
                <w:color w:val="000000"/>
                <w:sz w:val="24"/>
              </w:rPr>
              <w:t>6</w:t>
            </w:r>
          </w:p>
        </w:tc>
        <w:tc>
          <w:tcPr>
            <w:tcW w:w="4320" w:type="dxa"/>
            <w:vAlign w:val="center"/>
          </w:tcPr>
          <w:p w:rsidR="00AC2381" w:rsidRPr="00B85B6B" w:rsidRDefault="00B57F64">
            <w:pPr>
              <w:jc w:val="left"/>
            </w:pPr>
            <w:r w:rsidRPr="00B85B6B">
              <w:rPr>
                <w:color w:val="000000"/>
                <w:sz w:val="24"/>
              </w:rPr>
              <w:t>交银施罗德基金管理有限公司关于总经理变更的公告</w:t>
            </w:r>
          </w:p>
        </w:tc>
        <w:tc>
          <w:tcPr>
            <w:tcW w:w="2331" w:type="dxa"/>
            <w:vAlign w:val="center"/>
          </w:tcPr>
          <w:p w:rsidR="00AC2381" w:rsidRPr="00B85B6B" w:rsidRDefault="00B57F64">
            <w:pPr>
              <w:jc w:val="center"/>
            </w:pPr>
            <w:r w:rsidRPr="00B85B6B">
              <w:rPr>
                <w:color w:val="000000"/>
                <w:sz w:val="24"/>
              </w:rPr>
              <w:t>中国证券报、上海证券报、证券时报</w:t>
            </w:r>
          </w:p>
        </w:tc>
        <w:tc>
          <w:tcPr>
            <w:tcW w:w="1629" w:type="dxa"/>
            <w:vAlign w:val="center"/>
          </w:tcPr>
          <w:p w:rsidR="00AC2381" w:rsidRPr="00B85B6B" w:rsidRDefault="00B57F64">
            <w:pPr>
              <w:jc w:val="center"/>
            </w:pPr>
            <w:r w:rsidRPr="00B85B6B">
              <w:rPr>
                <w:color w:val="000000"/>
                <w:sz w:val="24"/>
              </w:rPr>
              <w:t>2019-02-28</w:t>
            </w:r>
          </w:p>
        </w:tc>
      </w:tr>
      <w:tr w:rsidR="00AC2381" w:rsidRPr="00B85B6B">
        <w:tc>
          <w:tcPr>
            <w:tcW w:w="720" w:type="dxa"/>
            <w:vAlign w:val="center"/>
          </w:tcPr>
          <w:p w:rsidR="00AC2381" w:rsidRPr="00B85B6B" w:rsidRDefault="00B57F64">
            <w:pPr>
              <w:jc w:val="center"/>
            </w:pPr>
            <w:r w:rsidRPr="00B85B6B">
              <w:rPr>
                <w:color w:val="000000"/>
                <w:sz w:val="24"/>
              </w:rPr>
              <w:t>7</w:t>
            </w:r>
          </w:p>
        </w:tc>
        <w:tc>
          <w:tcPr>
            <w:tcW w:w="4320" w:type="dxa"/>
            <w:vAlign w:val="center"/>
          </w:tcPr>
          <w:p w:rsidR="00AC2381" w:rsidRPr="00B85B6B" w:rsidRDefault="00B57F64">
            <w:pPr>
              <w:jc w:val="left"/>
            </w:pPr>
            <w:r w:rsidRPr="00B85B6B">
              <w:rPr>
                <w:color w:val="000000"/>
                <w:sz w:val="24"/>
              </w:rPr>
              <w:t>交银施罗德基金管理有限公司关于暂停苏州财路基金销售有限公司办理相关销售业务的公告</w:t>
            </w:r>
          </w:p>
        </w:tc>
        <w:tc>
          <w:tcPr>
            <w:tcW w:w="2331" w:type="dxa"/>
            <w:vAlign w:val="center"/>
          </w:tcPr>
          <w:p w:rsidR="00AC2381" w:rsidRPr="00B85B6B" w:rsidRDefault="00B57F64">
            <w:pPr>
              <w:jc w:val="center"/>
            </w:pPr>
            <w:r w:rsidRPr="00B85B6B">
              <w:rPr>
                <w:color w:val="000000"/>
                <w:sz w:val="24"/>
              </w:rPr>
              <w:t>中国证券报、上海证券报、证券时报</w:t>
            </w:r>
          </w:p>
        </w:tc>
        <w:tc>
          <w:tcPr>
            <w:tcW w:w="1629" w:type="dxa"/>
            <w:vAlign w:val="center"/>
          </w:tcPr>
          <w:p w:rsidR="00AC2381" w:rsidRPr="00B85B6B" w:rsidRDefault="00B57F64">
            <w:pPr>
              <w:jc w:val="center"/>
            </w:pPr>
            <w:r w:rsidRPr="00B85B6B">
              <w:rPr>
                <w:color w:val="000000"/>
                <w:sz w:val="24"/>
              </w:rPr>
              <w:t>2019-03-07</w:t>
            </w:r>
          </w:p>
        </w:tc>
      </w:tr>
      <w:tr w:rsidR="00AC2381" w:rsidRPr="00B85B6B">
        <w:tc>
          <w:tcPr>
            <w:tcW w:w="720" w:type="dxa"/>
            <w:vAlign w:val="center"/>
          </w:tcPr>
          <w:p w:rsidR="00AC2381" w:rsidRPr="00B85B6B" w:rsidRDefault="00B57F64">
            <w:pPr>
              <w:jc w:val="center"/>
            </w:pPr>
            <w:r w:rsidRPr="00B85B6B">
              <w:rPr>
                <w:color w:val="000000"/>
                <w:sz w:val="24"/>
              </w:rPr>
              <w:t>8</w:t>
            </w:r>
          </w:p>
        </w:tc>
        <w:tc>
          <w:tcPr>
            <w:tcW w:w="4320" w:type="dxa"/>
            <w:vAlign w:val="center"/>
          </w:tcPr>
          <w:p w:rsidR="00AC2381" w:rsidRPr="00B85B6B" w:rsidRDefault="00B57F64">
            <w:pPr>
              <w:jc w:val="left"/>
            </w:pPr>
            <w:r w:rsidRPr="00B85B6B">
              <w:rPr>
                <w:color w:val="000000"/>
                <w:sz w:val="24"/>
              </w:rPr>
              <w:t>交银施罗德基金管理有限公司关于交银施罗德新生活力灵活配置混合型证券投资基金恢复大额申购（转换转入、定期定额投资）业务的公告</w:t>
            </w:r>
          </w:p>
        </w:tc>
        <w:tc>
          <w:tcPr>
            <w:tcW w:w="2331" w:type="dxa"/>
            <w:vAlign w:val="center"/>
          </w:tcPr>
          <w:p w:rsidR="00AC2381" w:rsidRPr="00B85B6B" w:rsidRDefault="00B57F64">
            <w:pPr>
              <w:jc w:val="center"/>
            </w:pPr>
            <w:r w:rsidRPr="00B85B6B">
              <w:rPr>
                <w:color w:val="000000"/>
                <w:sz w:val="24"/>
              </w:rPr>
              <w:t>证券时报</w:t>
            </w:r>
          </w:p>
        </w:tc>
        <w:tc>
          <w:tcPr>
            <w:tcW w:w="1629" w:type="dxa"/>
            <w:vAlign w:val="center"/>
          </w:tcPr>
          <w:p w:rsidR="00AC2381" w:rsidRPr="00B85B6B" w:rsidRDefault="00B57F64">
            <w:pPr>
              <w:jc w:val="center"/>
            </w:pPr>
            <w:r w:rsidRPr="00B85B6B">
              <w:rPr>
                <w:color w:val="000000"/>
                <w:sz w:val="24"/>
              </w:rPr>
              <w:t>2019-03-08</w:t>
            </w:r>
          </w:p>
        </w:tc>
      </w:tr>
      <w:tr w:rsidR="00AC2381" w:rsidRPr="00B85B6B">
        <w:tc>
          <w:tcPr>
            <w:tcW w:w="720" w:type="dxa"/>
            <w:vAlign w:val="center"/>
          </w:tcPr>
          <w:p w:rsidR="00AC2381" w:rsidRPr="00B85B6B" w:rsidRDefault="00B57F64">
            <w:pPr>
              <w:jc w:val="center"/>
            </w:pPr>
            <w:r w:rsidRPr="00B85B6B">
              <w:rPr>
                <w:color w:val="000000"/>
                <w:sz w:val="24"/>
              </w:rPr>
              <w:t>9</w:t>
            </w:r>
          </w:p>
        </w:tc>
        <w:tc>
          <w:tcPr>
            <w:tcW w:w="4320" w:type="dxa"/>
            <w:vAlign w:val="center"/>
          </w:tcPr>
          <w:p w:rsidR="00AC2381" w:rsidRPr="00B85B6B" w:rsidRDefault="00B57F64">
            <w:pPr>
              <w:jc w:val="left"/>
            </w:pPr>
            <w:r w:rsidRPr="00B85B6B">
              <w:rPr>
                <w:color w:val="000000"/>
                <w:sz w:val="24"/>
              </w:rPr>
              <w:t>交银施罗德基金管理有限公司关于交银施罗德新生活力灵活配置混合型证券投资基金暂停大额申购（转换转入、定期定额投资）的公告</w:t>
            </w:r>
          </w:p>
        </w:tc>
        <w:tc>
          <w:tcPr>
            <w:tcW w:w="2331" w:type="dxa"/>
            <w:vAlign w:val="center"/>
          </w:tcPr>
          <w:p w:rsidR="00AC2381" w:rsidRPr="00B85B6B" w:rsidRDefault="00B57F64">
            <w:pPr>
              <w:jc w:val="center"/>
            </w:pPr>
            <w:r w:rsidRPr="00B85B6B">
              <w:rPr>
                <w:color w:val="000000"/>
                <w:sz w:val="24"/>
              </w:rPr>
              <w:t>证券时报</w:t>
            </w:r>
          </w:p>
        </w:tc>
        <w:tc>
          <w:tcPr>
            <w:tcW w:w="1629" w:type="dxa"/>
            <w:vAlign w:val="center"/>
          </w:tcPr>
          <w:p w:rsidR="00AC2381" w:rsidRPr="00B85B6B" w:rsidRDefault="00B57F64">
            <w:pPr>
              <w:jc w:val="center"/>
            </w:pPr>
            <w:r w:rsidRPr="00B85B6B">
              <w:rPr>
                <w:color w:val="000000"/>
                <w:sz w:val="24"/>
              </w:rPr>
              <w:t>2019-03-12</w:t>
            </w:r>
          </w:p>
        </w:tc>
      </w:tr>
      <w:tr w:rsidR="00AC2381" w:rsidRPr="00B85B6B">
        <w:tc>
          <w:tcPr>
            <w:tcW w:w="720" w:type="dxa"/>
            <w:vAlign w:val="center"/>
          </w:tcPr>
          <w:p w:rsidR="00AC2381" w:rsidRPr="00B85B6B" w:rsidRDefault="00B57F64">
            <w:pPr>
              <w:jc w:val="center"/>
            </w:pPr>
            <w:r w:rsidRPr="00B85B6B">
              <w:rPr>
                <w:color w:val="000000"/>
                <w:sz w:val="24"/>
              </w:rPr>
              <w:t>10</w:t>
            </w:r>
          </w:p>
        </w:tc>
        <w:tc>
          <w:tcPr>
            <w:tcW w:w="4320" w:type="dxa"/>
            <w:vAlign w:val="center"/>
          </w:tcPr>
          <w:p w:rsidR="00AC2381" w:rsidRPr="00B85B6B" w:rsidRDefault="00B57F64">
            <w:pPr>
              <w:jc w:val="left"/>
            </w:pPr>
            <w:r w:rsidRPr="00B85B6B">
              <w:rPr>
                <w:color w:val="000000"/>
                <w:sz w:val="24"/>
              </w:rPr>
              <w:t>交银施罗德新生活力灵活配置混合型证券投资基金</w:t>
            </w:r>
            <w:r w:rsidRPr="00B85B6B">
              <w:rPr>
                <w:color w:val="000000"/>
                <w:sz w:val="24"/>
              </w:rPr>
              <w:t>2018</w:t>
            </w:r>
            <w:r w:rsidRPr="00B85B6B">
              <w:rPr>
                <w:color w:val="000000"/>
                <w:sz w:val="24"/>
              </w:rPr>
              <w:t>年年度报告摘要</w:t>
            </w:r>
          </w:p>
        </w:tc>
        <w:tc>
          <w:tcPr>
            <w:tcW w:w="2331" w:type="dxa"/>
            <w:vAlign w:val="center"/>
          </w:tcPr>
          <w:p w:rsidR="00AC2381" w:rsidRPr="00B85B6B" w:rsidRDefault="00B57F64">
            <w:pPr>
              <w:jc w:val="center"/>
            </w:pPr>
            <w:r w:rsidRPr="00B85B6B">
              <w:rPr>
                <w:color w:val="000000"/>
                <w:sz w:val="24"/>
              </w:rPr>
              <w:t>证券时报</w:t>
            </w:r>
          </w:p>
        </w:tc>
        <w:tc>
          <w:tcPr>
            <w:tcW w:w="1629" w:type="dxa"/>
            <w:vAlign w:val="center"/>
          </w:tcPr>
          <w:p w:rsidR="00AC2381" w:rsidRPr="00B85B6B" w:rsidRDefault="00B57F64">
            <w:pPr>
              <w:jc w:val="center"/>
            </w:pPr>
            <w:r w:rsidRPr="00B85B6B">
              <w:rPr>
                <w:color w:val="000000"/>
                <w:sz w:val="24"/>
              </w:rPr>
              <w:t>2019-03-27</w:t>
            </w:r>
          </w:p>
        </w:tc>
      </w:tr>
      <w:tr w:rsidR="00AC2381" w:rsidRPr="00B85B6B">
        <w:tc>
          <w:tcPr>
            <w:tcW w:w="720" w:type="dxa"/>
            <w:vAlign w:val="center"/>
          </w:tcPr>
          <w:p w:rsidR="00AC2381" w:rsidRPr="00B85B6B" w:rsidRDefault="00B57F64">
            <w:pPr>
              <w:jc w:val="center"/>
            </w:pPr>
            <w:r w:rsidRPr="00B85B6B">
              <w:rPr>
                <w:color w:val="000000"/>
                <w:sz w:val="24"/>
              </w:rPr>
              <w:t>11</w:t>
            </w:r>
          </w:p>
        </w:tc>
        <w:tc>
          <w:tcPr>
            <w:tcW w:w="4320" w:type="dxa"/>
            <w:vAlign w:val="center"/>
          </w:tcPr>
          <w:p w:rsidR="00AC2381" w:rsidRPr="00B85B6B" w:rsidRDefault="00B57F64">
            <w:pPr>
              <w:jc w:val="left"/>
            </w:pPr>
            <w:r w:rsidRPr="00B85B6B">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AC2381" w:rsidRPr="00B85B6B" w:rsidRDefault="00B57F64">
            <w:pPr>
              <w:jc w:val="center"/>
            </w:pPr>
            <w:r w:rsidRPr="00B85B6B">
              <w:rPr>
                <w:color w:val="000000"/>
                <w:sz w:val="24"/>
              </w:rPr>
              <w:t>中国证券报、上海证券报、证券时报</w:t>
            </w:r>
          </w:p>
        </w:tc>
        <w:tc>
          <w:tcPr>
            <w:tcW w:w="1629" w:type="dxa"/>
            <w:vAlign w:val="center"/>
          </w:tcPr>
          <w:p w:rsidR="00AC2381" w:rsidRPr="00B85B6B" w:rsidRDefault="00B57F64">
            <w:pPr>
              <w:jc w:val="center"/>
            </w:pPr>
            <w:r w:rsidRPr="00B85B6B">
              <w:rPr>
                <w:color w:val="000000"/>
                <w:sz w:val="24"/>
              </w:rPr>
              <w:t>2019-04-01</w:t>
            </w:r>
          </w:p>
        </w:tc>
      </w:tr>
      <w:tr w:rsidR="00AC2381" w:rsidRPr="00B85B6B">
        <w:tc>
          <w:tcPr>
            <w:tcW w:w="720" w:type="dxa"/>
            <w:vAlign w:val="center"/>
          </w:tcPr>
          <w:p w:rsidR="00AC2381" w:rsidRPr="00B85B6B" w:rsidRDefault="00B57F64">
            <w:pPr>
              <w:jc w:val="center"/>
            </w:pPr>
            <w:r w:rsidRPr="00B85B6B">
              <w:rPr>
                <w:color w:val="000000"/>
                <w:sz w:val="24"/>
              </w:rPr>
              <w:t>12</w:t>
            </w:r>
          </w:p>
        </w:tc>
        <w:tc>
          <w:tcPr>
            <w:tcW w:w="4320" w:type="dxa"/>
            <w:vAlign w:val="center"/>
          </w:tcPr>
          <w:p w:rsidR="00AC2381" w:rsidRPr="00B85B6B" w:rsidRDefault="00B57F64">
            <w:pPr>
              <w:jc w:val="left"/>
            </w:pPr>
            <w:r w:rsidRPr="00B85B6B">
              <w:rPr>
                <w:color w:val="000000"/>
                <w:sz w:val="24"/>
              </w:rPr>
              <w:t>交银施罗德基金管理有限公司关于旗下基金所持停牌股票估值调整的公告</w:t>
            </w:r>
          </w:p>
        </w:tc>
        <w:tc>
          <w:tcPr>
            <w:tcW w:w="2331" w:type="dxa"/>
            <w:vAlign w:val="center"/>
          </w:tcPr>
          <w:p w:rsidR="00AC2381" w:rsidRPr="00B85B6B" w:rsidRDefault="00B57F64">
            <w:pPr>
              <w:jc w:val="center"/>
            </w:pPr>
            <w:r w:rsidRPr="00B85B6B">
              <w:rPr>
                <w:color w:val="000000"/>
                <w:sz w:val="24"/>
              </w:rPr>
              <w:t>中国证券报、上海证券报</w:t>
            </w:r>
          </w:p>
        </w:tc>
        <w:tc>
          <w:tcPr>
            <w:tcW w:w="1629" w:type="dxa"/>
            <w:vAlign w:val="center"/>
          </w:tcPr>
          <w:p w:rsidR="00AC2381" w:rsidRPr="00B85B6B" w:rsidRDefault="00B57F64">
            <w:pPr>
              <w:jc w:val="center"/>
            </w:pPr>
            <w:r w:rsidRPr="00B85B6B">
              <w:rPr>
                <w:color w:val="000000"/>
                <w:sz w:val="24"/>
              </w:rPr>
              <w:t>2019-04-02</w:t>
            </w:r>
          </w:p>
        </w:tc>
      </w:tr>
      <w:tr w:rsidR="00AC2381" w:rsidRPr="00B85B6B">
        <w:tc>
          <w:tcPr>
            <w:tcW w:w="720" w:type="dxa"/>
            <w:vAlign w:val="center"/>
          </w:tcPr>
          <w:p w:rsidR="00AC2381" w:rsidRPr="00B85B6B" w:rsidRDefault="00B57F64">
            <w:pPr>
              <w:jc w:val="center"/>
            </w:pPr>
            <w:r w:rsidRPr="00B85B6B">
              <w:rPr>
                <w:color w:val="000000"/>
                <w:sz w:val="24"/>
              </w:rPr>
              <w:t>13</w:t>
            </w:r>
          </w:p>
        </w:tc>
        <w:tc>
          <w:tcPr>
            <w:tcW w:w="4320" w:type="dxa"/>
            <w:vAlign w:val="center"/>
          </w:tcPr>
          <w:p w:rsidR="00AC2381" w:rsidRPr="00B85B6B" w:rsidRDefault="00B57F64">
            <w:pPr>
              <w:jc w:val="left"/>
            </w:pPr>
            <w:r w:rsidRPr="00B85B6B">
              <w:rPr>
                <w:color w:val="000000"/>
                <w:sz w:val="24"/>
              </w:rPr>
              <w:t>交银施罗德基金管理有限公司关于旗下部分基金参与奕丰基金销售有限公司基金前端申购（含定期定额投资）费率优惠活动的公告</w:t>
            </w:r>
          </w:p>
        </w:tc>
        <w:tc>
          <w:tcPr>
            <w:tcW w:w="2331" w:type="dxa"/>
            <w:vAlign w:val="center"/>
          </w:tcPr>
          <w:p w:rsidR="00AC2381" w:rsidRPr="00B85B6B" w:rsidRDefault="00B57F64">
            <w:pPr>
              <w:jc w:val="center"/>
            </w:pPr>
            <w:r w:rsidRPr="00B85B6B">
              <w:rPr>
                <w:color w:val="000000"/>
                <w:sz w:val="24"/>
              </w:rPr>
              <w:t>中国证券报、上海证券报、证券时报</w:t>
            </w:r>
          </w:p>
        </w:tc>
        <w:tc>
          <w:tcPr>
            <w:tcW w:w="1629" w:type="dxa"/>
            <w:vAlign w:val="center"/>
          </w:tcPr>
          <w:p w:rsidR="00AC2381" w:rsidRPr="00B85B6B" w:rsidRDefault="00B57F64">
            <w:pPr>
              <w:jc w:val="center"/>
            </w:pPr>
            <w:r w:rsidRPr="00B85B6B">
              <w:rPr>
                <w:color w:val="000000"/>
                <w:sz w:val="24"/>
              </w:rPr>
              <w:t>2019-04-12</w:t>
            </w:r>
          </w:p>
        </w:tc>
      </w:tr>
      <w:tr w:rsidR="00AC2381" w:rsidRPr="00B85B6B">
        <w:tc>
          <w:tcPr>
            <w:tcW w:w="720" w:type="dxa"/>
            <w:vAlign w:val="center"/>
          </w:tcPr>
          <w:p w:rsidR="00AC2381" w:rsidRPr="00B85B6B" w:rsidRDefault="00B57F64">
            <w:pPr>
              <w:jc w:val="center"/>
            </w:pPr>
            <w:r w:rsidRPr="00B85B6B">
              <w:rPr>
                <w:color w:val="000000"/>
                <w:sz w:val="24"/>
              </w:rPr>
              <w:t>14</w:t>
            </w:r>
          </w:p>
        </w:tc>
        <w:tc>
          <w:tcPr>
            <w:tcW w:w="4320" w:type="dxa"/>
            <w:vAlign w:val="center"/>
          </w:tcPr>
          <w:p w:rsidR="00AC2381" w:rsidRPr="00B85B6B" w:rsidRDefault="00B57F64">
            <w:pPr>
              <w:jc w:val="left"/>
            </w:pPr>
            <w:r w:rsidRPr="00B85B6B">
              <w:rPr>
                <w:color w:val="000000"/>
                <w:sz w:val="24"/>
              </w:rPr>
              <w:t>交银施罗德基金管理有限公司关于取消纸质对账单寄送的公告</w:t>
            </w:r>
          </w:p>
        </w:tc>
        <w:tc>
          <w:tcPr>
            <w:tcW w:w="2331" w:type="dxa"/>
            <w:vAlign w:val="center"/>
          </w:tcPr>
          <w:p w:rsidR="00AC2381" w:rsidRPr="00B85B6B" w:rsidRDefault="00B57F64">
            <w:pPr>
              <w:jc w:val="center"/>
            </w:pPr>
            <w:r w:rsidRPr="00B85B6B">
              <w:rPr>
                <w:color w:val="000000"/>
                <w:sz w:val="24"/>
              </w:rPr>
              <w:t>中国证券报、上海证券报、证券时报</w:t>
            </w:r>
          </w:p>
        </w:tc>
        <w:tc>
          <w:tcPr>
            <w:tcW w:w="1629" w:type="dxa"/>
            <w:vAlign w:val="center"/>
          </w:tcPr>
          <w:p w:rsidR="00AC2381" w:rsidRPr="00B85B6B" w:rsidRDefault="00B57F64">
            <w:pPr>
              <w:jc w:val="center"/>
            </w:pPr>
            <w:r w:rsidRPr="00B85B6B">
              <w:rPr>
                <w:color w:val="000000"/>
                <w:sz w:val="24"/>
              </w:rPr>
              <w:t>2019-04-12</w:t>
            </w:r>
          </w:p>
        </w:tc>
      </w:tr>
      <w:tr w:rsidR="00AC2381" w:rsidRPr="00B85B6B">
        <w:tc>
          <w:tcPr>
            <w:tcW w:w="720" w:type="dxa"/>
            <w:vAlign w:val="center"/>
          </w:tcPr>
          <w:p w:rsidR="00AC2381" w:rsidRPr="00B85B6B" w:rsidRDefault="00B57F64">
            <w:pPr>
              <w:jc w:val="center"/>
            </w:pPr>
            <w:r w:rsidRPr="00B85B6B">
              <w:rPr>
                <w:color w:val="000000"/>
                <w:sz w:val="24"/>
              </w:rPr>
              <w:lastRenderedPageBreak/>
              <w:t>15</w:t>
            </w:r>
          </w:p>
        </w:tc>
        <w:tc>
          <w:tcPr>
            <w:tcW w:w="4320" w:type="dxa"/>
            <w:vAlign w:val="center"/>
          </w:tcPr>
          <w:p w:rsidR="00AC2381" w:rsidRPr="00B85B6B" w:rsidRDefault="00B57F64">
            <w:pPr>
              <w:jc w:val="left"/>
            </w:pPr>
            <w:r w:rsidRPr="00B85B6B">
              <w:rPr>
                <w:color w:val="000000"/>
                <w:sz w:val="24"/>
              </w:rPr>
              <w:t>交银施罗德基金管理有限公司关于旗下基金所持股票估值调整的公告</w:t>
            </w:r>
          </w:p>
        </w:tc>
        <w:tc>
          <w:tcPr>
            <w:tcW w:w="2331" w:type="dxa"/>
            <w:vAlign w:val="center"/>
          </w:tcPr>
          <w:p w:rsidR="00AC2381" w:rsidRPr="00B85B6B" w:rsidRDefault="00B57F64">
            <w:pPr>
              <w:jc w:val="center"/>
            </w:pPr>
            <w:r w:rsidRPr="00B85B6B">
              <w:rPr>
                <w:color w:val="000000"/>
                <w:sz w:val="24"/>
              </w:rPr>
              <w:t>中国证券报、上海证券报、证券时报</w:t>
            </w:r>
          </w:p>
        </w:tc>
        <w:tc>
          <w:tcPr>
            <w:tcW w:w="1629" w:type="dxa"/>
            <w:vAlign w:val="center"/>
          </w:tcPr>
          <w:p w:rsidR="00AC2381" w:rsidRPr="00B85B6B" w:rsidRDefault="00B57F64">
            <w:pPr>
              <w:jc w:val="center"/>
            </w:pPr>
            <w:r w:rsidRPr="00B85B6B">
              <w:rPr>
                <w:color w:val="000000"/>
                <w:sz w:val="24"/>
              </w:rPr>
              <w:t>2019-04-13</w:t>
            </w:r>
          </w:p>
        </w:tc>
      </w:tr>
      <w:tr w:rsidR="00AC2381" w:rsidRPr="00B85B6B">
        <w:tc>
          <w:tcPr>
            <w:tcW w:w="720" w:type="dxa"/>
            <w:vAlign w:val="center"/>
          </w:tcPr>
          <w:p w:rsidR="00AC2381" w:rsidRPr="00B85B6B" w:rsidRDefault="00B57F64">
            <w:pPr>
              <w:jc w:val="center"/>
            </w:pPr>
            <w:r w:rsidRPr="00B85B6B">
              <w:rPr>
                <w:color w:val="000000"/>
                <w:sz w:val="24"/>
              </w:rPr>
              <w:t>16</w:t>
            </w:r>
          </w:p>
        </w:tc>
        <w:tc>
          <w:tcPr>
            <w:tcW w:w="4320" w:type="dxa"/>
            <w:vAlign w:val="center"/>
          </w:tcPr>
          <w:p w:rsidR="00AC2381" w:rsidRPr="00B85B6B" w:rsidRDefault="00B57F64">
            <w:pPr>
              <w:jc w:val="left"/>
            </w:pPr>
            <w:r w:rsidRPr="00B85B6B">
              <w:rPr>
                <w:color w:val="000000"/>
                <w:sz w:val="24"/>
              </w:rPr>
              <w:t>交银施罗德基金管理有限公司关于旗下基金所持股票估值调整的公告</w:t>
            </w:r>
          </w:p>
        </w:tc>
        <w:tc>
          <w:tcPr>
            <w:tcW w:w="2331" w:type="dxa"/>
            <w:vAlign w:val="center"/>
          </w:tcPr>
          <w:p w:rsidR="00AC2381" w:rsidRPr="00B85B6B" w:rsidRDefault="00B57F64">
            <w:pPr>
              <w:jc w:val="center"/>
            </w:pPr>
            <w:r w:rsidRPr="00B85B6B">
              <w:rPr>
                <w:color w:val="000000"/>
                <w:sz w:val="24"/>
              </w:rPr>
              <w:t>中国证券报、上海证券报、证券时报</w:t>
            </w:r>
          </w:p>
        </w:tc>
        <w:tc>
          <w:tcPr>
            <w:tcW w:w="1629" w:type="dxa"/>
            <w:vAlign w:val="center"/>
          </w:tcPr>
          <w:p w:rsidR="00AC2381" w:rsidRPr="00B85B6B" w:rsidRDefault="00B57F64">
            <w:pPr>
              <w:jc w:val="center"/>
            </w:pPr>
            <w:r w:rsidRPr="00B85B6B">
              <w:rPr>
                <w:color w:val="000000"/>
                <w:sz w:val="24"/>
              </w:rPr>
              <w:t>2019-04-17</w:t>
            </w:r>
          </w:p>
        </w:tc>
      </w:tr>
      <w:tr w:rsidR="00AC2381" w:rsidRPr="00B85B6B">
        <w:tc>
          <w:tcPr>
            <w:tcW w:w="720" w:type="dxa"/>
            <w:vAlign w:val="center"/>
          </w:tcPr>
          <w:p w:rsidR="00AC2381" w:rsidRPr="00B85B6B" w:rsidRDefault="00B57F64">
            <w:pPr>
              <w:jc w:val="center"/>
            </w:pPr>
            <w:r w:rsidRPr="00B85B6B">
              <w:rPr>
                <w:color w:val="000000"/>
                <w:sz w:val="24"/>
              </w:rPr>
              <w:t>17</w:t>
            </w:r>
          </w:p>
        </w:tc>
        <w:tc>
          <w:tcPr>
            <w:tcW w:w="4320" w:type="dxa"/>
            <w:vAlign w:val="center"/>
          </w:tcPr>
          <w:p w:rsidR="00AC2381" w:rsidRPr="00B85B6B" w:rsidRDefault="00B57F64">
            <w:pPr>
              <w:jc w:val="left"/>
            </w:pPr>
            <w:r w:rsidRPr="00B85B6B">
              <w:rPr>
                <w:color w:val="000000"/>
                <w:sz w:val="24"/>
              </w:rPr>
              <w:t>交银施罗德新生活力灵活配置混合型证券投资基金</w:t>
            </w:r>
            <w:r w:rsidRPr="00B85B6B">
              <w:rPr>
                <w:color w:val="000000"/>
                <w:sz w:val="24"/>
              </w:rPr>
              <w:t>2019</w:t>
            </w:r>
            <w:r w:rsidRPr="00B85B6B">
              <w:rPr>
                <w:color w:val="000000"/>
                <w:sz w:val="24"/>
              </w:rPr>
              <w:t>年第</w:t>
            </w:r>
            <w:r w:rsidRPr="00B85B6B">
              <w:rPr>
                <w:color w:val="000000"/>
                <w:sz w:val="24"/>
              </w:rPr>
              <w:t>1</w:t>
            </w:r>
            <w:r w:rsidRPr="00B85B6B">
              <w:rPr>
                <w:color w:val="000000"/>
                <w:sz w:val="24"/>
              </w:rPr>
              <w:t>季度报告</w:t>
            </w:r>
          </w:p>
        </w:tc>
        <w:tc>
          <w:tcPr>
            <w:tcW w:w="2331" w:type="dxa"/>
            <w:vAlign w:val="center"/>
          </w:tcPr>
          <w:p w:rsidR="00AC2381" w:rsidRPr="00B85B6B" w:rsidRDefault="00B57F64">
            <w:pPr>
              <w:jc w:val="center"/>
            </w:pPr>
            <w:r w:rsidRPr="00B85B6B">
              <w:rPr>
                <w:color w:val="000000"/>
                <w:sz w:val="24"/>
              </w:rPr>
              <w:t>证券时报</w:t>
            </w:r>
          </w:p>
        </w:tc>
        <w:tc>
          <w:tcPr>
            <w:tcW w:w="1629" w:type="dxa"/>
            <w:vAlign w:val="center"/>
          </w:tcPr>
          <w:p w:rsidR="00AC2381" w:rsidRPr="00B85B6B" w:rsidRDefault="00B57F64">
            <w:pPr>
              <w:jc w:val="center"/>
            </w:pPr>
            <w:r w:rsidRPr="00B85B6B">
              <w:rPr>
                <w:color w:val="000000"/>
                <w:sz w:val="24"/>
              </w:rPr>
              <w:t>2019-04-20</w:t>
            </w:r>
          </w:p>
        </w:tc>
      </w:tr>
      <w:tr w:rsidR="00AC2381" w:rsidRPr="00B85B6B">
        <w:tc>
          <w:tcPr>
            <w:tcW w:w="720" w:type="dxa"/>
            <w:vAlign w:val="center"/>
          </w:tcPr>
          <w:p w:rsidR="00AC2381" w:rsidRPr="00B85B6B" w:rsidRDefault="00B57F64">
            <w:pPr>
              <w:jc w:val="center"/>
            </w:pPr>
            <w:r w:rsidRPr="00B85B6B">
              <w:rPr>
                <w:color w:val="000000"/>
                <w:sz w:val="24"/>
              </w:rPr>
              <w:t>18</w:t>
            </w:r>
          </w:p>
        </w:tc>
        <w:tc>
          <w:tcPr>
            <w:tcW w:w="4320" w:type="dxa"/>
            <w:vAlign w:val="center"/>
          </w:tcPr>
          <w:p w:rsidR="00AC2381" w:rsidRPr="00B85B6B" w:rsidRDefault="00B57F64">
            <w:pPr>
              <w:jc w:val="left"/>
            </w:pPr>
            <w:r w:rsidRPr="00B85B6B">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331" w:type="dxa"/>
            <w:vAlign w:val="center"/>
          </w:tcPr>
          <w:p w:rsidR="00AC2381" w:rsidRPr="00B85B6B" w:rsidRDefault="00B57F64">
            <w:pPr>
              <w:jc w:val="center"/>
            </w:pPr>
            <w:r w:rsidRPr="00B85B6B">
              <w:rPr>
                <w:color w:val="000000"/>
                <w:sz w:val="24"/>
              </w:rPr>
              <w:t>中国证券报、上海证券报、证券时报</w:t>
            </w:r>
          </w:p>
        </w:tc>
        <w:tc>
          <w:tcPr>
            <w:tcW w:w="1629" w:type="dxa"/>
            <w:vAlign w:val="center"/>
          </w:tcPr>
          <w:p w:rsidR="00AC2381" w:rsidRPr="00B85B6B" w:rsidRDefault="00B57F64">
            <w:pPr>
              <w:jc w:val="center"/>
            </w:pPr>
            <w:r w:rsidRPr="00B85B6B">
              <w:rPr>
                <w:color w:val="000000"/>
                <w:sz w:val="24"/>
              </w:rPr>
              <w:t>2019-04-23</w:t>
            </w:r>
          </w:p>
        </w:tc>
      </w:tr>
      <w:tr w:rsidR="00AC2381" w:rsidRPr="00B85B6B">
        <w:tc>
          <w:tcPr>
            <w:tcW w:w="720" w:type="dxa"/>
            <w:vAlign w:val="center"/>
          </w:tcPr>
          <w:p w:rsidR="00AC2381" w:rsidRPr="00B85B6B" w:rsidRDefault="00B57F64">
            <w:pPr>
              <w:jc w:val="center"/>
            </w:pPr>
            <w:r w:rsidRPr="00B85B6B">
              <w:rPr>
                <w:color w:val="000000"/>
                <w:sz w:val="24"/>
              </w:rPr>
              <w:t>19</w:t>
            </w:r>
          </w:p>
        </w:tc>
        <w:tc>
          <w:tcPr>
            <w:tcW w:w="4320" w:type="dxa"/>
            <w:vAlign w:val="center"/>
          </w:tcPr>
          <w:p w:rsidR="00AC2381" w:rsidRPr="00B85B6B" w:rsidRDefault="00B57F64">
            <w:pPr>
              <w:jc w:val="left"/>
            </w:pPr>
            <w:r w:rsidRPr="00B85B6B">
              <w:rPr>
                <w:color w:val="000000"/>
                <w:sz w:val="24"/>
              </w:rPr>
              <w:t>交银施罗德基金管理有限公司关于旗下部分基金参与中国民生银行股份有限公司基金前端申购（含定期定额投资）费率优惠活动的公告</w:t>
            </w:r>
          </w:p>
        </w:tc>
        <w:tc>
          <w:tcPr>
            <w:tcW w:w="2331" w:type="dxa"/>
            <w:vAlign w:val="center"/>
          </w:tcPr>
          <w:p w:rsidR="00AC2381" w:rsidRPr="00B85B6B" w:rsidRDefault="00B57F64">
            <w:pPr>
              <w:jc w:val="center"/>
            </w:pPr>
            <w:r w:rsidRPr="00B85B6B">
              <w:rPr>
                <w:color w:val="000000"/>
                <w:sz w:val="24"/>
              </w:rPr>
              <w:t>中国证券报、上海证券报、证券时报</w:t>
            </w:r>
          </w:p>
        </w:tc>
        <w:tc>
          <w:tcPr>
            <w:tcW w:w="1629" w:type="dxa"/>
            <w:vAlign w:val="center"/>
          </w:tcPr>
          <w:p w:rsidR="00AC2381" w:rsidRPr="00B85B6B" w:rsidRDefault="00B57F64">
            <w:pPr>
              <w:jc w:val="center"/>
            </w:pPr>
            <w:r w:rsidRPr="00B85B6B">
              <w:rPr>
                <w:color w:val="000000"/>
                <w:sz w:val="24"/>
              </w:rPr>
              <w:t>2019-05-16</w:t>
            </w:r>
          </w:p>
        </w:tc>
      </w:tr>
      <w:tr w:rsidR="00AC2381" w:rsidRPr="00B85B6B">
        <w:tc>
          <w:tcPr>
            <w:tcW w:w="720" w:type="dxa"/>
            <w:vAlign w:val="center"/>
          </w:tcPr>
          <w:p w:rsidR="00AC2381" w:rsidRPr="00B85B6B" w:rsidRDefault="00B57F64">
            <w:pPr>
              <w:jc w:val="center"/>
            </w:pPr>
            <w:r w:rsidRPr="00B85B6B">
              <w:rPr>
                <w:color w:val="000000"/>
                <w:sz w:val="24"/>
              </w:rPr>
              <w:t>20</w:t>
            </w:r>
          </w:p>
        </w:tc>
        <w:tc>
          <w:tcPr>
            <w:tcW w:w="4320" w:type="dxa"/>
            <w:vAlign w:val="center"/>
          </w:tcPr>
          <w:p w:rsidR="00AC2381" w:rsidRPr="00B85B6B" w:rsidRDefault="00B57F64">
            <w:pPr>
              <w:jc w:val="left"/>
            </w:pPr>
            <w:r w:rsidRPr="00B85B6B">
              <w:rPr>
                <w:color w:val="000000"/>
                <w:sz w:val="24"/>
              </w:rPr>
              <w:t>交银施罗德基金管理有限公司关于交银施罗德新生活力灵活配置混合型证券投资基金恢复大额申购（转换转入、定期定额投资）业务的公告</w:t>
            </w:r>
          </w:p>
        </w:tc>
        <w:tc>
          <w:tcPr>
            <w:tcW w:w="2331" w:type="dxa"/>
            <w:vAlign w:val="center"/>
          </w:tcPr>
          <w:p w:rsidR="00AC2381" w:rsidRPr="00B85B6B" w:rsidRDefault="00B57F64">
            <w:pPr>
              <w:jc w:val="center"/>
            </w:pPr>
            <w:r w:rsidRPr="00B85B6B">
              <w:rPr>
                <w:color w:val="000000"/>
                <w:sz w:val="24"/>
              </w:rPr>
              <w:t>证券时报</w:t>
            </w:r>
          </w:p>
        </w:tc>
        <w:tc>
          <w:tcPr>
            <w:tcW w:w="1629" w:type="dxa"/>
            <w:vAlign w:val="center"/>
          </w:tcPr>
          <w:p w:rsidR="00AC2381" w:rsidRPr="00B85B6B" w:rsidRDefault="00B57F64">
            <w:pPr>
              <w:jc w:val="center"/>
            </w:pPr>
            <w:r w:rsidRPr="00B85B6B">
              <w:rPr>
                <w:color w:val="000000"/>
                <w:sz w:val="24"/>
              </w:rPr>
              <w:t>2019-05-18</w:t>
            </w:r>
          </w:p>
        </w:tc>
      </w:tr>
      <w:tr w:rsidR="00AC2381" w:rsidRPr="00B85B6B">
        <w:tc>
          <w:tcPr>
            <w:tcW w:w="720" w:type="dxa"/>
            <w:vAlign w:val="center"/>
          </w:tcPr>
          <w:p w:rsidR="00AC2381" w:rsidRPr="00B85B6B" w:rsidRDefault="00B57F64">
            <w:pPr>
              <w:jc w:val="center"/>
            </w:pPr>
            <w:r w:rsidRPr="00B85B6B">
              <w:rPr>
                <w:color w:val="000000"/>
                <w:sz w:val="24"/>
              </w:rPr>
              <w:t>21</w:t>
            </w:r>
          </w:p>
        </w:tc>
        <w:tc>
          <w:tcPr>
            <w:tcW w:w="4320" w:type="dxa"/>
            <w:vAlign w:val="center"/>
          </w:tcPr>
          <w:p w:rsidR="00AC2381" w:rsidRPr="00B85B6B" w:rsidRDefault="00B57F64">
            <w:pPr>
              <w:jc w:val="left"/>
            </w:pPr>
            <w:r w:rsidRPr="00B85B6B">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331" w:type="dxa"/>
            <w:vAlign w:val="center"/>
          </w:tcPr>
          <w:p w:rsidR="00AC2381" w:rsidRPr="00B85B6B" w:rsidRDefault="00B57F64">
            <w:pPr>
              <w:jc w:val="center"/>
            </w:pPr>
            <w:r w:rsidRPr="00B85B6B">
              <w:rPr>
                <w:color w:val="000000"/>
                <w:sz w:val="24"/>
              </w:rPr>
              <w:t>中国证券报、上海证券报、证券时报</w:t>
            </w:r>
          </w:p>
        </w:tc>
        <w:tc>
          <w:tcPr>
            <w:tcW w:w="1629" w:type="dxa"/>
            <w:vAlign w:val="center"/>
          </w:tcPr>
          <w:p w:rsidR="00AC2381" w:rsidRPr="00B85B6B" w:rsidRDefault="00B57F64">
            <w:pPr>
              <w:jc w:val="center"/>
            </w:pPr>
            <w:r w:rsidRPr="00B85B6B">
              <w:rPr>
                <w:color w:val="000000"/>
                <w:sz w:val="24"/>
              </w:rPr>
              <w:t>2019-05-23</w:t>
            </w:r>
          </w:p>
        </w:tc>
      </w:tr>
      <w:tr w:rsidR="00AC2381" w:rsidRPr="00B85B6B">
        <w:tc>
          <w:tcPr>
            <w:tcW w:w="720" w:type="dxa"/>
            <w:vAlign w:val="center"/>
          </w:tcPr>
          <w:p w:rsidR="00AC2381" w:rsidRPr="00B85B6B" w:rsidRDefault="00B57F64">
            <w:pPr>
              <w:jc w:val="center"/>
            </w:pPr>
            <w:r w:rsidRPr="00B85B6B">
              <w:rPr>
                <w:color w:val="000000"/>
                <w:sz w:val="24"/>
              </w:rPr>
              <w:t>22</w:t>
            </w:r>
          </w:p>
        </w:tc>
        <w:tc>
          <w:tcPr>
            <w:tcW w:w="4320" w:type="dxa"/>
            <w:vAlign w:val="center"/>
          </w:tcPr>
          <w:p w:rsidR="00AC2381" w:rsidRPr="00B85B6B" w:rsidRDefault="00B57F64">
            <w:pPr>
              <w:jc w:val="left"/>
            </w:pPr>
            <w:r w:rsidRPr="00B85B6B">
              <w:rPr>
                <w:color w:val="000000"/>
                <w:sz w:val="24"/>
              </w:rPr>
              <w:t>交银施罗德基金管理有限公司关于旗下部分基金可投资科创板股票的公告</w:t>
            </w:r>
          </w:p>
        </w:tc>
        <w:tc>
          <w:tcPr>
            <w:tcW w:w="2331" w:type="dxa"/>
            <w:vAlign w:val="center"/>
          </w:tcPr>
          <w:p w:rsidR="00AC2381" w:rsidRPr="00B85B6B" w:rsidRDefault="00B57F64">
            <w:pPr>
              <w:jc w:val="center"/>
            </w:pPr>
            <w:r w:rsidRPr="00B85B6B">
              <w:rPr>
                <w:color w:val="000000"/>
                <w:sz w:val="24"/>
              </w:rPr>
              <w:t>中国证券报、上海证券报、证券时报</w:t>
            </w:r>
          </w:p>
        </w:tc>
        <w:tc>
          <w:tcPr>
            <w:tcW w:w="1629" w:type="dxa"/>
            <w:vAlign w:val="center"/>
          </w:tcPr>
          <w:p w:rsidR="00AC2381" w:rsidRPr="00B85B6B" w:rsidRDefault="00B57F64">
            <w:pPr>
              <w:jc w:val="center"/>
            </w:pPr>
            <w:r w:rsidRPr="00B85B6B">
              <w:rPr>
                <w:color w:val="000000"/>
                <w:sz w:val="24"/>
              </w:rPr>
              <w:t>2019-06-22</w:t>
            </w:r>
          </w:p>
        </w:tc>
      </w:tr>
      <w:tr w:rsidR="00AC2381" w:rsidRPr="00B85B6B">
        <w:tc>
          <w:tcPr>
            <w:tcW w:w="720" w:type="dxa"/>
            <w:vAlign w:val="center"/>
          </w:tcPr>
          <w:p w:rsidR="00AC2381" w:rsidRPr="00B85B6B" w:rsidRDefault="00B57F64">
            <w:pPr>
              <w:jc w:val="center"/>
            </w:pPr>
            <w:r w:rsidRPr="00B85B6B">
              <w:rPr>
                <w:color w:val="000000"/>
                <w:sz w:val="24"/>
              </w:rPr>
              <w:t>23</w:t>
            </w:r>
          </w:p>
        </w:tc>
        <w:tc>
          <w:tcPr>
            <w:tcW w:w="4320" w:type="dxa"/>
            <w:vAlign w:val="center"/>
          </w:tcPr>
          <w:p w:rsidR="00AC2381" w:rsidRPr="00B85B6B" w:rsidRDefault="00B57F64">
            <w:pPr>
              <w:jc w:val="left"/>
            </w:pPr>
            <w:r w:rsidRPr="00B85B6B">
              <w:rPr>
                <w:color w:val="000000"/>
                <w:sz w:val="24"/>
              </w:rPr>
              <w:t>交银施罗德新生活力灵活配置混合型证券投资基金（更新）招募说明书摘要</w:t>
            </w:r>
            <w:r w:rsidRPr="00B85B6B">
              <w:rPr>
                <w:color w:val="000000"/>
                <w:sz w:val="24"/>
              </w:rPr>
              <w:t xml:space="preserve">(2019 </w:t>
            </w:r>
            <w:r w:rsidRPr="00B85B6B">
              <w:rPr>
                <w:color w:val="000000"/>
                <w:sz w:val="24"/>
              </w:rPr>
              <w:t>年第</w:t>
            </w:r>
            <w:r w:rsidRPr="00B85B6B">
              <w:rPr>
                <w:color w:val="000000"/>
                <w:sz w:val="24"/>
              </w:rPr>
              <w:t>1</w:t>
            </w:r>
            <w:r w:rsidRPr="00B85B6B">
              <w:rPr>
                <w:color w:val="000000"/>
                <w:sz w:val="24"/>
              </w:rPr>
              <w:t>号）</w:t>
            </w:r>
          </w:p>
        </w:tc>
        <w:tc>
          <w:tcPr>
            <w:tcW w:w="2331" w:type="dxa"/>
            <w:vAlign w:val="center"/>
          </w:tcPr>
          <w:p w:rsidR="00AC2381" w:rsidRPr="00B85B6B" w:rsidRDefault="00B57F64">
            <w:pPr>
              <w:jc w:val="center"/>
            </w:pPr>
            <w:r w:rsidRPr="00B85B6B">
              <w:rPr>
                <w:color w:val="000000"/>
                <w:sz w:val="24"/>
              </w:rPr>
              <w:t>证券时报</w:t>
            </w:r>
          </w:p>
        </w:tc>
        <w:tc>
          <w:tcPr>
            <w:tcW w:w="1629" w:type="dxa"/>
            <w:vAlign w:val="center"/>
          </w:tcPr>
          <w:p w:rsidR="00AC2381" w:rsidRPr="00B85B6B" w:rsidRDefault="00B57F64">
            <w:pPr>
              <w:jc w:val="center"/>
            </w:pPr>
            <w:r w:rsidRPr="00B85B6B">
              <w:rPr>
                <w:color w:val="000000"/>
                <w:sz w:val="24"/>
              </w:rPr>
              <w:t>2019-06-25</w:t>
            </w:r>
          </w:p>
        </w:tc>
      </w:tr>
      <w:tr w:rsidR="00AC2381" w:rsidRPr="00B85B6B">
        <w:tc>
          <w:tcPr>
            <w:tcW w:w="720" w:type="dxa"/>
            <w:vAlign w:val="center"/>
          </w:tcPr>
          <w:p w:rsidR="00AC2381" w:rsidRPr="00B85B6B" w:rsidRDefault="00B57F64">
            <w:pPr>
              <w:jc w:val="center"/>
            </w:pPr>
            <w:r w:rsidRPr="00B85B6B">
              <w:rPr>
                <w:color w:val="000000"/>
                <w:sz w:val="24"/>
              </w:rPr>
              <w:t>24</w:t>
            </w:r>
          </w:p>
        </w:tc>
        <w:tc>
          <w:tcPr>
            <w:tcW w:w="4320" w:type="dxa"/>
            <w:vAlign w:val="center"/>
          </w:tcPr>
          <w:p w:rsidR="00AC2381" w:rsidRPr="00B85B6B" w:rsidRDefault="00B57F64">
            <w:pPr>
              <w:jc w:val="left"/>
            </w:pPr>
            <w:r w:rsidRPr="00B85B6B">
              <w:rPr>
                <w:color w:val="000000"/>
                <w:sz w:val="24"/>
              </w:rPr>
              <w:t>交银施罗德基金管理有限公司关于旗下基金所持股票估值调整的公告</w:t>
            </w:r>
          </w:p>
        </w:tc>
        <w:tc>
          <w:tcPr>
            <w:tcW w:w="2331" w:type="dxa"/>
            <w:vAlign w:val="center"/>
          </w:tcPr>
          <w:p w:rsidR="00AC2381" w:rsidRPr="00B85B6B" w:rsidRDefault="00B57F64">
            <w:pPr>
              <w:jc w:val="center"/>
            </w:pPr>
            <w:r w:rsidRPr="00B85B6B">
              <w:rPr>
                <w:color w:val="000000"/>
                <w:sz w:val="24"/>
              </w:rPr>
              <w:t>中国证券报、上海证券报、证券时报</w:t>
            </w:r>
          </w:p>
        </w:tc>
        <w:tc>
          <w:tcPr>
            <w:tcW w:w="1629" w:type="dxa"/>
            <w:vAlign w:val="center"/>
          </w:tcPr>
          <w:p w:rsidR="00AC2381" w:rsidRPr="00B85B6B" w:rsidRDefault="00B57F64">
            <w:pPr>
              <w:jc w:val="center"/>
            </w:pPr>
            <w:r w:rsidRPr="00B85B6B">
              <w:rPr>
                <w:color w:val="000000"/>
                <w:sz w:val="24"/>
              </w:rPr>
              <w:t>2019-07-05</w:t>
            </w:r>
          </w:p>
        </w:tc>
      </w:tr>
      <w:tr w:rsidR="00AC2381" w:rsidRPr="00B85B6B">
        <w:tc>
          <w:tcPr>
            <w:tcW w:w="720" w:type="dxa"/>
            <w:vAlign w:val="center"/>
          </w:tcPr>
          <w:p w:rsidR="00AC2381" w:rsidRPr="00B85B6B" w:rsidRDefault="00B57F64">
            <w:pPr>
              <w:jc w:val="center"/>
            </w:pPr>
            <w:r w:rsidRPr="00B85B6B">
              <w:rPr>
                <w:color w:val="000000"/>
                <w:sz w:val="24"/>
              </w:rPr>
              <w:t>25</w:t>
            </w:r>
          </w:p>
        </w:tc>
        <w:tc>
          <w:tcPr>
            <w:tcW w:w="4320" w:type="dxa"/>
            <w:vAlign w:val="center"/>
          </w:tcPr>
          <w:p w:rsidR="00AC2381" w:rsidRPr="00B85B6B" w:rsidRDefault="00B57F64">
            <w:pPr>
              <w:jc w:val="left"/>
            </w:pPr>
            <w:r w:rsidRPr="00B85B6B">
              <w:rPr>
                <w:color w:val="000000"/>
                <w:sz w:val="24"/>
              </w:rPr>
              <w:t>交银施罗德基金管理有限公司关于旗下基金所持股票估值调整的公告</w:t>
            </w:r>
          </w:p>
        </w:tc>
        <w:tc>
          <w:tcPr>
            <w:tcW w:w="2331" w:type="dxa"/>
            <w:vAlign w:val="center"/>
          </w:tcPr>
          <w:p w:rsidR="00AC2381" w:rsidRPr="00B85B6B" w:rsidRDefault="00B57F64">
            <w:pPr>
              <w:jc w:val="center"/>
            </w:pPr>
            <w:r w:rsidRPr="00B85B6B">
              <w:rPr>
                <w:color w:val="000000"/>
                <w:sz w:val="24"/>
              </w:rPr>
              <w:t>中国证券报、上海证券报、证券时报</w:t>
            </w:r>
          </w:p>
        </w:tc>
        <w:tc>
          <w:tcPr>
            <w:tcW w:w="1629" w:type="dxa"/>
            <w:vAlign w:val="center"/>
          </w:tcPr>
          <w:p w:rsidR="00AC2381" w:rsidRPr="00B85B6B" w:rsidRDefault="00B57F64">
            <w:pPr>
              <w:jc w:val="center"/>
            </w:pPr>
            <w:r w:rsidRPr="00B85B6B">
              <w:rPr>
                <w:color w:val="000000"/>
                <w:sz w:val="24"/>
              </w:rPr>
              <w:t>2019-07-09</w:t>
            </w:r>
          </w:p>
        </w:tc>
      </w:tr>
      <w:tr w:rsidR="00AC2381" w:rsidRPr="00B85B6B">
        <w:tc>
          <w:tcPr>
            <w:tcW w:w="720" w:type="dxa"/>
            <w:vAlign w:val="center"/>
          </w:tcPr>
          <w:p w:rsidR="00AC2381" w:rsidRPr="00B85B6B" w:rsidRDefault="00B57F64">
            <w:pPr>
              <w:jc w:val="center"/>
            </w:pPr>
            <w:r w:rsidRPr="00B85B6B">
              <w:rPr>
                <w:color w:val="000000"/>
                <w:sz w:val="24"/>
              </w:rPr>
              <w:t>26</w:t>
            </w:r>
          </w:p>
        </w:tc>
        <w:tc>
          <w:tcPr>
            <w:tcW w:w="4320" w:type="dxa"/>
            <w:vAlign w:val="center"/>
          </w:tcPr>
          <w:p w:rsidR="00AC2381" w:rsidRPr="00B85B6B" w:rsidRDefault="00B57F64">
            <w:pPr>
              <w:jc w:val="left"/>
            </w:pPr>
            <w:r w:rsidRPr="00B85B6B">
              <w:rPr>
                <w:color w:val="000000"/>
                <w:sz w:val="24"/>
              </w:rPr>
              <w:t>交银施罗德新生活力灵活配置混合型证券投资基金</w:t>
            </w:r>
            <w:r w:rsidRPr="00B85B6B">
              <w:rPr>
                <w:color w:val="000000"/>
                <w:sz w:val="24"/>
              </w:rPr>
              <w:t>2019</w:t>
            </w:r>
            <w:r w:rsidRPr="00B85B6B">
              <w:rPr>
                <w:color w:val="000000"/>
                <w:sz w:val="24"/>
              </w:rPr>
              <w:t>年第</w:t>
            </w:r>
            <w:r w:rsidRPr="00B85B6B">
              <w:rPr>
                <w:color w:val="000000"/>
                <w:sz w:val="24"/>
              </w:rPr>
              <w:t>2</w:t>
            </w:r>
            <w:r w:rsidRPr="00B85B6B">
              <w:rPr>
                <w:color w:val="000000"/>
                <w:sz w:val="24"/>
              </w:rPr>
              <w:t>季度报告</w:t>
            </w:r>
          </w:p>
        </w:tc>
        <w:tc>
          <w:tcPr>
            <w:tcW w:w="2331" w:type="dxa"/>
            <w:vAlign w:val="center"/>
          </w:tcPr>
          <w:p w:rsidR="00AC2381" w:rsidRPr="00B85B6B" w:rsidRDefault="00B57F64">
            <w:pPr>
              <w:jc w:val="center"/>
            </w:pPr>
            <w:r w:rsidRPr="00B85B6B">
              <w:rPr>
                <w:color w:val="000000"/>
                <w:sz w:val="24"/>
              </w:rPr>
              <w:t>证券时报</w:t>
            </w:r>
          </w:p>
        </w:tc>
        <w:tc>
          <w:tcPr>
            <w:tcW w:w="1629" w:type="dxa"/>
            <w:vAlign w:val="center"/>
          </w:tcPr>
          <w:p w:rsidR="00AC2381" w:rsidRPr="00B85B6B" w:rsidRDefault="00B57F64">
            <w:pPr>
              <w:jc w:val="center"/>
            </w:pPr>
            <w:r w:rsidRPr="00B85B6B">
              <w:rPr>
                <w:color w:val="000000"/>
                <w:sz w:val="24"/>
              </w:rPr>
              <w:t>2019-07-17</w:t>
            </w:r>
          </w:p>
        </w:tc>
      </w:tr>
      <w:tr w:rsidR="00AC2381" w:rsidRPr="00B85B6B">
        <w:tc>
          <w:tcPr>
            <w:tcW w:w="720" w:type="dxa"/>
            <w:vAlign w:val="center"/>
          </w:tcPr>
          <w:p w:rsidR="00AC2381" w:rsidRPr="00B85B6B" w:rsidRDefault="00B57F64">
            <w:pPr>
              <w:jc w:val="center"/>
            </w:pPr>
            <w:r w:rsidRPr="00B85B6B">
              <w:rPr>
                <w:color w:val="000000"/>
                <w:sz w:val="24"/>
              </w:rPr>
              <w:t>27</w:t>
            </w:r>
          </w:p>
        </w:tc>
        <w:tc>
          <w:tcPr>
            <w:tcW w:w="4320" w:type="dxa"/>
            <w:vAlign w:val="center"/>
          </w:tcPr>
          <w:p w:rsidR="00AC2381" w:rsidRPr="00B85B6B" w:rsidRDefault="00B57F64">
            <w:pPr>
              <w:jc w:val="left"/>
            </w:pPr>
            <w:r w:rsidRPr="00B85B6B">
              <w:rPr>
                <w:color w:val="000000"/>
                <w:sz w:val="24"/>
              </w:rPr>
              <w:t>交银施罗德新生活力灵活配置混合型证券投资基金</w:t>
            </w:r>
            <w:r w:rsidRPr="00B85B6B">
              <w:rPr>
                <w:color w:val="000000"/>
                <w:sz w:val="24"/>
              </w:rPr>
              <w:t>2019</w:t>
            </w:r>
            <w:r w:rsidRPr="00B85B6B">
              <w:rPr>
                <w:color w:val="000000"/>
                <w:sz w:val="24"/>
              </w:rPr>
              <w:t>年半年度报告摘要</w:t>
            </w:r>
          </w:p>
        </w:tc>
        <w:tc>
          <w:tcPr>
            <w:tcW w:w="2331" w:type="dxa"/>
            <w:vAlign w:val="center"/>
          </w:tcPr>
          <w:p w:rsidR="00AC2381" w:rsidRPr="00B85B6B" w:rsidRDefault="00B57F64">
            <w:pPr>
              <w:jc w:val="center"/>
            </w:pPr>
            <w:r w:rsidRPr="00B85B6B">
              <w:rPr>
                <w:color w:val="000000"/>
                <w:sz w:val="24"/>
              </w:rPr>
              <w:t>证券时报</w:t>
            </w:r>
          </w:p>
        </w:tc>
        <w:tc>
          <w:tcPr>
            <w:tcW w:w="1629" w:type="dxa"/>
            <w:vAlign w:val="center"/>
          </w:tcPr>
          <w:p w:rsidR="00AC2381" w:rsidRPr="00B85B6B" w:rsidRDefault="00B57F64">
            <w:pPr>
              <w:jc w:val="center"/>
            </w:pPr>
            <w:r w:rsidRPr="00B85B6B">
              <w:rPr>
                <w:color w:val="000000"/>
                <w:sz w:val="24"/>
              </w:rPr>
              <w:t>2019-08-29</w:t>
            </w:r>
          </w:p>
        </w:tc>
      </w:tr>
      <w:tr w:rsidR="00AC2381" w:rsidRPr="00B85B6B">
        <w:tc>
          <w:tcPr>
            <w:tcW w:w="720" w:type="dxa"/>
            <w:vAlign w:val="center"/>
          </w:tcPr>
          <w:p w:rsidR="00AC2381" w:rsidRPr="00B85B6B" w:rsidRDefault="00B57F64">
            <w:pPr>
              <w:jc w:val="center"/>
            </w:pPr>
            <w:r w:rsidRPr="00B85B6B">
              <w:rPr>
                <w:color w:val="000000"/>
                <w:sz w:val="24"/>
              </w:rPr>
              <w:t>28</w:t>
            </w:r>
          </w:p>
        </w:tc>
        <w:tc>
          <w:tcPr>
            <w:tcW w:w="4320" w:type="dxa"/>
            <w:vAlign w:val="center"/>
          </w:tcPr>
          <w:p w:rsidR="00AC2381" w:rsidRPr="00B85B6B" w:rsidRDefault="00B57F64">
            <w:pPr>
              <w:jc w:val="left"/>
            </w:pPr>
            <w:r w:rsidRPr="00B85B6B">
              <w:rPr>
                <w:color w:val="000000"/>
                <w:sz w:val="24"/>
              </w:rPr>
              <w:t>交银施罗德基金管理有限公司关于增加长江证券股份有限公司为旗下基金销售机构的公告</w:t>
            </w:r>
          </w:p>
        </w:tc>
        <w:tc>
          <w:tcPr>
            <w:tcW w:w="2331" w:type="dxa"/>
            <w:vAlign w:val="center"/>
          </w:tcPr>
          <w:p w:rsidR="00AC2381" w:rsidRPr="00B85B6B" w:rsidRDefault="00B57F64">
            <w:pPr>
              <w:jc w:val="center"/>
            </w:pPr>
            <w:r w:rsidRPr="00B85B6B">
              <w:rPr>
                <w:color w:val="000000"/>
                <w:sz w:val="24"/>
              </w:rPr>
              <w:t>证券时报</w:t>
            </w:r>
          </w:p>
        </w:tc>
        <w:tc>
          <w:tcPr>
            <w:tcW w:w="1629" w:type="dxa"/>
            <w:vAlign w:val="center"/>
          </w:tcPr>
          <w:p w:rsidR="00AC2381" w:rsidRPr="00B85B6B" w:rsidRDefault="00B57F64">
            <w:pPr>
              <w:jc w:val="center"/>
            </w:pPr>
            <w:r w:rsidRPr="00B85B6B">
              <w:rPr>
                <w:color w:val="000000"/>
                <w:sz w:val="24"/>
              </w:rPr>
              <w:t>2019-09-16</w:t>
            </w:r>
          </w:p>
        </w:tc>
      </w:tr>
      <w:tr w:rsidR="00AC2381" w:rsidRPr="00B85B6B">
        <w:tc>
          <w:tcPr>
            <w:tcW w:w="720" w:type="dxa"/>
            <w:vAlign w:val="center"/>
          </w:tcPr>
          <w:p w:rsidR="00AC2381" w:rsidRPr="00B85B6B" w:rsidRDefault="00B57F64">
            <w:pPr>
              <w:jc w:val="center"/>
            </w:pPr>
            <w:r w:rsidRPr="00B85B6B">
              <w:rPr>
                <w:color w:val="000000"/>
                <w:sz w:val="24"/>
              </w:rPr>
              <w:t>29</w:t>
            </w:r>
          </w:p>
        </w:tc>
        <w:tc>
          <w:tcPr>
            <w:tcW w:w="4320" w:type="dxa"/>
            <w:vAlign w:val="center"/>
          </w:tcPr>
          <w:p w:rsidR="00AC2381" w:rsidRPr="00B85B6B" w:rsidRDefault="00B57F64">
            <w:pPr>
              <w:jc w:val="left"/>
            </w:pPr>
            <w:r w:rsidRPr="00B85B6B">
              <w:rPr>
                <w:color w:val="000000"/>
                <w:sz w:val="24"/>
              </w:rPr>
              <w:t>交银施罗德基金管理有限公司关于增加宁波银行股份有限公司为旗下基金销售机构的公告</w:t>
            </w:r>
          </w:p>
        </w:tc>
        <w:tc>
          <w:tcPr>
            <w:tcW w:w="2331" w:type="dxa"/>
            <w:vAlign w:val="center"/>
          </w:tcPr>
          <w:p w:rsidR="00AC2381" w:rsidRPr="00B85B6B" w:rsidRDefault="00B57F64">
            <w:pPr>
              <w:jc w:val="center"/>
            </w:pPr>
            <w:r w:rsidRPr="00B85B6B">
              <w:rPr>
                <w:color w:val="000000"/>
                <w:sz w:val="24"/>
              </w:rPr>
              <w:t>证券时报</w:t>
            </w:r>
          </w:p>
        </w:tc>
        <w:tc>
          <w:tcPr>
            <w:tcW w:w="1629" w:type="dxa"/>
            <w:vAlign w:val="center"/>
          </w:tcPr>
          <w:p w:rsidR="00AC2381" w:rsidRPr="00B85B6B" w:rsidRDefault="00B57F64">
            <w:pPr>
              <w:jc w:val="center"/>
            </w:pPr>
            <w:r w:rsidRPr="00B85B6B">
              <w:rPr>
                <w:color w:val="000000"/>
                <w:sz w:val="24"/>
              </w:rPr>
              <w:t>2019-09-18</w:t>
            </w:r>
          </w:p>
        </w:tc>
      </w:tr>
      <w:tr w:rsidR="00AC2381" w:rsidRPr="00B85B6B">
        <w:tc>
          <w:tcPr>
            <w:tcW w:w="720" w:type="dxa"/>
            <w:vAlign w:val="center"/>
          </w:tcPr>
          <w:p w:rsidR="00AC2381" w:rsidRPr="00B85B6B" w:rsidRDefault="00B57F64">
            <w:pPr>
              <w:jc w:val="center"/>
            </w:pPr>
            <w:r w:rsidRPr="00B85B6B">
              <w:rPr>
                <w:color w:val="000000"/>
                <w:sz w:val="24"/>
              </w:rPr>
              <w:t>30</w:t>
            </w:r>
          </w:p>
        </w:tc>
        <w:tc>
          <w:tcPr>
            <w:tcW w:w="4320" w:type="dxa"/>
            <w:vAlign w:val="center"/>
          </w:tcPr>
          <w:p w:rsidR="00AC2381" w:rsidRPr="00B85B6B" w:rsidRDefault="00B57F64">
            <w:pPr>
              <w:jc w:val="left"/>
            </w:pPr>
            <w:r w:rsidRPr="00B85B6B">
              <w:rPr>
                <w:color w:val="000000"/>
                <w:sz w:val="24"/>
              </w:rPr>
              <w:t>交银施罗德基金管理有限公司关于首席</w:t>
            </w:r>
            <w:r w:rsidRPr="00B85B6B">
              <w:rPr>
                <w:color w:val="000000"/>
                <w:sz w:val="24"/>
              </w:rPr>
              <w:lastRenderedPageBreak/>
              <w:t>信息官任职的公告</w:t>
            </w:r>
          </w:p>
        </w:tc>
        <w:tc>
          <w:tcPr>
            <w:tcW w:w="2331" w:type="dxa"/>
            <w:vAlign w:val="center"/>
          </w:tcPr>
          <w:p w:rsidR="00AC2381" w:rsidRPr="00B85B6B" w:rsidRDefault="00B57F64">
            <w:pPr>
              <w:jc w:val="center"/>
            </w:pPr>
            <w:r w:rsidRPr="00B85B6B">
              <w:rPr>
                <w:color w:val="000000"/>
                <w:sz w:val="24"/>
              </w:rPr>
              <w:lastRenderedPageBreak/>
              <w:t>中国证券报、上海证</w:t>
            </w:r>
            <w:r w:rsidRPr="00B85B6B">
              <w:rPr>
                <w:color w:val="000000"/>
                <w:sz w:val="24"/>
              </w:rPr>
              <w:lastRenderedPageBreak/>
              <w:t>券报、证券时报</w:t>
            </w:r>
          </w:p>
        </w:tc>
        <w:tc>
          <w:tcPr>
            <w:tcW w:w="1629" w:type="dxa"/>
            <w:vAlign w:val="center"/>
          </w:tcPr>
          <w:p w:rsidR="00AC2381" w:rsidRPr="00B85B6B" w:rsidRDefault="00B57F64">
            <w:pPr>
              <w:jc w:val="center"/>
            </w:pPr>
            <w:r w:rsidRPr="00B85B6B">
              <w:rPr>
                <w:color w:val="000000"/>
                <w:sz w:val="24"/>
              </w:rPr>
              <w:lastRenderedPageBreak/>
              <w:t>2019-09-21</w:t>
            </w:r>
          </w:p>
        </w:tc>
      </w:tr>
      <w:tr w:rsidR="00AC2381" w:rsidRPr="00B85B6B">
        <w:tc>
          <w:tcPr>
            <w:tcW w:w="720" w:type="dxa"/>
            <w:vAlign w:val="center"/>
          </w:tcPr>
          <w:p w:rsidR="00AC2381" w:rsidRPr="00B85B6B" w:rsidRDefault="00B57F64">
            <w:pPr>
              <w:jc w:val="center"/>
            </w:pPr>
            <w:r w:rsidRPr="00B85B6B">
              <w:rPr>
                <w:color w:val="000000"/>
                <w:sz w:val="24"/>
              </w:rPr>
              <w:t>31</w:t>
            </w:r>
          </w:p>
        </w:tc>
        <w:tc>
          <w:tcPr>
            <w:tcW w:w="4320" w:type="dxa"/>
            <w:vAlign w:val="center"/>
          </w:tcPr>
          <w:p w:rsidR="00AC2381" w:rsidRPr="00B85B6B" w:rsidRDefault="00B57F64">
            <w:pPr>
              <w:jc w:val="left"/>
            </w:pPr>
            <w:r w:rsidRPr="00B85B6B">
              <w:rPr>
                <w:color w:val="000000"/>
                <w:sz w:val="24"/>
              </w:rPr>
              <w:t>交银施罗德基金管理有限公司关于增加江苏汇林保大基金销售有限公司为旗下基金销售机构的公告</w:t>
            </w:r>
          </w:p>
        </w:tc>
        <w:tc>
          <w:tcPr>
            <w:tcW w:w="2331" w:type="dxa"/>
            <w:vAlign w:val="center"/>
          </w:tcPr>
          <w:p w:rsidR="00AC2381" w:rsidRPr="00B85B6B" w:rsidRDefault="00B57F64">
            <w:pPr>
              <w:jc w:val="center"/>
            </w:pPr>
            <w:r w:rsidRPr="00B85B6B">
              <w:rPr>
                <w:color w:val="000000"/>
                <w:sz w:val="24"/>
              </w:rPr>
              <w:t>中国证券报、上海证券报、证券时报</w:t>
            </w:r>
          </w:p>
        </w:tc>
        <w:tc>
          <w:tcPr>
            <w:tcW w:w="1629" w:type="dxa"/>
            <w:vAlign w:val="center"/>
          </w:tcPr>
          <w:p w:rsidR="00AC2381" w:rsidRPr="00B85B6B" w:rsidRDefault="00B57F64">
            <w:pPr>
              <w:jc w:val="center"/>
            </w:pPr>
            <w:r w:rsidRPr="00B85B6B">
              <w:rPr>
                <w:color w:val="000000"/>
                <w:sz w:val="24"/>
              </w:rPr>
              <w:t>2019-10-08</w:t>
            </w:r>
          </w:p>
        </w:tc>
      </w:tr>
      <w:tr w:rsidR="00AC2381" w:rsidRPr="00B85B6B">
        <w:tc>
          <w:tcPr>
            <w:tcW w:w="720" w:type="dxa"/>
            <w:vAlign w:val="center"/>
          </w:tcPr>
          <w:p w:rsidR="00AC2381" w:rsidRPr="00B85B6B" w:rsidRDefault="00B57F64">
            <w:pPr>
              <w:jc w:val="center"/>
            </w:pPr>
            <w:r w:rsidRPr="00B85B6B">
              <w:rPr>
                <w:color w:val="000000"/>
                <w:sz w:val="24"/>
              </w:rPr>
              <w:t>32</w:t>
            </w:r>
          </w:p>
        </w:tc>
        <w:tc>
          <w:tcPr>
            <w:tcW w:w="4320" w:type="dxa"/>
            <w:vAlign w:val="center"/>
          </w:tcPr>
          <w:p w:rsidR="00AC2381" w:rsidRPr="00B85B6B" w:rsidRDefault="00B57F64">
            <w:pPr>
              <w:jc w:val="left"/>
            </w:pPr>
            <w:r w:rsidRPr="00B85B6B">
              <w:rPr>
                <w:color w:val="000000"/>
                <w:sz w:val="24"/>
              </w:rPr>
              <w:t>交银施罗德基金管理有限公司关于增加上海大智慧基金销售有限公司为旗下基金销售机构的公告</w:t>
            </w:r>
          </w:p>
        </w:tc>
        <w:tc>
          <w:tcPr>
            <w:tcW w:w="2331" w:type="dxa"/>
            <w:vAlign w:val="center"/>
          </w:tcPr>
          <w:p w:rsidR="00AC2381" w:rsidRPr="00B85B6B" w:rsidRDefault="00B57F64">
            <w:pPr>
              <w:jc w:val="center"/>
            </w:pPr>
            <w:r w:rsidRPr="00B85B6B">
              <w:rPr>
                <w:color w:val="000000"/>
                <w:sz w:val="24"/>
              </w:rPr>
              <w:t>中国证券报、上海证券报、证券时报</w:t>
            </w:r>
          </w:p>
        </w:tc>
        <w:tc>
          <w:tcPr>
            <w:tcW w:w="1629" w:type="dxa"/>
            <w:vAlign w:val="center"/>
          </w:tcPr>
          <w:p w:rsidR="00AC2381" w:rsidRPr="00B85B6B" w:rsidRDefault="00B57F64">
            <w:pPr>
              <w:jc w:val="center"/>
            </w:pPr>
            <w:r w:rsidRPr="00B85B6B">
              <w:rPr>
                <w:color w:val="000000"/>
                <w:sz w:val="24"/>
              </w:rPr>
              <w:t>2019-10-11</w:t>
            </w:r>
          </w:p>
        </w:tc>
      </w:tr>
      <w:tr w:rsidR="00AC2381" w:rsidRPr="00B85B6B">
        <w:tc>
          <w:tcPr>
            <w:tcW w:w="720" w:type="dxa"/>
            <w:vAlign w:val="center"/>
          </w:tcPr>
          <w:p w:rsidR="00AC2381" w:rsidRPr="00B85B6B" w:rsidRDefault="00B57F64">
            <w:pPr>
              <w:jc w:val="center"/>
            </w:pPr>
            <w:r w:rsidRPr="00B85B6B">
              <w:rPr>
                <w:color w:val="000000"/>
                <w:sz w:val="24"/>
              </w:rPr>
              <w:t>33</w:t>
            </w:r>
          </w:p>
        </w:tc>
        <w:tc>
          <w:tcPr>
            <w:tcW w:w="4320" w:type="dxa"/>
            <w:vAlign w:val="center"/>
          </w:tcPr>
          <w:p w:rsidR="00AC2381" w:rsidRPr="00B85B6B" w:rsidRDefault="00B57F64">
            <w:pPr>
              <w:jc w:val="left"/>
            </w:pPr>
            <w:r w:rsidRPr="00B85B6B">
              <w:rPr>
                <w:color w:val="000000"/>
                <w:sz w:val="24"/>
              </w:rPr>
              <w:t>交银施罗德基金管理有限公司关于增加山西证券股份有限公司为旗下基金销售机构的公告</w:t>
            </w:r>
          </w:p>
        </w:tc>
        <w:tc>
          <w:tcPr>
            <w:tcW w:w="2331" w:type="dxa"/>
            <w:vAlign w:val="center"/>
          </w:tcPr>
          <w:p w:rsidR="00AC2381" w:rsidRPr="00B85B6B" w:rsidRDefault="00B57F64">
            <w:pPr>
              <w:jc w:val="center"/>
            </w:pPr>
            <w:r w:rsidRPr="00B85B6B">
              <w:rPr>
                <w:color w:val="000000"/>
                <w:sz w:val="24"/>
              </w:rPr>
              <w:t>中国证券报、上海证券报、证券时报</w:t>
            </w:r>
          </w:p>
        </w:tc>
        <w:tc>
          <w:tcPr>
            <w:tcW w:w="1629" w:type="dxa"/>
            <w:vAlign w:val="center"/>
          </w:tcPr>
          <w:p w:rsidR="00AC2381" w:rsidRPr="00B85B6B" w:rsidRDefault="00B57F64">
            <w:pPr>
              <w:jc w:val="center"/>
            </w:pPr>
            <w:r w:rsidRPr="00B85B6B">
              <w:rPr>
                <w:color w:val="000000"/>
                <w:sz w:val="24"/>
              </w:rPr>
              <w:t>2019-10-14</w:t>
            </w:r>
          </w:p>
        </w:tc>
      </w:tr>
      <w:tr w:rsidR="00AC2381" w:rsidRPr="00B85B6B">
        <w:tc>
          <w:tcPr>
            <w:tcW w:w="720" w:type="dxa"/>
            <w:vAlign w:val="center"/>
          </w:tcPr>
          <w:p w:rsidR="00AC2381" w:rsidRPr="00B85B6B" w:rsidRDefault="00B57F64">
            <w:pPr>
              <w:jc w:val="center"/>
            </w:pPr>
            <w:r w:rsidRPr="00B85B6B">
              <w:rPr>
                <w:color w:val="000000"/>
                <w:sz w:val="24"/>
              </w:rPr>
              <w:t>34</w:t>
            </w:r>
          </w:p>
        </w:tc>
        <w:tc>
          <w:tcPr>
            <w:tcW w:w="4320" w:type="dxa"/>
            <w:vAlign w:val="center"/>
          </w:tcPr>
          <w:p w:rsidR="00AC2381" w:rsidRPr="00B85B6B" w:rsidRDefault="00B57F64">
            <w:pPr>
              <w:jc w:val="left"/>
            </w:pPr>
            <w:r w:rsidRPr="00B85B6B">
              <w:rPr>
                <w:color w:val="000000"/>
                <w:sz w:val="24"/>
              </w:rPr>
              <w:t>交银施罗德基金管理有限公司旗下部分基金</w:t>
            </w:r>
            <w:r w:rsidRPr="00B85B6B">
              <w:rPr>
                <w:color w:val="000000"/>
                <w:sz w:val="24"/>
              </w:rPr>
              <w:t>2019</w:t>
            </w:r>
            <w:r w:rsidRPr="00B85B6B">
              <w:rPr>
                <w:color w:val="000000"/>
                <w:sz w:val="24"/>
              </w:rPr>
              <w:t>年第三季度报告提示性公告</w:t>
            </w:r>
          </w:p>
        </w:tc>
        <w:tc>
          <w:tcPr>
            <w:tcW w:w="2331" w:type="dxa"/>
            <w:vAlign w:val="center"/>
          </w:tcPr>
          <w:p w:rsidR="00AC2381" w:rsidRPr="00B85B6B" w:rsidRDefault="00B57F64">
            <w:pPr>
              <w:jc w:val="center"/>
            </w:pPr>
            <w:r w:rsidRPr="00B85B6B">
              <w:rPr>
                <w:color w:val="000000"/>
                <w:sz w:val="24"/>
              </w:rPr>
              <w:t>中国证券报、上海证券报、证券时报</w:t>
            </w:r>
          </w:p>
        </w:tc>
        <w:tc>
          <w:tcPr>
            <w:tcW w:w="1629" w:type="dxa"/>
            <w:vAlign w:val="center"/>
          </w:tcPr>
          <w:p w:rsidR="00AC2381" w:rsidRPr="00B85B6B" w:rsidRDefault="00B57F64">
            <w:pPr>
              <w:jc w:val="center"/>
            </w:pPr>
            <w:r w:rsidRPr="00B85B6B">
              <w:rPr>
                <w:color w:val="000000"/>
                <w:sz w:val="24"/>
              </w:rPr>
              <w:t>2019-10-22</w:t>
            </w:r>
          </w:p>
        </w:tc>
      </w:tr>
      <w:tr w:rsidR="00AC2381" w:rsidRPr="00B85B6B">
        <w:tc>
          <w:tcPr>
            <w:tcW w:w="720" w:type="dxa"/>
            <w:vAlign w:val="center"/>
          </w:tcPr>
          <w:p w:rsidR="00AC2381" w:rsidRPr="00B85B6B" w:rsidRDefault="00B57F64">
            <w:pPr>
              <w:jc w:val="center"/>
            </w:pPr>
            <w:r w:rsidRPr="00B85B6B">
              <w:rPr>
                <w:color w:val="000000"/>
                <w:sz w:val="24"/>
              </w:rPr>
              <w:t>35</w:t>
            </w:r>
          </w:p>
        </w:tc>
        <w:tc>
          <w:tcPr>
            <w:tcW w:w="4320" w:type="dxa"/>
            <w:vAlign w:val="center"/>
          </w:tcPr>
          <w:p w:rsidR="00AC2381" w:rsidRPr="00B85B6B" w:rsidRDefault="00B57F64">
            <w:pPr>
              <w:jc w:val="left"/>
            </w:pPr>
            <w:r w:rsidRPr="00B85B6B">
              <w:rPr>
                <w:color w:val="000000"/>
                <w:sz w:val="24"/>
              </w:rPr>
              <w:t>交银施罗德新生活力灵活配置混合型证券投资基金</w:t>
            </w:r>
            <w:r w:rsidRPr="00B85B6B">
              <w:rPr>
                <w:color w:val="000000"/>
                <w:sz w:val="24"/>
              </w:rPr>
              <w:t>2019</w:t>
            </w:r>
            <w:r w:rsidRPr="00B85B6B">
              <w:rPr>
                <w:color w:val="000000"/>
                <w:sz w:val="24"/>
              </w:rPr>
              <w:t>年第</w:t>
            </w:r>
            <w:r w:rsidRPr="00B85B6B">
              <w:rPr>
                <w:color w:val="000000"/>
                <w:sz w:val="24"/>
              </w:rPr>
              <w:t>3</w:t>
            </w:r>
            <w:r w:rsidRPr="00B85B6B">
              <w:rPr>
                <w:color w:val="000000"/>
                <w:sz w:val="24"/>
              </w:rPr>
              <w:t>季度报告</w:t>
            </w:r>
          </w:p>
        </w:tc>
        <w:tc>
          <w:tcPr>
            <w:tcW w:w="2331" w:type="dxa"/>
            <w:vAlign w:val="center"/>
          </w:tcPr>
          <w:p w:rsidR="00AC2381" w:rsidRPr="00B85B6B" w:rsidRDefault="00B57F64">
            <w:pPr>
              <w:jc w:val="center"/>
            </w:pPr>
            <w:r w:rsidRPr="00B85B6B">
              <w:rPr>
                <w:color w:val="000000"/>
                <w:sz w:val="24"/>
              </w:rPr>
              <w:t>公司网站</w:t>
            </w:r>
          </w:p>
        </w:tc>
        <w:tc>
          <w:tcPr>
            <w:tcW w:w="1629" w:type="dxa"/>
            <w:vAlign w:val="center"/>
          </w:tcPr>
          <w:p w:rsidR="00AC2381" w:rsidRPr="00B85B6B" w:rsidRDefault="00B57F64">
            <w:pPr>
              <w:jc w:val="center"/>
            </w:pPr>
            <w:r w:rsidRPr="00B85B6B">
              <w:rPr>
                <w:color w:val="000000"/>
                <w:sz w:val="24"/>
              </w:rPr>
              <w:t>2019-10-22</w:t>
            </w:r>
          </w:p>
        </w:tc>
      </w:tr>
      <w:tr w:rsidR="00AC2381" w:rsidRPr="00B85B6B">
        <w:tc>
          <w:tcPr>
            <w:tcW w:w="720" w:type="dxa"/>
            <w:vAlign w:val="center"/>
          </w:tcPr>
          <w:p w:rsidR="00AC2381" w:rsidRPr="00B85B6B" w:rsidRDefault="00B57F64">
            <w:pPr>
              <w:jc w:val="center"/>
            </w:pPr>
            <w:r w:rsidRPr="00B85B6B">
              <w:rPr>
                <w:color w:val="000000"/>
                <w:sz w:val="24"/>
              </w:rPr>
              <w:t>36</w:t>
            </w:r>
          </w:p>
        </w:tc>
        <w:tc>
          <w:tcPr>
            <w:tcW w:w="4320" w:type="dxa"/>
            <w:vAlign w:val="center"/>
          </w:tcPr>
          <w:p w:rsidR="00AC2381" w:rsidRPr="00B85B6B" w:rsidRDefault="00B57F64">
            <w:pPr>
              <w:jc w:val="left"/>
            </w:pPr>
            <w:r w:rsidRPr="00B85B6B">
              <w:rPr>
                <w:color w:val="000000"/>
                <w:sz w:val="24"/>
              </w:rPr>
              <w:t>交银施罗德基金管理有限公司关于增加玄元保险代理有限公司为旗下基金销售机构的公告</w:t>
            </w:r>
          </w:p>
        </w:tc>
        <w:tc>
          <w:tcPr>
            <w:tcW w:w="2331" w:type="dxa"/>
            <w:vAlign w:val="center"/>
          </w:tcPr>
          <w:p w:rsidR="00AC2381" w:rsidRPr="00B85B6B" w:rsidRDefault="00B57F64">
            <w:pPr>
              <w:jc w:val="center"/>
            </w:pPr>
            <w:r w:rsidRPr="00B85B6B">
              <w:rPr>
                <w:color w:val="000000"/>
                <w:sz w:val="24"/>
              </w:rPr>
              <w:t>中国证券报、上海证券报、证券时报</w:t>
            </w:r>
          </w:p>
        </w:tc>
        <w:tc>
          <w:tcPr>
            <w:tcW w:w="1629" w:type="dxa"/>
            <w:vAlign w:val="center"/>
          </w:tcPr>
          <w:p w:rsidR="00AC2381" w:rsidRPr="00B85B6B" w:rsidRDefault="00B57F64">
            <w:pPr>
              <w:jc w:val="center"/>
            </w:pPr>
            <w:r w:rsidRPr="00B85B6B">
              <w:rPr>
                <w:color w:val="000000"/>
                <w:sz w:val="24"/>
              </w:rPr>
              <w:t>2019-10-25</w:t>
            </w:r>
          </w:p>
        </w:tc>
      </w:tr>
      <w:tr w:rsidR="00AC2381" w:rsidRPr="00B85B6B">
        <w:tc>
          <w:tcPr>
            <w:tcW w:w="720" w:type="dxa"/>
            <w:vAlign w:val="center"/>
          </w:tcPr>
          <w:p w:rsidR="00AC2381" w:rsidRPr="00B85B6B" w:rsidRDefault="00B57F64">
            <w:pPr>
              <w:jc w:val="center"/>
            </w:pPr>
            <w:r w:rsidRPr="00B85B6B">
              <w:rPr>
                <w:color w:val="000000"/>
                <w:sz w:val="24"/>
              </w:rPr>
              <w:t>37</w:t>
            </w:r>
          </w:p>
        </w:tc>
        <w:tc>
          <w:tcPr>
            <w:tcW w:w="4320" w:type="dxa"/>
            <w:vAlign w:val="center"/>
          </w:tcPr>
          <w:p w:rsidR="00AC2381" w:rsidRPr="00B85B6B" w:rsidRDefault="00B57F64">
            <w:pPr>
              <w:jc w:val="left"/>
            </w:pPr>
            <w:r w:rsidRPr="00B85B6B">
              <w:rPr>
                <w:color w:val="000000"/>
                <w:sz w:val="24"/>
              </w:rPr>
              <w:t>交银施罗德基金管理有限公司关于提醒投资者及时提供或更新身份信息资料的公告</w:t>
            </w:r>
          </w:p>
        </w:tc>
        <w:tc>
          <w:tcPr>
            <w:tcW w:w="2331" w:type="dxa"/>
            <w:vAlign w:val="center"/>
          </w:tcPr>
          <w:p w:rsidR="00AC2381" w:rsidRPr="00B85B6B" w:rsidRDefault="00B57F64">
            <w:pPr>
              <w:jc w:val="center"/>
            </w:pPr>
            <w:r w:rsidRPr="00B85B6B">
              <w:rPr>
                <w:color w:val="000000"/>
                <w:sz w:val="24"/>
              </w:rPr>
              <w:t>中国证券报、上海证券报、证券时报</w:t>
            </w:r>
          </w:p>
        </w:tc>
        <w:tc>
          <w:tcPr>
            <w:tcW w:w="1629" w:type="dxa"/>
            <w:vAlign w:val="center"/>
          </w:tcPr>
          <w:p w:rsidR="00AC2381" w:rsidRPr="00B85B6B" w:rsidRDefault="00B57F64">
            <w:pPr>
              <w:jc w:val="center"/>
            </w:pPr>
            <w:r w:rsidRPr="00B85B6B">
              <w:rPr>
                <w:color w:val="000000"/>
                <w:sz w:val="24"/>
              </w:rPr>
              <w:t>2019-10-28</w:t>
            </w:r>
          </w:p>
        </w:tc>
      </w:tr>
      <w:tr w:rsidR="00AC2381" w:rsidRPr="00B85B6B">
        <w:tc>
          <w:tcPr>
            <w:tcW w:w="720" w:type="dxa"/>
            <w:vAlign w:val="center"/>
          </w:tcPr>
          <w:p w:rsidR="00AC2381" w:rsidRPr="00B85B6B" w:rsidRDefault="00B57F64">
            <w:pPr>
              <w:jc w:val="center"/>
            </w:pPr>
            <w:r w:rsidRPr="00B85B6B">
              <w:rPr>
                <w:color w:val="000000"/>
                <w:sz w:val="24"/>
              </w:rPr>
              <w:t>38</w:t>
            </w:r>
          </w:p>
        </w:tc>
        <w:tc>
          <w:tcPr>
            <w:tcW w:w="4320" w:type="dxa"/>
            <w:vAlign w:val="center"/>
          </w:tcPr>
          <w:p w:rsidR="00AC2381" w:rsidRPr="00B85B6B" w:rsidRDefault="00B57F64">
            <w:pPr>
              <w:jc w:val="left"/>
            </w:pPr>
            <w:r w:rsidRPr="00B85B6B">
              <w:rPr>
                <w:color w:val="000000"/>
                <w:sz w:val="24"/>
              </w:rPr>
              <w:t>交银施罗德基金管理有限公司根据《公开募集证券投资基金信息披露管理办法》修改旗下</w:t>
            </w:r>
            <w:r w:rsidRPr="00B85B6B">
              <w:rPr>
                <w:color w:val="000000"/>
                <w:sz w:val="24"/>
              </w:rPr>
              <w:t>31</w:t>
            </w:r>
            <w:r w:rsidRPr="00B85B6B">
              <w:rPr>
                <w:color w:val="000000"/>
                <w:sz w:val="24"/>
              </w:rPr>
              <w:t>只公募基金基金合同、托管协议及招募说明书的公告</w:t>
            </w:r>
          </w:p>
        </w:tc>
        <w:tc>
          <w:tcPr>
            <w:tcW w:w="2331" w:type="dxa"/>
            <w:vAlign w:val="center"/>
          </w:tcPr>
          <w:p w:rsidR="00AC2381" w:rsidRPr="00B85B6B" w:rsidRDefault="00B57F64">
            <w:pPr>
              <w:jc w:val="center"/>
            </w:pPr>
            <w:r w:rsidRPr="00B85B6B">
              <w:rPr>
                <w:color w:val="000000"/>
                <w:sz w:val="24"/>
              </w:rPr>
              <w:t>中国证券报、上海证券报、证券时报</w:t>
            </w:r>
          </w:p>
        </w:tc>
        <w:tc>
          <w:tcPr>
            <w:tcW w:w="1629" w:type="dxa"/>
            <w:vAlign w:val="center"/>
          </w:tcPr>
          <w:p w:rsidR="00AC2381" w:rsidRPr="00B85B6B" w:rsidRDefault="00B57F64">
            <w:pPr>
              <w:jc w:val="center"/>
            </w:pPr>
            <w:r w:rsidRPr="00B85B6B">
              <w:rPr>
                <w:color w:val="000000"/>
                <w:sz w:val="24"/>
              </w:rPr>
              <w:t>2019-11-06</w:t>
            </w:r>
          </w:p>
        </w:tc>
      </w:tr>
      <w:tr w:rsidR="00AC2381" w:rsidRPr="00B85B6B">
        <w:tc>
          <w:tcPr>
            <w:tcW w:w="720" w:type="dxa"/>
            <w:vAlign w:val="center"/>
          </w:tcPr>
          <w:p w:rsidR="00AC2381" w:rsidRPr="00B85B6B" w:rsidRDefault="00B57F64">
            <w:pPr>
              <w:jc w:val="center"/>
            </w:pPr>
            <w:r w:rsidRPr="00B85B6B">
              <w:rPr>
                <w:color w:val="000000"/>
                <w:sz w:val="24"/>
              </w:rPr>
              <w:t>39</w:t>
            </w:r>
          </w:p>
        </w:tc>
        <w:tc>
          <w:tcPr>
            <w:tcW w:w="4320" w:type="dxa"/>
            <w:vAlign w:val="center"/>
          </w:tcPr>
          <w:p w:rsidR="00AC2381" w:rsidRPr="00B85B6B" w:rsidRDefault="00B57F64">
            <w:pPr>
              <w:jc w:val="left"/>
            </w:pPr>
            <w:r w:rsidRPr="00B85B6B">
              <w:rPr>
                <w:color w:val="000000"/>
                <w:sz w:val="24"/>
              </w:rPr>
              <w:t>交银施罗德新生活力灵活配置混合型证券投资基金基金合同</w:t>
            </w:r>
          </w:p>
        </w:tc>
        <w:tc>
          <w:tcPr>
            <w:tcW w:w="2331" w:type="dxa"/>
            <w:vAlign w:val="center"/>
          </w:tcPr>
          <w:p w:rsidR="00AC2381" w:rsidRPr="00B85B6B" w:rsidRDefault="00B57F64">
            <w:pPr>
              <w:jc w:val="center"/>
            </w:pPr>
            <w:r w:rsidRPr="00B85B6B">
              <w:rPr>
                <w:color w:val="000000"/>
                <w:sz w:val="24"/>
              </w:rPr>
              <w:t>公司网站</w:t>
            </w:r>
          </w:p>
        </w:tc>
        <w:tc>
          <w:tcPr>
            <w:tcW w:w="1629" w:type="dxa"/>
            <w:vAlign w:val="center"/>
          </w:tcPr>
          <w:p w:rsidR="00AC2381" w:rsidRPr="00B85B6B" w:rsidRDefault="00B57F64">
            <w:pPr>
              <w:jc w:val="center"/>
            </w:pPr>
            <w:r w:rsidRPr="00B85B6B">
              <w:rPr>
                <w:color w:val="000000"/>
                <w:sz w:val="24"/>
              </w:rPr>
              <w:t>2019-11-06</w:t>
            </w:r>
          </w:p>
        </w:tc>
      </w:tr>
      <w:tr w:rsidR="00AC2381" w:rsidRPr="00B85B6B">
        <w:tc>
          <w:tcPr>
            <w:tcW w:w="720" w:type="dxa"/>
            <w:vAlign w:val="center"/>
          </w:tcPr>
          <w:p w:rsidR="00AC2381" w:rsidRPr="00B85B6B" w:rsidRDefault="00B57F64">
            <w:pPr>
              <w:jc w:val="center"/>
            </w:pPr>
            <w:r w:rsidRPr="00B85B6B">
              <w:rPr>
                <w:color w:val="000000"/>
                <w:sz w:val="24"/>
              </w:rPr>
              <w:t>40</w:t>
            </w:r>
          </w:p>
        </w:tc>
        <w:tc>
          <w:tcPr>
            <w:tcW w:w="4320" w:type="dxa"/>
            <w:vAlign w:val="center"/>
          </w:tcPr>
          <w:p w:rsidR="00AC2381" w:rsidRPr="00B85B6B" w:rsidRDefault="00B57F64">
            <w:pPr>
              <w:jc w:val="left"/>
            </w:pPr>
            <w:r w:rsidRPr="00B85B6B">
              <w:rPr>
                <w:color w:val="000000"/>
                <w:sz w:val="24"/>
              </w:rPr>
              <w:t>交银施罗德新生活力灵活配置混合型证券投资基金托管协议</w:t>
            </w:r>
          </w:p>
        </w:tc>
        <w:tc>
          <w:tcPr>
            <w:tcW w:w="2331" w:type="dxa"/>
            <w:vAlign w:val="center"/>
          </w:tcPr>
          <w:p w:rsidR="00AC2381" w:rsidRPr="00B85B6B" w:rsidRDefault="00B57F64">
            <w:pPr>
              <w:jc w:val="center"/>
            </w:pPr>
            <w:r w:rsidRPr="00B85B6B">
              <w:rPr>
                <w:color w:val="000000"/>
                <w:sz w:val="24"/>
              </w:rPr>
              <w:t>公司网站</w:t>
            </w:r>
          </w:p>
        </w:tc>
        <w:tc>
          <w:tcPr>
            <w:tcW w:w="1629" w:type="dxa"/>
            <w:vAlign w:val="center"/>
          </w:tcPr>
          <w:p w:rsidR="00AC2381" w:rsidRPr="00B85B6B" w:rsidRDefault="00B57F64">
            <w:pPr>
              <w:jc w:val="center"/>
            </w:pPr>
            <w:r w:rsidRPr="00B85B6B">
              <w:rPr>
                <w:color w:val="000000"/>
                <w:sz w:val="24"/>
              </w:rPr>
              <w:t>2019-11-06</w:t>
            </w:r>
          </w:p>
        </w:tc>
      </w:tr>
      <w:tr w:rsidR="00AC2381" w:rsidRPr="00B85B6B">
        <w:tc>
          <w:tcPr>
            <w:tcW w:w="720" w:type="dxa"/>
            <w:vAlign w:val="center"/>
          </w:tcPr>
          <w:p w:rsidR="00AC2381" w:rsidRPr="00B85B6B" w:rsidRDefault="00B57F64">
            <w:pPr>
              <w:jc w:val="center"/>
            </w:pPr>
            <w:r w:rsidRPr="00B85B6B">
              <w:rPr>
                <w:color w:val="000000"/>
                <w:sz w:val="24"/>
              </w:rPr>
              <w:t>41</w:t>
            </w:r>
          </w:p>
        </w:tc>
        <w:tc>
          <w:tcPr>
            <w:tcW w:w="4320" w:type="dxa"/>
            <w:vAlign w:val="center"/>
          </w:tcPr>
          <w:p w:rsidR="00AC2381" w:rsidRPr="00B85B6B" w:rsidRDefault="00B57F64">
            <w:pPr>
              <w:jc w:val="left"/>
            </w:pPr>
            <w:r w:rsidRPr="00B85B6B">
              <w:rPr>
                <w:color w:val="000000"/>
                <w:sz w:val="24"/>
              </w:rPr>
              <w:t>交银施罗德新生活力灵活配置混合型证券投资基金招募说明书</w:t>
            </w:r>
          </w:p>
        </w:tc>
        <w:tc>
          <w:tcPr>
            <w:tcW w:w="2331" w:type="dxa"/>
            <w:vAlign w:val="center"/>
          </w:tcPr>
          <w:p w:rsidR="00AC2381" w:rsidRPr="00B85B6B" w:rsidRDefault="00B57F64">
            <w:pPr>
              <w:jc w:val="center"/>
            </w:pPr>
            <w:r w:rsidRPr="00B85B6B">
              <w:rPr>
                <w:color w:val="000000"/>
                <w:sz w:val="24"/>
              </w:rPr>
              <w:t>公司网站</w:t>
            </w:r>
          </w:p>
        </w:tc>
        <w:tc>
          <w:tcPr>
            <w:tcW w:w="1629" w:type="dxa"/>
            <w:vAlign w:val="center"/>
          </w:tcPr>
          <w:p w:rsidR="00AC2381" w:rsidRPr="00B85B6B" w:rsidRDefault="00B57F64">
            <w:pPr>
              <w:jc w:val="center"/>
            </w:pPr>
            <w:r w:rsidRPr="00B85B6B">
              <w:rPr>
                <w:color w:val="000000"/>
                <w:sz w:val="24"/>
              </w:rPr>
              <w:t>2019-11-06</w:t>
            </w:r>
          </w:p>
        </w:tc>
      </w:tr>
      <w:tr w:rsidR="00AC2381" w:rsidRPr="00B85B6B">
        <w:tc>
          <w:tcPr>
            <w:tcW w:w="720" w:type="dxa"/>
            <w:vAlign w:val="center"/>
          </w:tcPr>
          <w:p w:rsidR="00AC2381" w:rsidRPr="00B85B6B" w:rsidRDefault="00B57F64">
            <w:pPr>
              <w:jc w:val="center"/>
            </w:pPr>
            <w:r w:rsidRPr="00B85B6B">
              <w:rPr>
                <w:color w:val="000000"/>
                <w:sz w:val="24"/>
              </w:rPr>
              <w:t>42</w:t>
            </w:r>
          </w:p>
        </w:tc>
        <w:tc>
          <w:tcPr>
            <w:tcW w:w="4320" w:type="dxa"/>
            <w:vAlign w:val="center"/>
          </w:tcPr>
          <w:p w:rsidR="00AC2381" w:rsidRPr="00B85B6B" w:rsidRDefault="00B57F64">
            <w:pPr>
              <w:jc w:val="left"/>
            </w:pPr>
            <w:r w:rsidRPr="00B85B6B">
              <w:rPr>
                <w:color w:val="000000"/>
                <w:sz w:val="24"/>
              </w:rPr>
              <w:t>交银施罗德新生活力灵活配置混合型证券投资基金招募说明书摘要</w:t>
            </w:r>
          </w:p>
        </w:tc>
        <w:tc>
          <w:tcPr>
            <w:tcW w:w="2331" w:type="dxa"/>
            <w:vAlign w:val="center"/>
          </w:tcPr>
          <w:p w:rsidR="00AC2381" w:rsidRPr="00B85B6B" w:rsidRDefault="00B57F64">
            <w:pPr>
              <w:jc w:val="center"/>
            </w:pPr>
            <w:r w:rsidRPr="00B85B6B">
              <w:rPr>
                <w:color w:val="000000"/>
                <w:sz w:val="24"/>
              </w:rPr>
              <w:t>公司网站</w:t>
            </w:r>
          </w:p>
        </w:tc>
        <w:tc>
          <w:tcPr>
            <w:tcW w:w="1629" w:type="dxa"/>
            <w:vAlign w:val="center"/>
          </w:tcPr>
          <w:p w:rsidR="00AC2381" w:rsidRPr="00B85B6B" w:rsidRDefault="00B57F64">
            <w:pPr>
              <w:jc w:val="center"/>
            </w:pPr>
            <w:r w:rsidRPr="00B85B6B">
              <w:rPr>
                <w:color w:val="000000"/>
                <w:sz w:val="24"/>
              </w:rPr>
              <w:t>2019-11-06</w:t>
            </w:r>
          </w:p>
        </w:tc>
      </w:tr>
      <w:tr w:rsidR="00AC2381" w:rsidRPr="00B85B6B">
        <w:tc>
          <w:tcPr>
            <w:tcW w:w="720" w:type="dxa"/>
            <w:vAlign w:val="center"/>
          </w:tcPr>
          <w:p w:rsidR="00AC2381" w:rsidRPr="00B85B6B" w:rsidRDefault="00B57F64">
            <w:pPr>
              <w:jc w:val="center"/>
            </w:pPr>
            <w:r w:rsidRPr="00B85B6B">
              <w:rPr>
                <w:color w:val="000000"/>
                <w:sz w:val="24"/>
              </w:rPr>
              <w:t>43</w:t>
            </w:r>
          </w:p>
        </w:tc>
        <w:tc>
          <w:tcPr>
            <w:tcW w:w="4320" w:type="dxa"/>
            <w:vAlign w:val="center"/>
          </w:tcPr>
          <w:p w:rsidR="00AC2381" w:rsidRPr="00B85B6B" w:rsidRDefault="00B57F64">
            <w:pPr>
              <w:jc w:val="left"/>
            </w:pPr>
            <w:r w:rsidRPr="00B85B6B">
              <w:rPr>
                <w:color w:val="000000"/>
                <w:sz w:val="24"/>
              </w:rPr>
              <w:t>交银施罗德基金管理有限公司关于暂停北京增财基金销售有限公司办理相关销售业务的公告</w:t>
            </w:r>
          </w:p>
        </w:tc>
        <w:tc>
          <w:tcPr>
            <w:tcW w:w="2331" w:type="dxa"/>
            <w:vAlign w:val="center"/>
          </w:tcPr>
          <w:p w:rsidR="00AC2381" w:rsidRPr="00B85B6B" w:rsidRDefault="00B57F64">
            <w:pPr>
              <w:jc w:val="center"/>
            </w:pPr>
            <w:r w:rsidRPr="00B85B6B">
              <w:rPr>
                <w:color w:val="000000"/>
                <w:sz w:val="24"/>
              </w:rPr>
              <w:t>中国证券报、上海证券报、证券时报</w:t>
            </w:r>
          </w:p>
        </w:tc>
        <w:tc>
          <w:tcPr>
            <w:tcW w:w="1629" w:type="dxa"/>
            <w:vAlign w:val="center"/>
          </w:tcPr>
          <w:p w:rsidR="00AC2381" w:rsidRPr="00B85B6B" w:rsidRDefault="00B57F64">
            <w:pPr>
              <w:jc w:val="center"/>
            </w:pPr>
            <w:r w:rsidRPr="00B85B6B">
              <w:rPr>
                <w:color w:val="000000"/>
                <w:sz w:val="24"/>
              </w:rPr>
              <w:t>2019-12-19</w:t>
            </w:r>
          </w:p>
        </w:tc>
      </w:tr>
      <w:tr w:rsidR="00AC2381" w:rsidRPr="00B85B6B">
        <w:tc>
          <w:tcPr>
            <w:tcW w:w="720" w:type="dxa"/>
            <w:vAlign w:val="center"/>
          </w:tcPr>
          <w:p w:rsidR="00AC2381" w:rsidRPr="00B85B6B" w:rsidRDefault="00B57F64">
            <w:pPr>
              <w:jc w:val="center"/>
            </w:pPr>
            <w:r w:rsidRPr="00B85B6B">
              <w:rPr>
                <w:color w:val="000000"/>
                <w:sz w:val="24"/>
              </w:rPr>
              <w:t>44</w:t>
            </w:r>
          </w:p>
        </w:tc>
        <w:tc>
          <w:tcPr>
            <w:tcW w:w="4320" w:type="dxa"/>
            <w:vAlign w:val="center"/>
          </w:tcPr>
          <w:p w:rsidR="00AC2381" w:rsidRPr="00B85B6B" w:rsidRDefault="00B57F64">
            <w:pPr>
              <w:jc w:val="left"/>
            </w:pPr>
            <w:r w:rsidRPr="00B85B6B">
              <w:rPr>
                <w:color w:val="000000"/>
                <w:sz w:val="24"/>
              </w:rPr>
              <w:t>交银施罗德基金管理有限公司关于交银施罗德新生活力灵活配置混合型证券投资基金暂停大额申购（转换转入、定期定额投资）的公告</w:t>
            </w:r>
          </w:p>
        </w:tc>
        <w:tc>
          <w:tcPr>
            <w:tcW w:w="2331" w:type="dxa"/>
            <w:vAlign w:val="center"/>
          </w:tcPr>
          <w:p w:rsidR="00AC2381" w:rsidRPr="00B85B6B" w:rsidRDefault="00B57F64">
            <w:pPr>
              <w:jc w:val="center"/>
            </w:pPr>
            <w:r w:rsidRPr="00B85B6B">
              <w:rPr>
                <w:color w:val="000000"/>
                <w:sz w:val="24"/>
              </w:rPr>
              <w:t>证券时报</w:t>
            </w:r>
          </w:p>
        </w:tc>
        <w:tc>
          <w:tcPr>
            <w:tcW w:w="1629" w:type="dxa"/>
            <w:vAlign w:val="center"/>
          </w:tcPr>
          <w:p w:rsidR="00AC2381" w:rsidRPr="00B85B6B" w:rsidRDefault="00B57F64">
            <w:pPr>
              <w:jc w:val="center"/>
            </w:pPr>
            <w:r w:rsidRPr="00B85B6B">
              <w:rPr>
                <w:color w:val="000000"/>
                <w:sz w:val="24"/>
              </w:rPr>
              <w:t>2019-12-23</w:t>
            </w:r>
          </w:p>
        </w:tc>
      </w:tr>
      <w:tr w:rsidR="00AC2381" w:rsidRPr="00B85B6B">
        <w:tc>
          <w:tcPr>
            <w:tcW w:w="720" w:type="dxa"/>
            <w:vAlign w:val="center"/>
          </w:tcPr>
          <w:p w:rsidR="00AC2381" w:rsidRPr="00B85B6B" w:rsidRDefault="00B57F64">
            <w:pPr>
              <w:jc w:val="center"/>
            </w:pPr>
            <w:r w:rsidRPr="00B85B6B">
              <w:rPr>
                <w:color w:val="000000"/>
                <w:sz w:val="24"/>
              </w:rPr>
              <w:t>45</w:t>
            </w:r>
          </w:p>
        </w:tc>
        <w:tc>
          <w:tcPr>
            <w:tcW w:w="4320" w:type="dxa"/>
            <w:vAlign w:val="center"/>
          </w:tcPr>
          <w:p w:rsidR="00AC2381" w:rsidRPr="00B85B6B" w:rsidRDefault="00B57F64">
            <w:pPr>
              <w:jc w:val="left"/>
            </w:pPr>
            <w:r w:rsidRPr="00B85B6B">
              <w:rPr>
                <w:color w:val="000000"/>
                <w:sz w:val="24"/>
              </w:rPr>
              <w:t>交银施罗德基金管理有限公司关于增加联储证券有限责任公司为旗下基金销售机构的公告</w:t>
            </w:r>
          </w:p>
        </w:tc>
        <w:tc>
          <w:tcPr>
            <w:tcW w:w="2331" w:type="dxa"/>
            <w:vAlign w:val="center"/>
          </w:tcPr>
          <w:p w:rsidR="00AC2381" w:rsidRPr="00B85B6B" w:rsidRDefault="00B57F64">
            <w:pPr>
              <w:jc w:val="center"/>
            </w:pPr>
            <w:r w:rsidRPr="00B85B6B">
              <w:rPr>
                <w:color w:val="000000"/>
                <w:sz w:val="24"/>
              </w:rPr>
              <w:t>中国证券报、上海证券报、证券时报</w:t>
            </w:r>
          </w:p>
        </w:tc>
        <w:tc>
          <w:tcPr>
            <w:tcW w:w="1629" w:type="dxa"/>
            <w:vAlign w:val="center"/>
          </w:tcPr>
          <w:p w:rsidR="00AC2381" w:rsidRPr="00B85B6B" w:rsidRDefault="00B57F64">
            <w:pPr>
              <w:jc w:val="center"/>
            </w:pPr>
            <w:r w:rsidRPr="00B85B6B">
              <w:rPr>
                <w:color w:val="000000"/>
                <w:sz w:val="24"/>
              </w:rPr>
              <w:t>2019-12-27</w:t>
            </w:r>
          </w:p>
        </w:tc>
      </w:tr>
    </w:tbl>
    <w:p w:rsidR="00FC41BE" w:rsidRPr="00B85B6B" w:rsidRDefault="00FC41BE" w:rsidP="00D754A9">
      <w:pPr>
        <w:tabs>
          <w:tab w:val="left" w:pos="426"/>
        </w:tabs>
        <w:spacing w:before="29" w:line="288" w:lineRule="auto"/>
        <w:jc w:val="left"/>
        <w:rPr>
          <w:kern w:val="0"/>
          <w:sz w:val="24"/>
        </w:rPr>
      </w:pPr>
    </w:p>
    <w:p w:rsidR="00E56DA8" w:rsidRPr="00B85B6B" w:rsidRDefault="00F36E64" w:rsidP="00922A4A">
      <w:pPr>
        <w:pStyle w:val="1"/>
        <w:keepNext/>
        <w:keepLines/>
        <w:widowControl w:val="0"/>
        <w:spacing w:beforeLines="100" w:before="312" w:afterLines="100" w:after="312" w:line="360" w:lineRule="auto"/>
        <w:jc w:val="center"/>
        <w:rPr>
          <w:rFonts w:eastAsiaTheme="minorEastAsia"/>
          <w:b/>
          <w:bCs/>
          <w:sz w:val="21"/>
          <w:szCs w:val="21"/>
          <w:lang w:val="en-US"/>
        </w:rPr>
      </w:pPr>
      <w:bookmarkStart w:id="281" w:name="_Toc374532345"/>
      <w:bookmarkStart w:id="282" w:name="_Toc35965192"/>
      <w:r w:rsidRPr="00B85B6B">
        <w:rPr>
          <w:rFonts w:hint="eastAsia"/>
          <w:b/>
          <w:bCs/>
          <w:color w:val="000000"/>
          <w:szCs w:val="24"/>
        </w:rPr>
        <w:lastRenderedPageBreak/>
        <w:t>§</w:t>
      </w:r>
      <w:r w:rsidR="00E56DA8" w:rsidRPr="00B85B6B">
        <w:rPr>
          <w:rFonts w:eastAsiaTheme="minorEastAsia"/>
          <w:b/>
          <w:bCs/>
          <w:sz w:val="21"/>
          <w:szCs w:val="21"/>
          <w:lang w:val="en-US"/>
        </w:rPr>
        <w:t xml:space="preserve">12  </w:t>
      </w:r>
      <w:r w:rsidR="00E56DA8" w:rsidRPr="00B85B6B">
        <w:rPr>
          <w:rFonts w:eastAsiaTheme="minorEastAsia"/>
          <w:b/>
          <w:bCs/>
          <w:sz w:val="21"/>
          <w:szCs w:val="21"/>
          <w:lang w:val="en-US"/>
        </w:rPr>
        <w:t>影响投资者决策的其他重要信息</w:t>
      </w:r>
      <w:bookmarkEnd w:id="281"/>
      <w:bookmarkEnd w:id="282"/>
    </w:p>
    <w:p w:rsidR="00E56DA8" w:rsidRPr="00386925" w:rsidRDefault="00E56DA8" w:rsidP="00386925">
      <w:pPr>
        <w:pStyle w:val="20"/>
        <w:spacing w:before="29" w:after="0" w:line="288" w:lineRule="auto"/>
        <w:rPr>
          <w:rFonts w:ascii="Times New Roman" w:hAnsi="Times New Roman"/>
          <w:kern w:val="0"/>
          <w:szCs w:val="24"/>
        </w:rPr>
      </w:pPr>
      <w:bookmarkStart w:id="283" w:name="_Toc35965193"/>
      <w:r w:rsidRPr="00386925">
        <w:rPr>
          <w:rFonts w:ascii="Times New Roman" w:hAnsi="Times New Roman" w:hint="eastAsia"/>
          <w:kern w:val="0"/>
          <w:szCs w:val="24"/>
        </w:rPr>
        <w:t xml:space="preserve">12.1 </w:t>
      </w:r>
      <w:r w:rsidRPr="00386925">
        <w:rPr>
          <w:rFonts w:ascii="Times New Roman" w:hAnsi="Times New Roman" w:hint="eastAsia"/>
          <w:kern w:val="0"/>
          <w:szCs w:val="24"/>
        </w:rPr>
        <w:t>影响投资者决策的其他重要信息</w:t>
      </w:r>
      <w:bookmarkEnd w:id="283"/>
    </w:p>
    <w:p w:rsidR="00AC2381" w:rsidRPr="00B85B6B" w:rsidRDefault="00B57F64">
      <w:pPr>
        <w:spacing w:line="360" w:lineRule="auto"/>
        <w:ind w:firstLineChars="200" w:firstLine="420"/>
        <w:rPr>
          <w:rFonts w:ascii="宋体" w:hAnsi="宋体"/>
          <w:color w:val="000000"/>
          <w:szCs w:val="21"/>
        </w:rPr>
      </w:pPr>
      <w:r w:rsidRPr="00B85B6B">
        <w:rPr>
          <w:rFonts w:ascii="宋体" w:hAnsi="宋体"/>
          <w:color w:val="000000"/>
          <w:szCs w:val="21"/>
        </w:rPr>
        <w:t>1、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E56DA8" w:rsidRPr="00B85B6B" w:rsidRDefault="00E56DA8" w:rsidP="00E56DA8">
      <w:pPr>
        <w:spacing w:line="360" w:lineRule="auto"/>
        <w:ind w:firstLineChars="200" w:firstLine="420"/>
        <w:rPr>
          <w:rFonts w:ascii="宋体" w:hAnsi="宋体"/>
          <w:color w:val="000000"/>
          <w:szCs w:val="21"/>
        </w:rPr>
      </w:pPr>
      <w:r w:rsidRPr="00B85B6B">
        <w:rPr>
          <w:rFonts w:ascii="宋体" w:hAnsi="宋体"/>
          <w:color w:val="000000"/>
          <w:szCs w:val="21"/>
        </w:rPr>
        <w:t>2、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AF2491" w:rsidRPr="00B85B6B" w:rsidRDefault="00AF2491" w:rsidP="00E048F4">
      <w:pPr>
        <w:spacing w:line="360" w:lineRule="auto"/>
        <w:ind w:firstLineChars="200" w:firstLine="420"/>
        <w:rPr>
          <w:rFonts w:asciiTheme="minorEastAsia" w:eastAsiaTheme="minorEastAsia" w:hAnsiTheme="minorEastAsia"/>
          <w:szCs w:val="21"/>
        </w:rPr>
      </w:pPr>
    </w:p>
    <w:p w:rsidR="001A59F9" w:rsidRPr="00B85B6B" w:rsidRDefault="001A59F9" w:rsidP="00922A4A">
      <w:pPr>
        <w:pStyle w:val="1"/>
        <w:keepNext/>
        <w:keepLines/>
        <w:widowControl w:val="0"/>
        <w:spacing w:beforeLines="100" w:before="312" w:afterLines="100" w:after="312" w:line="288" w:lineRule="auto"/>
        <w:jc w:val="center"/>
        <w:rPr>
          <w:b/>
          <w:bCs/>
          <w:color w:val="000000"/>
          <w:szCs w:val="24"/>
        </w:rPr>
      </w:pPr>
      <w:bookmarkStart w:id="284" w:name="_Toc225500055"/>
      <w:bookmarkStart w:id="285" w:name="_Toc361324903"/>
      <w:bookmarkStart w:id="286" w:name="_Toc35965194"/>
      <w:r w:rsidRPr="00B85B6B">
        <w:rPr>
          <w:rFonts w:hint="eastAsia"/>
          <w:b/>
          <w:bCs/>
          <w:color w:val="000000"/>
          <w:szCs w:val="24"/>
        </w:rPr>
        <w:t>§</w:t>
      </w:r>
      <w:r w:rsidRPr="00B85B6B">
        <w:rPr>
          <w:b/>
          <w:bCs/>
          <w:color w:val="000000"/>
          <w:szCs w:val="24"/>
        </w:rPr>
        <w:t>13</w:t>
      </w:r>
      <w:r w:rsidRPr="00B85B6B">
        <w:rPr>
          <w:rFonts w:hint="eastAsia"/>
          <w:b/>
          <w:bCs/>
          <w:color w:val="000000"/>
          <w:szCs w:val="24"/>
        </w:rPr>
        <w:t>备查文件目录</w:t>
      </w:r>
      <w:bookmarkEnd w:id="284"/>
      <w:bookmarkEnd w:id="285"/>
      <w:bookmarkEnd w:id="286"/>
    </w:p>
    <w:p w:rsidR="00A8283B" w:rsidRPr="00B85B6B" w:rsidRDefault="00A8283B" w:rsidP="00A8283B">
      <w:pPr>
        <w:rPr>
          <w:lang w:val="en-GB"/>
        </w:rPr>
      </w:pPr>
    </w:p>
    <w:p w:rsidR="001A59F9" w:rsidRPr="00B85B6B" w:rsidRDefault="001A59F9" w:rsidP="00761CD0">
      <w:pPr>
        <w:pStyle w:val="20"/>
        <w:spacing w:before="29" w:after="0" w:line="288" w:lineRule="auto"/>
        <w:rPr>
          <w:rFonts w:ascii="Times New Roman" w:hAnsi="Times New Roman"/>
          <w:kern w:val="0"/>
          <w:szCs w:val="24"/>
        </w:rPr>
      </w:pPr>
      <w:bookmarkStart w:id="287" w:name="_Toc361324904"/>
      <w:bookmarkStart w:id="288" w:name="_Toc35965195"/>
      <w:r w:rsidRPr="00B85B6B">
        <w:rPr>
          <w:rFonts w:ascii="Times New Roman" w:hAnsi="Times New Roman"/>
          <w:kern w:val="0"/>
          <w:szCs w:val="24"/>
        </w:rPr>
        <w:t xml:space="preserve">13.1 </w:t>
      </w:r>
      <w:r w:rsidRPr="00B85B6B">
        <w:rPr>
          <w:rFonts w:ascii="Times New Roman" w:hAnsi="Times New Roman" w:hint="eastAsia"/>
          <w:kern w:val="0"/>
          <w:szCs w:val="24"/>
        </w:rPr>
        <w:t>备查文件目录</w:t>
      </w:r>
      <w:bookmarkEnd w:id="287"/>
      <w:bookmarkEnd w:id="288"/>
    </w:p>
    <w:p w:rsidR="00AC2381" w:rsidRPr="00B85B6B" w:rsidRDefault="00B57F64">
      <w:pPr>
        <w:spacing w:before="29" w:line="288" w:lineRule="auto"/>
        <w:rPr>
          <w:color w:val="000000"/>
          <w:sz w:val="24"/>
        </w:rPr>
      </w:pPr>
      <w:r w:rsidRPr="00B85B6B">
        <w:rPr>
          <w:color w:val="000000"/>
          <w:sz w:val="24"/>
        </w:rPr>
        <w:t>1</w:t>
      </w:r>
      <w:r w:rsidRPr="00B85B6B">
        <w:rPr>
          <w:color w:val="000000"/>
          <w:sz w:val="24"/>
        </w:rPr>
        <w:t>、中国证监会准予交银施罗德新生活力灵活配置混合型证券投资基金募集注册的文件；</w:t>
      </w:r>
      <w:r w:rsidRPr="00B85B6B">
        <w:rPr>
          <w:color w:val="000000"/>
          <w:sz w:val="24"/>
        </w:rPr>
        <w:t xml:space="preserve"> </w:t>
      </w:r>
    </w:p>
    <w:p w:rsidR="00AC2381" w:rsidRPr="00B85B6B" w:rsidRDefault="00B57F64">
      <w:pPr>
        <w:spacing w:before="29" w:line="288" w:lineRule="auto"/>
        <w:rPr>
          <w:color w:val="000000"/>
          <w:sz w:val="24"/>
        </w:rPr>
      </w:pPr>
      <w:r w:rsidRPr="00B85B6B">
        <w:rPr>
          <w:color w:val="000000"/>
          <w:sz w:val="24"/>
        </w:rPr>
        <w:t>2</w:t>
      </w:r>
      <w:r w:rsidRPr="00B85B6B">
        <w:rPr>
          <w:color w:val="000000"/>
          <w:sz w:val="24"/>
        </w:rPr>
        <w:t>、《交银施罗德新生活力灵活配置混合型证券投资基金基金合同》；</w:t>
      </w:r>
      <w:r w:rsidRPr="00B85B6B">
        <w:rPr>
          <w:color w:val="000000"/>
          <w:sz w:val="24"/>
        </w:rPr>
        <w:t xml:space="preserve"> </w:t>
      </w:r>
    </w:p>
    <w:p w:rsidR="00AC2381" w:rsidRPr="00B85B6B" w:rsidRDefault="00B57F64">
      <w:pPr>
        <w:spacing w:before="29" w:line="288" w:lineRule="auto"/>
        <w:rPr>
          <w:color w:val="000000"/>
          <w:sz w:val="24"/>
        </w:rPr>
      </w:pPr>
      <w:r w:rsidRPr="00B85B6B">
        <w:rPr>
          <w:color w:val="000000"/>
          <w:sz w:val="24"/>
        </w:rPr>
        <w:t>3</w:t>
      </w:r>
      <w:r w:rsidRPr="00B85B6B">
        <w:rPr>
          <w:color w:val="000000"/>
          <w:sz w:val="24"/>
        </w:rPr>
        <w:t>、《交银施罗德新生活力灵活配置混合型证券投资基金招募说明书》；</w:t>
      </w:r>
      <w:r w:rsidRPr="00B85B6B">
        <w:rPr>
          <w:color w:val="000000"/>
          <w:sz w:val="24"/>
        </w:rPr>
        <w:t xml:space="preserve"> </w:t>
      </w:r>
    </w:p>
    <w:p w:rsidR="00AC2381" w:rsidRPr="00B85B6B" w:rsidRDefault="00B57F64">
      <w:pPr>
        <w:spacing w:before="29" w:line="288" w:lineRule="auto"/>
        <w:rPr>
          <w:color w:val="000000"/>
          <w:sz w:val="24"/>
        </w:rPr>
      </w:pPr>
      <w:r w:rsidRPr="00B85B6B">
        <w:rPr>
          <w:color w:val="000000"/>
          <w:sz w:val="24"/>
        </w:rPr>
        <w:t>4</w:t>
      </w:r>
      <w:r w:rsidRPr="00B85B6B">
        <w:rPr>
          <w:color w:val="000000"/>
          <w:sz w:val="24"/>
        </w:rPr>
        <w:t>、《交银施罗德新生活力灵活配置混合型证券投资基金托管协议》；</w:t>
      </w:r>
      <w:r w:rsidRPr="00B85B6B">
        <w:rPr>
          <w:color w:val="000000"/>
          <w:sz w:val="24"/>
        </w:rPr>
        <w:t xml:space="preserve"> </w:t>
      </w:r>
    </w:p>
    <w:p w:rsidR="00AC2381" w:rsidRPr="00B85B6B" w:rsidRDefault="00B57F64">
      <w:pPr>
        <w:spacing w:before="29" w:line="288" w:lineRule="auto"/>
        <w:rPr>
          <w:color w:val="000000"/>
          <w:sz w:val="24"/>
        </w:rPr>
      </w:pPr>
      <w:r w:rsidRPr="00B85B6B">
        <w:rPr>
          <w:color w:val="000000"/>
          <w:sz w:val="24"/>
        </w:rPr>
        <w:t>5</w:t>
      </w:r>
      <w:r w:rsidRPr="00B85B6B">
        <w:rPr>
          <w:color w:val="000000"/>
          <w:sz w:val="24"/>
        </w:rPr>
        <w:t>、关于申请募集注册交银施罗德新生活力灵活配置混合型证券投资基金的法律意见书；</w:t>
      </w:r>
      <w:r w:rsidRPr="00B85B6B">
        <w:rPr>
          <w:color w:val="000000"/>
          <w:sz w:val="24"/>
        </w:rPr>
        <w:t xml:space="preserve"> </w:t>
      </w:r>
    </w:p>
    <w:p w:rsidR="00AC2381" w:rsidRPr="00B85B6B" w:rsidRDefault="00B57F64">
      <w:pPr>
        <w:spacing w:before="29" w:line="288" w:lineRule="auto"/>
        <w:rPr>
          <w:color w:val="000000"/>
          <w:sz w:val="24"/>
        </w:rPr>
      </w:pPr>
      <w:r w:rsidRPr="00B85B6B">
        <w:rPr>
          <w:color w:val="000000"/>
          <w:sz w:val="24"/>
        </w:rPr>
        <w:t>6</w:t>
      </w:r>
      <w:r w:rsidRPr="00B85B6B">
        <w:rPr>
          <w:color w:val="000000"/>
          <w:sz w:val="24"/>
        </w:rPr>
        <w:t>、基金管理人业务资格批件、营业执照；</w:t>
      </w:r>
      <w:r w:rsidRPr="00B85B6B">
        <w:rPr>
          <w:color w:val="000000"/>
          <w:sz w:val="24"/>
        </w:rPr>
        <w:t xml:space="preserve"> </w:t>
      </w:r>
    </w:p>
    <w:p w:rsidR="00AC2381" w:rsidRPr="00B85B6B" w:rsidRDefault="00B57F64">
      <w:pPr>
        <w:spacing w:before="29" w:line="288" w:lineRule="auto"/>
        <w:rPr>
          <w:color w:val="000000"/>
          <w:sz w:val="24"/>
        </w:rPr>
      </w:pPr>
      <w:r w:rsidRPr="00B85B6B">
        <w:rPr>
          <w:color w:val="000000"/>
          <w:sz w:val="24"/>
        </w:rPr>
        <w:t>7</w:t>
      </w:r>
      <w:r w:rsidRPr="00B85B6B">
        <w:rPr>
          <w:color w:val="000000"/>
          <w:sz w:val="24"/>
        </w:rPr>
        <w:t>、基金托管人业务资格批件、营业执照；</w:t>
      </w:r>
      <w:r w:rsidRPr="00B85B6B">
        <w:rPr>
          <w:color w:val="000000"/>
          <w:sz w:val="24"/>
        </w:rPr>
        <w:t xml:space="preserve"> </w:t>
      </w:r>
    </w:p>
    <w:p w:rsidR="001A59F9" w:rsidRPr="00B85B6B" w:rsidRDefault="001A59F9" w:rsidP="002465E2">
      <w:pPr>
        <w:spacing w:before="29" w:line="288" w:lineRule="auto"/>
        <w:rPr>
          <w:color w:val="000000"/>
          <w:sz w:val="24"/>
        </w:rPr>
      </w:pPr>
      <w:r w:rsidRPr="00B85B6B">
        <w:rPr>
          <w:color w:val="000000"/>
          <w:sz w:val="24"/>
        </w:rPr>
        <w:t>8</w:t>
      </w:r>
      <w:r w:rsidRPr="00B85B6B">
        <w:rPr>
          <w:color w:val="000000"/>
          <w:sz w:val="24"/>
        </w:rPr>
        <w:t>、报告期内交银施罗德新生活力灵活配置混合型证券投资基金在指定报刊上各项公告的原稿。</w:t>
      </w:r>
    </w:p>
    <w:p w:rsidR="001A59F9" w:rsidRPr="00B85B6B"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B85B6B" w:rsidRDefault="001A59F9" w:rsidP="00761CD0">
      <w:pPr>
        <w:pStyle w:val="20"/>
        <w:spacing w:before="29" w:after="0" w:line="288" w:lineRule="auto"/>
        <w:rPr>
          <w:rFonts w:ascii="Times New Roman" w:hAnsi="Times New Roman"/>
          <w:kern w:val="0"/>
          <w:szCs w:val="24"/>
        </w:rPr>
      </w:pPr>
      <w:bookmarkStart w:id="289" w:name="_Toc361324905"/>
      <w:bookmarkStart w:id="290" w:name="_Toc35965196"/>
      <w:r w:rsidRPr="00B85B6B">
        <w:rPr>
          <w:rFonts w:ascii="Times New Roman" w:hAnsi="Times New Roman"/>
          <w:kern w:val="0"/>
          <w:szCs w:val="24"/>
        </w:rPr>
        <w:t>13.2</w:t>
      </w:r>
      <w:r w:rsidRPr="00B85B6B">
        <w:rPr>
          <w:rFonts w:ascii="Times New Roman" w:hAnsi="Times New Roman" w:hint="eastAsia"/>
          <w:kern w:val="0"/>
          <w:szCs w:val="24"/>
        </w:rPr>
        <w:t>存放地点</w:t>
      </w:r>
      <w:bookmarkEnd w:id="289"/>
      <w:bookmarkEnd w:id="290"/>
    </w:p>
    <w:p w:rsidR="001A59F9" w:rsidRPr="00B85B6B" w:rsidRDefault="001A59F9" w:rsidP="00E037C7">
      <w:pPr>
        <w:spacing w:before="29" w:line="288" w:lineRule="auto"/>
        <w:ind w:firstLineChars="200" w:firstLine="480"/>
        <w:rPr>
          <w:color w:val="000000"/>
          <w:sz w:val="24"/>
        </w:rPr>
      </w:pPr>
      <w:r w:rsidRPr="00B85B6B">
        <w:rPr>
          <w:color w:val="000000"/>
          <w:sz w:val="24"/>
        </w:rPr>
        <w:t>备查文件存放于基金管理人的办公场所。</w:t>
      </w:r>
    </w:p>
    <w:p w:rsidR="001A59F9" w:rsidRPr="00B85B6B" w:rsidRDefault="001A59F9" w:rsidP="00E048F4">
      <w:pPr>
        <w:spacing w:line="360" w:lineRule="auto"/>
        <w:rPr>
          <w:rFonts w:asciiTheme="minorEastAsia" w:eastAsiaTheme="minorEastAsia" w:hAnsiTheme="minorEastAsia"/>
          <w:bCs/>
          <w:color w:val="000000"/>
          <w:szCs w:val="21"/>
        </w:rPr>
      </w:pPr>
    </w:p>
    <w:p w:rsidR="001A59F9" w:rsidRPr="00B85B6B" w:rsidRDefault="001A59F9" w:rsidP="00761CD0">
      <w:pPr>
        <w:pStyle w:val="20"/>
        <w:spacing w:before="29" w:after="0" w:line="288" w:lineRule="auto"/>
        <w:rPr>
          <w:rFonts w:ascii="Times New Roman" w:hAnsi="Times New Roman"/>
          <w:kern w:val="0"/>
          <w:szCs w:val="24"/>
        </w:rPr>
      </w:pPr>
      <w:bookmarkStart w:id="291" w:name="_Toc361324906"/>
      <w:bookmarkStart w:id="292" w:name="_Toc35965197"/>
      <w:r w:rsidRPr="00B85B6B">
        <w:rPr>
          <w:rFonts w:ascii="Times New Roman" w:hAnsi="Times New Roman"/>
          <w:kern w:val="0"/>
          <w:szCs w:val="24"/>
        </w:rPr>
        <w:t>13.3</w:t>
      </w:r>
      <w:r w:rsidRPr="00B85B6B">
        <w:rPr>
          <w:rFonts w:ascii="Times New Roman" w:hAnsi="Times New Roman" w:hint="eastAsia"/>
          <w:kern w:val="0"/>
          <w:szCs w:val="24"/>
        </w:rPr>
        <w:t>查阅方式</w:t>
      </w:r>
      <w:bookmarkEnd w:id="291"/>
      <w:bookmarkEnd w:id="292"/>
    </w:p>
    <w:p w:rsidR="00AC2381" w:rsidRPr="00B85B6B" w:rsidRDefault="00B57F64">
      <w:pPr>
        <w:spacing w:before="29" w:line="288" w:lineRule="auto"/>
        <w:ind w:firstLineChars="200" w:firstLine="480"/>
        <w:rPr>
          <w:color w:val="000000"/>
          <w:sz w:val="24"/>
        </w:rPr>
      </w:pPr>
      <w:r w:rsidRPr="00B85B6B">
        <w:rPr>
          <w:color w:val="000000"/>
          <w:sz w:val="24"/>
        </w:rPr>
        <w:t>投资者可在办公时间内至基金管理人的办公场所免费查阅备查文件，或者登录基金管理人的网站</w:t>
      </w:r>
      <w:r w:rsidRPr="00B85B6B">
        <w:rPr>
          <w:color w:val="000000"/>
          <w:sz w:val="24"/>
        </w:rPr>
        <w:t>(www.fund001.com)</w:t>
      </w:r>
      <w:r w:rsidRPr="00B85B6B">
        <w:rPr>
          <w:color w:val="000000"/>
          <w:sz w:val="24"/>
        </w:rPr>
        <w:t>查阅。在支付工本费后，投资者可在合理时间内取得上述文件的复制件或复印件。</w:t>
      </w:r>
      <w:r w:rsidRPr="00B85B6B">
        <w:rPr>
          <w:color w:val="000000"/>
          <w:sz w:val="24"/>
        </w:rPr>
        <w:t xml:space="preserve"> </w:t>
      </w:r>
    </w:p>
    <w:p w:rsidR="001A59F9" w:rsidRPr="00B85B6B" w:rsidRDefault="001A59F9" w:rsidP="00E037C7">
      <w:pPr>
        <w:spacing w:before="29" w:line="288" w:lineRule="auto"/>
        <w:ind w:firstLineChars="200" w:firstLine="480"/>
        <w:rPr>
          <w:color w:val="000000"/>
          <w:sz w:val="24"/>
        </w:rPr>
      </w:pPr>
      <w:r w:rsidRPr="00B85B6B">
        <w:rPr>
          <w:color w:val="000000"/>
          <w:sz w:val="24"/>
        </w:rPr>
        <w:lastRenderedPageBreak/>
        <w:t>投资者对本报告书如有疑问，可咨询本基金管理人交银施罗德基金管理有限公司。本公司客户服务中心电话：</w:t>
      </w:r>
      <w:r w:rsidRPr="00B85B6B">
        <w:rPr>
          <w:color w:val="000000"/>
          <w:sz w:val="24"/>
        </w:rPr>
        <w:t>400-700-5000</w:t>
      </w:r>
      <w:r w:rsidRPr="00B85B6B">
        <w:rPr>
          <w:color w:val="000000"/>
          <w:sz w:val="24"/>
        </w:rPr>
        <w:t>（免长途话费），</w:t>
      </w:r>
      <w:r w:rsidRPr="00B85B6B">
        <w:rPr>
          <w:color w:val="000000"/>
          <w:sz w:val="24"/>
        </w:rPr>
        <w:t>021-61055000</w:t>
      </w:r>
      <w:r w:rsidRPr="00B85B6B">
        <w:rPr>
          <w:color w:val="000000"/>
          <w:sz w:val="24"/>
        </w:rPr>
        <w:t>，电子邮件：</w:t>
      </w:r>
      <w:r w:rsidRPr="00B85B6B">
        <w:rPr>
          <w:color w:val="000000"/>
          <w:sz w:val="24"/>
        </w:rPr>
        <w:t>services@jysld.com</w:t>
      </w:r>
      <w:r w:rsidRPr="00B85B6B">
        <w:rPr>
          <w:color w:val="000000"/>
          <w:sz w:val="24"/>
        </w:rPr>
        <w:t>。</w:t>
      </w:r>
    </w:p>
    <w:p w:rsidR="001A59F9" w:rsidRPr="00B85B6B"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B85B6B"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B85B6B"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B85B6B"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B85B6B"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B85B6B"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B85B6B"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B85B6B" w:rsidRDefault="001A59F9" w:rsidP="003F3358">
      <w:pPr>
        <w:spacing w:before="29" w:line="288" w:lineRule="auto"/>
        <w:ind w:firstLineChars="200" w:firstLine="482"/>
        <w:jc w:val="right"/>
        <w:rPr>
          <w:b/>
          <w:color w:val="000000"/>
          <w:sz w:val="24"/>
        </w:rPr>
      </w:pPr>
      <w:r w:rsidRPr="00B85B6B">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B85B6B">
        <w:rPr>
          <w:b/>
          <w:color w:val="000000"/>
          <w:sz w:val="24"/>
        </w:rPr>
        <w:t>二〇二〇年三月三十日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067" w:rsidRDefault="00604067">
      <w:r>
        <w:separator/>
      </w:r>
    </w:p>
  </w:endnote>
  <w:endnote w:type="continuationSeparator" w:id="0">
    <w:p w:rsidR="00604067" w:rsidRDefault="00604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78F" w:rsidRDefault="000B178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78F" w:rsidRDefault="000B178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78F" w:rsidRDefault="000B178F">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78F" w:rsidRDefault="000B178F"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B178F" w:rsidRDefault="000B178F"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78F" w:rsidRDefault="000B178F"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C03FB">
      <w:rPr>
        <w:noProof/>
        <w:kern w:val="0"/>
        <w:szCs w:val="21"/>
      </w:rPr>
      <w:t>5</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EC03FB">
      <w:rPr>
        <w:noProof/>
        <w:kern w:val="0"/>
        <w:szCs w:val="21"/>
      </w:rPr>
      <w:t>60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067" w:rsidRDefault="00604067">
      <w:r>
        <w:separator/>
      </w:r>
    </w:p>
  </w:footnote>
  <w:footnote w:type="continuationSeparator" w:id="0">
    <w:p w:rsidR="00604067" w:rsidRDefault="00604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78F" w:rsidRDefault="000B178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78F" w:rsidRPr="00A46608" w:rsidRDefault="000B178F" w:rsidP="00A46608">
    <w:pPr>
      <w:spacing w:before="29" w:line="288" w:lineRule="auto"/>
      <w:jc w:val="right"/>
      <w:rPr>
        <w:rFonts w:eastAsiaTheme="minorEastAsia"/>
        <w:sz w:val="24"/>
      </w:rPr>
    </w:pPr>
    <w:r w:rsidRPr="00D3445F">
      <w:rPr>
        <w:rFonts w:eastAsiaTheme="minorEastAsia"/>
        <w:sz w:val="24"/>
      </w:rPr>
      <w:t>交银施罗德新生活力灵活配置混合型证券投资基金</w:t>
    </w:r>
    <w:r w:rsidRPr="00D3445F">
      <w:rPr>
        <w:rFonts w:eastAsiaTheme="minorEastAsia"/>
        <w:sz w:val="24"/>
      </w:rPr>
      <w:t>2019</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78F" w:rsidRDefault="000B178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4D5E"/>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6C8"/>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178F"/>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C7EEB"/>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2104"/>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59A"/>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3FAF"/>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101"/>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925"/>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57E99"/>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4067"/>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1AA6"/>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BD9"/>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6F"/>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2818"/>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5421"/>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381"/>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57F64"/>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B6B"/>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2B55"/>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6DDB"/>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CA9"/>
    <w:rsid w:val="00D23EB2"/>
    <w:rsid w:val="00D250F8"/>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87C0A"/>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3FB"/>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EC03FB"/>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EC03FB"/>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EC03FB"/>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EC03FB"/>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EC03FB"/>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EC03FB"/>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0DCB3-A9CC-4A3D-B6EF-D78B6F498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1725</TotalTime>
  <Pages>1</Pages>
  <Words>8435</Words>
  <Characters>48081</Characters>
  <Application>Microsoft Office Word</Application>
  <DocSecurity>0</DocSecurity>
  <Lines>400</Lines>
  <Paragraphs>112</Paragraphs>
  <ScaleCrop>false</ScaleCrop>
  <Company/>
  <LinksUpToDate>false</LinksUpToDate>
  <CharactersWithSpaces>56404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wangwanting</cp:lastModifiedBy>
  <cp:revision>1528</cp:revision>
  <cp:lastPrinted>2007-07-19T00:46:00Z</cp:lastPrinted>
  <dcterms:created xsi:type="dcterms:W3CDTF">2013-08-07T09:12:00Z</dcterms:created>
  <dcterms:modified xsi:type="dcterms:W3CDTF">2020-03-24T09:58:00Z</dcterms:modified>
</cp:coreProperties>
</file>