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16" w:rsidRPr="008640AE" w:rsidRDefault="00397616" w:rsidP="005546C0">
      <w:pPr>
        <w:autoSpaceDE w:val="0"/>
        <w:autoSpaceDN w:val="0"/>
        <w:adjustRightInd w:val="0"/>
        <w:spacing w:before="29" w:line="288" w:lineRule="auto"/>
        <w:jc w:val="left"/>
        <w:rPr>
          <w:color w:val="000000"/>
          <w:kern w:val="0"/>
          <w:sz w:val="24"/>
        </w:rPr>
      </w:pPr>
    </w:p>
    <w:p w:rsidR="00397616" w:rsidRPr="008640AE" w:rsidRDefault="00397616" w:rsidP="005546C0">
      <w:pPr>
        <w:autoSpaceDE w:val="0"/>
        <w:autoSpaceDN w:val="0"/>
        <w:adjustRightInd w:val="0"/>
        <w:spacing w:before="29" w:line="288" w:lineRule="auto"/>
        <w:jc w:val="left"/>
        <w:rPr>
          <w:color w:val="000000"/>
          <w:kern w:val="0"/>
          <w:sz w:val="24"/>
        </w:rPr>
      </w:pPr>
    </w:p>
    <w:p w:rsidR="00397616" w:rsidRPr="008640AE" w:rsidRDefault="00397616" w:rsidP="005546C0">
      <w:pPr>
        <w:autoSpaceDE w:val="0"/>
        <w:autoSpaceDN w:val="0"/>
        <w:adjustRightInd w:val="0"/>
        <w:spacing w:before="29" w:line="288" w:lineRule="auto"/>
        <w:jc w:val="left"/>
        <w:rPr>
          <w:color w:val="000000"/>
          <w:kern w:val="0"/>
          <w:sz w:val="24"/>
        </w:rPr>
      </w:pPr>
    </w:p>
    <w:p w:rsidR="00F22F00" w:rsidRPr="008640AE" w:rsidRDefault="00F22F00" w:rsidP="005546C0">
      <w:pPr>
        <w:autoSpaceDE w:val="0"/>
        <w:autoSpaceDN w:val="0"/>
        <w:adjustRightInd w:val="0"/>
        <w:spacing w:before="29" w:line="288" w:lineRule="auto"/>
        <w:jc w:val="left"/>
        <w:rPr>
          <w:color w:val="000000"/>
          <w:kern w:val="0"/>
          <w:sz w:val="24"/>
        </w:rPr>
      </w:pPr>
    </w:p>
    <w:p w:rsidR="00F22F00" w:rsidRPr="006A23FB" w:rsidRDefault="00F22F00" w:rsidP="005546C0">
      <w:pPr>
        <w:spacing w:before="29" w:line="288" w:lineRule="auto"/>
        <w:jc w:val="center"/>
        <w:rPr>
          <w:b/>
          <w:sz w:val="36"/>
          <w:szCs w:val="36"/>
        </w:rPr>
      </w:pPr>
      <w:r w:rsidRPr="006A23FB">
        <w:rPr>
          <w:b/>
          <w:sz w:val="36"/>
          <w:szCs w:val="36"/>
        </w:rPr>
        <w:t>交银施罗德环球精选价值证券投资基金</w:t>
      </w:r>
    </w:p>
    <w:p w:rsidR="00F22F00" w:rsidRPr="006A23FB" w:rsidRDefault="00F22F00" w:rsidP="005546C0">
      <w:pPr>
        <w:spacing w:before="29" w:line="288" w:lineRule="auto"/>
        <w:jc w:val="center"/>
        <w:rPr>
          <w:b/>
          <w:sz w:val="36"/>
          <w:szCs w:val="36"/>
        </w:rPr>
      </w:pPr>
      <w:r w:rsidRPr="006A23FB">
        <w:rPr>
          <w:b/>
          <w:sz w:val="36"/>
          <w:szCs w:val="36"/>
        </w:rPr>
        <w:t>2019</w:t>
      </w:r>
      <w:r w:rsidRPr="006A23FB">
        <w:rPr>
          <w:b/>
          <w:sz w:val="36"/>
          <w:szCs w:val="36"/>
        </w:rPr>
        <w:t>年第</w:t>
      </w:r>
      <w:r w:rsidRPr="006A23FB">
        <w:rPr>
          <w:b/>
          <w:sz w:val="36"/>
          <w:szCs w:val="36"/>
        </w:rPr>
        <w:t>4</w:t>
      </w:r>
      <w:r w:rsidRPr="006A23FB">
        <w:rPr>
          <w:b/>
          <w:sz w:val="36"/>
          <w:szCs w:val="36"/>
        </w:rPr>
        <w:t>季度报告</w:t>
      </w:r>
    </w:p>
    <w:p w:rsidR="00397616" w:rsidRPr="006A23FB" w:rsidRDefault="00623556" w:rsidP="005546C0">
      <w:pPr>
        <w:spacing w:before="29" w:line="288" w:lineRule="auto"/>
        <w:jc w:val="center"/>
        <w:rPr>
          <w:b/>
          <w:sz w:val="36"/>
          <w:szCs w:val="36"/>
        </w:rPr>
      </w:pPr>
      <w:r w:rsidRPr="006A23FB">
        <w:rPr>
          <w:b/>
          <w:sz w:val="36"/>
          <w:szCs w:val="36"/>
        </w:rPr>
        <w:t>2019</w:t>
      </w:r>
      <w:r w:rsidRPr="006A23FB">
        <w:rPr>
          <w:b/>
          <w:sz w:val="36"/>
          <w:szCs w:val="36"/>
        </w:rPr>
        <w:t>年</w:t>
      </w:r>
      <w:r w:rsidRPr="006A23FB">
        <w:rPr>
          <w:b/>
          <w:sz w:val="36"/>
          <w:szCs w:val="36"/>
        </w:rPr>
        <w:t>12</w:t>
      </w:r>
      <w:r w:rsidRPr="006A23FB">
        <w:rPr>
          <w:b/>
          <w:sz w:val="36"/>
          <w:szCs w:val="36"/>
        </w:rPr>
        <w:t>月</w:t>
      </w:r>
      <w:r w:rsidRPr="006A23FB">
        <w:rPr>
          <w:b/>
          <w:sz w:val="36"/>
          <w:szCs w:val="36"/>
        </w:rPr>
        <w:t>31</w:t>
      </w:r>
      <w:r w:rsidRPr="006A23FB">
        <w:rPr>
          <w:b/>
          <w:sz w:val="36"/>
          <w:szCs w:val="36"/>
        </w:rPr>
        <w:t>日</w:t>
      </w: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ind w:firstLineChars="900" w:firstLine="2168"/>
        <w:rPr>
          <w:b/>
          <w:color w:val="000000"/>
          <w:sz w:val="24"/>
        </w:rPr>
      </w:pPr>
    </w:p>
    <w:p w:rsidR="003063E8" w:rsidRPr="006A23FB" w:rsidRDefault="007D1292" w:rsidP="005546C0">
      <w:pPr>
        <w:spacing w:before="29" w:line="288" w:lineRule="auto"/>
        <w:ind w:firstLineChars="900" w:firstLine="2168"/>
        <w:rPr>
          <w:b/>
          <w:color w:val="000000"/>
          <w:sz w:val="24"/>
        </w:rPr>
      </w:pPr>
      <w:r w:rsidRPr="006A23FB">
        <w:rPr>
          <w:b/>
          <w:color w:val="000000"/>
          <w:sz w:val="24"/>
        </w:rPr>
        <w:t>基金管理人：交银施罗德基金管理有限公司</w:t>
      </w:r>
    </w:p>
    <w:p w:rsidR="003063E8" w:rsidRPr="006A23FB" w:rsidRDefault="007D1292" w:rsidP="005546C0">
      <w:pPr>
        <w:spacing w:before="29" w:line="288" w:lineRule="auto"/>
        <w:ind w:firstLineChars="900" w:firstLine="2168"/>
        <w:rPr>
          <w:b/>
          <w:color w:val="000000"/>
          <w:sz w:val="24"/>
        </w:rPr>
      </w:pPr>
      <w:r w:rsidRPr="006A23FB">
        <w:rPr>
          <w:b/>
          <w:color w:val="000000"/>
          <w:sz w:val="24"/>
        </w:rPr>
        <w:t>基金托管人：中国建设银行股份有限公司</w:t>
      </w:r>
    </w:p>
    <w:p w:rsidR="007D1292" w:rsidRPr="006A23FB" w:rsidRDefault="007D1292" w:rsidP="005546C0">
      <w:pPr>
        <w:spacing w:before="29" w:line="288" w:lineRule="auto"/>
        <w:ind w:firstLineChars="900" w:firstLine="2168"/>
        <w:rPr>
          <w:b/>
          <w:color w:val="000000"/>
          <w:sz w:val="24"/>
        </w:rPr>
      </w:pPr>
      <w:r w:rsidRPr="006A23FB">
        <w:rPr>
          <w:b/>
          <w:color w:val="000000"/>
          <w:sz w:val="24"/>
        </w:rPr>
        <w:t>报告送出日期：</w:t>
      </w:r>
      <w:r w:rsidR="00CB44DE" w:rsidRPr="006A23FB">
        <w:rPr>
          <w:b/>
          <w:color w:val="000000"/>
          <w:sz w:val="24"/>
        </w:rPr>
        <w:t>二〇二〇年一月二十一日</w:t>
      </w:r>
    </w:p>
    <w:p w:rsidR="00CC4CB4" w:rsidRPr="008640AE" w:rsidRDefault="00CC4CB4" w:rsidP="005546C0">
      <w:pPr>
        <w:spacing w:before="29" w:line="288" w:lineRule="auto"/>
        <w:ind w:firstLineChars="900" w:firstLine="2168"/>
        <w:rPr>
          <w:b/>
          <w:color w:val="000000"/>
          <w:sz w:val="24"/>
        </w:rPr>
        <w:sectPr w:rsidR="00CC4CB4" w:rsidRPr="008640AE" w:rsidSect="00C6069A">
          <w:headerReference w:type="even" r:id="rId7"/>
          <w:headerReference w:type="default" r:id="rId8"/>
          <w:footerReference w:type="even" r:id="rId9"/>
          <w:footerReference w:type="default" r:id="rId10"/>
          <w:headerReference w:type="first" r:id="rId11"/>
          <w:footerReference w:type="first" r:id="rId12"/>
          <w:pgSz w:w="11926" w:h="15840"/>
          <w:pgMar w:top="1418" w:right="1440" w:bottom="851" w:left="1440" w:header="851" w:footer="992" w:gutter="0"/>
          <w:cols w:space="720"/>
          <w:noEndnote/>
          <w:titlePg/>
          <w:docGrid w:linePitch="286"/>
        </w:sectPr>
      </w:pPr>
    </w:p>
    <w:p w:rsidR="0076518F" w:rsidRPr="008640AE" w:rsidRDefault="0076518F" w:rsidP="00BB3041">
      <w:pPr>
        <w:pStyle w:val="1"/>
        <w:spacing w:beforeLines="100" w:before="312" w:afterLines="100" w:after="312" w:line="288" w:lineRule="auto"/>
        <w:jc w:val="center"/>
        <w:rPr>
          <w:b w:val="0"/>
          <w:color w:val="000000"/>
          <w:kern w:val="0"/>
          <w:sz w:val="24"/>
          <w:szCs w:val="24"/>
        </w:rPr>
      </w:pPr>
      <w:r w:rsidRPr="008640AE">
        <w:rPr>
          <w:color w:val="000000"/>
          <w:kern w:val="0"/>
          <w:sz w:val="24"/>
          <w:szCs w:val="24"/>
        </w:rPr>
        <w:lastRenderedPageBreak/>
        <w:t xml:space="preserve">§1  </w:t>
      </w:r>
      <w:r w:rsidRPr="008640AE">
        <w:rPr>
          <w:color w:val="000000"/>
          <w:kern w:val="0"/>
          <w:sz w:val="24"/>
          <w:szCs w:val="24"/>
        </w:rPr>
        <w:t>重要提示</w:t>
      </w:r>
    </w:p>
    <w:p w:rsidR="00733394" w:rsidRDefault="001A44BE">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733394" w:rsidRDefault="001A44BE">
      <w:pPr>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2020</w:t>
      </w:r>
      <w:r>
        <w:rPr>
          <w:color w:val="000000"/>
          <w:sz w:val="24"/>
        </w:rPr>
        <w:t>年</w:t>
      </w:r>
      <w:r>
        <w:rPr>
          <w:color w:val="000000"/>
          <w:sz w:val="24"/>
        </w:rPr>
        <w:t>1</w:t>
      </w:r>
      <w:r>
        <w:rPr>
          <w:color w:val="000000"/>
          <w:sz w:val="24"/>
        </w:rPr>
        <w:t>月</w:t>
      </w:r>
      <w:r>
        <w:rPr>
          <w:color w:val="000000"/>
          <w:sz w:val="24"/>
        </w:rPr>
        <w:t>20</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733394" w:rsidRDefault="001A44BE">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733394" w:rsidRDefault="001A44BE">
      <w:pPr>
        <w:spacing w:before="29" w:line="288" w:lineRule="auto"/>
        <w:ind w:firstLineChars="200" w:firstLine="480"/>
        <w:rPr>
          <w:color w:val="000000"/>
          <w:sz w:val="24"/>
        </w:rPr>
      </w:pPr>
      <w:r>
        <w:rPr>
          <w:color w:val="000000"/>
          <w:sz w:val="24"/>
        </w:rPr>
        <w:t>基金的过往业绩并不代表其未来表现</w:t>
      </w:r>
      <w:r>
        <w:rPr>
          <w:color w:val="000000"/>
          <w:sz w:val="24"/>
        </w:rPr>
        <w:t>。投资有风险，投资者在</w:t>
      </w:r>
      <w:proofErr w:type="gramStart"/>
      <w:r>
        <w:rPr>
          <w:color w:val="000000"/>
          <w:sz w:val="24"/>
        </w:rPr>
        <w:t>作出</w:t>
      </w:r>
      <w:proofErr w:type="gramEnd"/>
      <w:r>
        <w:rPr>
          <w:color w:val="000000"/>
          <w:sz w:val="24"/>
        </w:rPr>
        <w:t>投资决策前应仔细阅读本基金的招募说明书。</w:t>
      </w:r>
      <w:r>
        <w:rPr>
          <w:color w:val="000000"/>
          <w:sz w:val="24"/>
        </w:rPr>
        <w:t xml:space="preserve"> </w:t>
      </w:r>
    </w:p>
    <w:p w:rsidR="00733394" w:rsidRDefault="001A44BE">
      <w:pPr>
        <w:spacing w:before="29" w:line="288" w:lineRule="auto"/>
        <w:ind w:firstLineChars="200" w:firstLine="480"/>
        <w:rPr>
          <w:color w:val="000000"/>
          <w:sz w:val="24"/>
        </w:rPr>
      </w:pPr>
      <w:r>
        <w:rPr>
          <w:color w:val="000000"/>
          <w:sz w:val="24"/>
        </w:rPr>
        <w:t>本报告中财务资料未经审计。</w:t>
      </w:r>
    </w:p>
    <w:p w:rsidR="007D1292" w:rsidRPr="008640AE" w:rsidRDefault="007D1292" w:rsidP="005546C0">
      <w:pPr>
        <w:spacing w:before="29" w:line="288" w:lineRule="auto"/>
        <w:ind w:firstLineChars="200" w:firstLine="480"/>
        <w:rPr>
          <w:color w:val="000000"/>
          <w:sz w:val="24"/>
        </w:rPr>
      </w:pPr>
      <w:r w:rsidRPr="008640AE">
        <w:rPr>
          <w:color w:val="000000"/>
          <w:sz w:val="24"/>
        </w:rPr>
        <w:t>本报告期自</w:t>
      </w:r>
      <w:r w:rsidRPr="008640AE">
        <w:rPr>
          <w:color w:val="000000"/>
          <w:sz w:val="24"/>
        </w:rPr>
        <w:t>2019</w:t>
      </w:r>
      <w:r w:rsidRPr="008640AE">
        <w:rPr>
          <w:color w:val="000000"/>
          <w:sz w:val="24"/>
        </w:rPr>
        <w:t>年</w:t>
      </w:r>
      <w:r w:rsidRPr="008640AE">
        <w:rPr>
          <w:color w:val="000000"/>
          <w:sz w:val="24"/>
        </w:rPr>
        <w:t>10</w:t>
      </w:r>
      <w:r w:rsidRPr="008640AE">
        <w:rPr>
          <w:color w:val="000000"/>
          <w:sz w:val="24"/>
        </w:rPr>
        <w:t>月</w:t>
      </w:r>
      <w:r w:rsidRPr="008640AE">
        <w:rPr>
          <w:color w:val="000000"/>
          <w:sz w:val="24"/>
        </w:rPr>
        <w:t>1</w:t>
      </w:r>
      <w:r w:rsidRPr="008640AE">
        <w:rPr>
          <w:color w:val="000000"/>
          <w:sz w:val="24"/>
        </w:rPr>
        <w:t>日起至</w:t>
      </w:r>
      <w:r w:rsidRPr="008640AE">
        <w:rPr>
          <w:color w:val="000000"/>
          <w:sz w:val="24"/>
        </w:rPr>
        <w:t>12</w:t>
      </w:r>
      <w:r w:rsidRPr="008640AE">
        <w:rPr>
          <w:color w:val="000000"/>
          <w:sz w:val="24"/>
        </w:rPr>
        <w:t>月</w:t>
      </w:r>
      <w:r w:rsidRPr="008640AE">
        <w:rPr>
          <w:color w:val="000000"/>
          <w:sz w:val="24"/>
        </w:rPr>
        <w:t>31</w:t>
      </w:r>
      <w:r w:rsidRPr="008640AE">
        <w:rPr>
          <w:color w:val="000000"/>
          <w:sz w:val="24"/>
        </w:rPr>
        <w:t>日止。</w:t>
      </w:r>
    </w:p>
    <w:p w:rsidR="00110D1F" w:rsidRPr="008640AE" w:rsidRDefault="00110D1F" w:rsidP="005546C0">
      <w:pPr>
        <w:spacing w:before="29" w:line="288" w:lineRule="auto"/>
        <w:ind w:firstLineChars="200" w:firstLine="480"/>
        <w:rPr>
          <w:color w:val="000000"/>
          <w:sz w:val="24"/>
        </w:rPr>
      </w:pPr>
    </w:p>
    <w:p w:rsidR="0076518F" w:rsidRPr="008640AE" w:rsidRDefault="0076518F" w:rsidP="00BB3041">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§2  </w:t>
      </w:r>
      <w:r w:rsidRPr="008640AE">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5"/>
        <w:gridCol w:w="5733"/>
      </w:tblGrid>
      <w:tr w:rsidR="00363E15" w:rsidRPr="008640AE" w:rsidTr="0010282F">
        <w:trPr>
          <w:jc w:val="center"/>
        </w:trPr>
        <w:tc>
          <w:tcPr>
            <w:tcW w:w="3135" w:type="dxa"/>
            <w:vAlign w:val="center"/>
          </w:tcPr>
          <w:p w:rsidR="00363E15" w:rsidRPr="008640AE" w:rsidRDefault="00363E15" w:rsidP="005546C0">
            <w:pPr>
              <w:adjustRightInd w:val="0"/>
              <w:spacing w:before="29" w:line="288" w:lineRule="auto"/>
              <w:ind w:left="17"/>
              <w:jc w:val="left"/>
              <w:rPr>
                <w:kern w:val="0"/>
                <w:sz w:val="24"/>
              </w:rPr>
            </w:pPr>
            <w:r w:rsidRPr="008640AE">
              <w:rPr>
                <w:kern w:val="0"/>
                <w:sz w:val="24"/>
              </w:rPr>
              <w:t>基金简称</w:t>
            </w:r>
          </w:p>
        </w:tc>
        <w:tc>
          <w:tcPr>
            <w:tcW w:w="5733" w:type="dxa"/>
            <w:vAlign w:val="center"/>
          </w:tcPr>
          <w:p w:rsidR="00363E15" w:rsidRPr="008640AE" w:rsidRDefault="00363E15" w:rsidP="005546C0">
            <w:pPr>
              <w:adjustRightInd w:val="0"/>
              <w:spacing w:before="29" w:line="288" w:lineRule="auto"/>
              <w:ind w:left="17"/>
              <w:jc w:val="left"/>
              <w:rPr>
                <w:color w:val="000000"/>
                <w:kern w:val="0"/>
                <w:sz w:val="24"/>
              </w:rPr>
            </w:pPr>
            <w:r w:rsidRPr="008640AE">
              <w:rPr>
                <w:color w:val="000000"/>
                <w:kern w:val="0"/>
                <w:sz w:val="24"/>
              </w:rPr>
              <w:t>交银环球精选混合</w:t>
            </w:r>
            <w:r w:rsidRPr="008640AE">
              <w:rPr>
                <w:color w:val="000000"/>
                <w:kern w:val="0"/>
                <w:sz w:val="24"/>
              </w:rPr>
              <w:t>(QDII)</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基金主代码</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519696</w:t>
            </w:r>
          </w:p>
        </w:tc>
      </w:tr>
      <w:tr w:rsidR="005837E4" w:rsidRPr="008640AE" w:rsidTr="0010282F">
        <w:trPr>
          <w:jc w:val="center"/>
        </w:trPr>
        <w:tc>
          <w:tcPr>
            <w:tcW w:w="3135" w:type="dxa"/>
            <w:vAlign w:val="center"/>
          </w:tcPr>
          <w:p w:rsidR="005837E4" w:rsidRPr="008640AE" w:rsidRDefault="005837E4" w:rsidP="005546C0">
            <w:pPr>
              <w:adjustRightInd w:val="0"/>
              <w:spacing w:before="29" w:line="288" w:lineRule="auto"/>
              <w:ind w:left="17"/>
              <w:jc w:val="left"/>
              <w:rPr>
                <w:kern w:val="0"/>
                <w:sz w:val="24"/>
              </w:rPr>
            </w:pPr>
            <w:r w:rsidRPr="008640AE">
              <w:rPr>
                <w:kern w:val="0"/>
                <w:sz w:val="24"/>
              </w:rPr>
              <w:t>交易代码</w:t>
            </w:r>
          </w:p>
        </w:tc>
        <w:tc>
          <w:tcPr>
            <w:tcW w:w="5733" w:type="dxa"/>
            <w:vAlign w:val="center"/>
          </w:tcPr>
          <w:p w:rsidR="005837E4" w:rsidRPr="008640AE" w:rsidRDefault="005837E4" w:rsidP="005546C0">
            <w:pPr>
              <w:adjustRightInd w:val="0"/>
              <w:spacing w:before="29" w:line="288" w:lineRule="auto"/>
              <w:ind w:left="17"/>
              <w:jc w:val="left"/>
              <w:rPr>
                <w:color w:val="000000"/>
                <w:kern w:val="0"/>
                <w:sz w:val="24"/>
              </w:rPr>
            </w:pPr>
            <w:r w:rsidRPr="008640AE">
              <w:rPr>
                <w:kern w:val="0"/>
                <w:sz w:val="24"/>
              </w:rPr>
              <w:t>519696</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基金运作方式</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契约型开放式</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基金合同生效日</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2008</w:t>
            </w:r>
            <w:r w:rsidRPr="008640AE">
              <w:rPr>
                <w:color w:val="000000"/>
                <w:kern w:val="0"/>
                <w:sz w:val="24"/>
              </w:rPr>
              <w:t>年</w:t>
            </w:r>
            <w:r w:rsidRPr="008640AE">
              <w:rPr>
                <w:color w:val="000000"/>
                <w:kern w:val="0"/>
                <w:sz w:val="24"/>
              </w:rPr>
              <w:t>8</w:t>
            </w:r>
            <w:r w:rsidRPr="008640AE">
              <w:rPr>
                <w:color w:val="000000"/>
                <w:kern w:val="0"/>
                <w:sz w:val="24"/>
              </w:rPr>
              <w:t>月</w:t>
            </w:r>
            <w:r w:rsidRPr="008640AE">
              <w:rPr>
                <w:color w:val="000000"/>
                <w:kern w:val="0"/>
                <w:sz w:val="24"/>
              </w:rPr>
              <w:t>22</w:t>
            </w:r>
            <w:r w:rsidRPr="008640AE">
              <w:rPr>
                <w:color w:val="000000"/>
                <w:kern w:val="0"/>
                <w:sz w:val="24"/>
              </w:rPr>
              <w:t>日</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报告期末基金份额总额</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60,013,831.66</w:t>
            </w:r>
            <w:r w:rsidRPr="008640AE">
              <w:rPr>
                <w:color w:val="000000"/>
                <w:kern w:val="0"/>
                <w:sz w:val="24"/>
              </w:rPr>
              <w:t>份</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投资目标</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通过全球资产配置和灵活分散投资，在有效分散和控制风险的前提下，实现长期资本增值。</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投资策略</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自上而下配置资产，通过对全球宏观经济和各经济体的基本面分析，在不同区域间进行有效资产配置，自下而上精选证券，挖掘定价合理、具备持续竞争优势的上市公司股票进行投资，并有效控制下行风险。</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业绩比较基准</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70%×</w:t>
            </w:r>
            <w:r w:rsidRPr="008640AE">
              <w:rPr>
                <w:color w:val="000000"/>
                <w:kern w:val="0"/>
                <w:sz w:val="24"/>
              </w:rPr>
              <w:t>标准普尔全球大</w:t>
            </w:r>
            <w:proofErr w:type="gramStart"/>
            <w:r w:rsidRPr="008640AE">
              <w:rPr>
                <w:color w:val="000000"/>
                <w:kern w:val="0"/>
                <w:sz w:val="24"/>
              </w:rPr>
              <w:t>中盘指数</w:t>
            </w:r>
            <w:proofErr w:type="gramEnd"/>
            <w:r w:rsidRPr="008640AE">
              <w:rPr>
                <w:color w:val="000000"/>
                <w:kern w:val="0"/>
                <w:sz w:val="24"/>
              </w:rPr>
              <w:t xml:space="preserve">(S&amp;P Global </w:t>
            </w:r>
            <w:proofErr w:type="spellStart"/>
            <w:r w:rsidRPr="008640AE">
              <w:rPr>
                <w:color w:val="000000"/>
                <w:kern w:val="0"/>
                <w:sz w:val="24"/>
              </w:rPr>
              <w:t>LargeMidCap</w:t>
            </w:r>
            <w:proofErr w:type="spellEnd"/>
            <w:r w:rsidRPr="008640AE">
              <w:rPr>
                <w:color w:val="000000"/>
                <w:kern w:val="0"/>
                <w:sz w:val="24"/>
              </w:rPr>
              <w:t xml:space="preserve"> Index)+30%×</w:t>
            </w:r>
            <w:r w:rsidRPr="008640AE">
              <w:rPr>
                <w:color w:val="000000"/>
                <w:kern w:val="0"/>
                <w:sz w:val="24"/>
              </w:rPr>
              <w:t>恒生指数</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风险收益特征</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本基金是一只混合型基金，其风险和预期收益高于债券型基金和货币市场基金，低于股票型基金。属于承担较高风险、预期收益较高的证券投资基金品种。此外，本基金在全球范围内进行投资，除了需要承担国</w:t>
            </w:r>
            <w:r w:rsidRPr="008640AE">
              <w:rPr>
                <w:color w:val="000000"/>
                <w:kern w:val="0"/>
                <w:sz w:val="24"/>
              </w:rPr>
              <w:lastRenderedPageBreak/>
              <w:t>际市场的市场波动风险之外，还面临汇率风险、国别风险、新兴市场风险等海外市场投资所面临的特别投资风险。</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lastRenderedPageBreak/>
              <w:t>基金管理人</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交银施罗德基金管理有限公司</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基金托管人</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中国建设银行股份有限公司</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境外投资顾问英文名称</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Schroder Investment Management Limited</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境外投资顾问中文名称</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施罗德投资管理有限公司</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境外资产托管人英文名称</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JPMorgan Chase Bank</w:t>
            </w:r>
            <w:r w:rsidRPr="008640AE">
              <w:rPr>
                <w:color w:val="000000"/>
                <w:kern w:val="0"/>
                <w:sz w:val="24"/>
              </w:rPr>
              <w:t>，</w:t>
            </w:r>
            <w:r w:rsidRPr="008640AE">
              <w:rPr>
                <w:color w:val="000000"/>
                <w:kern w:val="0"/>
                <w:sz w:val="24"/>
              </w:rPr>
              <w:t>National Association</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境外资产托管人中文名称</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摩根大通银行</w:t>
            </w:r>
          </w:p>
        </w:tc>
      </w:tr>
    </w:tbl>
    <w:p w:rsidR="001C1457" w:rsidRPr="008640AE" w:rsidRDefault="001C1457" w:rsidP="005546C0">
      <w:pPr>
        <w:autoSpaceDE w:val="0"/>
        <w:autoSpaceDN w:val="0"/>
        <w:adjustRightInd w:val="0"/>
        <w:spacing w:before="29" w:line="288" w:lineRule="auto"/>
        <w:jc w:val="left"/>
        <w:rPr>
          <w:color w:val="000000"/>
          <w:sz w:val="24"/>
        </w:rPr>
      </w:pPr>
    </w:p>
    <w:p w:rsidR="0076518F" w:rsidRPr="008640AE" w:rsidRDefault="0076518F" w:rsidP="00BB3041">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§3  </w:t>
      </w:r>
      <w:r w:rsidRPr="008640AE">
        <w:rPr>
          <w:color w:val="000000"/>
          <w:kern w:val="0"/>
          <w:sz w:val="24"/>
          <w:szCs w:val="24"/>
        </w:rPr>
        <w:t>主要财务指标和基金净值表现</w:t>
      </w: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3.1 </w:t>
      </w:r>
      <w:r w:rsidRPr="008640AE">
        <w:rPr>
          <w:b/>
          <w:color w:val="000000"/>
          <w:kern w:val="0"/>
          <w:sz w:val="24"/>
        </w:rPr>
        <w:t>主要财务指标</w:t>
      </w:r>
    </w:p>
    <w:p w:rsidR="0076518F" w:rsidRPr="008640AE" w:rsidRDefault="0076518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7A607A" w:rsidRPr="008640AE" w:rsidTr="007A607A">
        <w:trPr>
          <w:jc w:val="center"/>
        </w:trPr>
        <w:tc>
          <w:tcPr>
            <w:tcW w:w="3402" w:type="dxa"/>
            <w:vAlign w:val="center"/>
          </w:tcPr>
          <w:p w:rsidR="007D1292" w:rsidRPr="008640AE" w:rsidRDefault="007D1292" w:rsidP="005546C0">
            <w:pPr>
              <w:adjustRightInd w:val="0"/>
              <w:spacing w:before="29" w:line="288" w:lineRule="auto"/>
              <w:ind w:left="17"/>
              <w:jc w:val="center"/>
              <w:rPr>
                <w:kern w:val="0"/>
                <w:sz w:val="24"/>
              </w:rPr>
            </w:pPr>
            <w:r w:rsidRPr="008640AE">
              <w:rPr>
                <w:kern w:val="0"/>
                <w:sz w:val="24"/>
              </w:rPr>
              <w:t>主要财务指标</w:t>
            </w:r>
          </w:p>
        </w:tc>
        <w:tc>
          <w:tcPr>
            <w:tcW w:w="4962" w:type="dxa"/>
            <w:vAlign w:val="center"/>
          </w:tcPr>
          <w:p w:rsidR="000306F0" w:rsidRPr="008640AE" w:rsidRDefault="000306F0" w:rsidP="005546C0">
            <w:pPr>
              <w:adjustRightInd w:val="0"/>
              <w:spacing w:before="29" w:line="288" w:lineRule="auto"/>
              <w:ind w:left="17"/>
              <w:jc w:val="center"/>
              <w:rPr>
                <w:color w:val="000000"/>
                <w:sz w:val="24"/>
              </w:rPr>
            </w:pPr>
            <w:r w:rsidRPr="008640AE">
              <w:rPr>
                <w:color w:val="000000"/>
                <w:sz w:val="24"/>
              </w:rPr>
              <w:t>报告期</w:t>
            </w:r>
          </w:p>
          <w:p w:rsidR="007D1292" w:rsidRPr="008640AE" w:rsidRDefault="000306F0" w:rsidP="005546C0">
            <w:pPr>
              <w:adjustRightInd w:val="0"/>
              <w:spacing w:before="29" w:line="288" w:lineRule="auto"/>
              <w:ind w:left="17"/>
              <w:jc w:val="center"/>
              <w:rPr>
                <w:color w:val="000000"/>
                <w:sz w:val="24"/>
              </w:rPr>
            </w:pPr>
            <w:r w:rsidRPr="008640AE">
              <w:rPr>
                <w:color w:val="000000"/>
                <w:sz w:val="24"/>
              </w:rPr>
              <w:t>(2019</w:t>
            </w:r>
            <w:r w:rsidRPr="008640AE">
              <w:rPr>
                <w:color w:val="000000"/>
                <w:sz w:val="24"/>
              </w:rPr>
              <w:t>年</w:t>
            </w:r>
            <w:r w:rsidRPr="008640AE">
              <w:rPr>
                <w:color w:val="000000"/>
                <w:sz w:val="24"/>
              </w:rPr>
              <w:t>10</w:t>
            </w:r>
            <w:r w:rsidRPr="008640AE">
              <w:rPr>
                <w:color w:val="000000"/>
                <w:sz w:val="24"/>
              </w:rPr>
              <w:t>月</w:t>
            </w:r>
            <w:r w:rsidRPr="008640AE">
              <w:rPr>
                <w:color w:val="000000"/>
                <w:sz w:val="24"/>
              </w:rPr>
              <w:t>1</w:t>
            </w:r>
            <w:r w:rsidRPr="008640AE">
              <w:rPr>
                <w:color w:val="000000"/>
                <w:sz w:val="24"/>
              </w:rPr>
              <w:t>日</w:t>
            </w:r>
            <w:r w:rsidRPr="008640AE">
              <w:rPr>
                <w:color w:val="000000"/>
                <w:sz w:val="24"/>
              </w:rPr>
              <w:t>-2019</w:t>
            </w:r>
            <w:r w:rsidRPr="008640AE">
              <w:rPr>
                <w:color w:val="000000"/>
                <w:sz w:val="24"/>
              </w:rPr>
              <w:t>年</w:t>
            </w:r>
            <w:r w:rsidRPr="008640AE">
              <w:rPr>
                <w:color w:val="000000"/>
                <w:sz w:val="24"/>
              </w:rPr>
              <w:t>12</w:t>
            </w:r>
            <w:r w:rsidRPr="008640AE">
              <w:rPr>
                <w:color w:val="000000"/>
                <w:sz w:val="24"/>
              </w:rPr>
              <w:t>月</w:t>
            </w:r>
            <w:r w:rsidRPr="008640AE">
              <w:rPr>
                <w:color w:val="000000"/>
                <w:sz w:val="24"/>
              </w:rPr>
              <w:t>31</w:t>
            </w:r>
            <w:r w:rsidRPr="008640AE">
              <w:rPr>
                <w:color w:val="000000"/>
                <w:sz w:val="24"/>
              </w:rPr>
              <w:t>日</w:t>
            </w:r>
            <w:r w:rsidRPr="008640AE">
              <w:rPr>
                <w:color w:val="000000"/>
                <w:sz w:val="24"/>
              </w:rPr>
              <w:t>)</w:t>
            </w:r>
          </w:p>
        </w:tc>
      </w:tr>
      <w:tr w:rsidR="007A607A" w:rsidRPr="008640AE" w:rsidTr="007A607A">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1.</w:t>
            </w:r>
            <w:r w:rsidRPr="008640AE">
              <w:rPr>
                <w:kern w:val="0"/>
                <w:sz w:val="24"/>
              </w:rPr>
              <w:t>本期已实现收益</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497,623.02</w:t>
            </w:r>
          </w:p>
        </w:tc>
      </w:tr>
      <w:tr w:rsidR="007A607A" w:rsidRPr="008640AE" w:rsidTr="007A607A">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2.</w:t>
            </w:r>
            <w:r w:rsidRPr="008640AE">
              <w:rPr>
                <w:kern w:val="0"/>
                <w:sz w:val="24"/>
              </w:rPr>
              <w:t>本期利润</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7,989,990.61</w:t>
            </w:r>
          </w:p>
        </w:tc>
      </w:tr>
      <w:tr w:rsidR="007A607A" w:rsidRPr="008640AE" w:rsidTr="007A607A">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3.</w:t>
            </w:r>
            <w:r w:rsidRPr="008640AE">
              <w:rPr>
                <w:kern w:val="0"/>
                <w:sz w:val="24"/>
              </w:rPr>
              <w:t>加权平均基金份额本期利润</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0.1329</w:t>
            </w:r>
          </w:p>
        </w:tc>
      </w:tr>
      <w:tr w:rsidR="007A607A" w:rsidRPr="008640AE" w:rsidTr="007A607A">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4.</w:t>
            </w:r>
            <w:r w:rsidRPr="008640AE">
              <w:rPr>
                <w:kern w:val="0"/>
                <w:sz w:val="24"/>
              </w:rPr>
              <w:t>期末基金资产净值</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129,391,838.62</w:t>
            </w:r>
          </w:p>
        </w:tc>
      </w:tr>
      <w:tr w:rsidR="007A607A" w:rsidRPr="008640AE" w:rsidTr="007A607A">
        <w:trPr>
          <w:trHeight w:val="158"/>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5.</w:t>
            </w:r>
            <w:r w:rsidRPr="008640AE">
              <w:rPr>
                <w:kern w:val="0"/>
                <w:sz w:val="24"/>
              </w:rPr>
              <w:t>期末基金份额净值</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2.156</w:t>
            </w:r>
          </w:p>
        </w:tc>
      </w:tr>
    </w:tbl>
    <w:p w:rsidR="00733394" w:rsidRDefault="001A44BE">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r>
        <w:rPr>
          <w:color w:val="000000"/>
          <w:sz w:val="24"/>
        </w:rPr>
        <w:t xml:space="preserve"> </w:t>
      </w:r>
    </w:p>
    <w:p w:rsidR="007D1292" w:rsidRPr="008640AE" w:rsidRDefault="007D1292" w:rsidP="005546C0">
      <w:pPr>
        <w:autoSpaceDE w:val="0"/>
        <w:autoSpaceDN w:val="0"/>
        <w:adjustRightInd w:val="0"/>
        <w:spacing w:before="29" w:line="288" w:lineRule="auto"/>
        <w:jc w:val="left"/>
        <w:rPr>
          <w:color w:val="000000"/>
          <w:sz w:val="24"/>
        </w:rPr>
      </w:pPr>
      <w:r w:rsidRPr="008640AE">
        <w:rPr>
          <w:color w:val="000000"/>
          <w:sz w:val="24"/>
        </w:rPr>
        <w:t xml:space="preserve">    2</w:t>
      </w:r>
      <w:r w:rsidRPr="008640AE">
        <w:rPr>
          <w:color w:val="000000"/>
          <w:sz w:val="24"/>
        </w:rPr>
        <w:t>、本期已实现收益指基金本期利息收入、投资收益、其他收入（不含公允价值变动收益）扣除相关费用后的余额，本期利润为本期已实现收益加上本期公允价值变动收益。</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3.2 </w:t>
      </w:r>
      <w:r w:rsidRPr="008640AE">
        <w:rPr>
          <w:b/>
          <w:color w:val="000000"/>
          <w:kern w:val="0"/>
          <w:sz w:val="24"/>
        </w:rPr>
        <w:t>基金净值表现</w:t>
      </w:r>
    </w:p>
    <w:p w:rsidR="0076518F" w:rsidRPr="008640AE" w:rsidRDefault="0076518F" w:rsidP="005546C0">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8640AE">
          <w:rPr>
            <w:b/>
            <w:color w:val="000000"/>
            <w:kern w:val="0"/>
            <w:sz w:val="24"/>
          </w:rPr>
          <w:t>3.2.1</w:t>
        </w:r>
      </w:smartTag>
      <w:r w:rsidRPr="008640AE">
        <w:rPr>
          <w:b/>
          <w:color w:val="000000"/>
          <w:kern w:val="0"/>
          <w:sz w:val="24"/>
        </w:rPr>
        <w:t>本报告</w:t>
      </w:r>
      <w:proofErr w:type="gramStart"/>
      <w:r w:rsidRPr="008640AE">
        <w:rPr>
          <w:b/>
          <w:color w:val="000000"/>
          <w:kern w:val="0"/>
          <w:sz w:val="24"/>
        </w:rPr>
        <w:t>期基金</w:t>
      </w:r>
      <w:proofErr w:type="gramEnd"/>
      <w:r w:rsidRPr="008640AE">
        <w:rPr>
          <w:b/>
          <w:color w:val="000000"/>
          <w:kern w:val="0"/>
          <w:sz w:val="24"/>
        </w:rPr>
        <w:t>份额净值增长率及其与同期业绩比较基准收益率的比较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1194"/>
        <w:gridCol w:w="1194"/>
        <w:gridCol w:w="1194"/>
        <w:gridCol w:w="1343"/>
        <w:gridCol w:w="1194"/>
        <w:gridCol w:w="1048"/>
      </w:tblGrid>
      <w:tr w:rsidR="007D1292" w:rsidRPr="008640AE" w:rsidTr="00811B44">
        <w:trPr>
          <w:jc w:val="center"/>
        </w:trPr>
        <w:tc>
          <w:tcPr>
            <w:tcW w:w="1614"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color w:val="000000"/>
                <w:sz w:val="24"/>
              </w:rPr>
              <w:t>阶段</w:t>
            </w:r>
          </w:p>
        </w:tc>
        <w:tc>
          <w:tcPr>
            <w:tcW w:w="1134" w:type="dxa"/>
            <w:shd w:val="clear" w:color="auto" w:fill="auto"/>
            <w:vAlign w:val="center"/>
          </w:tcPr>
          <w:p w:rsidR="006A3F7F" w:rsidRPr="008640AE" w:rsidRDefault="006A3F7F"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净值增</w:t>
            </w:r>
          </w:p>
          <w:p w:rsidR="007D1292" w:rsidRPr="008640AE" w:rsidRDefault="006A3F7F" w:rsidP="005546C0">
            <w:pPr>
              <w:autoSpaceDE w:val="0"/>
              <w:autoSpaceDN w:val="0"/>
              <w:adjustRightInd w:val="0"/>
              <w:spacing w:before="29" w:line="288" w:lineRule="auto"/>
              <w:ind w:left="17"/>
              <w:jc w:val="center"/>
              <w:rPr>
                <w:color w:val="000000"/>
                <w:sz w:val="24"/>
              </w:rPr>
            </w:pPr>
            <w:r w:rsidRPr="008640AE">
              <w:rPr>
                <w:color w:val="000000"/>
                <w:kern w:val="0"/>
                <w:sz w:val="24"/>
              </w:rPr>
              <w:t>长率</w:t>
            </w:r>
            <w:r w:rsidRPr="008640AE">
              <w:rPr>
                <w:rFonts w:hAnsi="宋体"/>
                <w:color w:val="000000"/>
                <w:kern w:val="0"/>
                <w:sz w:val="24"/>
              </w:rPr>
              <w:t>①</w:t>
            </w:r>
          </w:p>
        </w:tc>
        <w:tc>
          <w:tcPr>
            <w:tcW w:w="1134" w:type="dxa"/>
            <w:shd w:val="clear" w:color="auto" w:fill="auto"/>
            <w:vAlign w:val="center"/>
          </w:tcPr>
          <w:p w:rsidR="006A3F7F" w:rsidRPr="008640AE" w:rsidRDefault="006A3F7F"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净值增长</w:t>
            </w:r>
          </w:p>
          <w:p w:rsidR="006A3F7F" w:rsidRPr="008640AE" w:rsidRDefault="006A3F7F"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率标准差</w:t>
            </w:r>
          </w:p>
          <w:p w:rsidR="007D1292" w:rsidRPr="008640AE" w:rsidRDefault="006A3F7F" w:rsidP="005546C0">
            <w:pPr>
              <w:autoSpaceDE w:val="0"/>
              <w:autoSpaceDN w:val="0"/>
              <w:adjustRightInd w:val="0"/>
              <w:spacing w:before="29" w:line="288" w:lineRule="auto"/>
              <w:ind w:left="17"/>
              <w:jc w:val="center"/>
              <w:rPr>
                <w:color w:val="000000"/>
                <w:sz w:val="24"/>
              </w:rPr>
            </w:pPr>
            <w:r w:rsidRPr="008640AE">
              <w:rPr>
                <w:rFonts w:hAnsi="宋体"/>
                <w:color w:val="000000"/>
                <w:kern w:val="0"/>
                <w:sz w:val="24"/>
              </w:rPr>
              <w:t>②</w:t>
            </w:r>
          </w:p>
        </w:tc>
        <w:tc>
          <w:tcPr>
            <w:tcW w:w="1134"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color w:val="000000"/>
                <w:sz w:val="24"/>
              </w:rPr>
              <w:t>业绩比较基准收益率</w:t>
            </w:r>
            <w:r w:rsidRPr="008640AE">
              <w:rPr>
                <w:rFonts w:hAnsi="宋体"/>
                <w:color w:val="000000"/>
                <w:sz w:val="24"/>
              </w:rPr>
              <w:t>③</w:t>
            </w:r>
          </w:p>
        </w:tc>
        <w:tc>
          <w:tcPr>
            <w:tcW w:w="1275"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color w:val="000000"/>
                <w:sz w:val="24"/>
              </w:rPr>
              <w:t>业绩比较基准收益率标准差</w:t>
            </w:r>
            <w:r w:rsidRPr="008640AE">
              <w:rPr>
                <w:rFonts w:hAnsi="宋体"/>
                <w:color w:val="000000"/>
                <w:sz w:val="24"/>
              </w:rPr>
              <w:t>④</w:t>
            </w:r>
          </w:p>
        </w:tc>
        <w:tc>
          <w:tcPr>
            <w:tcW w:w="1134"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rFonts w:hAnsi="宋体"/>
                <w:color w:val="000000"/>
                <w:sz w:val="24"/>
              </w:rPr>
              <w:t>①</w:t>
            </w:r>
            <w:r w:rsidRPr="008640AE">
              <w:rPr>
                <w:color w:val="000000"/>
                <w:sz w:val="24"/>
              </w:rPr>
              <w:t>-</w:t>
            </w:r>
            <w:r w:rsidRPr="008640AE">
              <w:rPr>
                <w:rFonts w:hAnsi="宋体"/>
                <w:color w:val="000000"/>
                <w:sz w:val="24"/>
              </w:rPr>
              <w:t>③</w:t>
            </w:r>
          </w:p>
        </w:tc>
        <w:tc>
          <w:tcPr>
            <w:tcW w:w="995"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rFonts w:hAnsi="宋体"/>
                <w:color w:val="000000"/>
                <w:sz w:val="24"/>
              </w:rPr>
              <w:t>②</w:t>
            </w:r>
            <w:r w:rsidRPr="008640AE">
              <w:rPr>
                <w:color w:val="000000"/>
                <w:sz w:val="24"/>
              </w:rPr>
              <w:t>-</w:t>
            </w:r>
            <w:r w:rsidRPr="008640AE">
              <w:rPr>
                <w:rFonts w:hAnsi="宋体"/>
                <w:color w:val="000000"/>
                <w:sz w:val="24"/>
              </w:rPr>
              <w:t>④</w:t>
            </w:r>
          </w:p>
        </w:tc>
      </w:tr>
      <w:tr w:rsidR="00733394">
        <w:trPr>
          <w:jc w:val="center"/>
        </w:trPr>
        <w:tc>
          <w:tcPr>
            <w:tcW w:w="1701" w:type="dxa"/>
            <w:vAlign w:val="center"/>
          </w:tcPr>
          <w:p w:rsidR="00733394" w:rsidRDefault="001A44BE">
            <w:pPr>
              <w:jc w:val="left"/>
            </w:pPr>
            <w:r>
              <w:rPr>
                <w:color w:val="000000"/>
                <w:sz w:val="24"/>
              </w:rPr>
              <w:t>过去三个月</w:t>
            </w:r>
          </w:p>
        </w:tc>
        <w:tc>
          <w:tcPr>
            <w:tcW w:w="1194" w:type="dxa"/>
            <w:vAlign w:val="center"/>
          </w:tcPr>
          <w:p w:rsidR="00733394" w:rsidRDefault="001A44BE">
            <w:pPr>
              <w:jc w:val="right"/>
            </w:pPr>
            <w:r>
              <w:rPr>
                <w:color w:val="000000"/>
                <w:sz w:val="24"/>
              </w:rPr>
              <w:t>6.57%</w:t>
            </w:r>
          </w:p>
        </w:tc>
        <w:tc>
          <w:tcPr>
            <w:tcW w:w="1194" w:type="dxa"/>
            <w:vAlign w:val="center"/>
          </w:tcPr>
          <w:p w:rsidR="00733394" w:rsidRDefault="001A44BE">
            <w:pPr>
              <w:jc w:val="right"/>
            </w:pPr>
            <w:r>
              <w:rPr>
                <w:color w:val="000000"/>
                <w:sz w:val="24"/>
              </w:rPr>
              <w:t>0.45%</w:t>
            </w:r>
          </w:p>
        </w:tc>
        <w:tc>
          <w:tcPr>
            <w:tcW w:w="1194" w:type="dxa"/>
            <w:vAlign w:val="center"/>
          </w:tcPr>
          <w:p w:rsidR="00733394" w:rsidRDefault="001A44BE">
            <w:pPr>
              <w:jc w:val="right"/>
            </w:pPr>
            <w:r>
              <w:rPr>
                <w:color w:val="000000"/>
                <w:sz w:val="24"/>
              </w:rPr>
              <w:t>8.66%</w:t>
            </w:r>
          </w:p>
        </w:tc>
        <w:tc>
          <w:tcPr>
            <w:tcW w:w="1343" w:type="dxa"/>
            <w:vAlign w:val="center"/>
          </w:tcPr>
          <w:p w:rsidR="00733394" w:rsidRDefault="001A44BE">
            <w:pPr>
              <w:jc w:val="right"/>
            </w:pPr>
            <w:r>
              <w:rPr>
                <w:color w:val="000000"/>
                <w:sz w:val="24"/>
              </w:rPr>
              <w:t>0.54%</w:t>
            </w:r>
          </w:p>
        </w:tc>
        <w:tc>
          <w:tcPr>
            <w:tcW w:w="1194" w:type="dxa"/>
            <w:vAlign w:val="center"/>
          </w:tcPr>
          <w:p w:rsidR="00733394" w:rsidRDefault="001A44BE">
            <w:pPr>
              <w:jc w:val="right"/>
            </w:pPr>
            <w:r>
              <w:rPr>
                <w:color w:val="000000"/>
                <w:sz w:val="24"/>
              </w:rPr>
              <w:t>-2.09%</w:t>
            </w:r>
          </w:p>
        </w:tc>
        <w:tc>
          <w:tcPr>
            <w:tcW w:w="1048" w:type="dxa"/>
            <w:vAlign w:val="center"/>
          </w:tcPr>
          <w:p w:rsidR="00733394" w:rsidRDefault="001A44BE">
            <w:pPr>
              <w:jc w:val="right"/>
            </w:pPr>
            <w:r>
              <w:rPr>
                <w:color w:val="000000"/>
                <w:sz w:val="24"/>
              </w:rPr>
              <w:t>-0.09%</w:t>
            </w:r>
          </w:p>
        </w:tc>
      </w:tr>
    </w:tbl>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3.2.2</w:t>
      </w:r>
      <w:r w:rsidR="00E97B3C" w:rsidRPr="009D7D27">
        <w:rPr>
          <w:rFonts w:hint="eastAsia"/>
          <w:b/>
          <w:color w:val="000000"/>
          <w:kern w:val="0"/>
          <w:sz w:val="24"/>
        </w:rPr>
        <w:t>自基金合同生效以来</w:t>
      </w:r>
      <w:r w:rsidR="006A3F7F" w:rsidRPr="008640AE">
        <w:rPr>
          <w:b/>
          <w:color w:val="000000"/>
          <w:kern w:val="0"/>
          <w:sz w:val="24"/>
        </w:rPr>
        <w:t>基金份额累计净值增长率变动及其与同期业绩比较基准收益率变动的比较</w:t>
      </w:r>
    </w:p>
    <w:p w:rsidR="00A96FD9" w:rsidRPr="008640AE" w:rsidRDefault="00A96FD9" w:rsidP="005546C0">
      <w:pPr>
        <w:spacing w:before="29" w:line="288" w:lineRule="auto"/>
        <w:jc w:val="center"/>
        <w:rPr>
          <w:sz w:val="24"/>
        </w:rPr>
      </w:pPr>
      <w:r w:rsidRPr="008640AE">
        <w:rPr>
          <w:sz w:val="24"/>
        </w:rPr>
        <w:t>交银施罗德环球精选价值证券投资基金</w:t>
      </w:r>
    </w:p>
    <w:p w:rsidR="00FB39F7" w:rsidRPr="008640AE" w:rsidRDefault="00F94B4D" w:rsidP="005546C0">
      <w:pPr>
        <w:pStyle w:val="a5"/>
        <w:snapToGrid w:val="0"/>
        <w:spacing w:before="29" w:line="288" w:lineRule="auto"/>
        <w:ind w:firstLine="480"/>
        <w:jc w:val="center"/>
        <w:rPr>
          <w:rFonts w:ascii="Times New Roman" w:hAnsi="Times New Roman"/>
          <w:color w:val="000000"/>
          <w:sz w:val="24"/>
          <w:szCs w:val="24"/>
        </w:rPr>
      </w:pPr>
      <w:r w:rsidRPr="008640AE">
        <w:rPr>
          <w:rFonts w:ascii="Times New Roman" w:hAnsi="Times New Roman"/>
          <w:color w:val="000000"/>
          <w:sz w:val="24"/>
          <w:szCs w:val="24"/>
        </w:rPr>
        <w:t>份额累计净值增长率与业绩比较基准收益率历史走势对比图</w:t>
      </w:r>
    </w:p>
    <w:p w:rsidR="005908C0" w:rsidRPr="008640AE" w:rsidRDefault="005908C0" w:rsidP="005546C0">
      <w:pPr>
        <w:spacing w:before="29" w:line="288" w:lineRule="auto"/>
        <w:jc w:val="center"/>
        <w:rPr>
          <w:sz w:val="24"/>
        </w:rPr>
      </w:pPr>
      <w:r w:rsidRPr="008640AE">
        <w:rPr>
          <w:color w:val="000000"/>
          <w:kern w:val="0"/>
          <w:sz w:val="24"/>
        </w:rPr>
        <w:t>（</w:t>
      </w:r>
      <w:r w:rsidR="00623556" w:rsidRPr="008640AE">
        <w:rPr>
          <w:color w:val="000000"/>
          <w:kern w:val="0"/>
          <w:sz w:val="24"/>
        </w:rPr>
        <w:t>2008</w:t>
      </w:r>
      <w:r w:rsidR="00623556" w:rsidRPr="008640AE">
        <w:rPr>
          <w:color w:val="000000"/>
          <w:kern w:val="0"/>
          <w:sz w:val="24"/>
        </w:rPr>
        <w:t>年</w:t>
      </w:r>
      <w:r w:rsidR="00623556" w:rsidRPr="008640AE">
        <w:rPr>
          <w:color w:val="000000"/>
          <w:kern w:val="0"/>
          <w:sz w:val="24"/>
        </w:rPr>
        <w:t>8</w:t>
      </w:r>
      <w:r w:rsidR="00623556" w:rsidRPr="008640AE">
        <w:rPr>
          <w:color w:val="000000"/>
          <w:kern w:val="0"/>
          <w:sz w:val="24"/>
        </w:rPr>
        <w:t>月</w:t>
      </w:r>
      <w:r w:rsidR="00623556" w:rsidRPr="008640AE">
        <w:rPr>
          <w:color w:val="000000"/>
          <w:kern w:val="0"/>
          <w:sz w:val="24"/>
        </w:rPr>
        <w:t>22</w:t>
      </w:r>
      <w:r w:rsidR="00623556" w:rsidRPr="008640AE">
        <w:rPr>
          <w:color w:val="000000"/>
          <w:kern w:val="0"/>
          <w:sz w:val="24"/>
        </w:rPr>
        <w:t>日</w:t>
      </w:r>
      <w:r w:rsidRPr="008640AE">
        <w:rPr>
          <w:color w:val="000000"/>
          <w:kern w:val="0"/>
          <w:sz w:val="24"/>
        </w:rPr>
        <w:t>至</w:t>
      </w:r>
      <w:r w:rsidRPr="008640AE">
        <w:rPr>
          <w:color w:val="000000"/>
          <w:kern w:val="0"/>
          <w:sz w:val="24"/>
        </w:rPr>
        <w:t>2019</w:t>
      </w:r>
      <w:r w:rsidRPr="008640AE">
        <w:rPr>
          <w:color w:val="000000"/>
          <w:kern w:val="0"/>
          <w:sz w:val="24"/>
        </w:rPr>
        <w:t>年</w:t>
      </w:r>
      <w:r w:rsidRPr="008640AE">
        <w:rPr>
          <w:color w:val="000000"/>
          <w:kern w:val="0"/>
          <w:sz w:val="24"/>
        </w:rPr>
        <w:t>12</w:t>
      </w:r>
      <w:r w:rsidRPr="008640AE">
        <w:rPr>
          <w:color w:val="000000"/>
          <w:kern w:val="0"/>
          <w:sz w:val="24"/>
        </w:rPr>
        <w:t>月</w:t>
      </w:r>
      <w:r w:rsidRPr="008640AE">
        <w:rPr>
          <w:color w:val="000000"/>
          <w:kern w:val="0"/>
          <w:sz w:val="24"/>
        </w:rPr>
        <w:t>31</w:t>
      </w:r>
      <w:r w:rsidRPr="008640AE">
        <w:rPr>
          <w:color w:val="000000"/>
          <w:kern w:val="0"/>
          <w:sz w:val="24"/>
        </w:rPr>
        <w:t>日）</w:t>
      </w:r>
    </w:p>
    <w:p w:rsidR="00A96FD9" w:rsidRPr="008640AE" w:rsidRDefault="00566F22" w:rsidP="005546C0">
      <w:pPr>
        <w:tabs>
          <w:tab w:val="left" w:pos="1800"/>
        </w:tabs>
        <w:spacing w:before="29" w:line="288" w:lineRule="auto"/>
        <w:jc w:val="center"/>
        <w:rPr>
          <w:color w:val="000000"/>
          <w:sz w:val="24"/>
        </w:rPr>
      </w:pPr>
      <w:r w:rsidRPr="008640AE">
        <w:rPr>
          <w:noProof/>
          <w:color w:val="000000"/>
          <w:sz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3" cstate="print"/>
                    <a:stretch>
                      <a:fillRect/>
                    </a:stretch>
                  </pic:blipFill>
                  <pic:spPr>
                    <a:xfrm>
                      <a:off x="0" y="0"/>
                      <a:ext cx="5731510" cy="3356610"/>
                    </a:xfrm>
                    <a:prstGeom prst="rect">
                      <a:avLst/>
                    </a:prstGeom>
                  </pic:spPr>
                </pic:pic>
              </a:graphicData>
            </a:graphic>
          </wp:inline>
        </w:drawing>
      </w:r>
    </w:p>
    <w:p w:rsidR="00A96FD9" w:rsidRPr="008640AE" w:rsidRDefault="00A96FD9" w:rsidP="005546C0">
      <w:pPr>
        <w:autoSpaceDE w:val="0"/>
        <w:autoSpaceDN w:val="0"/>
        <w:adjustRightInd w:val="0"/>
        <w:spacing w:before="29" w:line="288" w:lineRule="auto"/>
        <w:jc w:val="left"/>
        <w:rPr>
          <w:color w:val="000000"/>
          <w:sz w:val="24"/>
        </w:rPr>
      </w:pPr>
      <w:r w:rsidRPr="008640AE">
        <w:rPr>
          <w:color w:val="000000"/>
          <w:sz w:val="24"/>
        </w:rPr>
        <w:t>注：本基金建仓期为自基金合同生效日起的</w:t>
      </w:r>
      <w:r w:rsidRPr="008640AE">
        <w:rPr>
          <w:color w:val="000000"/>
          <w:sz w:val="24"/>
        </w:rPr>
        <w:t>6</w:t>
      </w:r>
      <w:r w:rsidRPr="008640AE">
        <w:rPr>
          <w:color w:val="000000"/>
          <w:sz w:val="24"/>
        </w:rPr>
        <w:t>个月。截至建仓期结束，本基金各项资产配置比例符合基金合同及招募说明书有关投资比例的约定。</w:t>
      </w:r>
    </w:p>
    <w:p w:rsidR="00EA3F21" w:rsidRPr="008640AE" w:rsidRDefault="00EA3F21" w:rsidP="005546C0">
      <w:pPr>
        <w:autoSpaceDE w:val="0"/>
        <w:autoSpaceDN w:val="0"/>
        <w:adjustRightInd w:val="0"/>
        <w:spacing w:before="29" w:line="288" w:lineRule="auto"/>
        <w:jc w:val="left"/>
        <w:rPr>
          <w:color w:val="000000"/>
          <w:sz w:val="24"/>
        </w:rPr>
      </w:pPr>
    </w:p>
    <w:p w:rsidR="0076518F" w:rsidRPr="008640AE" w:rsidRDefault="0076518F" w:rsidP="00BB3041">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§4  </w:t>
      </w:r>
      <w:r w:rsidRPr="008640AE">
        <w:rPr>
          <w:color w:val="000000"/>
          <w:kern w:val="0"/>
          <w:sz w:val="24"/>
          <w:szCs w:val="24"/>
        </w:rPr>
        <w:t>管理人报告</w:t>
      </w: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4.1 </w:t>
      </w:r>
      <w:r w:rsidRPr="008640AE">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846"/>
        <w:gridCol w:w="845"/>
        <w:gridCol w:w="1549"/>
        <w:gridCol w:w="1548"/>
        <w:gridCol w:w="1407"/>
        <w:gridCol w:w="2673"/>
      </w:tblGrid>
      <w:tr w:rsidR="007D1292" w:rsidRPr="008640AE" w:rsidTr="00811B44">
        <w:trPr>
          <w:trHeight w:val="292"/>
          <w:jc w:val="center"/>
        </w:trPr>
        <w:tc>
          <w:tcPr>
            <w:tcW w:w="851" w:type="dxa"/>
            <w:vMerge w:val="restart"/>
            <w:vAlign w:val="center"/>
          </w:tcPr>
          <w:p w:rsidR="007D1292" w:rsidRPr="008640AE" w:rsidRDefault="007D1292" w:rsidP="005546C0">
            <w:pPr>
              <w:widowControl/>
              <w:spacing w:before="29" w:line="288" w:lineRule="auto"/>
              <w:ind w:left="17"/>
              <w:jc w:val="center"/>
              <w:rPr>
                <w:color w:val="000000"/>
                <w:kern w:val="0"/>
                <w:sz w:val="24"/>
              </w:rPr>
            </w:pPr>
            <w:r w:rsidRPr="008640AE">
              <w:rPr>
                <w:color w:val="000000"/>
                <w:kern w:val="0"/>
                <w:sz w:val="24"/>
              </w:rPr>
              <w:t>姓名</w:t>
            </w:r>
          </w:p>
        </w:tc>
        <w:tc>
          <w:tcPr>
            <w:tcW w:w="850" w:type="dxa"/>
            <w:vMerge w:val="restart"/>
            <w:vAlign w:val="center"/>
          </w:tcPr>
          <w:p w:rsidR="007D1292" w:rsidRPr="008640AE" w:rsidRDefault="007D1292" w:rsidP="005546C0">
            <w:pPr>
              <w:widowControl/>
              <w:spacing w:before="29" w:line="288" w:lineRule="auto"/>
              <w:ind w:left="17"/>
              <w:jc w:val="center"/>
              <w:rPr>
                <w:color w:val="000000"/>
                <w:kern w:val="0"/>
                <w:sz w:val="24"/>
              </w:rPr>
            </w:pPr>
            <w:r w:rsidRPr="008640AE">
              <w:rPr>
                <w:color w:val="000000"/>
                <w:kern w:val="0"/>
                <w:sz w:val="24"/>
              </w:rPr>
              <w:t>职务</w:t>
            </w:r>
          </w:p>
        </w:tc>
        <w:tc>
          <w:tcPr>
            <w:tcW w:w="3119" w:type="dxa"/>
            <w:gridSpan w:val="2"/>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任本基金的基金经理期限</w:t>
            </w:r>
          </w:p>
        </w:tc>
        <w:tc>
          <w:tcPr>
            <w:tcW w:w="1417" w:type="dxa"/>
            <w:vMerge w:val="restart"/>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证券从业年限</w:t>
            </w:r>
          </w:p>
        </w:tc>
        <w:tc>
          <w:tcPr>
            <w:tcW w:w="2694" w:type="dxa"/>
            <w:vMerge w:val="restart"/>
            <w:vAlign w:val="center"/>
          </w:tcPr>
          <w:p w:rsidR="007D1292" w:rsidRPr="008640AE" w:rsidRDefault="007D1292" w:rsidP="005546C0">
            <w:pPr>
              <w:widowControl/>
              <w:spacing w:before="29" w:line="288" w:lineRule="auto"/>
              <w:ind w:left="17"/>
              <w:jc w:val="center"/>
              <w:rPr>
                <w:color w:val="000000"/>
                <w:kern w:val="0"/>
                <w:sz w:val="24"/>
              </w:rPr>
            </w:pPr>
            <w:r w:rsidRPr="008640AE">
              <w:rPr>
                <w:color w:val="000000"/>
                <w:kern w:val="0"/>
                <w:sz w:val="24"/>
              </w:rPr>
              <w:t>说明</w:t>
            </w:r>
          </w:p>
        </w:tc>
      </w:tr>
      <w:tr w:rsidR="007D1292" w:rsidRPr="008640AE" w:rsidTr="00811B44">
        <w:trPr>
          <w:jc w:val="center"/>
        </w:trPr>
        <w:tc>
          <w:tcPr>
            <w:tcW w:w="851" w:type="dxa"/>
            <w:vMerge/>
            <w:vAlign w:val="center"/>
          </w:tcPr>
          <w:p w:rsidR="007D1292" w:rsidRPr="008640AE" w:rsidRDefault="007D1292" w:rsidP="005546C0">
            <w:pPr>
              <w:widowControl/>
              <w:spacing w:before="29" w:line="288" w:lineRule="auto"/>
              <w:jc w:val="left"/>
              <w:rPr>
                <w:color w:val="000000"/>
                <w:kern w:val="0"/>
                <w:sz w:val="24"/>
              </w:rPr>
            </w:pPr>
          </w:p>
        </w:tc>
        <w:tc>
          <w:tcPr>
            <w:tcW w:w="850" w:type="dxa"/>
            <w:vMerge/>
            <w:vAlign w:val="center"/>
          </w:tcPr>
          <w:p w:rsidR="007D1292" w:rsidRPr="008640AE" w:rsidRDefault="007D1292" w:rsidP="005546C0">
            <w:pPr>
              <w:widowControl/>
              <w:spacing w:before="29" w:line="288" w:lineRule="auto"/>
              <w:jc w:val="left"/>
              <w:rPr>
                <w:color w:val="000000"/>
                <w:kern w:val="0"/>
                <w:sz w:val="24"/>
              </w:rPr>
            </w:pPr>
          </w:p>
        </w:tc>
        <w:tc>
          <w:tcPr>
            <w:tcW w:w="1560" w:type="dxa"/>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任职日期</w:t>
            </w:r>
          </w:p>
        </w:tc>
        <w:tc>
          <w:tcPr>
            <w:tcW w:w="1559" w:type="dxa"/>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离任日期</w:t>
            </w:r>
          </w:p>
        </w:tc>
        <w:tc>
          <w:tcPr>
            <w:tcW w:w="1417" w:type="dxa"/>
            <w:vMerge/>
            <w:vAlign w:val="center"/>
          </w:tcPr>
          <w:p w:rsidR="007D1292" w:rsidRPr="008640AE" w:rsidRDefault="007D1292" w:rsidP="005546C0">
            <w:pPr>
              <w:widowControl/>
              <w:spacing w:before="29" w:line="288" w:lineRule="auto"/>
              <w:jc w:val="left"/>
              <w:rPr>
                <w:color w:val="000000"/>
                <w:kern w:val="0"/>
                <w:sz w:val="24"/>
              </w:rPr>
            </w:pPr>
          </w:p>
        </w:tc>
        <w:tc>
          <w:tcPr>
            <w:tcW w:w="2694" w:type="dxa"/>
            <w:vMerge/>
            <w:vAlign w:val="center"/>
          </w:tcPr>
          <w:p w:rsidR="007D1292" w:rsidRPr="008640AE" w:rsidRDefault="007D1292" w:rsidP="005546C0">
            <w:pPr>
              <w:widowControl/>
              <w:spacing w:before="29" w:line="288" w:lineRule="auto"/>
              <w:jc w:val="left"/>
              <w:rPr>
                <w:color w:val="000000"/>
                <w:kern w:val="0"/>
                <w:sz w:val="24"/>
              </w:rPr>
            </w:pPr>
          </w:p>
        </w:tc>
      </w:tr>
      <w:tr w:rsidR="00733394">
        <w:trPr>
          <w:jc w:val="center"/>
        </w:trPr>
        <w:tc>
          <w:tcPr>
            <w:tcW w:w="846" w:type="dxa"/>
            <w:vAlign w:val="center"/>
          </w:tcPr>
          <w:p w:rsidR="00733394" w:rsidRDefault="001A44BE">
            <w:pPr>
              <w:jc w:val="center"/>
            </w:pPr>
            <w:r>
              <w:rPr>
                <w:color w:val="000000"/>
                <w:sz w:val="24"/>
              </w:rPr>
              <w:t>陈俊华</w:t>
            </w:r>
          </w:p>
        </w:tc>
        <w:tc>
          <w:tcPr>
            <w:tcW w:w="845" w:type="dxa"/>
            <w:vAlign w:val="center"/>
          </w:tcPr>
          <w:p w:rsidR="00733394" w:rsidRDefault="001A44BE">
            <w:pPr>
              <w:jc w:val="center"/>
            </w:pPr>
            <w:r>
              <w:rPr>
                <w:color w:val="000000"/>
                <w:sz w:val="24"/>
              </w:rPr>
              <w:t>交银环球精选混合</w:t>
            </w:r>
            <w:r>
              <w:rPr>
                <w:color w:val="000000"/>
                <w:sz w:val="24"/>
              </w:rPr>
              <w:t>(QDII)</w:t>
            </w:r>
            <w:r>
              <w:rPr>
                <w:color w:val="000000"/>
                <w:sz w:val="24"/>
              </w:rPr>
              <w:t>、交银沪港深价值精选混合、交银核心资产混合的基金经理，公司跨境投资副总监</w:t>
            </w:r>
          </w:p>
        </w:tc>
        <w:tc>
          <w:tcPr>
            <w:tcW w:w="1549" w:type="dxa"/>
            <w:vAlign w:val="center"/>
          </w:tcPr>
          <w:p w:rsidR="00733394" w:rsidRDefault="001A44BE">
            <w:pPr>
              <w:jc w:val="center"/>
            </w:pPr>
            <w:r>
              <w:rPr>
                <w:color w:val="000000"/>
                <w:sz w:val="24"/>
              </w:rPr>
              <w:t>2015-11-21</w:t>
            </w:r>
          </w:p>
        </w:tc>
        <w:tc>
          <w:tcPr>
            <w:tcW w:w="1548" w:type="dxa"/>
            <w:vAlign w:val="center"/>
          </w:tcPr>
          <w:p w:rsidR="00733394" w:rsidRDefault="001A44BE">
            <w:pPr>
              <w:jc w:val="center"/>
            </w:pPr>
            <w:r>
              <w:rPr>
                <w:color w:val="000000"/>
                <w:sz w:val="24"/>
              </w:rPr>
              <w:t>-</w:t>
            </w:r>
          </w:p>
        </w:tc>
        <w:tc>
          <w:tcPr>
            <w:tcW w:w="1407" w:type="dxa"/>
            <w:vAlign w:val="center"/>
          </w:tcPr>
          <w:p w:rsidR="00733394" w:rsidRDefault="001A44BE">
            <w:pPr>
              <w:jc w:val="center"/>
            </w:pPr>
            <w:r>
              <w:rPr>
                <w:color w:val="000000"/>
                <w:sz w:val="24"/>
              </w:rPr>
              <w:t>14</w:t>
            </w:r>
            <w:r>
              <w:rPr>
                <w:color w:val="000000"/>
                <w:sz w:val="24"/>
              </w:rPr>
              <w:t>年</w:t>
            </w:r>
          </w:p>
        </w:tc>
        <w:tc>
          <w:tcPr>
            <w:tcW w:w="2673" w:type="dxa"/>
            <w:vAlign w:val="center"/>
          </w:tcPr>
          <w:p w:rsidR="00733394" w:rsidRDefault="001A44BE">
            <w:pPr>
              <w:jc w:val="left"/>
            </w:pPr>
            <w:r>
              <w:rPr>
                <w:color w:val="000000"/>
                <w:sz w:val="24"/>
              </w:rPr>
              <w:t>陈俊华女士，中国国籍，上海交通大学金融学硕士。历任国泰君安证券研究部研究员、中国国际金融有限公司研究部公用事业组负责人。</w:t>
            </w:r>
            <w:r>
              <w:rPr>
                <w:color w:val="000000"/>
                <w:sz w:val="24"/>
              </w:rPr>
              <w:t>2015</w:t>
            </w:r>
            <w:r>
              <w:rPr>
                <w:color w:val="000000"/>
                <w:sz w:val="24"/>
              </w:rPr>
              <w:t>年加入交银施罗德基金管理有限公司。</w:t>
            </w:r>
            <w:r>
              <w:rPr>
                <w:color w:val="000000"/>
                <w:sz w:val="24"/>
              </w:rPr>
              <w:t>2015</w:t>
            </w:r>
            <w:r>
              <w:rPr>
                <w:color w:val="000000"/>
                <w:sz w:val="24"/>
              </w:rPr>
              <w:t>年</w:t>
            </w:r>
            <w:r>
              <w:rPr>
                <w:color w:val="000000"/>
                <w:sz w:val="24"/>
              </w:rPr>
              <w:t>11</w:t>
            </w:r>
            <w:r>
              <w:rPr>
                <w:color w:val="000000"/>
                <w:sz w:val="24"/>
              </w:rPr>
              <w:t>月</w:t>
            </w:r>
            <w:r>
              <w:rPr>
                <w:color w:val="000000"/>
                <w:sz w:val="24"/>
              </w:rPr>
              <w:t>21</w:t>
            </w:r>
            <w:r>
              <w:rPr>
                <w:color w:val="000000"/>
                <w:sz w:val="24"/>
              </w:rPr>
              <w:t>日至</w:t>
            </w:r>
            <w:r>
              <w:rPr>
                <w:color w:val="000000"/>
                <w:sz w:val="24"/>
              </w:rPr>
              <w:t>2019</w:t>
            </w:r>
            <w:r>
              <w:rPr>
                <w:color w:val="000000"/>
                <w:sz w:val="24"/>
              </w:rPr>
              <w:t>年</w:t>
            </w:r>
            <w:r>
              <w:rPr>
                <w:color w:val="000000"/>
                <w:sz w:val="24"/>
              </w:rPr>
              <w:t>9</w:t>
            </w:r>
            <w:r>
              <w:rPr>
                <w:color w:val="000000"/>
                <w:sz w:val="24"/>
              </w:rPr>
              <w:t>月</w:t>
            </w:r>
            <w:r>
              <w:rPr>
                <w:color w:val="000000"/>
                <w:sz w:val="24"/>
              </w:rPr>
              <w:t>19</w:t>
            </w:r>
            <w:r>
              <w:rPr>
                <w:color w:val="000000"/>
                <w:sz w:val="24"/>
              </w:rPr>
              <w:t>日担任交银施罗德全球自然资源证券投资基金的基金经理。</w:t>
            </w:r>
          </w:p>
        </w:tc>
      </w:tr>
      <w:tr w:rsidR="00733394">
        <w:trPr>
          <w:jc w:val="center"/>
        </w:trPr>
        <w:tc>
          <w:tcPr>
            <w:tcW w:w="846" w:type="dxa"/>
            <w:vAlign w:val="center"/>
          </w:tcPr>
          <w:p w:rsidR="00733394" w:rsidRDefault="001A44BE">
            <w:pPr>
              <w:jc w:val="center"/>
            </w:pPr>
            <w:r>
              <w:rPr>
                <w:color w:val="000000"/>
                <w:sz w:val="24"/>
              </w:rPr>
              <w:t>周中</w:t>
            </w:r>
          </w:p>
        </w:tc>
        <w:tc>
          <w:tcPr>
            <w:tcW w:w="845" w:type="dxa"/>
            <w:vAlign w:val="center"/>
          </w:tcPr>
          <w:p w:rsidR="00733394" w:rsidRDefault="001A44BE">
            <w:pPr>
              <w:jc w:val="center"/>
            </w:pPr>
            <w:r>
              <w:rPr>
                <w:color w:val="000000"/>
                <w:sz w:val="24"/>
              </w:rPr>
              <w:t>交银环球精选混合</w:t>
            </w:r>
            <w:r>
              <w:rPr>
                <w:color w:val="000000"/>
                <w:sz w:val="24"/>
              </w:rPr>
              <w:t>(QDII)</w:t>
            </w:r>
            <w:r>
              <w:rPr>
                <w:color w:val="000000"/>
                <w:sz w:val="24"/>
              </w:rPr>
              <w:t>、交银创新成长混合的基金经理</w:t>
            </w:r>
          </w:p>
        </w:tc>
        <w:tc>
          <w:tcPr>
            <w:tcW w:w="1549" w:type="dxa"/>
            <w:vAlign w:val="center"/>
          </w:tcPr>
          <w:p w:rsidR="00733394" w:rsidRDefault="001A44BE">
            <w:pPr>
              <w:jc w:val="center"/>
            </w:pPr>
            <w:r>
              <w:rPr>
                <w:color w:val="000000"/>
                <w:sz w:val="24"/>
              </w:rPr>
              <w:t>2015-12-12</w:t>
            </w:r>
          </w:p>
        </w:tc>
        <w:tc>
          <w:tcPr>
            <w:tcW w:w="1548" w:type="dxa"/>
            <w:vAlign w:val="center"/>
          </w:tcPr>
          <w:p w:rsidR="00733394" w:rsidRDefault="001A44BE">
            <w:pPr>
              <w:jc w:val="center"/>
            </w:pPr>
            <w:r>
              <w:rPr>
                <w:color w:val="000000"/>
                <w:sz w:val="24"/>
              </w:rPr>
              <w:t>-</w:t>
            </w:r>
          </w:p>
        </w:tc>
        <w:tc>
          <w:tcPr>
            <w:tcW w:w="1407" w:type="dxa"/>
            <w:vAlign w:val="center"/>
          </w:tcPr>
          <w:p w:rsidR="00733394" w:rsidRDefault="001A44BE">
            <w:pPr>
              <w:jc w:val="center"/>
            </w:pPr>
            <w:r>
              <w:rPr>
                <w:color w:val="000000"/>
                <w:sz w:val="24"/>
              </w:rPr>
              <w:t>10</w:t>
            </w:r>
            <w:r>
              <w:rPr>
                <w:color w:val="000000"/>
                <w:sz w:val="24"/>
              </w:rPr>
              <w:t>年</w:t>
            </w:r>
          </w:p>
        </w:tc>
        <w:tc>
          <w:tcPr>
            <w:tcW w:w="2673" w:type="dxa"/>
            <w:vAlign w:val="center"/>
          </w:tcPr>
          <w:p w:rsidR="00733394" w:rsidRDefault="001A44BE">
            <w:pPr>
              <w:jc w:val="left"/>
            </w:pPr>
            <w:r>
              <w:rPr>
                <w:color w:val="000000"/>
                <w:sz w:val="24"/>
              </w:rPr>
              <w:t>周中先生，中国国籍，复旦大学金融学硕士。历任野村证券亚太区股票研究部研究助理，中银国际证券研究部研究员、高级经理，瑞银证券研究部行业分析师、董事。</w:t>
            </w:r>
            <w:r>
              <w:rPr>
                <w:color w:val="000000"/>
                <w:sz w:val="24"/>
              </w:rPr>
              <w:t>2015</w:t>
            </w:r>
            <w:r>
              <w:rPr>
                <w:color w:val="000000"/>
                <w:sz w:val="24"/>
              </w:rPr>
              <w:t>年加入交银施罗德基金管理有限公司。</w:t>
            </w:r>
            <w:r>
              <w:rPr>
                <w:color w:val="000000"/>
                <w:sz w:val="24"/>
              </w:rPr>
              <w:t>2015</w:t>
            </w:r>
            <w:r>
              <w:rPr>
                <w:color w:val="000000"/>
                <w:sz w:val="24"/>
              </w:rPr>
              <w:t>年</w:t>
            </w:r>
            <w:r>
              <w:rPr>
                <w:color w:val="000000"/>
                <w:sz w:val="24"/>
              </w:rPr>
              <w:t>12</w:t>
            </w:r>
            <w:r>
              <w:rPr>
                <w:color w:val="000000"/>
                <w:sz w:val="24"/>
              </w:rPr>
              <w:t>月</w:t>
            </w:r>
            <w:r>
              <w:rPr>
                <w:color w:val="000000"/>
                <w:sz w:val="24"/>
              </w:rPr>
              <w:t>12</w:t>
            </w:r>
            <w:r>
              <w:rPr>
                <w:color w:val="000000"/>
                <w:sz w:val="24"/>
              </w:rPr>
              <w:t>日至</w:t>
            </w:r>
            <w:r>
              <w:rPr>
                <w:color w:val="000000"/>
                <w:sz w:val="24"/>
              </w:rPr>
              <w:t>2019</w:t>
            </w:r>
            <w:r>
              <w:rPr>
                <w:color w:val="000000"/>
                <w:sz w:val="24"/>
              </w:rPr>
              <w:t>年</w:t>
            </w:r>
            <w:r>
              <w:rPr>
                <w:color w:val="000000"/>
                <w:sz w:val="24"/>
              </w:rPr>
              <w:t>9</w:t>
            </w:r>
            <w:r>
              <w:rPr>
                <w:color w:val="000000"/>
                <w:sz w:val="24"/>
              </w:rPr>
              <w:t>月</w:t>
            </w:r>
            <w:r>
              <w:rPr>
                <w:color w:val="000000"/>
                <w:sz w:val="24"/>
              </w:rPr>
              <w:t>19</w:t>
            </w:r>
            <w:r>
              <w:rPr>
                <w:color w:val="000000"/>
                <w:sz w:val="24"/>
              </w:rPr>
              <w:t>日担任交银施罗德全球自然资源证券投资基金的基金经理。</w:t>
            </w:r>
          </w:p>
        </w:tc>
      </w:tr>
    </w:tbl>
    <w:p w:rsidR="00A47E47" w:rsidRPr="008640AE" w:rsidRDefault="00A47E47" w:rsidP="005546C0">
      <w:pPr>
        <w:autoSpaceDE w:val="0"/>
        <w:autoSpaceDN w:val="0"/>
        <w:adjustRightInd w:val="0"/>
        <w:spacing w:before="29" w:line="288" w:lineRule="auto"/>
        <w:jc w:val="left"/>
        <w:rPr>
          <w:color w:val="000000"/>
          <w:sz w:val="24"/>
        </w:rPr>
      </w:pPr>
      <w:r w:rsidRPr="008640AE">
        <w:rPr>
          <w:color w:val="000000"/>
          <w:sz w:val="24"/>
        </w:rPr>
        <w:t>注：基金经理（或基金经理小组）期后变动（如有）敬请关注基金管理人发布的相关公告。</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4.</w:t>
      </w:r>
      <w:r w:rsidR="00F077D2" w:rsidRPr="008640AE">
        <w:rPr>
          <w:b/>
          <w:color w:val="000000"/>
          <w:kern w:val="0"/>
          <w:sz w:val="24"/>
        </w:rPr>
        <w:t>2</w:t>
      </w:r>
      <w:r w:rsidRPr="008640AE">
        <w:rPr>
          <w:b/>
          <w:color w:val="000000"/>
          <w:kern w:val="0"/>
          <w:sz w:val="24"/>
        </w:rPr>
        <w:t>境外投资顾问为本基金提供投资建议的主要成员简介</w:t>
      </w:r>
    </w:p>
    <w:tbl>
      <w:tblPr>
        <w:tblStyle w:val="af7"/>
        <w:tblW w:w="8868" w:type="dxa"/>
        <w:jc w:val="center"/>
        <w:tblLayout w:type="fixed"/>
        <w:tblCellMar>
          <w:top w:w="57" w:type="dxa"/>
          <w:bottom w:w="57" w:type="dxa"/>
        </w:tblCellMar>
        <w:tblLook w:val="04A0" w:firstRow="1" w:lastRow="0" w:firstColumn="1" w:lastColumn="0" w:noHBand="0" w:noVBand="1"/>
      </w:tblPr>
      <w:tblGrid>
        <w:gridCol w:w="2070"/>
        <w:gridCol w:w="2465"/>
        <w:gridCol w:w="2116"/>
        <w:gridCol w:w="2217"/>
      </w:tblGrid>
      <w:tr w:rsidR="004061D9" w:rsidRPr="008640AE" w:rsidTr="00811B44">
        <w:trPr>
          <w:jc w:val="center"/>
        </w:trPr>
        <w:tc>
          <w:tcPr>
            <w:tcW w:w="1988" w:type="dxa"/>
            <w:vAlign w:val="center"/>
          </w:tcPr>
          <w:p w:rsidR="004061D9" w:rsidRPr="008640AE" w:rsidRDefault="004061D9"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姓名</w:t>
            </w:r>
          </w:p>
        </w:tc>
        <w:tc>
          <w:tcPr>
            <w:tcW w:w="2366" w:type="dxa"/>
            <w:vAlign w:val="center"/>
          </w:tcPr>
          <w:p w:rsidR="004061D9" w:rsidRPr="008640AE" w:rsidRDefault="004061D9"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在境外投资顾问所任职务</w:t>
            </w:r>
          </w:p>
        </w:tc>
        <w:tc>
          <w:tcPr>
            <w:tcW w:w="2031" w:type="dxa"/>
            <w:vAlign w:val="center"/>
          </w:tcPr>
          <w:p w:rsidR="004061D9" w:rsidRPr="008640AE" w:rsidRDefault="004061D9"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证券从业年限</w:t>
            </w:r>
          </w:p>
        </w:tc>
        <w:tc>
          <w:tcPr>
            <w:tcW w:w="2128" w:type="dxa"/>
            <w:vAlign w:val="center"/>
          </w:tcPr>
          <w:p w:rsidR="004061D9" w:rsidRPr="008640AE" w:rsidRDefault="004061D9"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说明</w:t>
            </w:r>
          </w:p>
        </w:tc>
      </w:tr>
      <w:tr w:rsidR="00733394">
        <w:trPr>
          <w:jc w:val="center"/>
        </w:trPr>
        <w:tc>
          <w:tcPr>
            <w:tcW w:w="2070" w:type="dxa"/>
            <w:vAlign w:val="center"/>
          </w:tcPr>
          <w:p w:rsidR="00733394" w:rsidRDefault="001A44BE">
            <w:pPr>
              <w:jc w:val="center"/>
            </w:pPr>
            <w:r>
              <w:rPr>
                <w:color w:val="000000"/>
                <w:sz w:val="24"/>
              </w:rPr>
              <w:t>Simon Webber</w:t>
            </w:r>
          </w:p>
        </w:tc>
        <w:tc>
          <w:tcPr>
            <w:tcW w:w="2465" w:type="dxa"/>
            <w:vAlign w:val="center"/>
          </w:tcPr>
          <w:p w:rsidR="00733394" w:rsidRDefault="001A44BE">
            <w:pPr>
              <w:jc w:val="center"/>
            </w:pPr>
            <w:r>
              <w:rPr>
                <w:color w:val="000000"/>
                <w:sz w:val="24"/>
              </w:rPr>
              <w:t>施罗德集团多区域（全球及国际）股票投资主管、全球和国际股票基金经理、全球气候变化股票基金经理</w:t>
            </w:r>
          </w:p>
        </w:tc>
        <w:tc>
          <w:tcPr>
            <w:tcW w:w="2116" w:type="dxa"/>
            <w:vAlign w:val="center"/>
          </w:tcPr>
          <w:p w:rsidR="00733394" w:rsidRDefault="001A44BE">
            <w:pPr>
              <w:jc w:val="center"/>
            </w:pPr>
            <w:r>
              <w:rPr>
                <w:color w:val="000000"/>
                <w:sz w:val="24"/>
              </w:rPr>
              <w:t>20</w:t>
            </w:r>
            <w:r>
              <w:rPr>
                <w:color w:val="000000"/>
                <w:sz w:val="24"/>
              </w:rPr>
              <w:t>年</w:t>
            </w:r>
          </w:p>
        </w:tc>
        <w:tc>
          <w:tcPr>
            <w:tcW w:w="2217" w:type="dxa"/>
            <w:vAlign w:val="center"/>
          </w:tcPr>
          <w:p w:rsidR="00733394" w:rsidRDefault="001A44BE">
            <w:pPr>
              <w:jc w:val="left"/>
            </w:pPr>
            <w:r>
              <w:rPr>
                <w:color w:val="000000"/>
                <w:sz w:val="24"/>
              </w:rPr>
              <w:t xml:space="preserve">Simon </w:t>
            </w:r>
            <w:r>
              <w:rPr>
                <w:color w:val="000000"/>
                <w:sz w:val="24"/>
              </w:rPr>
              <w:t>Webber</w:t>
            </w:r>
            <w:r>
              <w:rPr>
                <w:color w:val="000000"/>
                <w:sz w:val="24"/>
              </w:rPr>
              <w:t>先生，英国曼彻斯特大学物理学学士，</w:t>
            </w:r>
            <w:r>
              <w:rPr>
                <w:color w:val="000000"/>
                <w:sz w:val="24"/>
              </w:rPr>
              <w:t>CFA</w:t>
            </w:r>
            <w:r>
              <w:rPr>
                <w:color w:val="000000"/>
                <w:sz w:val="24"/>
              </w:rPr>
              <w:t>。</w:t>
            </w:r>
            <w:r>
              <w:rPr>
                <w:color w:val="000000"/>
                <w:sz w:val="24"/>
              </w:rPr>
              <w:t>1999</w:t>
            </w:r>
            <w:r>
              <w:rPr>
                <w:color w:val="000000"/>
                <w:sz w:val="24"/>
              </w:rPr>
              <w:t>年加入施罗德投资管理有限公司，历任全球技术团队分析员。</w:t>
            </w:r>
          </w:p>
        </w:tc>
      </w:tr>
    </w:tbl>
    <w:p w:rsidR="00FB47E0" w:rsidRPr="008640AE" w:rsidRDefault="00FB47E0"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4.</w:t>
      </w:r>
      <w:r w:rsidR="00A32FDA" w:rsidRPr="008640AE">
        <w:rPr>
          <w:b/>
          <w:color w:val="000000"/>
          <w:kern w:val="0"/>
          <w:sz w:val="24"/>
        </w:rPr>
        <w:t>3</w:t>
      </w:r>
      <w:r w:rsidRPr="008640AE">
        <w:rPr>
          <w:b/>
          <w:color w:val="000000"/>
          <w:kern w:val="0"/>
          <w:sz w:val="24"/>
        </w:rPr>
        <w:t>报告期内本基金运作遵规守信情况说明</w:t>
      </w:r>
    </w:p>
    <w:p w:rsidR="00363E15" w:rsidRPr="008640AE" w:rsidRDefault="00363E15" w:rsidP="005546C0">
      <w:pPr>
        <w:spacing w:before="29" w:line="288" w:lineRule="auto"/>
        <w:ind w:firstLineChars="200" w:firstLine="480"/>
        <w:rPr>
          <w:color w:val="000000"/>
          <w:sz w:val="24"/>
        </w:rPr>
      </w:pPr>
      <w:r w:rsidRPr="008640AE">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4.</w:t>
      </w:r>
      <w:r w:rsidR="00A32FDA" w:rsidRPr="008640AE">
        <w:rPr>
          <w:b/>
          <w:color w:val="000000"/>
          <w:kern w:val="0"/>
          <w:sz w:val="24"/>
        </w:rPr>
        <w:t>4</w:t>
      </w:r>
      <w:r w:rsidRPr="008640AE">
        <w:rPr>
          <w:b/>
          <w:color w:val="000000"/>
          <w:kern w:val="0"/>
          <w:sz w:val="24"/>
        </w:rPr>
        <w:t>公平交易专项说明</w:t>
      </w:r>
    </w:p>
    <w:p w:rsidR="00AB42E2" w:rsidRPr="008640AE" w:rsidRDefault="00AB42E2" w:rsidP="005546C0">
      <w:pPr>
        <w:spacing w:before="29" w:line="288" w:lineRule="auto"/>
        <w:rPr>
          <w:sz w:val="24"/>
        </w:rPr>
      </w:pPr>
      <w:r w:rsidRPr="008640AE">
        <w:rPr>
          <w:sz w:val="24"/>
        </w:rPr>
        <w:t>4.</w:t>
      </w:r>
      <w:r w:rsidR="00A32FDA" w:rsidRPr="008640AE">
        <w:rPr>
          <w:sz w:val="24"/>
        </w:rPr>
        <w:t>4.1</w:t>
      </w:r>
      <w:r w:rsidRPr="008640AE">
        <w:rPr>
          <w:sz w:val="24"/>
        </w:rPr>
        <w:t>公平交易制度的执行情况</w:t>
      </w:r>
    </w:p>
    <w:p w:rsidR="00733394" w:rsidRDefault="001A44BE">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733394" w:rsidRDefault="001A44BE">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w:t>
      </w:r>
      <w:r>
        <w:rPr>
          <w:color w:val="000000"/>
          <w:sz w:val="24"/>
        </w:rPr>
        <w:t>按事前独立确定的投资方案对交易结果进行分配。</w:t>
      </w:r>
    </w:p>
    <w:p w:rsidR="00733394" w:rsidRDefault="001A44BE">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AB42E2" w:rsidRPr="008640AE" w:rsidRDefault="001F3C28" w:rsidP="005546C0">
      <w:pPr>
        <w:spacing w:before="29" w:line="288" w:lineRule="auto"/>
        <w:ind w:firstLineChars="200" w:firstLine="480"/>
        <w:rPr>
          <w:color w:val="000000"/>
          <w:sz w:val="24"/>
        </w:rPr>
      </w:pPr>
      <w:r w:rsidRPr="008640AE">
        <w:rPr>
          <w:color w:val="000000"/>
          <w:sz w:val="24"/>
        </w:rPr>
        <w:t>报告期内本公司严格执行公平交易制度，公平对待旗下各投资组合，未发现任何违反公平交易的行为。</w:t>
      </w:r>
    </w:p>
    <w:p w:rsidR="00EA3F21" w:rsidRPr="008640AE" w:rsidRDefault="00EA3F21" w:rsidP="005546C0">
      <w:pPr>
        <w:spacing w:before="29" w:line="288" w:lineRule="auto"/>
        <w:ind w:firstLineChars="200" w:firstLine="480"/>
        <w:rPr>
          <w:color w:val="000000"/>
          <w:sz w:val="24"/>
        </w:rPr>
      </w:pPr>
    </w:p>
    <w:p w:rsidR="00AB42E2" w:rsidRPr="008640AE" w:rsidRDefault="00AB42E2" w:rsidP="005546C0">
      <w:pPr>
        <w:spacing w:before="29" w:line="288" w:lineRule="auto"/>
        <w:rPr>
          <w:sz w:val="24"/>
        </w:rPr>
      </w:pPr>
      <w:r w:rsidRPr="008640AE">
        <w:rPr>
          <w:sz w:val="24"/>
        </w:rPr>
        <w:t>4.</w:t>
      </w:r>
      <w:r w:rsidR="00A32FDA" w:rsidRPr="008640AE">
        <w:rPr>
          <w:sz w:val="24"/>
        </w:rPr>
        <w:t>4</w:t>
      </w:r>
      <w:r w:rsidRPr="008640AE">
        <w:rPr>
          <w:sz w:val="24"/>
        </w:rPr>
        <w:t>.</w:t>
      </w:r>
      <w:r w:rsidR="00A32FDA" w:rsidRPr="008640AE">
        <w:rPr>
          <w:sz w:val="24"/>
        </w:rPr>
        <w:t>2</w:t>
      </w:r>
      <w:r w:rsidRPr="008640AE">
        <w:rPr>
          <w:sz w:val="24"/>
        </w:rPr>
        <w:t>异常交易行为的专项说明</w:t>
      </w:r>
    </w:p>
    <w:p w:rsidR="001F3C28" w:rsidRPr="008640AE" w:rsidRDefault="001F3C28" w:rsidP="005546C0">
      <w:pPr>
        <w:spacing w:before="29" w:line="288" w:lineRule="auto"/>
        <w:ind w:firstLineChars="200" w:firstLine="480"/>
        <w:rPr>
          <w:color w:val="000000"/>
          <w:sz w:val="24"/>
        </w:rPr>
      </w:pPr>
      <w:r w:rsidRPr="008640AE">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8640AE">
        <w:rPr>
          <w:color w:val="000000"/>
          <w:sz w:val="24"/>
        </w:rPr>
        <w:t>5%</w:t>
      </w:r>
      <w:r w:rsidRPr="008640AE">
        <w:rPr>
          <w:color w:val="000000"/>
          <w:sz w:val="24"/>
        </w:rPr>
        <w:t>的情形，本基金与本公司管理的其他投资组合在不同时间窗下（如日内、</w:t>
      </w:r>
      <w:r w:rsidRPr="008640AE">
        <w:rPr>
          <w:color w:val="000000"/>
          <w:sz w:val="24"/>
        </w:rPr>
        <w:t>3</w:t>
      </w:r>
      <w:r w:rsidRPr="008640AE">
        <w:rPr>
          <w:color w:val="000000"/>
          <w:sz w:val="24"/>
        </w:rPr>
        <w:t>日内、</w:t>
      </w:r>
      <w:r w:rsidRPr="008640AE">
        <w:rPr>
          <w:color w:val="000000"/>
          <w:sz w:val="24"/>
        </w:rPr>
        <w:t>5</w:t>
      </w:r>
      <w:r w:rsidRPr="008640AE">
        <w:rPr>
          <w:color w:val="000000"/>
          <w:sz w:val="24"/>
        </w:rPr>
        <w:t>日内）同向交易的交易价差未出现异常。</w:t>
      </w:r>
    </w:p>
    <w:p w:rsidR="0076518F" w:rsidRPr="008640AE" w:rsidRDefault="0076518F" w:rsidP="005546C0">
      <w:pPr>
        <w:autoSpaceDE w:val="0"/>
        <w:autoSpaceDN w:val="0"/>
        <w:adjustRightInd w:val="0"/>
        <w:spacing w:before="29" w:line="288" w:lineRule="auto"/>
        <w:jc w:val="left"/>
        <w:rPr>
          <w:b/>
          <w:color w:val="000000"/>
          <w:kern w:val="0"/>
          <w:sz w:val="24"/>
        </w:rPr>
      </w:pPr>
    </w:p>
    <w:p w:rsidR="00462B61" w:rsidRPr="008640AE" w:rsidRDefault="009D0169" w:rsidP="005546C0">
      <w:pPr>
        <w:spacing w:before="29" w:line="288" w:lineRule="auto"/>
        <w:rPr>
          <w:sz w:val="24"/>
        </w:rPr>
      </w:pPr>
      <w:r w:rsidRPr="008640AE">
        <w:rPr>
          <w:b/>
          <w:color w:val="000000"/>
          <w:kern w:val="0"/>
          <w:sz w:val="24"/>
        </w:rPr>
        <w:t>4.5</w:t>
      </w:r>
      <w:r w:rsidRPr="008640AE">
        <w:rPr>
          <w:b/>
          <w:color w:val="000000"/>
          <w:kern w:val="0"/>
          <w:sz w:val="24"/>
        </w:rPr>
        <w:t>报告期内基金的投资策略和业绩表现说明</w:t>
      </w:r>
    </w:p>
    <w:p w:rsidR="00733394" w:rsidRDefault="001A44BE">
      <w:pPr>
        <w:spacing w:before="29" w:line="288" w:lineRule="auto"/>
        <w:ind w:firstLineChars="200" w:firstLine="480"/>
        <w:rPr>
          <w:color w:val="000000"/>
          <w:sz w:val="24"/>
        </w:rPr>
      </w:pPr>
      <w:r>
        <w:rPr>
          <w:color w:val="000000"/>
          <w:sz w:val="24"/>
        </w:rPr>
        <w:t>2019</w:t>
      </w:r>
      <w:r>
        <w:rPr>
          <w:color w:val="000000"/>
          <w:sz w:val="24"/>
        </w:rPr>
        <w:t>年四季度，获益于中美贸易谈判趋缓和海外央行纷纷降息，流动性预期改善，全球股市迎来季度性上涨。发达国家股市好于发展中国家股市，科技股好于其他板块。四季度，纳斯达克涨幅为</w:t>
      </w:r>
      <w:r>
        <w:rPr>
          <w:color w:val="000000"/>
          <w:sz w:val="24"/>
        </w:rPr>
        <w:t>12.17%</w:t>
      </w:r>
      <w:r>
        <w:rPr>
          <w:color w:val="000000"/>
          <w:sz w:val="24"/>
        </w:rPr>
        <w:t>，标普上涨</w:t>
      </w:r>
      <w:r>
        <w:rPr>
          <w:color w:val="000000"/>
          <w:sz w:val="24"/>
        </w:rPr>
        <w:t>8.53%</w:t>
      </w:r>
      <w:r>
        <w:rPr>
          <w:color w:val="000000"/>
          <w:sz w:val="24"/>
        </w:rPr>
        <w:t>，港股也获得了</w:t>
      </w:r>
      <w:r>
        <w:rPr>
          <w:color w:val="000000"/>
          <w:sz w:val="24"/>
        </w:rPr>
        <w:t>8.04%</w:t>
      </w:r>
      <w:r>
        <w:rPr>
          <w:color w:val="000000"/>
          <w:sz w:val="24"/>
        </w:rPr>
        <w:t>的涨幅。</w:t>
      </w:r>
    </w:p>
    <w:p w:rsidR="00733394" w:rsidRDefault="001A44BE">
      <w:pPr>
        <w:spacing w:before="29" w:line="288" w:lineRule="auto"/>
        <w:ind w:firstLineChars="200" w:firstLine="480"/>
        <w:rPr>
          <w:color w:val="000000"/>
          <w:sz w:val="24"/>
        </w:rPr>
      </w:pPr>
      <w:r>
        <w:rPr>
          <w:color w:val="000000"/>
          <w:sz w:val="24"/>
        </w:rPr>
        <w:t>回顾</w:t>
      </w:r>
      <w:r>
        <w:rPr>
          <w:color w:val="000000"/>
          <w:sz w:val="24"/>
        </w:rPr>
        <w:t>2019</w:t>
      </w:r>
      <w:r>
        <w:rPr>
          <w:color w:val="000000"/>
          <w:sz w:val="24"/>
        </w:rPr>
        <w:t>年四季度，我们优化仓位结构。对于欧美股市，我们增加科技股板块持仓，减少防御性个股持仓；港股方面，我们减少地产、医药板块配置，同时增加可选消费、软件服务和金融服务类持仓。整体来看，我们为投资者获得了正收益。</w:t>
      </w:r>
    </w:p>
    <w:p w:rsidR="00B0116D" w:rsidRPr="008640AE" w:rsidRDefault="00B0116D" w:rsidP="005546C0">
      <w:pPr>
        <w:spacing w:before="29" w:line="288" w:lineRule="auto"/>
        <w:ind w:firstLineChars="200" w:firstLine="480"/>
        <w:rPr>
          <w:color w:val="000000"/>
          <w:sz w:val="24"/>
        </w:rPr>
      </w:pPr>
      <w:r w:rsidRPr="008640AE">
        <w:rPr>
          <w:color w:val="000000"/>
          <w:sz w:val="24"/>
        </w:rPr>
        <w:t>展望</w:t>
      </w:r>
      <w:r w:rsidRPr="008640AE">
        <w:rPr>
          <w:color w:val="000000"/>
          <w:sz w:val="24"/>
        </w:rPr>
        <w:t>2020</w:t>
      </w:r>
      <w:r w:rsidRPr="008640AE">
        <w:rPr>
          <w:color w:val="000000"/>
          <w:sz w:val="24"/>
        </w:rPr>
        <w:t>年一季度，在海外保持流动性相对宽松等背景下，我们持谨慎乐观的态度。</w:t>
      </w:r>
      <w:r w:rsidRPr="008640AE">
        <w:rPr>
          <w:color w:val="000000"/>
          <w:sz w:val="24"/>
        </w:rPr>
        <w:t>2019</w:t>
      </w:r>
      <w:r w:rsidRPr="008640AE">
        <w:rPr>
          <w:color w:val="000000"/>
          <w:sz w:val="24"/>
        </w:rPr>
        <w:t>年九月海外央行开始降息，整体权益投资的风险偏好性提升。而</w:t>
      </w:r>
      <w:r w:rsidRPr="008640AE">
        <w:rPr>
          <w:color w:val="000000"/>
          <w:sz w:val="24"/>
        </w:rPr>
        <w:t>2020</w:t>
      </w:r>
      <w:r w:rsidRPr="008640AE">
        <w:rPr>
          <w:color w:val="000000"/>
          <w:sz w:val="24"/>
        </w:rPr>
        <w:t>年，全球</w:t>
      </w:r>
      <w:r w:rsidRPr="008640AE">
        <w:rPr>
          <w:color w:val="000000"/>
          <w:sz w:val="24"/>
        </w:rPr>
        <w:t>5G</w:t>
      </w:r>
      <w:r w:rsidRPr="008640AE">
        <w:rPr>
          <w:color w:val="000000"/>
          <w:sz w:val="24"/>
        </w:rPr>
        <w:t>商用加大，预期带来新一轮的科技创新和应用突破，科技板块仍将保持高度的活跃。香港方面，美团、阿里巴巴等国内科技服务类企业的回归上市，越来越多国内新兴的服务类企业在香港上市，必然带来港股活跃度的提升。整体来看，海外股市和香港股市的活跃度都将提升，我们认为投资机会较</w:t>
      </w:r>
      <w:r w:rsidRPr="008640AE">
        <w:rPr>
          <w:color w:val="000000"/>
          <w:sz w:val="24"/>
        </w:rPr>
        <w:t>2019</w:t>
      </w:r>
      <w:r w:rsidRPr="008640AE">
        <w:rPr>
          <w:color w:val="000000"/>
          <w:sz w:val="24"/>
        </w:rPr>
        <w:t>年或有所增多。对于海外市场，我们仍将重点关注科技龙头。对于香港市场，我们更看好两类：</w:t>
      </w:r>
      <w:r w:rsidRPr="008640AE">
        <w:rPr>
          <w:color w:val="000000"/>
          <w:sz w:val="24"/>
        </w:rPr>
        <w:t>1</w:t>
      </w:r>
      <w:r w:rsidRPr="008640AE">
        <w:rPr>
          <w:color w:val="000000"/>
          <w:sz w:val="24"/>
        </w:rPr>
        <w:t>）那些代表新兴消费服务类的龙头，这些标的在全球范围内都具备稀缺性；</w:t>
      </w:r>
      <w:r w:rsidRPr="008640AE">
        <w:rPr>
          <w:color w:val="000000"/>
          <w:sz w:val="24"/>
        </w:rPr>
        <w:t>2</w:t>
      </w:r>
      <w:r w:rsidRPr="008640AE">
        <w:rPr>
          <w:color w:val="000000"/>
          <w:sz w:val="24"/>
        </w:rPr>
        <w:t>）工业制造领域细分行业的龙头，</w:t>
      </w:r>
      <w:r w:rsidRPr="008640AE">
        <w:rPr>
          <w:color w:val="000000"/>
          <w:sz w:val="24"/>
        </w:rPr>
        <w:t>2019</w:t>
      </w:r>
      <w:r w:rsidRPr="008640AE">
        <w:rPr>
          <w:color w:val="000000"/>
          <w:sz w:val="24"/>
        </w:rPr>
        <w:t>年受港股波动影响，估值出现大幅回落，但其全球竞争力地位并未发生变化；</w:t>
      </w:r>
      <w:r w:rsidRPr="008640AE">
        <w:rPr>
          <w:color w:val="000000"/>
          <w:sz w:val="24"/>
        </w:rPr>
        <w:t>2020</w:t>
      </w:r>
      <w:r w:rsidRPr="008640AE">
        <w:rPr>
          <w:color w:val="000000"/>
          <w:sz w:val="24"/>
        </w:rPr>
        <w:t>年，伴随市场活跃度的改善，有望迎来估值修复。我们将继续在上述领域寻找投资标的，继续勤勉尽责地积极调研，努力为投资人赚取回报。</w:t>
      </w:r>
    </w:p>
    <w:p w:rsidR="00FD7298" w:rsidRPr="008640AE" w:rsidRDefault="00B0116D" w:rsidP="005546C0">
      <w:pPr>
        <w:spacing w:before="29" w:line="288" w:lineRule="auto"/>
        <w:ind w:firstLineChars="200" w:firstLine="480"/>
        <w:rPr>
          <w:color w:val="000000"/>
          <w:sz w:val="24"/>
        </w:rPr>
      </w:pPr>
      <w:r w:rsidRPr="008640AE">
        <w:rPr>
          <w:color w:val="000000"/>
          <w:sz w:val="24"/>
        </w:rPr>
        <w:t>本基金（各类）份额净值及业绩表现请见</w:t>
      </w:r>
      <w:r w:rsidRPr="008640AE">
        <w:rPr>
          <w:color w:val="000000"/>
          <w:sz w:val="24"/>
        </w:rPr>
        <w:t>“3.1</w:t>
      </w:r>
      <w:r w:rsidRPr="008640AE">
        <w:rPr>
          <w:color w:val="000000"/>
          <w:sz w:val="24"/>
        </w:rPr>
        <w:t>主要财务指标</w:t>
      </w:r>
      <w:r w:rsidRPr="008640AE">
        <w:rPr>
          <w:color w:val="000000"/>
          <w:sz w:val="24"/>
        </w:rPr>
        <w:t xml:space="preserve">” </w:t>
      </w:r>
      <w:r w:rsidRPr="008640AE">
        <w:rPr>
          <w:color w:val="000000"/>
          <w:sz w:val="24"/>
        </w:rPr>
        <w:t>及</w:t>
      </w:r>
      <w:r w:rsidRPr="008640AE">
        <w:rPr>
          <w:color w:val="000000"/>
          <w:sz w:val="24"/>
        </w:rPr>
        <w:t xml:space="preserve">“3.2.1 </w:t>
      </w:r>
      <w:r w:rsidRPr="008640AE">
        <w:rPr>
          <w:color w:val="000000"/>
          <w:sz w:val="24"/>
        </w:rPr>
        <w:t>本报告期基金份额净值增长率及其与同期业绩比较基准收益率的比较</w:t>
      </w:r>
      <w:r w:rsidRPr="008640AE">
        <w:rPr>
          <w:color w:val="000000"/>
          <w:sz w:val="24"/>
        </w:rPr>
        <w:t>”</w:t>
      </w:r>
      <w:r w:rsidRPr="008640AE">
        <w:rPr>
          <w:color w:val="000000"/>
          <w:sz w:val="24"/>
        </w:rPr>
        <w:t>部分披露。</w:t>
      </w:r>
    </w:p>
    <w:p w:rsidR="00C736BB" w:rsidRPr="008640AE" w:rsidRDefault="00C736BB" w:rsidP="005546C0">
      <w:pPr>
        <w:spacing w:before="29" w:line="288" w:lineRule="auto"/>
        <w:ind w:firstLineChars="200" w:firstLine="480"/>
        <w:rPr>
          <w:color w:val="000000"/>
          <w:sz w:val="24"/>
        </w:rPr>
      </w:pPr>
    </w:p>
    <w:p w:rsidR="00C477A2" w:rsidRPr="002070B4" w:rsidRDefault="00C477A2" w:rsidP="00C477A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C477A2" w:rsidRDefault="00C477A2" w:rsidP="00C477A2">
      <w:pPr>
        <w:spacing w:before="29" w:line="288" w:lineRule="auto"/>
        <w:ind w:firstLineChars="200" w:firstLine="480"/>
        <w:rPr>
          <w:color w:val="000000"/>
          <w:sz w:val="24"/>
        </w:rPr>
      </w:pPr>
      <w:r w:rsidRPr="002070B4">
        <w:rPr>
          <w:color w:val="000000"/>
          <w:sz w:val="24"/>
        </w:rPr>
        <w:t>本基金本报告期内无需预警说明。</w:t>
      </w:r>
    </w:p>
    <w:p w:rsidR="00EA3F21" w:rsidRPr="008640AE" w:rsidRDefault="00EA3F21" w:rsidP="005546C0">
      <w:pPr>
        <w:spacing w:before="29" w:line="288" w:lineRule="auto"/>
        <w:ind w:firstLineChars="200" w:firstLine="480"/>
        <w:rPr>
          <w:color w:val="000000"/>
          <w:sz w:val="24"/>
        </w:rPr>
      </w:pPr>
    </w:p>
    <w:p w:rsidR="0076518F" w:rsidRPr="008640AE" w:rsidRDefault="0076518F" w:rsidP="00BB3041">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§5  </w:t>
      </w:r>
      <w:r w:rsidRPr="008640AE">
        <w:rPr>
          <w:color w:val="000000"/>
          <w:kern w:val="0"/>
          <w:sz w:val="24"/>
          <w:szCs w:val="24"/>
        </w:rPr>
        <w:t>投资组合报告</w:t>
      </w:r>
    </w:p>
    <w:p w:rsidR="0076518F"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5.1 </w:t>
      </w:r>
      <w:r w:rsidRPr="008640AE">
        <w:rPr>
          <w:b/>
          <w:color w:val="000000"/>
          <w:kern w:val="0"/>
          <w:sz w:val="24"/>
        </w:rPr>
        <w:t>报告期末基金资产组合情况</w:t>
      </w:r>
    </w:p>
    <w:p w:rsidR="007977A8" w:rsidRPr="007977A8" w:rsidRDefault="007977A8" w:rsidP="007977A8">
      <w:pPr>
        <w:autoSpaceDE w:val="0"/>
        <w:autoSpaceDN w:val="0"/>
        <w:adjustRightInd w:val="0"/>
        <w:spacing w:before="29" w:line="288" w:lineRule="auto"/>
        <w:jc w:val="right"/>
        <w:rPr>
          <w:color w:val="000000"/>
          <w:kern w:val="0"/>
          <w:sz w:val="24"/>
        </w:rPr>
      </w:pPr>
      <w:r w:rsidRPr="007977A8">
        <w:rPr>
          <w:rFonts w:hint="eastAsia"/>
          <w:color w:val="000000"/>
          <w:kern w:val="0"/>
          <w:sz w:val="24"/>
        </w:rPr>
        <w:t>金额单位：人民币元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957"/>
        <w:gridCol w:w="2644"/>
        <w:gridCol w:w="1462"/>
      </w:tblGrid>
      <w:tr w:rsidR="00363E15" w:rsidRPr="008640AE" w:rsidTr="00844DF5">
        <w:trPr>
          <w:jc w:val="center"/>
        </w:trPr>
        <w:tc>
          <w:tcPr>
            <w:tcW w:w="851"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序号</w:t>
            </w:r>
          </w:p>
        </w:tc>
        <w:tc>
          <w:tcPr>
            <w:tcW w:w="4253"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项目</w:t>
            </w:r>
          </w:p>
        </w:tc>
        <w:tc>
          <w:tcPr>
            <w:tcW w:w="2835"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金额</w:t>
            </w:r>
          </w:p>
        </w:tc>
        <w:tc>
          <w:tcPr>
            <w:tcW w:w="1559" w:type="dxa"/>
            <w:shd w:val="clear" w:color="auto" w:fill="auto"/>
            <w:vAlign w:val="center"/>
          </w:tcPr>
          <w:p w:rsidR="00363E15" w:rsidRPr="008640AE" w:rsidRDefault="00363E15" w:rsidP="00890782">
            <w:pPr>
              <w:spacing w:before="29" w:line="288" w:lineRule="auto"/>
              <w:ind w:left="17"/>
              <w:jc w:val="center"/>
              <w:rPr>
                <w:color w:val="000000"/>
                <w:sz w:val="24"/>
              </w:rPr>
            </w:pPr>
            <w:r w:rsidRPr="008640AE">
              <w:rPr>
                <w:color w:val="000000"/>
                <w:sz w:val="24"/>
              </w:rPr>
              <w:t>占基金总资产的比例</w:t>
            </w:r>
            <w:r w:rsidR="00890782">
              <w:rPr>
                <w:rFonts w:hint="eastAsia"/>
                <w:color w:val="000000"/>
                <w:kern w:val="0"/>
                <w:sz w:val="24"/>
              </w:rPr>
              <w:t>(</w:t>
            </w:r>
            <w:r w:rsidR="00890782">
              <w:rPr>
                <w:color w:val="000000"/>
                <w:kern w:val="0"/>
                <w:sz w:val="24"/>
              </w:rPr>
              <w:t>%</w:t>
            </w:r>
            <w:r w:rsidR="00890782">
              <w:rPr>
                <w:rFonts w:hint="eastAsia"/>
                <w:color w:val="000000"/>
                <w:kern w:val="0"/>
                <w:sz w:val="24"/>
              </w:rPr>
              <w:t>)</w:t>
            </w:r>
          </w:p>
        </w:tc>
      </w:tr>
      <w:tr w:rsidR="00363E15" w:rsidRPr="008640AE" w:rsidTr="00844DF5">
        <w:trPr>
          <w:jc w:val="center"/>
        </w:trPr>
        <w:tc>
          <w:tcPr>
            <w:tcW w:w="851"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1</w:t>
            </w:r>
          </w:p>
        </w:tc>
        <w:tc>
          <w:tcPr>
            <w:tcW w:w="4253" w:type="dxa"/>
            <w:shd w:val="clear" w:color="auto" w:fill="auto"/>
            <w:vAlign w:val="center"/>
          </w:tcPr>
          <w:p w:rsidR="00363E15" w:rsidRPr="008640AE" w:rsidRDefault="00363E15" w:rsidP="005546C0">
            <w:pPr>
              <w:spacing w:before="29" w:line="288" w:lineRule="auto"/>
              <w:ind w:left="17"/>
              <w:jc w:val="left"/>
              <w:rPr>
                <w:sz w:val="24"/>
              </w:rPr>
            </w:pPr>
            <w:r w:rsidRPr="008640AE">
              <w:rPr>
                <w:color w:val="000000"/>
                <w:sz w:val="24"/>
              </w:rPr>
              <w:t>权益投资</w:t>
            </w:r>
          </w:p>
        </w:tc>
        <w:tc>
          <w:tcPr>
            <w:tcW w:w="2835"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110,370,717.87</w:t>
            </w:r>
          </w:p>
        </w:tc>
        <w:tc>
          <w:tcPr>
            <w:tcW w:w="1559"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84.57</w:t>
            </w:r>
          </w:p>
        </w:tc>
      </w:tr>
      <w:tr w:rsidR="00363E15" w:rsidRPr="008640AE" w:rsidTr="00844DF5">
        <w:trPr>
          <w:jc w:val="center"/>
        </w:trPr>
        <w:tc>
          <w:tcPr>
            <w:tcW w:w="851" w:type="dxa"/>
            <w:shd w:val="clear" w:color="auto" w:fill="auto"/>
            <w:vAlign w:val="center"/>
          </w:tcPr>
          <w:p w:rsidR="00363E15" w:rsidRPr="008640AE" w:rsidRDefault="00363E15" w:rsidP="005546C0">
            <w:pPr>
              <w:spacing w:before="29" w:line="288" w:lineRule="auto"/>
              <w:ind w:left="17"/>
              <w:jc w:val="center"/>
              <w:rPr>
                <w:color w:val="000000"/>
                <w:sz w:val="24"/>
              </w:rPr>
            </w:pPr>
          </w:p>
        </w:tc>
        <w:tc>
          <w:tcPr>
            <w:tcW w:w="4253" w:type="dxa"/>
            <w:shd w:val="clear" w:color="auto" w:fill="auto"/>
            <w:vAlign w:val="center"/>
          </w:tcPr>
          <w:p w:rsidR="00363E15" w:rsidRPr="008640AE" w:rsidRDefault="00363E15" w:rsidP="005546C0">
            <w:pPr>
              <w:spacing w:before="29" w:line="288" w:lineRule="auto"/>
              <w:ind w:left="17"/>
              <w:jc w:val="left"/>
              <w:rPr>
                <w:sz w:val="24"/>
              </w:rPr>
            </w:pPr>
            <w:r w:rsidRPr="008640AE">
              <w:rPr>
                <w:color w:val="000000"/>
                <w:sz w:val="24"/>
              </w:rPr>
              <w:t>其中：</w:t>
            </w:r>
            <w:r w:rsidR="00E462F4" w:rsidRPr="008640AE">
              <w:rPr>
                <w:color w:val="000000"/>
                <w:sz w:val="24"/>
              </w:rPr>
              <w:t>普通股</w:t>
            </w:r>
          </w:p>
        </w:tc>
        <w:tc>
          <w:tcPr>
            <w:tcW w:w="2835"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108,843,767.35</w:t>
            </w:r>
          </w:p>
        </w:tc>
        <w:tc>
          <w:tcPr>
            <w:tcW w:w="1559"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83.40</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spacing w:before="29" w:line="288" w:lineRule="auto"/>
              <w:ind w:left="17" w:firstLineChars="300" w:firstLine="720"/>
              <w:jc w:val="left"/>
              <w:rPr>
                <w:color w:val="000000"/>
                <w:sz w:val="24"/>
              </w:rPr>
            </w:pPr>
            <w:r w:rsidRPr="008640AE">
              <w:rPr>
                <w:color w:val="000000"/>
                <w:sz w:val="24"/>
              </w:rPr>
              <w:t>存托凭证</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1,526,950.52</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1.17</w:t>
            </w:r>
          </w:p>
        </w:tc>
      </w:tr>
      <w:tr w:rsidR="00CE4499" w:rsidRPr="008640AE" w:rsidTr="00844DF5">
        <w:trPr>
          <w:jc w:val="center"/>
        </w:trPr>
        <w:tc>
          <w:tcPr>
            <w:tcW w:w="851" w:type="dxa"/>
            <w:shd w:val="clear" w:color="auto" w:fill="auto"/>
            <w:vAlign w:val="center"/>
          </w:tcPr>
          <w:p w:rsidR="00CE4499" w:rsidRPr="008640AE" w:rsidRDefault="00CE4499" w:rsidP="005546C0">
            <w:pPr>
              <w:spacing w:before="29" w:line="288" w:lineRule="auto"/>
              <w:ind w:left="17"/>
              <w:jc w:val="center"/>
              <w:rPr>
                <w:color w:val="000000"/>
                <w:sz w:val="24"/>
              </w:rPr>
            </w:pPr>
          </w:p>
        </w:tc>
        <w:tc>
          <w:tcPr>
            <w:tcW w:w="4253" w:type="dxa"/>
            <w:shd w:val="clear" w:color="auto" w:fill="auto"/>
            <w:vAlign w:val="center"/>
          </w:tcPr>
          <w:p w:rsidR="00CE4499" w:rsidRPr="008640AE" w:rsidRDefault="00CE4499" w:rsidP="005546C0">
            <w:pPr>
              <w:spacing w:before="29" w:line="288" w:lineRule="auto"/>
              <w:ind w:left="17" w:firstLineChars="300" w:firstLine="720"/>
              <w:jc w:val="left"/>
              <w:rPr>
                <w:color w:val="000000"/>
                <w:sz w:val="24"/>
              </w:rPr>
            </w:pPr>
            <w:r w:rsidRPr="008640AE">
              <w:rPr>
                <w:color w:val="000000"/>
                <w:sz w:val="24"/>
              </w:rPr>
              <w:t>优先股</w:t>
            </w:r>
          </w:p>
        </w:tc>
        <w:tc>
          <w:tcPr>
            <w:tcW w:w="2835"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r>
      <w:tr w:rsidR="00CE4499" w:rsidRPr="008640AE" w:rsidTr="00844DF5">
        <w:trPr>
          <w:jc w:val="center"/>
        </w:trPr>
        <w:tc>
          <w:tcPr>
            <w:tcW w:w="851" w:type="dxa"/>
            <w:shd w:val="clear" w:color="auto" w:fill="auto"/>
            <w:vAlign w:val="center"/>
          </w:tcPr>
          <w:p w:rsidR="00CE4499" w:rsidRPr="008640AE" w:rsidRDefault="00CE4499" w:rsidP="005546C0">
            <w:pPr>
              <w:spacing w:before="29" w:line="288" w:lineRule="auto"/>
              <w:ind w:left="17"/>
              <w:jc w:val="center"/>
              <w:rPr>
                <w:color w:val="000000"/>
                <w:sz w:val="24"/>
              </w:rPr>
            </w:pPr>
          </w:p>
        </w:tc>
        <w:tc>
          <w:tcPr>
            <w:tcW w:w="4253" w:type="dxa"/>
            <w:shd w:val="clear" w:color="auto" w:fill="auto"/>
            <w:vAlign w:val="center"/>
          </w:tcPr>
          <w:p w:rsidR="00CE4499" w:rsidRPr="008640AE" w:rsidRDefault="00CE4499" w:rsidP="005546C0">
            <w:pPr>
              <w:spacing w:before="29" w:line="288" w:lineRule="auto"/>
              <w:ind w:left="17" w:firstLineChars="300" w:firstLine="720"/>
              <w:jc w:val="left"/>
              <w:rPr>
                <w:color w:val="000000"/>
                <w:sz w:val="24"/>
              </w:rPr>
            </w:pPr>
            <w:r w:rsidRPr="008640AE">
              <w:rPr>
                <w:color w:val="000000"/>
                <w:sz w:val="24"/>
              </w:rPr>
              <w:t>房地产信托</w:t>
            </w:r>
            <w:r w:rsidR="0008226F" w:rsidRPr="008640AE">
              <w:rPr>
                <w:color w:val="000000"/>
                <w:sz w:val="24"/>
              </w:rPr>
              <w:t>凭证</w:t>
            </w:r>
          </w:p>
        </w:tc>
        <w:tc>
          <w:tcPr>
            <w:tcW w:w="2835"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adjustRightInd w:val="0"/>
              <w:snapToGrid w:val="0"/>
              <w:spacing w:before="29" w:line="288" w:lineRule="auto"/>
              <w:jc w:val="center"/>
              <w:rPr>
                <w:color w:val="000000"/>
                <w:sz w:val="24"/>
              </w:rPr>
            </w:pPr>
            <w:r w:rsidRPr="008640AE">
              <w:rPr>
                <w:color w:val="000000"/>
                <w:sz w:val="24"/>
              </w:rPr>
              <w:t>2</w:t>
            </w:r>
          </w:p>
        </w:tc>
        <w:tc>
          <w:tcPr>
            <w:tcW w:w="4253" w:type="dxa"/>
            <w:shd w:val="clear" w:color="auto" w:fill="auto"/>
            <w:vAlign w:val="center"/>
          </w:tcPr>
          <w:p w:rsidR="00E462F4" w:rsidRPr="008640AE" w:rsidRDefault="00E462F4" w:rsidP="005546C0">
            <w:pPr>
              <w:adjustRightInd w:val="0"/>
              <w:snapToGrid w:val="0"/>
              <w:spacing w:before="29" w:line="288" w:lineRule="auto"/>
              <w:rPr>
                <w:color w:val="000000"/>
                <w:sz w:val="24"/>
              </w:rPr>
            </w:pPr>
            <w:r w:rsidRPr="008640AE">
              <w:rPr>
                <w:color w:val="000000"/>
                <w:sz w:val="24"/>
              </w:rPr>
              <w:t>基金投资</w:t>
            </w:r>
          </w:p>
        </w:tc>
        <w:tc>
          <w:tcPr>
            <w:tcW w:w="2835" w:type="dxa"/>
            <w:shd w:val="clear" w:color="auto" w:fill="auto"/>
            <w:vAlign w:val="center"/>
          </w:tcPr>
          <w:p w:rsidR="00E462F4" w:rsidRPr="008640AE" w:rsidRDefault="006C4E16"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C4E16"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3</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固定收益投资</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其中：债券</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utoSpaceDE w:val="0"/>
              <w:autoSpaceDN w:val="0"/>
              <w:adjustRightInd w:val="0"/>
              <w:spacing w:before="29" w:line="288" w:lineRule="auto"/>
              <w:ind w:left="17" w:firstLineChars="300" w:firstLine="720"/>
              <w:jc w:val="left"/>
              <w:rPr>
                <w:color w:val="000000"/>
                <w:sz w:val="24"/>
              </w:rPr>
            </w:pPr>
            <w:r w:rsidRPr="008640AE">
              <w:rPr>
                <w:color w:val="000000"/>
                <w:sz w:val="24"/>
              </w:rPr>
              <w:t>资产支持证券</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4</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金融衍生品投资</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djustRightInd w:val="0"/>
              <w:snapToGrid w:val="0"/>
              <w:spacing w:before="29" w:line="288" w:lineRule="auto"/>
              <w:rPr>
                <w:color w:val="000000"/>
                <w:sz w:val="24"/>
              </w:rPr>
            </w:pPr>
            <w:r w:rsidRPr="008640AE">
              <w:rPr>
                <w:color w:val="000000"/>
                <w:sz w:val="24"/>
              </w:rPr>
              <w:t>其中：远期</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Del="00455464" w:rsidRDefault="00E462F4" w:rsidP="005546C0">
            <w:pPr>
              <w:adjustRightInd w:val="0"/>
              <w:snapToGrid w:val="0"/>
              <w:spacing w:before="29" w:line="288" w:lineRule="auto"/>
              <w:ind w:firstLineChars="300" w:firstLine="720"/>
              <w:rPr>
                <w:color w:val="000000"/>
                <w:sz w:val="24"/>
              </w:rPr>
            </w:pPr>
            <w:r w:rsidRPr="008640AE">
              <w:rPr>
                <w:color w:val="000000"/>
                <w:sz w:val="24"/>
              </w:rPr>
              <w:t>期货</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djustRightInd w:val="0"/>
              <w:snapToGrid w:val="0"/>
              <w:spacing w:before="29" w:line="288" w:lineRule="auto"/>
              <w:ind w:firstLineChars="300" w:firstLine="720"/>
              <w:rPr>
                <w:color w:val="000000"/>
                <w:sz w:val="24"/>
              </w:rPr>
            </w:pPr>
            <w:r w:rsidRPr="008640AE">
              <w:rPr>
                <w:color w:val="000000"/>
                <w:sz w:val="24"/>
              </w:rPr>
              <w:t>期权</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djustRightInd w:val="0"/>
              <w:snapToGrid w:val="0"/>
              <w:spacing w:before="29" w:line="288" w:lineRule="auto"/>
              <w:ind w:firstLineChars="298" w:firstLine="715"/>
              <w:rPr>
                <w:color w:val="000000"/>
                <w:sz w:val="24"/>
              </w:rPr>
            </w:pPr>
            <w:r w:rsidRPr="008640AE">
              <w:rPr>
                <w:color w:val="000000"/>
                <w:sz w:val="24"/>
              </w:rPr>
              <w:t>权证</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5</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买入返售金融资产</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其中：买断式回购的买入返售金融资产</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adjustRightInd w:val="0"/>
              <w:snapToGrid w:val="0"/>
              <w:spacing w:before="29" w:line="288" w:lineRule="auto"/>
              <w:jc w:val="center"/>
              <w:rPr>
                <w:color w:val="000000"/>
                <w:sz w:val="24"/>
              </w:rPr>
            </w:pPr>
            <w:r w:rsidRPr="008640AE">
              <w:rPr>
                <w:color w:val="000000"/>
                <w:sz w:val="24"/>
              </w:rPr>
              <w:t>6</w:t>
            </w:r>
          </w:p>
        </w:tc>
        <w:tc>
          <w:tcPr>
            <w:tcW w:w="4253" w:type="dxa"/>
            <w:shd w:val="clear" w:color="auto" w:fill="auto"/>
            <w:vAlign w:val="center"/>
          </w:tcPr>
          <w:p w:rsidR="00E462F4" w:rsidRPr="008640AE" w:rsidRDefault="00E462F4" w:rsidP="005546C0">
            <w:pPr>
              <w:adjustRightInd w:val="0"/>
              <w:snapToGrid w:val="0"/>
              <w:spacing w:before="29" w:line="288" w:lineRule="auto"/>
              <w:rPr>
                <w:color w:val="000000"/>
                <w:sz w:val="24"/>
              </w:rPr>
            </w:pPr>
            <w:r w:rsidRPr="008640AE">
              <w:rPr>
                <w:color w:val="000000"/>
                <w:sz w:val="24"/>
              </w:rPr>
              <w:t>货币市场工具</w:t>
            </w:r>
          </w:p>
        </w:tc>
        <w:tc>
          <w:tcPr>
            <w:tcW w:w="2835" w:type="dxa"/>
            <w:shd w:val="clear" w:color="auto" w:fill="auto"/>
            <w:vAlign w:val="center"/>
          </w:tcPr>
          <w:p w:rsidR="00E462F4" w:rsidRPr="008640AE" w:rsidRDefault="00CE7FC6"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CE7FC6"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7</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银行存款和结算备付金合计</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19,655,407.44</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15.06</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8</w:t>
            </w:r>
          </w:p>
        </w:tc>
        <w:tc>
          <w:tcPr>
            <w:tcW w:w="4253" w:type="dxa"/>
            <w:shd w:val="clear" w:color="auto" w:fill="auto"/>
            <w:vAlign w:val="center"/>
          </w:tcPr>
          <w:p w:rsidR="00E462F4" w:rsidRPr="008640AE" w:rsidRDefault="001303FF" w:rsidP="005546C0">
            <w:pPr>
              <w:spacing w:before="29" w:line="288" w:lineRule="auto"/>
              <w:jc w:val="left"/>
              <w:rPr>
                <w:sz w:val="24"/>
              </w:rPr>
            </w:pPr>
            <w:r w:rsidRPr="008640AE">
              <w:rPr>
                <w:color w:val="000000"/>
                <w:sz w:val="24"/>
              </w:rPr>
              <w:t>其他</w:t>
            </w:r>
            <w:r w:rsidR="0066673A">
              <w:rPr>
                <w:rFonts w:hint="eastAsia"/>
                <w:color w:val="000000"/>
                <w:sz w:val="24"/>
              </w:rPr>
              <w:t>各项</w:t>
            </w:r>
            <w:r w:rsidR="00E462F4" w:rsidRPr="008640AE">
              <w:rPr>
                <w:color w:val="000000"/>
                <w:sz w:val="24"/>
              </w:rPr>
              <w:t>资产</w:t>
            </w:r>
          </w:p>
        </w:tc>
        <w:tc>
          <w:tcPr>
            <w:tcW w:w="2835"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482,976.44</w:t>
            </w:r>
          </w:p>
        </w:tc>
        <w:tc>
          <w:tcPr>
            <w:tcW w:w="1559"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0.37</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9</w:t>
            </w:r>
          </w:p>
        </w:tc>
        <w:tc>
          <w:tcPr>
            <w:tcW w:w="4253" w:type="dxa"/>
            <w:shd w:val="clear" w:color="auto" w:fill="auto"/>
            <w:vAlign w:val="center"/>
          </w:tcPr>
          <w:p w:rsidR="00E462F4" w:rsidRPr="008640AE" w:rsidRDefault="00E462F4" w:rsidP="005546C0">
            <w:pPr>
              <w:spacing w:before="29" w:line="288" w:lineRule="auto"/>
              <w:jc w:val="left"/>
              <w:rPr>
                <w:sz w:val="24"/>
              </w:rPr>
            </w:pPr>
            <w:r w:rsidRPr="008640AE">
              <w:rPr>
                <w:color w:val="000000"/>
                <w:sz w:val="24"/>
              </w:rPr>
              <w:t>合计</w:t>
            </w:r>
          </w:p>
        </w:tc>
        <w:tc>
          <w:tcPr>
            <w:tcW w:w="2835"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130,509,101.75</w:t>
            </w:r>
          </w:p>
        </w:tc>
        <w:tc>
          <w:tcPr>
            <w:tcW w:w="1559"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100.00</w:t>
            </w:r>
          </w:p>
        </w:tc>
      </w:tr>
    </w:tbl>
    <w:p w:rsidR="00363E15" w:rsidRPr="008640AE" w:rsidRDefault="00363E15" w:rsidP="005546C0">
      <w:pPr>
        <w:autoSpaceDE w:val="0"/>
        <w:autoSpaceDN w:val="0"/>
        <w:adjustRightInd w:val="0"/>
        <w:spacing w:before="29" w:line="288" w:lineRule="auto"/>
        <w:jc w:val="left"/>
        <w:rPr>
          <w:color w:val="000000"/>
          <w:sz w:val="24"/>
        </w:rPr>
      </w:pPr>
      <w:r w:rsidRPr="008640AE">
        <w:rPr>
          <w:color w:val="000000"/>
          <w:sz w:val="24"/>
        </w:rPr>
        <w:t>注：本基金本报告期末未持有通过港股通投资的股票。</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5.2 </w:t>
      </w:r>
      <w:r w:rsidRPr="008640AE">
        <w:rPr>
          <w:b/>
          <w:color w:val="000000"/>
          <w:kern w:val="0"/>
          <w:sz w:val="24"/>
        </w:rPr>
        <w:t>报告期末在各个国家（地区）证券市场的股票及存托凭证投资分布</w:t>
      </w:r>
    </w:p>
    <w:p w:rsidR="009F647F" w:rsidRPr="009F647F" w:rsidRDefault="009F647F" w:rsidP="009F647F">
      <w:pPr>
        <w:autoSpaceDE w:val="0"/>
        <w:autoSpaceDN w:val="0"/>
        <w:adjustRightInd w:val="0"/>
        <w:spacing w:before="29" w:line="288" w:lineRule="auto"/>
        <w:jc w:val="right"/>
        <w:rPr>
          <w:color w:val="000000"/>
          <w:kern w:val="0"/>
          <w:sz w:val="24"/>
        </w:rPr>
      </w:pPr>
      <w:r w:rsidRPr="009F647F">
        <w:rPr>
          <w:rFonts w:hint="eastAsia"/>
          <w:color w:val="000000"/>
          <w:kern w:val="0"/>
          <w:sz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2484"/>
        <w:gridCol w:w="3214"/>
        <w:gridCol w:w="3170"/>
      </w:tblGrid>
      <w:tr w:rsidR="002C042C" w:rsidRPr="008640AE" w:rsidTr="00811B44">
        <w:trPr>
          <w:jc w:val="center"/>
        </w:trPr>
        <w:tc>
          <w:tcPr>
            <w:tcW w:w="2410" w:type="dxa"/>
            <w:vAlign w:val="center"/>
          </w:tcPr>
          <w:p w:rsidR="002C042C" w:rsidRPr="008640AE" w:rsidRDefault="002C042C"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国家（地区）</w:t>
            </w:r>
          </w:p>
        </w:tc>
        <w:tc>
          <w:tcPr>
            <w:tcW w:w="3118" w:type="dxa"/>
            <w:vAlign w:val="center"/>
          </w:tcPr>
          <w:p w:rsidR="002C042C" w:rsidRPr="008640AE" w:rsidRDefault="002C042C"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公允价值</w:t>
            </w:r>
          </w:p>
        </w:tc>
        <w:tc>
          <w:tcPr>
            <w:tcW w:w="3076" w:type="dxa"/>
            <w:vAlign w:val="center"/>
          </w:tcPr>
          <w:p w:rsidR="002C042C" w:rsidRPr="008640AE" w:rsidRDefault="002C042C"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占基金资产净值比例（％）</w:t>
            </w:r>
          </w:p>
        </w:tc>
      </w:tr>
      <w:tr w:rsidR="00733394">
        <w:trPr>
          <w:jc w:val="center"/>
        </w:trPr>
        <w:tc>
          <w:tcPr>
            <w:tcW w:w="2484" w:type="dxa"/>
            <w:vAlign w:val="center"/>
          </w:tcPr>
          <w:p w:rsidR="00733394" w:rsidRDefault="001A44BE">
            <w:pPr>
              <w:jc w:val="left"/>
            </w:pPr>
            <w:r>
              <w:rPr>
                <w:color w:val="000000"/>
                <w:sz w:val="24"/>
              </w:rPr>
              <w:t>美国</w:t>
            </w:r>
          </w:p>
        </w:tc>
        <w:tc>
          <w:tcPr>
            <w:tcW w:w="3214" w:type="dxa"/>
            <w:vAlign w:val="center"/>
          </w:tcPr>
          <w:p w:rsidR="00733394" w:rsidRDefault="001A44BE">
            <w:pPr>
              <w:jc w:val="right"/>
            </w:pPr>
            <w:r>
              <w:rPr>
                <w:color w:val="000000"/>
                <w:sz w:val="24"/>
              </w:rPr>
              <w:t>58,575,243.47</w:t>
            </w:r>
          </w:p>
        </w:tc>
        <w:tc>
          <w:tcPr>
            <w:tcW w:w="3170" w:type="dxa"/>
            <w:vAlign w:val="center"/>
          </w:tcPr>
          <w:p w:rsidR="00733394" w:rsidRDefault="001A44BE">
            <w:pPr>
              <w:jc w:val="right"/>
            </w:pPr>
            <w:r>
              <w:rPr>
                <w:color w:val="000000"/>
                <w:sz w:val="24"/>
              </w:rPr>
              <w:t>45.27</w:t>
            </w:r>
          </w:p>
        </w:tc>
      </w:tr>
      <w:tr w:rsidR="00733394">
        <w:trPr>
          <w:jc w:val="center"/>
        </w:trPr>
        <w:tc>
          <w:tcPr>
            <w:tcW w:w="2484" w:type="dxa"/>
            <w:vAlign w:val="center"/>
          </w:tcPr>
          <w:p w:rsidR="00733394" w:rsidRDefault="001A44BE">
            <w:pPr>
              <w:jc w:val="left"/>
            </w:pPr>
            <w:r>
              <w:rPr>
                <w:color w:val="000000"/>
                <w:sz w:val="24"/>
              </w:rPr>
              <w:t>香港</w:t>
            </w:r>
          </w:p>
        </w:tc>
        <w:tc>
          <w:tcPr>
            <w:tcW w:w="3214" w:type="dxa"/>
            <w:vAlign w:val="center"/>
          </w:tcPr>
          <w:p w:rsidR="00733394" w:rsidRDefault="001A44BE">
            <w:pPr>
              <w:jc w:val="right"/>
            </w:pPr>
            <w:r>
              <w:rPr>
                <w:color w:val="000000"/>
                <w:sz w:val="24"/>
              </w:rPr>
              <w:t>19,584,398.74</w:t>
            </w:r>
          </w:p>
        </w:tc>
        <w:tc>
          <w:tcPr>
            <w:tcW w:w="3170" w:type="dxa"/>
            <w:vAlign w:val="center"/>
          </w:tcPr>
          <w:p w:rsidR="00733394" w:rsidRDefault="001A44BE">
            <w:pPr>
              <w:jc w:val="right"/>
            </w:pPr>
            <w:r>
              <w:rPr>
                <w:color w:val="000000"/>
                <w:sz w:val="24"/>
              </w:rPr>
              <w:t>15.14</w:t>
            </w:r>
          </w:p>
        </w:tc>
      </w:tr>
      <w:tr w:rsidR="00733394">
        <w:trPr>
          <w:jc w:val="center"/>
        </w:trPr>
        <w:tc>
          <w:tcPr>
            <w:tcW w:w="2484" w:type="dxa"/>
            <w:vAlign w:val="center"/>
          </w:tcPr>
          <w:p w:rsidR="00733394" w:rsidRDefault="001A44BE">
            <w:pPr>
              <w:jc w:val="left"/>
            </w:pPr>
            <w:r>
              <w:rPr>
                <w:color w:val="000000"/>
                <w:sz w:val="24"/>
              </w:rPr>
              <w:t>法国</w:t>
            </w:r>
          </w:p>
        </w:tc>
        <w:tc>
          <w:tcPr>
            <w:tcW w:w="3214" w:type="dxa"/>
            <w:vAlign w:val="center"/>
          </w:tcPr>
          <w:p w:rsidR="00733394" w:rsidRDefault="001A44BE">
            <w:pPr>
              <w:jc w:val="right"/>
            </w:pPr>
            <w:r>
              <w:rPr>
                <w:color w:val="000000"/>
                <w:sz w:val="24"/>
              </w:rPr>
              <w:t>8,066,187.27</w:t>
            </w:r>
          </w:p>
        </w:tc>
        <w:tc>
          <w:tcPr>
            <w:tcW w:w="3170" w:type="dxa"/>
            <w:vAlign w:val="center"/>
          </w:tcPr>
          <w:p w:rsidR="00733394" w:rsidRDefault="001A44BE">
            <w:pPr>
              <w:jc w:val="right"/>
            </w:pPr>
            <w:r>
              <w:rPr>
                <w:color w:val="000000"/>
                <w:sz w:val="24"/>
              </w:rPr>
              <w:t>6.23</w:t>
            </w:r>
          </w:p>
        </w:tc>
      </w:tr>
      <w:tr w:rsidR="00733394">
        <w:trPr>
          <w:jc w:val="center"/>
        </w:trPr>
        <w:tc>
          <w:tcPr>
            <w:tcW w:w="2484" w:type="dxa"/>
            <w:vAlign w:val="center"/>
          </w:tcPr>
          <w:p w:rsidR="00733394" w:rsidRDefault="001A44BE">
            <w:pPr>
              <w:jc w:val="left"/>
            </w:pPr>
            <w:r>
              <w:rPr>
                <w:color w:val="000000"/>
                <w:sz w:val="24"/>
              </w:rPr>
              <w:t>瑞士</w:t>
            </w:r>
          </w:p>
        </w:tc>
        <w:tc>
          <w:tcPr>
            <w:tcW w:w="3214" w:type="dxa"/>
            <w:vAlign w:val="center"/>
          </w:tcPr>
          <w:p w:rsidR="00733394" w:rsidRDefault="001A44BE">
            <w:pPr>
              <w:jc w:val="right"/>
            </w:pPr>
            <w:r>
              <w:rPr>
                <w:color w:val="000000"/>
                <w:sz w:val="24"/>
              </w:rPr>
              <w:t>5,503,879.16</w:t>
            </w:r>
          </w:p>
        </w:tc>
        <w:tc>
          <w:tcPr>
            <w:tcW w:w="3170" w:type="dxa"/>
            <w:vAlign w:val="center"/>
          </w:tcPr>
          <w:p w:rsidR="00733394" w:rsidRDefault="001A44BE">
            <w:pPr>
              <w:jc w:val="right"/>
            </w:pPr>
            <w:r>
              <w:rPr>
                <w:color w:val="000000"/>
                <w:sz w:val="24"/>
              </w:rPr>
              <w:t>4.25</w:t>
            </w:r>
          </w:p>
        </w:tc>
      </w:tr>
      <w:tr w:rsidR="00733394">
        <w:trPr>
          <w:jc w:val="center"/>
        </w:trPr>
        <w:tc>
          <w:tcPr>
            <w:tcW w:w="2484" w:type="dxa"/>
            <w:vAlign w:val="center"/>
          </w:tcPr>
          <w:p w:rsidR="00733394" w:rsidRDefault="001A44BE">
            <w:pPr>
              <w:jc w:val="left"/>
            </w:pPr>
            <w:r>
              <w:rPr>
                <w:color w:val="000000"/>
                <w:sz w:val="24"/>
              </w:rPr>
              <w:t>德国</w:t>
            </w:r>
          </w:p>
        </w:tc>
        <w:tc>
          <w:tcPr>
            <w:tcW w:w="3214" w:type="dxa"/>
            <w:vAlign w:val="center"/>
          </w:tcPr>
          <w:p w:rsidR="00733394" w:rsidRDefault="001A44BE">
            <w:pPr>
              <w:jc w:val="right"/>
            </w:pPr>
            <w:r>
              <w:rPr>
                <w:color w:val="000000"/>
                <w:sz w:val="24"/>
              </w:rPr>
              <w:t>4,939,986.02</w:t>
            </w:r>
          </w:p>
        </w:tc>
        <w:tc>
          <w:tcPr>
            <w:tcW w:w="3170" w:type="dxa"/>
            <w:vAlign w:val="center"/>
          </w:tcPr>
          <w:p w:rsidR="00733394" w:rsidRDefault="001A44BE">
            <w:pPr>
              <w:jc w:val="right"/>
            </w:pPr>
            <w:r>
              <w:rPr>
                <w:color w:val="000000"/>
                <w:sz w:val="24"/>
              </w:rPr>
              <w:t>3.82</w:t>
            </w:r>
          </w:p>
        </w:tc>
      </w:tr>
      <w:tr w:rsidR="00733394">
        <w:trPr>
          <w:jc w:val="center"/>
        </w:trPr>
        <w:tc>
          <w:tcPr>
            <w:tcW w:w="2484" w:type="dxa"/>
            <w:vAlign w:val="center"/>
          </w:tcPr>
          <w:p w:rsidR="00733394" w:rsidRDefault="001A44BE">
            <w:pPr>
              <w:jc w:val="left"/>
            </w:pPr>
            <w:r>
              <w:rPr>
                <w:color w:val="000000"/>
                <w:sz w:val="24"/>
              </w:rPr>
              <w:t>日本</w:t>
            </w:r>
          </w:p>
        </w:tc>
        <w:tc>
          <w:tcPr>
            <w:tcW w:w="3214" w:type="dxa"/>
            <w:vAlign w:val="center"/>
          </w:tcPr>
          <w:p w:rsidR="00733394" w:rsidRDefault="001A44BE">
            <w:pPr>
              <w:jc w:val="right"/>
            </w:pPr>
            <w:r>
              <w:rPr>
                <w:color w:val="000000"/>
                <w:sz w:val="24"/>
              </w:rPr>
              <w:t>4,461,844.21</w:t>
            </w:r>
          </w:p>
        </w:tc>
        <w:tc>
          <w:tcPr>
            <w:tcW w:w="3170" w:type="dxa"/>
            <w:vAlign w:val="center"/>
          </w:tcPr>
          <w:p w:rsidR="00733394" w:rsidRDefault="001A44BE">
            <w:pPr>
              <w:jc w:val="right"/>
            </w:pPr>
            <w:r>
              <w:rPr>
                <w:color w:val="000000"/>
                <w:sz w:val="24"/>
              </w:rPr>
              <w:t>3.45</w:t>
            </w:r>
          </w:p>
        </w:tc>
      </w:tr>
      <w:tr w:rsidR="00733394">
        <w:trPr>
          <w:jc w:val="center"/>
        </w:trPr>
        <w:tc>
          <w:tcPr>
            <w:tcW w:w="2484" w:type="dxa"/>
            <w:vAlign w:val="center"/>
          </w:tcPr>
          <w:p w:rsidR="00733394" w:rsidRDefault="001A44BE">
            <w:pPr>
              <w:jc w:val="left"/>
            </w:pPr>
            <w:r>
              <w:rPr>
                <w:color w:val="000000"/>
                <w:sz w:val="24"/>
              </w:rPr>
              <w:t>荷兰</w:t>
            </w:r>
          </w:p>
        </w:tc>
        <w:tc>
          <w:tcPr>
            <w:tcW w:w="3214" w:type="dxa"/>
            <w:vAlign w:val="center"/>
          </w:tcPr>
          <w:p w:rsidR="00733394" w:rsidRDefault="001A44BE">
            <w:pPr>
              <w:jc w:val="right"/>
            </w:pPr>
            <w:r>
              <w:rPr>
                <w:color w:val="000000"/>
                <w:sz w:val="24"/>
              </w:rPr>
              <w:t>2,833,149.64</w:t>
            </w:r>
          </w:p>
        </w:tc>
        <w:tc>
          <w:tcPr>
            <w:tcW w:w="3170" w:type="dxa"/>
            <w:vAlign w:val="center"/>
          </w:tcPr>
          <w:p w:rsidR="00733394" w:rsidRDefault="001A44BE">
            <w:pPr>
              <w:jc w:val="right"/>
            </w:pPr>
            <w:r>
              <w:rPr>
                <w:color w:val="000000"/>
                <w:sz w:val="24"/>
              </w:rPr>
              <w:t>2.19</w:t>
            </w:r>
          </w:p>
        </w:tc>
      </w:tr>
      <w:tr w:rsidR="00733394">
        <w:trPr>
          <w:jc w:val="center"/>
        </w:trPr>
        <w:tc>
          <w:tcPr>
            <w:tcW w:w="2484" w:type="dxa"/>
            <w:vAlign w:val="center"/>
          </w:tcPr>
          <w:p w:rsidR="00733394" w:rsidRDefault="001A44BE">
            <w:pPr>
              <w:jc w:val="left"/>
            </w:pPr>
            <w:r>
              <w:rPr>
                <w:color w:val="000000"/>
                <w:sz w:val="24"/>
              </w:rPr>
              <w:t>韩国</w:t>
            </w:r>
          </w:p>
        </w:tc>
        <w:tc>
          <w:tcPr>
            <w:tcW w:w="3214" w:type="dxa"/>
            <w:vAlign w:val="center"/>
          </w:tcPr>
          <w:p w:rsidR="00733394" w:rsidRDefault="001A44BE">
            <w:pPr>
              <w:jc w:val="right"/>
            </w:pPr>
            <w:r>
              <w:rPr>
                <w:color w:val="000000"/>
                <w:sz w:val="24"/>
              </w:rPr>
              <w:t>2,280,123.14</w:t>
            </w:r>
          </w:p>
        </w:tc>
        <w:tc>
          <w:tcPr>
            <w:tcW w:w="3170" w:type="dxa"/>
            <w:vAlign w:val="center"/>
          </w:tcPr>
          <w:p w:rsidR="00733394" w:rsidRDefault="001A44BE">
            <w:pPr>
              <w:jc w:val="right"/>
            </w:pPr>
            <w:r>
              <w:rPr>
                <w:color w:val="000000"/>
                <w:sz w:val="24"/>
              </w:rPr>
              <w:t>1.76</w:t>
            </w:r>
          </w:p>
        </w:tc>
      </w:tr>
      <w:tr w:rsidR="00733394">
        <w:trPr>
          <w:jc w:val="center"/>
        </w:trPr>
        <w:tc>
          <w:tcPr>
            <w:tcW w:w="2484" w:type="dxa"/>
            <w:vAlign w:val="center"/>
          </w:tcPr>
          <w:p w:rsidR="00733394" w:rsidRDefault="001A44BE">
            <w:pPr>
              <w:jc w:val="left"/>
            </w:pPr>
            <w:r>
              <w:rPr>
                <w:color w:val="000000"/>
                <w:sz w:val="24"/>
              </w:rPr>
              <w:t>奥地利</w:t>
            </w:r>
          </w:p>
        </w:tc>
        <w:tc>
          <w:tcPr>
            <w:tcW w:w="3214" w:type="dxa"/>
            <w:vAlign w:val="center"/>
          </w:tcPr>
          <w:p w:rsidR="00733394" w:rsidRDefault="001A44BE">
            <w:pPr>
              <w:jc w:val="right"/>
            </w:pPr>
            <w:r>
              <w:rPr>
                <w:color w:val="000000"/>
                <w:sz w:val="24"/>
              </w:rPr>
              <w:t>1,606,240.49</w:t>
            </w:r>
          </w:p>
        </w:tc>
        <w:tc>
          <w:tcPr>
            <w:tcW w:w="3170" w:type="dxa"/>
            <w:vAlign w:val="center"/>
          </w:tcPr>
          <w:p w:rsidR="00733394" w:rsidRDefault="001A44BE">
            <w:pPr>
              <w:jc w:val="right"/>
            </w:pPr>
            <w:r>
              <w:rPr>
                <w:color w:val="000000"/>
                <w:sz w:val="24"/>
              </w:rPr>
              <w:t>1.24</w:t>
            </w:r>
          </w:p>
        </w:tc>
      </w:tr>
      <w:tr w:rsidR="00733394">
        <w:trPr>
          <w:jc w:val="center"/>
        </w:trPr>
        <w:tc>
          <w:tcPr>
            <w:tcW w:w="2484" w:type="dxa"/>
            <w:vAlign w:val="center"/>
          </w:tcPr>
          <w:p w:rsidR="00733394" w:rsidRDefault="001A44BE">
            <w:pPr>
              <w:jc w:val="left"/>
            </w:pPr>
            <w:r>
              <w:rPr>
                <w:color w:val="000000"/>
                <w:sz w:val="24"/>
              </w:rPr>
              <w:t>英国</w:t>
            </w:r>
          </w:p>
        </w:tc>
        <w:tc>
          <w:tcPr>
            <w:tcW w:w="3214" w:type="dxa"/>
            <w:vAlign w:val="center"/>
          </w:tcPr>
          <w:p w:rsidR="00733394" w:rsidRDefault="001A44BE">
            <w:pPr>
              <w:jc w:val="right"/>
            </w:pPr>
            <w:r>
              <w:rPr>
                <w:color w:val="000000"/>
                <w:sz w:val="24"/>
              </w:rPr>
              <w:t>1,499,806.29</w:t>
            </w:r>
          </w:p>
        </w:tc>
        <w:tc>
          <w:tcPr>
            <w:tcW w:w="3170" w:type="dxa"/>
            <w:vAlign w:val="center"/>
          </w:tcPr>
          <w:p w:rsidR="00733394" w:rsidRDefault="001A44BE">
            <w:pPr>
              <w:jc w:val="right"/>
            </w:pPr>
            <w:r>
              <w:rPr>
                <w:color w:val="000000"/>
                <w:sz w:val="24"/>
              </w:rPr>
              <w:t>1.16</w:t>
            </w:r>
          </w:p>
        </w:tc>
      </w:tr>
      <w:tr w:rsidR="00733394">
        <w:trPr>
          <w:jc w:val="center"/>
        </w:trPr>
        <w:tc>
          <w:tcPr>
            <w:tcW w:w="2484" w:type="dxa"/>
            <w:vAlign w:val="center"/>
          </w:tcPr>
          <w:p w:rsidR="00733394" w:rsidRDefault="001A44BE">
            <w:pPr>
              <w:jc w:val="left"/>
            </w:pPr>
            <w:r>
              <w:rPr>
                <w:color w:val="000000"/>
                <w:sz w:val="24"/>
              </w:rPr>
              <w:t>澳大利亚</w:t>
            </w:r>
          </w:p>
        </w:tc>
        <w:tc>
          <w:tcPr>
            <w:tcW w:w="3214" w:type="dxa"/>
            <w:vAlign w:val="center"/>
          </w:tcPr>
          <w:p w:rsidR="00733394" w:rsidRDefault="001A44BE">
            <w:pPr>
              <w:jc w:val="right"/>
            </w:pPr>
            <w:r>
              <w:rPr>
                <w:color w:val="000000"/>
                <w:sz w:val="24"/>
              </w:rPr>
              <w:t>1,019,859.44</w:t>
            </w:r>
          </w:p>
        </w:tc>
        <w:tc>
          <w:tcPr>
            <w:tcW w:w="3170" w:type="dxa"/>
            <w:vAlign w:val="center"/>
          </w:tcPr>
          <w:p w:rsidR="00733394" w:rsidRDefault="001A44BE">
            <w:pPr>
              <w:jc w:val="right"/>
            </w:pPr>
            <w:r>
              <w:rPr>
                <w:color w:val="000000"/>
                <w:sz w:val="24"/>
              </w:rPr>
              <w:t>0.79</w:t>
            </w:r>
          </w:p>
        </w:tc>
      </w:tr>
      <w:tr w:rsidR="002C042C" w:rsidRPr="008640AE" w:rsidTr="00811B44">
        <w:trPr>
          <w:jc w:val="center"/>
        </w:trPr>
        <w:tc>
          <w:tcPr>
            <w:tcW w:w="2410" w:type="dxa"/>
            <w:vAlign w:val="center"/>
          </w:tcPr>
          <w:p w:rsidR="002C042C" w:rsidRPr="008640AE" w:rsidRDefault="002C042C" w:rsidP="005546C0">
            <w:pPr>
              <w:autoSpaceDE w:val="0"/>
              <w:autoSpaceDN w:val="0"/>
              <w:adjustRightInd w:val="0"/>
              <w:spacing w:before="29" w:line="288" w:lineRule="auto"/>
              <w:jc w:val="left"/>
              <w:rPr>
                <w:color w:val="000000"/>
                <w:sz w:val="24"/>
              </w:rPr>
            </w:pPr>
            <w:r w:rsidRPr="008640AE">
              <w:rPr>
                <w:color w:val="000000"/>
                <w:sz w:val="24"/>
              </w:rPr>
              <w:t>合计</w:t>
            </w:r>
          </w:p>
        </w:tc>
        <w:tc>
          <w:tcPr>
            <w:tcW w:w="3118" w:type="dxa"/>
            <w:vAlign w:val="center"/>
          </w:tcPr>
          <w:p w:rsidR="002C042C" w:rsidRPr="008640AE" w:rsidRDefault="002C042C" w:rsidP="005546C0">
            <w:pPr>
              <w:autoSpaceDE w:val="0"/>
              <w:autoSpaceDN w:val="0"/>
              <w:adjustRightInd w:val="0"/>
              <w:spacing w:before="29" w:line="288" w:lineRule="auto"/>
              <w:jc w:val="right"/>
              <w:rPr>
                <w:color w:val="000000"/>
                <w:sz w:val="24"/>
              </w:rPr>
            </w:pPr>
            <w:r w:rsidRPr="008640AE">
              <w:rPr>
                <w:color w:val="000000"/>
                <w:sz w:val="24"/>
              </w:rPr>
              <w:t>110,370,717.87</w:t>
            </w:r>
          </w:p>
        </w:tc>
        <w:tc>
          <w:tcPr>
            <w:tcW w:w="3076" w:type="dxa"/>
            <w:vAlign w:val="center"/>
          </w:tcPr>
          <w:p w:rsidR="002C042C" w:rsidRPr="008640AE" w:rsidRDefault="002C042C" w:rsidP="005546C0">
            <w:pPr>
              <w:autoSpaceDE w:val="0"/>
              <w:autoSpaceDN w:val="0"/>
              <w:adjustRightInd w:val="0"/>
              <w:spacing w:before="29" w:line="288" w:lineRule="auto"/>
              <w:jc w:val="right"/>
              <w:rPr>
                <w:color w:val="000000"/>
                <w:sz w:val="24"/>
              </w:rPr>
            </w:pPr>
            <w:r w:rsidRPr="008640AE">
              <w:rPr>
                <w:color w:val="000000"/>
                <w:sz w:val="24"/>
              </w:rPr>
              <w:t>85.30</w:t>
            </w:r>
          </w:p>
        </w:tc>
      </w:tr>
    </w:tbl>
    <w:p w:rsidR="00733394" w:rsidRDefault="001A44BE">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、国家（地区）类别根据其所在的证券交易所确定；</w:t>
      </w:r>
    </w:p>
    <w:p w:rsidR="00363E15" w:rsidRPr="008640AE" w:rsidRDefault="00363E15" w:rsidP="005546C0">
      <w:pPr>
        <w:autoSpaceDE w:val="0"/>
        <w:autoSpaceDN w:val="0"/>
        <w:adjustRightInd w:val="0"/>
        <w:spacing w:before="29" w:line="288" w:lineRule="auto"/>
        <w:jc w:val="left"/>
        <w:rPr>
          <w:color w:val="000000"/>
          <w:sz w:val="24"/>
        </w:rPr>
      </w:pPr>
      <w:r w:rsidRPr="008640AE">
        <w:rPr>
          <w:color w:val="000000"/>
          <w:sz w:val="24"/>
        </w:rPr>
        <w:t xml:space="preserve">    2</w:t>
      </w:r>
      <w:r w:rsidRPr="008640AE">
        <w:rPr>
          <w:color w:val="000000"/>
          <w:sz w:val="24"/>
        </w:rPr>
        <w:t>、</w:t>
      </w:r>
      <w:r w:rsidRPr="008640AE">
        <w:rPr>
          <w:color w:val="000000"/>
          <w:sz w:val="24"/>
        </w:rPr>
        <w:t>ADR</w:t>
      </w:r>
      <w:r w:rsidRPr="008640AE">
        <w:rPr>
          <w:color w:val="000000"/>
          <w:sz w:val="24"/>
        </w:rPr>
        <w:t>、</w:t>
      </w:r>
      <w:r w:rsidRPr="008640AE">
        <w:rPr>
          <w:color w:val="000000"/>
          <w:sz w:val="24"/>
        </w:rPr>
        <w:t>GDR</w:t>
      </w:r>
      <w:r w:rsidRPr="008640AE">
        <w:rPr>
          <w:color w:val="000000"/>
          <w:sz w:val="24"/>
        </w:rPr>
        <w:t>按照存托凭证本身挂牌的证券交易所确定。</w:t>
      </w:r>
    </w:p>
    <w:p w:rsidR="0076518F" w:rsidRPr="008640AE" w:rsidRDefault="0076518F" w:rsidP="005546C0">
      <w:pPr>
        <w:autoSpaceDE w:val="0"/>
        <w:autoSpaceDN w:val="0"/>
        <w:adjustRightInd w:val="0"/>
        <w:spacing w:before="29" w:line="288" w:lineRule="auto"/>
        <w:jc w:val="left"/>
        <w:rPr>
          <w:color w:val="000000"/>
          <w:kern w:val="0"/>
          <w:sz w:val="24"/>
        </w:rPr>
      </w:pPr>
    </w:p>
    <w:p w:rsidR="00C37E98"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5.3 </w:t>
      </w:r>
      <w:r w:rsidRPr="008640AE">
        <w:rPr>
          <w:b/>
          <w:color w:val="000000"/>
          <w:kern w:val="0"/>
          <w:sz w:val="24"/>
        </w:rPr>
        <w:t>报告期末按行业分类的股票及存托凭证投资组合</w:t>
      </w:r>
    </w:p>
    <w:p w:rsidR="00DB3862" w:rsidRPr="00DB3862" w:rsidRDefault="00DB3862" w:rsidP="00DB3862">
      <w:pPr>
        <w:autoSpaceDE w:val="0"/>
        <w:autoSpaceDN w:val="0"/>
        <w:adjustRightInd w:val="0"/>
        <w:spacing w:before="29" w:line="288" w:lineRule="auto"/>
        <w:jc w:val="right"/>
        <w:rPr>
          <w:color w:val="000000"/>
          <w:kern w:val="0"/>
          <w:sz w:val="24"/>
        </w:rPr>
      </w:pPr>
      <w:r w:rsidRPr="00DB3862">
        <w:rPr>
          <w:rFonts w:hint="eastAsia"/>
          <w:color w:val="000000"/>
          <w:kern w:val="0"/>
          <w:sz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2904"/>
        <w:gridCol w:w="2657"/>
        <w:gridCol w:w="3307"/>
      </w:tblGrid>
      <w:tr w:rsidR="00C37E98" w:rsidRPr="008640AE" w:rsidTr="002E4075">
        <w:trPr>
          <w:jc w:val="center"/>
        </w:trPr>
        <w:tc>
          <w:tcPr>
            <w:tcW w:w="2787" w:type="dxa"/>
            <w:vAlign w:val="center"/>
          </w:tcPr>
          <w:p w:rsidR="00C37E98" w:rsidRPr="008640AE" w:rsidRDefault="00C37E98"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行业类别</w:t>
            </w:r>
          </w:p>
        </w:tc>
        <w:tc>
          <w:tcPr>
            <w:tcW w:w="2551" w:type="dxa"/>
            <w:vAlign w:val="center"/>
          </w:tcPr>
          <w:p w:rsidR="00C37E98" w:rsidRPr="008640AE" w:rsidRDefault="00DB3862" w:rsidP="005546C0">
            <w:pPr>
              <w:autoSpaceDE w:val="0"/>
              <w:autoSpaceDN w:val="0"/>
              <w:adjustRightInd w:val="0"/>
              <w:spacing w:before="29" w:line="288" w:lineRule="auto"/>
              <w:ind w:left="15"/>
              <w:jc w:val="center"/>
              <w:rPr>
                <w:color w:val="000000"/>
                <w:kern w:val="0"/>
                <w:sz w:val="24"/>
              </w:rPr>
            </w:pPr>
            <w:r>
              <w:rPr>
                <w:color w:val="000000"/>
                <w:kern w:val="0"/>
                <w:sz w:val="24"/>
              </w:rPr>
              <w:t>公允价值</w:t>
            </w:r>
          </w:p>
        </w:tc>
        <w:tc>
          <w:tcPr>
            <w:tcW w:w="3175" w:type="dxa"/>
            <w:vAlign w:val="center"/>
          </w:tcPr>
          <w:p w:rsidR="00C37E98" w:rsidRPr="008640AE" w:rsidRDefault="00C37E98"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占基金资产净值比例（％）</w:t>
            </w:r>
          </w:p>
        </w:tc>
      </w:tr>
      <w:tr w:rsidR="00733394">
        <w:trPr>
          <w:jc w:val="center"/>
        </w:trPr>
        <w:tc>
          <w:tcPr>
            <w:tcW w:w="2904" w:type="dxa"/>
            <w:vAlign w:val="center"/>
          </w:tcPr>
          <w:p w:rsidR="00733394" w:rsidRDefault="001A44BE">
            <w:pPr>
              <w:jc w:val="left"/>
            </w:pPr>
            <w:r>
              <w:rPr>
                <w:color w:val="000000"/>
                <w:sz w:val="24"/>
              </w:rPr>
              <w:t>信息技术</w:t>
            </w:r>
          </w:p>
        </w:tc>
        <w:tc>
          <w:tcPr>
            <w:tcW w:w="2657" w:type="dxa"/>
            <w:vAlign w:val="center"/>
          </w:tcPr>
          <w:p w:rsidR="00733394" w:rsidRDefault="001A44BE">
            <w:pPr>
              <w:jc w:val="right"/>
            </w:pPr>
            <w:r>
              <w:rPr>
                <w:color w:val="000000"/>
                <w:sz w:val="24"/>
              </w:rPr>
              <w:t>18,311,461.15</w:t>
            </w:r>
          </w:p>
        </w:tc>
        <w:tc>
          <w:tcPr>
            <w:tcW w:w="3307" w:type="dxa"/>
            <w:vAlign w:val="center"/>
          </w:tcPr>
          <w:p w:rsidR="00733394" w:rsidRDefault="001A44BE">
            <w:pPr>
              <w:jc w:val="right"/>
            </w:pPr>
            <w:r>
              <w:rPr>
                <w:color w:val="000000"/>
                <w:sz w:val="24"/>
              </w:rPr>
              <w:t>14.15</w:t>
            </w:r>
          </w:p>
        </w:tc>
      </w:tr>
      <w:tr w:rsidR="00733394">
        <w:trPr>
          <w:jc w:val="center"/>
        </w:trPr>
        <w:tc>
          <w:tcPr>
            <w:tcW w:w="2904" w:type="dxa"/>
            <w:vAlign w:val="center"/>
          </w:tcPr>
          <w:p w:rsidR="00733394" w:rsidRDefault="001A44BE">
            <w:pPr>
              <w:jc w:val="left"/>
            </w:pPr>
            <w:r>
              <w:rPr>
                <w:color w:val="000000"/>
                <w:sz w:val="24"/>
              </w:rPr>
              <w:t>保健</w:t>
            </w:r>
          </w:p>
        </w:tc>
        <w:tc>
          <w:tcPr>
            <w:tcW w:w="2657" w:type="dxa"/>
            <w:vAlign w:val="center"/>
          </w:tcPr>
          <w:p w:rsidR="00733394" w:rsidRDefault="001A44BE">
            <w:pPr>
              <w:jc w:val="right"/>
            </w:pPr>
            <w:r>
              <w:rPr>
                <w:color w:val="000000"/>
                <w:sz w:val="24"/>
              </w:rPr>
              <w:t>16,504,424.81</w:t>
            </w:r>
          </w:p>
        </w:tc>
        <w:tc>
          <w:tcPr>
            <w:tcW w:w="3307" w:type="dxa"/>
            <w:vAlign w:val="center"/>
          </w:tcPr>
          <w:p w:rsidR="00733394" w:rsidRDefault="001A44BE">
            <w:pPr>
              <w:jc w:val="right"/>
            </w:pPr>
            <w:r>
              <w:rPr>
                <w:color w:val="000000"/>
                <w:sz w:val="24"/>
              </w:rPr>
              <w:t>12.76</w:t>
            </w:r>
          </w:p>
        </w:tc>
      </w:tr>
      <w:tr w:rsidR="00733394">
        <w:trPr>
          <w:jc w:val="center"/>
        </w:trPr>
        <w:tc>
          <w:tcPr>
            <w:tcW w:w="2904" w:type="dxa"/>
            <w:vAlign w:val="center"/>
          </w:tcPr>
          <w:p w:rsidR="00733394" w:rsidRDefault="001A44BE">
            <w:pPr>
              <w:jc w:val="left"/>
            </w:pPr>
            <w:r>
              <w:rPr>
                <w:color w:val="000000"/>
                <w:sz w:val="24"/>
              </w:rPr>
              <w:t>金融业</w:t>
            </w:r>
          </w:p>
        </w:tc>
        <w:tc>
          <w:tcPr>
            <w:tcW w:w="2657" w:type="dxa"/>
            <w:vAlign w:val="center"/>
          </w:tcPr>
          <w:p w:rsidR="00733394" w:rsidRDefault="001A44BE">
            <w:pPr>
              <w:jc w:val="right"/>
            </w:pPr>
            <w:r>
              <w:rPr>
                <w:color w:val="000000"/>
                <w:sz w:val="24"/>
              </w:rPr>
              <w:t>16,500,762.12</w:t>
            </w:r>
          </w:p>
        </w:tc>
        <w:tc>
          <w:tcPr>
            <w:tcW w:w="3307" w:type="dxa"/>
            <w:vAlign w:val="center"/>
          </w:tcPr>
          <w:p w:rsidR="00733394" w:rsidRDefault="001A44BE">
            <w:pPr>
              <w:jc w:val="right"/>
            </w:pPr>
            <w:r>
              <w:rPr>
                <w:color w:val="000000"/>
                <w:sz w:val="24"/>
              </w:rPr>
              <w:t>12.75</w:t>
            </w:r>
          </w:p>
        </w:tc>
      </w:tr>
      <w:tr w:rsidR="00733394">
        <w:trPr>
          <w:jc w:val="center"/>
        </w:trPr>
        <w:tc>
          <w:tcPr>
            <w:tcW w:w="2904" w:type="dxa"/>
            <w:vAlign w:val="center"/>
          </w:tcPr>
          <w:p w:rsidR="00733394" w:rsidRDefault="001A44BE">
            <w:pPr>
              <w:jc w:val="left"/>
            </w:pPr>
            <w:r>
              <w:rPr>
                <w:color w:val="000000"/>
                <w:sz w:val="24"/>
              </w:rPr>
              <w:t>非必需消费品</w:t>
            </w:r>
          </w:p>
        </w:tc>
        <w:tc>
          <w:tcPr>
            <w:tcW w:w="2657" w:type="dxa"/>
            <w:vAlign w:val="center"/>
          </w:tcPr>
          <w:p w:rsidR="00733394" w:rsidRDefault="001A44BE">
            <w:pPr>
              <w:jc w:val="right"/>
            </w:pPr>
            <w:r>
              <w:rPr>
                <w:color w:val="000000"/>
                <w:sz w:val="24"/>
              </w:rPr>
              <w:t>14,748,054.02</w:t>
            </w:r>
          </w:p>
        </w:tc>
        <w:tc>
          <w:tcPr>
            <w:tcW w:w="3307" w:type="dxa"/>
            <w:vAlign w:val="center"/>
          </w:tcPr>
          <w:p w:rsidR="00733394" w:rsidRDefault="001A44BE">
            <w:pPr>
              <w:jc w:val="right"/>
            </w:pPr>
            <w:r>
              <w:rPr>
                <w:color w:val="000000"/>
                <w:sz w:val="24"/>
              </w:rPr>
              <w:t>11.40</w:t>
            </w:r>
          </w:p>
        </w:tc>
      </w:tr>
      <w:tr w:rsidR="00733394">
        <w:trPr>
          <w:jc w:val="center"/>
        </w:trPr>
        <w:tc>
          <w:tcPr>
            <w:tcW w:w="2904" w:type="dxa"/>
            <w:vAlign w:val="center"/>
          </w:tcPr>
          <w:p w:rsidR="00733394" w:rsidRDefault="001A44BE">
            <w:pPr>
              <w:jc w:val="left"/>
            </w:pPr>
            <w:r>
              <w:rPr>
                <w:color w:val="000000"/>
                <w:sz w:val="24"/>
              </w:rPr>
              <w:t>必需消费品</w:t>
            </w:r>
          </w:p>
        </w:tc>
        <w:tc>
          <w:tcPr>
            <w:tcW w:w="2657" w:type="dxa"/>
            <w:vAlign w:val="center"/>
          </w:tcPr>
          <w:p w:rsidR="00733394" w:rsidRDefault="001A44BE">
            <w:pPr>
              <w:jc w:val="right"/>
            </w:pPr>
            <w:r>
              <w:rPr>
                <w:color w:val="000000"/>
                <w:sz w:val="24"/>
              </w:rPr>
              <w:t>12,074,594.92</w:t>
            </w:r>
          </w:p>
        </w:tc>
        <w:tc>
          <w:tcPr>
            <w:tcW w:w="3307" w:type="dxa"/>
            <w:vAlign w:val="center"/>
          </w:tcPr>
          <w:p w:rsidR="00733394" w:rsidRDefault="001A44BE">
            <w:pPr>
              <w:jc w:val="right"/>
            </w:pPr>
            <w:r>
              <w:rPr>
                <w:color w:val="000000"/>
                <w:sz w:val="24"/>
              </w:rPr>
              <w:t>9.33</w:t>
            </w:r>
          </w:p>
        </w:tc>
      </w:tr>
      <w:tr w:rsidR="00733394">
        <w:trPr>
          <w:jc w:val="center"/>
        </w:trPr>
        <w:tc>
          <w:tcPr>
            <w:tcW w:w="2904" w:type="dxa"/>
            <w:vAlign w:val="center"/>
          </w:tcPr>
          <w:p w:rsidR="00733394" w:rsidRDefault="001A44BE">
            <w:pPr>
              <w:jc w:val="left"/>
            </w:pPr>
            <w:r>
              <w:rPr>
                <w:color w:val="000000"/>
                <w:sz w:val="24"/>
              </w:rPr>
              <w:t>工业</w:t>
            </w:r>
          </w:p>
        </w:tc>
        <w:tc>
          <w:tcPr>
            <w:tcW w:w="2657" w:type="dxa"/>
            <w:vAlign w:val="center"/>
          </w:tcPr>
          <w:p w:rsidR="00733394" w:rsidRDefault="001A44BE">
            <w:pPr>
              <w:jc w:val="right"/>
            </w:pPr>
            <w:r>
              <w:rPr>
                <w:color w:val="000000"/>
                <w:sz w:val="24"/>
              </w:rPr>
              <w:t>11,957,067.66</w:t>
            </w:r>
          </w:p>
        </w:tc>
        <w:tc>
          <w:tcPr>
            <w:tcW w:w="3307" w:type="dxa"/>
            <w:vAlign w:val="center"/>
          </w:tcPr>
          <w:p w:rsidR="00733394" w:rsidRDefault="001A44BE">
            <w:pPr>
              <w:jc w:val="right"/>
            </w:pPr>
            <w:r>
              <w:rPr>
                <w:color w:val="000000"/>
                <w:sz w:val="24"/>
              </w:rPr>
              <w:t>9.24</w:t>
            </w:r>
          </w:p>
        </w:tc>
      </w:tr>
      <w:tr w:rsidR="00733394">
        <w:trPr>
          <w:jc w:val="center"/>
        </w:trPr>
        <w:tc>
          <w:tcPr>
            <w:tcW w:w="2904" w:type="dxa"/>
            <w:vAlign w:val="center"/>
          </w:tcPr>
          <w:p w:rsidR="00733394" w:rsidRDefault="001A44BE">
            <w:pPr>
              <w:jc w:val="left"/>
            </w:pPr>
            <w:r>
              <w:rPr>
                <w:color w:val="000000"/>
                <w:sz w:val="24"/>
              </w:rPr>
              <w:t>电信服务</w:t>
            </w:r>
          </w:p>
        </w:tc>
        <w:tc>
          <w:tcPr>
            <w:tcW w:w="2657" w:type="dxa"/>
            <w:vAlign w:val="center"/>
          </w:tcPr>
          <w:p w:rsidR="00733394" w:rsidRDefault="001A44BE">
            <w:pPr>
              <w:jc w:val="right"/>
            </w:pPr>
            <w:r>
              <w:rPr>
                <w:color w:val="000000"/>
                <w:sz w:val="24"/>
              </w:rPr>
              <w:t>11,372,926.98</w:t>
            </w:r>
          </w:p>
        </w:tc>
        <w:tc>
          <w:tcPr>
            <w:tcW w:w="3307" w:type="dxa"/>
            <w:vAlign w:val="center"/>
          </w:tcPr>
          <w:p w:rsidR="00733394" w:rsidRDefault="001A44BE">
            <w:pPr>
              <w:jc w:val="right"/>
            </w:pPr>
            <w:r>
              <w:rPr>
                <w:color w:val="000000"/>
                <w:sz w:val="24"/>
              </w:rPr>
              <w:t>8.79</w:t>
            </w:r>
          </w:p>
        </w:tc>
      </w:tr>
      <w:tr w:rsidR="00733394">
        <w:trPr>
          <w:jc w:val="center"/>
        </w:trPr>
        <w:tc>
          <w:tcPr>
            <w:tcW w:w="2904" w:type="dxa"/>
            <w:vAlign w:val="center"/>
          </w:tcPr>
          <w:p w:rsidR="00733394" w:rsidRDefault="001A44BE">
            <w:pPr>
              <w:jc w:val="left"/>
            </w:pPr>
            <w:r>
              <w:rPr>
                <w:color w:val="000000"/>
                <w:sz w:val="24"/>
              </w:rPr>
              <w:t>能源</w:t>
            </w:r>
          </w:p>
        </w:tc>
        <w:tc>
          <w:tcPr>
            <w:tcW w:w="2657" w:type="dxa"/>
            <w:vAlign w:val="center"/>
          </w:tcPr>
          <w:p w:rsidR="00733394" w:rsidRDefault="001A44BE">
            <w:pPr>
              <w:jc w:val="right"/>
            </w:pPr>
            <w:r>
              <w:rPr>
                <w:color w:val="000000"/>
                <w:sz w:val="24"/>
              </w:rPr>
              <w:t>4,470,963.24</w:t>
            </w:r>
          </w:p>
        </w:tc>
        <w:tc>
          <w:tcPr>
            <w:tcW w:w="3307" w:type="dxa"/>
            <w:vAlign w:val="center"/>
          </w:tcPr>
          <w:p w:rsidR="00733394" w:rsidRDefault="001A44BE">
            <w:pPr>
              <w:jc w:val="right"/>
            </w:pPr>
            <w:r>
              <w:rPr>
                <w:color w:val="000000"/>
                <w:sz w:val="24"/>
              </w:rPr>
              <w:t>3.46</w:t>
            </w:r>
          </w:p>
        </w:tc>
      </w:tr>
      <w:tr w:rsidR="00733394">
        <w:trPr>
          <w:jc w:val="center"/>
        </w:trPr>
        <w:tc>
          <w:tcPr>
            <w:tcW w:w="2904" w:type="dxa"/>
            <w:vAlign w:val="center"/>
          </w:tcPr>
          <w:p w:rsidR="00733394" w:rsidRDefault="001A44BE">
            <w:pPr>
              <w:jc w:val="left"/>
            </w:pPr>
            <w:r>
              <w:rPr>
                <w:color w:val="000000"/>
                <w:sz w:val="24"/>
              </w:rPr>
              <w:t>材料</w:t>
            </w:r>
          </w:p>
        </w:tc>
        <w:tc>
          <w:tcPr>
            <w:tcW w:w="2657" w:type="dxa"/>
            <w:vAlign w:val="center"/>
          </w:tcPr>
          <w:p w:rsidR="00733394" w:rsidRDefault="001A44BE">
            <w:pPr>
              <w:jc w:val="right"/>
            </w:pPr>
            <w:r>
              <w:rPr>
                <w:color w:val="000000"/>
                <w:sz w:val="24"/>
              </w:rPr>
              <w:t>1,992,391.19</w:t>
            </w:r>
          </w:p>
        </w:tc>
        <w:tc>
          <w:tcPr>
            <w:tcW w:w="3307" w:type="dxa"/>
            <w:vAlign w:val="center"/>
          </w:tcPr>
          <w:p w:rsidR="00733394" w:rsidRDefault="001A44BE">
            <w:pPr>
              <w:jc w:val="right"/>
            </w:pPr>
            <w:r>
              <w:rPr>
                <w:color w:val="000000"/>
                <w:sz w:val="24"/>
              </w:rPr>
              <w:t>1.54</w:t>
            </w:r>
          </w:p>
        </w:tc>
      </w:tr>
      <w:tr w:rsidR="00733394">
        <w:trPr>
          <w:jc w:val="center"/>
        </w:trPr>
        <w:tc>
          <w:tcPr>
            <w:tcW w:w="2904" w:type="dxa"/>
            <w:vAlign w:val="center"/>
          </w:tcPr>
          <w:p w:rsidR="00733394" w:rsidRDefault="001A44BE">
            <w:pPr>
              <w:jc w:val="left"/>
            </w:pPr>
            <w:r>
              <w:rPr>
                <w:color w:val="000000"/>
                <w:sz w:val="24"/>
              </w:rPr>
              <w:t>房地产</w:t>
            </w:r>
          </w:p>
        </w:tc>
        <w:tc>
          <w:tcPr>
            <w:tcW w:w="2657" w:type="dxa"/>
            <w:vAlign w:val="center"/>
          </w:tcPr>
          <w:p w:rsidR="00733394" w:rsidRDefault="001A44BE">
            <w:pPr>
              <w:jc w:val="right"/>
            </w:pPr>
            <w:r>
              <w:rPr>
                <w:color w:val="000000"/>
                <w:sz w:val="24"/>
              </w:rPr>
              <w:t>1,945,246.22</w:t>
            </w:r>
          </w:p>
        </w:tc>
        <w:tc>
          <w:tcPr>
            <w:tcW w:w="3307" w:type="dxa"/>
            <w:vAlign w:val="center"/>
          </w:tcPr>
          <w:p w:rsidR="00733394" w:rsidRDefault="001A44BE">
            <w:pPr>
              <w:jc w:val="right"/>
            </w:pPr>
            <w:r>
              <w:rPr>
                <w:color w:val="000000"/>
                <w:sz w:val="24"/>
              </w:rPr>
              <w:t>1.50</w:t>
            </w:r>
          </w:p>
        </w:tc>
      </w:tr>
      <w:tr w:rsidR="00733394">
        <w:trPr>
          <w:jc w:val="center"/>
        </w:trPr>
        <w:tc>
          <w:tcPr>
            <w:tcW w:w="2904" w:type="dxa"/>
            <w:vAlign w:val="center"/>
          </w:tcPr>
          <w:p w:rsidR="00733394" w:rsidRDefault="001A44BE">
            <w:pPr>
              <w:jc w:val="left"/>
            </w:pPr>
            <w:r>
              <w:rPr>
                <w:color w:val="000000"/>
                <w:sz w:val="24"/>
              </w:rPr>
              <w:t>公共事业</w:t>
            </w:r>
          </w:p>
        </w:tc>
        <w:tc>
          <w:tcPr>
            <w:tcW w:w="2657" w:type="dxa"/>
            <w:vAlign w:val="center"/>
          </w:tcPr>
          <w:p w:rsidR="00733394" w:rsidRDefault="001A44BE">
            <w:pPr>
              <w:jc w:val="right"/>
            </w:pPr>
            <w:r>
              <w:rPr>
                <w:color w:val="000000"/>
                <w:sz w:val="24"/>
              </w:rPr>
              <w:t>492,825.56</w:t>
            </w:r>
          </w:p>
        </w:tc>
        <w:tc>
          <w:tcPr>
            <w:tcW w:w="3307" w:type="dxa"/>
            <w:vAlign w:val="center"/>
          </w:tcPr>
          <w:p w:rsidR="00733394" w:rsidRDefault="001A44BE">
            <w:pPr>
              <w:jc w:val="right"/>
            </w:pPr>
            <w:r>
              <w:rPr>
                <w:color w:val="000000"/>
                <w:sz w:val="24"/>
              </w:rPr>
              <w:t>0.38</w:t>
            </w:r>
          </w:p>
        </w:tc>
      </w:tr>
      <w:tr w:rsidR="00C37E98" w:rsidRPr="008640AE" w:rsidTr="002E4075">
        <w:trPr>
          <w:jc w:val="center"/>
        </w:trPr>
        <w:tc>
          <w:tcPr>
            <w:tcW w:w="2787" w:type="dxa"/>
            <w:vAlign w:val="center"/>
          </w:tcPr>
          <w:p w:rsidR="00C37E98" w:rsidRPr="008640AE" w:rsidRDefault="00C37E98" w:rsidP="005546C0">
            <w:pPr>
              <w:autoSpaceDE w:val="0"/>
              <w:autoSpaceDN w:val="0"/>
              <w:adjustRightInd w:val="0"/>
              <w:spacing w:before="29" w:line="288" w:lineRule="auto"/>
              <w:ind w:left="15"/>
              <w:jc w:val="left"/>
              <w:rPr>
                <w:color w:val="000000"/>
                <w:sz w:val="24"/>
              </w:rPr>
            </w:pPr>
            <w:r w:rsidRPr="008640AE">
              <w:rPr>
                <w:color w:val="000000"/>
                <w:sz w:val="24"/>
              </w:rPr>
              <w:t>合计</w:t>
            </w:r>
          </w:p>
        </w:tc>
        <w:tc>
          <w:tcPr>
            <w:tcW w:w="2551" w:type="dxa"/>
            <w:vAlign w:val="center"/>
          </w:tcPr>
          <w:p w:rsidR="00C37E98" w:rsidRPr="008640AE" w:rsidRDefault="00C37E98" w:rsidP="005546C0">
            <w:pPr>
              <w:autoSpaceDE w:val="0"/>
              <w:autoSpaceDN w:val="0"/>
              <w:adjustRightInd w:val="0"/>
              <w:spacing w:before="29" w:line="288" w:lineRule="auto"/>
              <w:ind w:left="15"/>
              <w:jc w:val="right"/>
              <w:rPr>
                <w:color w:val="000000"/>
                <w:sz w:val="24"/>
              </w:rPr>
            </w:pPr>
            <w:r w:rsidRPr="008640AE">
              <w:rPr>
                <w:color w:val="000000"/>
                <w:sz w:val="24"/>
              </w:rPr>
              <w:t>110,370,717.87</w:t>
            </w:r>
          </w:p>
        </w:tc>
        <w:tc>
          <w:tcPr>
            <w:tcW w:w="3175" w:type="dxa"/>
            <w:vAlign w:val="center"/>
          </w:tcPr>
          <w:p w:rsidR="00C37E98" w:rsidRPr="008640AE" w:rsidRDefault="00C37E98" w:rsidP="005546C0">
            <w:pPr>
              <w:autoSpaceDE w:val="0"/>
              <w:autoSpaceDN w:val="0"/>
              <w:adjustRightInd w:val="0"/>
              <w:spacing w:before="29" w:line="288" w:lineRule="auto"/>
              <w:ind w:left="15"/>
              <w:jc w:val="right"/>
              <w:rPr>
                <w:color w:val="000000"/>
                <w:sz w:val="24"/>
              </w:rPr>
            </w:pPr>
            <w:r w:rsidRPr="008640AE">
              <w:rPr>
                <w:color w:val="000000"/>
                <w:sz w:val="24"/>
              </w:rPr>
              <w:t>85.30</w:t>
            </w:r>
          </w:p>
        </w:tc>
      </w:tr>
    </w:tbl>
    <w:p w:rsidR="005B6AC7" w:rsidRPr="008640AE" w:rsidRDefault="000A521D" w:rsidP="005546C0">
      <w:pPr>
        <w:autoSpaceDE w:val="0"/>
        <w:autoSpaceDN w:val="0"/>
        <w:adjustRightInd w:val="0"/>
        <w:spacing w:before="29" w:line="288" w:lineRule="auto"/>
        <w:jc w:val="left"/>
        <w:rPr>
          <w:color w:val="000000"/>
          <w:sz w:val="24"/>
        </w:rPr>
      </w:pPr>
      <w:r w:rsidRPr="008640AE">
        <w:rPr>
          <w:color w:val="000000"/>
          <w:sz w:val="24"/>
        </w:rPr>
        <w:t>注：以上分类采用全球行业分类标准（</w:t>
      </w:r>
      <w:r w:rsidRPr="008640AE">
        <w:rPr>
          <w:color w:val="000000"/>
          <w:sz w:val="24"/>
        </w:rPr>
        <w:t>GICS</w:t>
      </w:r>
      <w:r w:rsidRPr="008640AE">
        <w:rPr>
          <w:color w:val="000000"/>
          <w:sz w:val="24"/>
        </w:rPr>
        <w:t>）。</w:t>
      </w:r>
    </w:p>
    <w:p w:rsidR="000A521D" w:rsidRPr="008640AE" w:rsidRDefault="000A521D" w:rsidP="005546C0">
      <w:pPr>
        <w:autoSpaceDE w:val="0"/>
        <w:autoSpaceDN w:val="0"/>
        <w:adjustRightInd w:val="0"/>
        <w:spacing w:before="29" w:line="288" w:lineRule="auto"/>
        <w:jc w:val="left"/>
        <w:rPr>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5.4 </w:t>
      </w:r>
      <w:r w:rsidRPr="008640AE">
        <w:rPr>
          <w:b/>
          <w:color w:val="000000"/>
          <w:kern w:val="0"/>
          <w:sz w:val="24"/>
        </w:rPr>
        <w:t>报告期末按公允价值占基金资产净值比例大小排序的前十名股票及存托凭证投资明细</w:t>
      </w:r>
    </w:p>
    <w:tbl>
      <w:tblPr>
        <w:tblStyle w:val="af7"/>
        <w:tblW w:w="0" w:type="auto"/>
        <w:jc w:val="center"/>
        <w:tblLayout w:type="fixed"/>
        <w:tblCellMar>
          <w:top w:w="57" w:type="dxa"/>
          <w:bottom w:w="57" w:type="dxa"/>
        </w:tblCellMar>
        <w:tblLook w:val="04A0" w:firstRow="1" w:lastRow="0" w:firstColumn="1" w:lastColumn="0" w:noHBand="0" w:noVBand="1"/>
      </w:tblPr>
      <w:tblGrid>
        <w:gridCol w:w="1243"/>
        <w:gridCol w:w="971"/>
        <w:gridCol w:w="993"/>
        <w:gridCol w:w="725"/>
        <w:gridCol w:w="747"/>
        <w:gridCol w:w="975"/>
        <w:gridCol w:w="1175"/>
        <w:gridCol w:w="975"/>
        <w:gridCol w:w="1175"/>
      </w:tblGrid>
      <w:tr w:rsidR="001C7D5D" w:rsidRPr="00293A87" w:rsidTr="00811B44">
        <w:trPr>
          <w:jc w:val="center"/>
        </w:trPr>
        <w:tc>
          <w:tcPr>
            <w:tcW w:w="1243"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序号</w:t>
            </w:r>
          </w:p>
        </w:tc>
        <w:tc>
          <w:tcPr>
            <w:tcW w:w="971" w:type="dxa"/>
            <w:vAlign w:val="center"/>
          </w:tcPr>
          <w:p w:rsidR="001C7D5D" w:rsidRPr="00293A87" w:rsidRDefault="001C7D5D" w:rsidP="005546C0">
            <w:pPr>
              <w:adjustRightInd w:val="0"/>
              <w:snapToGrid w:val="0"/>
              <w:spacing w:before="29" w:line="288" w:lineRule="auto"/>
              <w:jc w:val="center"/>
              <w:rPr>
                <w:color w:val="000000"/>
                <w:kern w:val="0"/>
                <w:sz w:val="24"/>
              </w:rPr>
            </w:pPr>
            <w:r w:rsidRPr="00293A87">
              <w:rPr>
                <w:color w:val="000000"/>
                <w:kern w:val="0"/>
                <w:sz w:val="24"/>
              </w:rPr>
              <w:t>公司名称（英文）</w:t>
            </w:r>
          </w:p>
        </w:tc>
        <w:tc>
          <w:tcPr>
            <w:tcW w:w="993" w:type="dxa"/>
            <w:vAlign w:val="center"/>
          </w:tcPr>
          <w:p w:rsidR="001C7D5D" w:rsidRPr="00293A87" w:rsidRDefault="001C7D5D" w:rsidP="005546C0">
            <w:pPr>
              <w:adjustRightInd w:val="0"/>
              <w:snapToGrid w:val="0"/>
              <w:spacing w:before="29" w:line="288" w:lineRule="auto"/>
              <w:jc w:val="center"/>
              <w:rPr>
                <w:color w:val="000000"/>
                <w:kern w:val="0"/>
                <w:sz w:val="24"/>
              </w:rPr>
            </w:pPr>
            <w:r w:rsidRPr="00293A87">
              <w:rPr>
                <w:color w:val="000000"/>
                <w:kern w:val="0"/>
                <w:sz w:val="24"/>
              </w:rPr>
              <w:t>公司名称（中文）</w:t>
            </w:r>
          </w:p>
        </w:tc>
        <w:tc>
          <w:tcPr>
            <w:tcW w:w="725" w:type="dxa"/>
            <w:vAlign w:val="center"/>
          </w:tcPr>
          <w:p w:rsidR="001C7D5D" w:rsidRPr="00293A87" w:rsidRDefault="001C7D5D" w:rsidP="005546C0">
            <w:pPr>
              <w:adjustRightInd w:val="0"/>
              <w:snapToGrid w:val="0"/>
              <w:spacing w:before="29" w:line="288" w:lineRule="auto"/>
              <w:jc w:val="center"/>
              <w:rPr>
                <w:color w:val="000000"/>
                <w:kern w:val="0"/>
                <w:sz w:val="24"/>
              </w:rPr>
            </w:pPr>
            <w:r w:rsidRPr="00293A87">
              <w:rPr>
                <w:color w:val="000000"/>
                <w:kern w:val="0"/>
                <w:sz w:val="24"/>
              </w:rPr>
              <w:t>证券代码</w:t>
            </w:r>
          </w:p>
        </w:tc>
        <w:tc>
          <w:tcPr>
            <w:tcW w:w="747" w:type="dxa"/>
            <w:vAlign w:val="center"/>
          </w:tcPr>
          <w:p w:rsidR="001C7D5D" w:rsidRPr="00293A87" w:rsidRDefault="009B6E8F"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所在证券市场</w:t>
            </w:r>
          </w:p>
        </w:tc>
        <w:tc>
          <w:tcPr>
            <w:tcW w:w="975"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所属国家</w:t>
            </w:r>
          </w:p>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（地区</w:t>
            </w:r>
            <w:r w:rsidR="009B6E8F" w:rsidRPr="00293A87">
              <w:rPr>
                <w:color w:val="000000"/>
                <w:kern w:val="0"/>
                <w:sz w:val="24"/>
              </w:rPr>
              <w:t>）</w:t>
            </w:r>
          </w:p>
        </w:tc>
        <w:tc>
          <w:tcPr>
            <w:tcW w:w="1175"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数量</w:t>
            </w:r>
          </w:p>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（股）</w:t>
            </w:r>
          </w:p>
        </w:tc>
        <w:tc>
          <w:tcPr>
            <w:tcW w:w="975"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公允价值（人民币元）</w:t>
            </w:r>
          </w:p>
        </w:tc>
        <w:tc>
          <w:tcPr>
            <w:tcW w:w="1175"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占基金资产净值比例（％）</w:t>
            </w:r>
          </w:p>
        </w:tc>
      </w:tr>
      <w:tr w:rsidR="00733394">
        <w:trPr>
          <w:jc w:val="center"/>
        </w:trPr>
        <w:tc>
          <w:tcPr>
            <w:tcW w:w="1243" w:type="dxa"/>
            <w:vAlign w:val="center"/>
          </w:tcPr>
          <w:p w:rsidR="00733394" w:rsidRDefault="001A44BE">
            <w:pPr>
              <w:jc w:val="center"/>
            </w:pPr>
            <w:r>
              <w:rPr>
                <w:color w:val="000000"/>
                <w:sz w:val="24"/>
              </w:rPr>
              <w:t>1</w:t>
            </w:r>
          </w:p>
        </w:tc>
        <w:tc>
          <w:tcPr>
            <w:tcW w:w="971" w:type="dxa"/>
            <w:vAlign w:val="center"/>
          </w:tcPr>
          <w:p w:rsidR="00733394" w:rsidRDefault="001A44BE">
            <w:pPr>
              <w:jc w:val="center"/>
            </w:pPr>
            <w:r>
              <w:rPr>
                <w:color w:val="000000"/>
                <w:sz w:val="24"/>
              </w:rPr>
              <w:t>MERCK &amp; CO. INC.</w:t>
            </w:r>
          </w:p>
        </w:tc>
        <w:tc>
          <w:tcPr>
            <w:tcW w:w="993" w:type="dxa"/>
            <w:vAlign w:val="center"/>
          </w:tcPr>
          <w:p w:rsidR="00733394" w:rsidRDefault="001A44BE">
            <w:pPr>
              <w:jc w:val="center"/>
            </w:pPr>
            <w:r>
              <w:rPr>
                <w:color w:val="000000"/>
                <w:sz w:val="24"/>
              </w:rPr>
              <w:t>默克</w:t>
            </w:r>
          </w:p>
        </w:tc>
        <w:tc>
          <w:tcPr>
            <w:tcW w:w="725" w:type="dxa"/>
            <w:vAlign w:val="center"/>
          </w:tcPr>
          <w:p w:rsidR="00733394" w:rsidRDefault="001A44BE">
            <w:pPr>
              <w:jc w:val="center"/>
            </w:pPr>
            <w:r>
              <w:rPr>
                <w:color w:val="000000"/>
                <w:sz w:val="24"/>
              </w:rPr>
              <w:t>MRK US</w:t>
            </w:r>
          </w:p>
        </w:tc>
        <w:tc>
          <w:tcPr>
            <w:tcW w:w="747" w:type="dxa"/>
            <w:vAlign w:val="center"/>
          </w:tcPr>
          <w:p w:rsidR="00733394" w:rsidRDefault="001A44BE">
            <w:pPr>
              <w:jc w:val="center"/>
            </w:pPr>
            <w:r>
              <w:rPr>
                <w:color w:val="000000"/>
                <w:sz w:val="24"/>
              </w:rPr>
              <w:t>美国证券交易所</w:t>
            </w:r>
          </w:p>
        </w:tc>
        <w:tc>
          <w:tcPr>
            <w:tcW w:w="975" w:type="dxa"/>
            <w:vAlign w:val="center"/>
          </w:tcPr>
          <w:p w:rsidR="00733394" w:rsidRDefault="001A44BE">
            <w:pPr>
              <w:jc w:val="center"/>
            </w:pPr>
            <w:r>
              <w:rPr>
                <w:color w:val="000000"/>
                <w:sz w:val="24"/>
              </w:rPr>
              <w:t>美国</w:t>
            </w:r>
          </w:p>
        </w:tc>
        <w:tc>
          <w:tcPr>
            <w:tcW w:w="1175" w:type="dxa"/>
            <w:vAlign w:val="center"/>
          </w:tcPr>
          <w:p w:rsidR="00733394" w:rsidRDefault="001A44BE">
            <w:pPr>
              <w:jc w:val="right"/>
            </w:pPr>
            <w:r>
              <w:rPr>
                <w:color w:val="000000"/>
                <w:sz w:val="24"/>
              </w:rPr>
              <w:t>4,995</w:t>
            </w:r>
          </w:p>
        </w:tc>
        <w:tc>
          <w:tcPr>
            <w:tcW w:w="975" w:type="dxa"/>
            <w:vAlign w:val="center"/>
          </w:tcPr>
          <w:p w:rsidR="00733394" w:rsidRDefault="001A44BE">
            <w:pPr>
              <w:jc w:val="right"/>
            </w:pPr>
            <w:r>
              <w:rPr>
                <w:color w:val="000000"/>
                <w:sz w:val="24"/>
              </w:rPr>
              <w:t>3,169,254.52</w:t>
            </w:r>
          </w:p>
        </w:tc>
        <w:tc>
          <w:tcPr>
            <w:tcW w:w="1175" w:type="dxa"/>
            <w:vAlign w:val="center"/>
          </w:tcPr>
          <w:p w:rsidR="00733394" w:rsidRDefault="001A44BE">
            <w:pPr>
              <w:jc w:val="right"/>
            </w:pPr>
            <w:r>
              <w:rPr>
                <w:color w:val="000000"/>
                <w:sz w:val="24"/>
              </w:rPr>
              <w:t>2.45</w:t>
            </w:r>
          </w:p>
        </w:tc>
      </w:tr>
      <w:tr w:rsidR="00733394">
        <w:trPr>
          <w:jc w:val="center"/>
        </w:trPr>
        <w:tc>
          <w:tcPr>
            <w:tcW w:w="1243" w:type="dxa"/>
            <w:vAlign w:val="center"/>
          </w:tcPr>
          <w:p w:rsidR="00733394" w:rsidRDefault="001A44BE">
            <w:pPr>
              <w:jc w:val="center"/>
            </w:pPr>
            <w:r>
              <w:rPr>
                <w:color w:val="000000"/>
                <w:sz w:val="24"/>
              </w:rPr>
              <w:t>2</w:t>
            </w:r>
          </w:p>
        </w:tc>
        <w:tc>
          <w:tcPr>
            <w:tcW w:w="971" w:type="dxa"/>
            <w:vAlign w:val="center"/>
          </w:tcPr>
          <w:p w:rsidR="00733394" w:rsidRDefault="001A44BE">
            <w:pPr>
              <w:jc w:val="center"/>
            </w:pPr>
            <w:r>
              <w:rPr>
                <w:color w:val="000000"/>
                <w:sz w:val="24"/>
              </w:rPr>
              <w:t>UNITEDHEALTH GROUP I</w:t>
            </w:r>
          </w:p>
        </w:tc>
        <w:tc>
          <w:tcPr>
            <w:tcW w:w="993" w:type="dxa"/>
            <w:vAlign w:val="center"/>
          </w:tcPr>
          <w:p w:rsidR="00733394" w:rsidRDefault="001A44BE">
            <w:pPr>
              <w:jc w:val="center"/>
            </w:pPr>
            <w:r>
              <w:rPr>
                <w:color w:val="000000"/>
                <w:sz w:val="24"/>
              </w:rPr>
              <w:t>联合健康</w:t>
            </w:r>
          </w:p>
        </w:tc>
        <w:tc>
          <w:tcPr>
            <w:tcW w:w="725" w:type="dxa"/>
            <w:vAlign w:val="center"/>
          </w:tcPr>
          <w:p w:rsidR="00733394" w:rsidRDefault="001A44BE">
            <w:pPr>
              <w:jc w:val="center"/>
            </w:pPr>
            <w:r>
              <w:rPr>
                <w:color w:val="000000"/>
                <w:sz w:val="24"/>
              </w:rPr>
              <w:t>UNH US</w:t>
            </w:r>
          </w:p>
        </w:tc>
        <w:tc>
          <w:tcPr>
            <w:tcW w:w="747" w:type="dxa"/>
            <w:vAlign w:val="center"/>
          </w:tcPr>
          <w:p w:rsidR="00733394" w:rsidRDefault="001A44BE">
            <w:pPr>
              <w:jc w:val="center"/>
            </w:pPr>
            <w:r>
              <w:rPr>
                <w:color w:val="000000"/>
                <w:sz w:val="24"/>
              </w:rPr>
              <w:t>美国证券交易所</w:t>
            </w:r>
          </w:p>
        </w:tc>
        <w:tc>
          <w:tcPr>
            <w:tcW w:w="975" w:type="dxa"/>
            <w:vAlign w:val="center"/>
          </w:tcPr>
          <w:p w:rsidR="00733394" w:rsidRDefault="001A44BE">
            <w:pPr>
              <w:jc w:val="center"/>
            </w:pPr>
            <w:r>
              <w:rPr>
                <w:color w:val="000000"/>
                <w:sz w:val="24"/>
              </w:rPr>
              <w:t>美国</w:t>
            </w:r>
          </w:p>
        </w:tc>
        <w:tc>
          <w:tcPr>
            <w:tcW w:w="1175" w:type="dxa"/>
            <w:vAlign w:val="center"/>
          </w:tcPr>
          <w:p w:rsidR="00733394" w:rsidRDefault="001A44BE">
            <w:pPr>
              <w:jc w:val="right"/>
            </w:pPr>
            <w:r>
              <w:rPr>
                <w:color w:val="000000"/>
                <w:sz w:val="24"/>
              </w:rPr>
              <w:t>1,422</w:t>
            </w:r>
          </w:p>
        </w:tc>
        <w:tc>
          <w:tcPr>
            <w:tcW w:w="975" w:type="dxa"/>
            <w:vAlign w:val="center"/>
          </w:tcPr>
          <w:p w:rsidR="00733394" w:rsidRDefault="001A44BE">
            <w:pPr>
              <w:jc w:val="right"/>
            </w:pPr>
            <w:r>
              <w:rPr>
                <w:color w:val="000000"/>
                <w:sz w:val="24"/>
              </w:rPr>
              <w:t>2,916,327.58</w:t>
            </w:r>
          </w:p>
        </w:tc>
        <w:tc>
          <w:tcPr>
            <w:tcW w:w="1175" w:type="dxa"/>
            <w:vAlign w:val="center"/>
          </w:tcPr>
          <w:p w:rsidR="00733394" w:rsidRDefault="001A44BE">
            <w:pPr>
              <w:jc w:val="right"/>
            </w:pPr>
            <w:r>
              <w:rPr>
                <w:color w:val="000000"/>
                <w:sz w:val="24"/>
              </w:rPr>
              <w:t>2.25</w:t>
            </w:r>
          </w:p>
        </w:tc>
      </w:tr>
      <w:tr w:rsidR="00733394">
        <w:trPr>
          <w:jc w:val="center"/>
        </w:trPr>
        <w:tc>
          <w:tcPr>
            <w:tcW w:w="1243" w:type="dxa"/>
            <w:vAlign w:val="center"/>
          </w:tcPr>
          <w:p w:rsidR="00733394" w:rsidRDefault="001A44BE">
            <w:pPr>
              <w:jc w:val="center"/>
            </w:pPr>
            <w:r>
              <w:rPr>
                <w:color w:val="000000"/>
                <w:sz w:val="24"/>
              </w:rPr>
              <w:t>3</w:t>
            </w:r>
          </w:p>
        </w:tc>
        <w:tc>
          <w:tcPr>
            <w:tcW w:w="971" w:type="dxa"/>
            <w:vAlign w:val="center"/>
          </w:tcPr>
          <w:p w:rsidR="00733394" w:rsidRDefault="001A44BE">
            <w:pPr>
              <w:jc w:val="center"/>
            </w:pPr>
            <w:r>
              <w:rPr>
                <w:color w:val="000000"/>
                <w:sz w:val="24"/>
              </w:rPr>
              <w:t>ROCHE HOLDING AG-GEN</w:t>
            </w:r>
          </w:p>
        </w:tc>
        <w:tc>
          <w:tcPr>
            <w:tcW w:w="993" w:type="dxa"/>
            <w:vAlign w:val="center"/>
          </w:tcPr>
          <w:p w:rsidR="00733394" w:rsidRDefault="001A44BE">
            <w:pPr>
              <w:jc w:val="center"/>
            </w:pPr>
            <w:r>
              <w:rPr>
                <w:color w:val="000000"/>
                <w:sz w:val="24"/>
              </w:rPr>
              <w:t>罗氏</w:t>
            </w:r>
          </w:p>
        </w:tc>
        <w:tc>
          <w:tcPr>
            <w:tcW w:w="725" w:type="dxa"/>
            <w:vAlign w:val="center"/>
          </w:tcPr>
          <w:p w:rsidR="00733394" w:rsidRDefault="001A44BE">
            <w:pPr>
              <w:jc w:val="center"/>
            </w:pPr>
            <w:r>
              <w:rPr>
                <w:color w:val="000000"/>
                <w:sz w:val="24"/>
              </w:rPr>
              <w:t>ROG SW</w:t>
            </w:r>
          </w:p>
        </w:tc>
        <w:tc>
          <w:tcPr>
            <w:tcW w:w="747" w:type="dxa"/>
            <w:vAlign w:val="center"/>
          </w:tcPr>
          <w:p w:rsidR="00733394" w:rsidRDefault="001A44BE">
            <w:pPr>
              <w:jc w:val="center"/>
            </w:pPr>
            <w:r>
              <w:rPr>
                <w:color w:val="000000"/>
                <w:sz w:val="24"/>
              </w:rPr>
              <w:t>瑞士证券交易所</w:t>
            </w:r>
          </w:p>
        </w:tc>
        <w:tc>
          <w:tcPr>
            <w:tcW w:w="975" w:type="dxa"/>
            <w:vAlign w:val="center"/>
          </w:tcPr>
          <w:p w:rsidR="00733394" w:rsidRDefault="001A44BE">
            <w:pPr>
              <w:jc w:val="center"/>
            </w:pPr>
            <w:r>
              <w:rPr>
                <w:color w:val="000000"/>
                <w:sz w:val="24"/>
              </w:rPr>
              <w:t>瑞士</w:t>
            </w:r>
          </w:p>
        </w:tc>
        <w:tc>
          <w:tcPr>
            <w:tcW w:w="1175" w:type="dxa"/>
            <w:vAlign w:val="center"/>
          </w:tcPr>
          <w:p w:rsidR="00733394" w:rsidRDefault="001A44BE">
            <w:pPr>
              <w:jc w:val="right"/>
            </w:pPr>
            <w:r>
              <w:rPr>
                <w:color w:val="000000"/>
                <w:sz w:val="24"/>
              </w:rPr>
              <w:t>1,270</w:t>
            </w:r>
          </w:p>
        </w:tc>
        <w:tc>
          <w:tcPr>
            <w:tcW w:w="975" w:type="dxa"/>
            <w:vAlign w:val="center"/>
          </w:tcPr>
          <w:p w:rsidR="00733394" w:rsidRDefault="001A44BE">
            <w:pPr>
              <w:jc w:val="right"/>
            </w:pPr>
            <w:r>
              <w:rPr>
                <w:color w:val="000000"/>
                <w:sz w:val="24"/>
              </w:rPr>
              <w:t>2,872,661.23</w:t>
            </w:r>
          </w:p>
        </w:tc>
        <w:tc>
          <w:tcPr>
            <w:tcW w:w="1175" w:type="dxa"/>
            <w:vAlign w:val="center"/>
          </w:tcPr>
          <w:p w:rsidR="00733394" w:rsidRDefault="001A44BE">
            <w:pPr>
              <w:jc w:val="right"/>
            </w:pPr>
            <w:r>
              <w:rPr>
                <w:color w:val="000000"/>
                <w:sz w:val="24"/>
              </w:rPr>
              <w:t>2.22</w:t>
            </w:r>
          </w:p>
        </w:tc>
      </w:tr>
      <w:tr w:rsidR="00733394">
        <w:trPr>
          <w:jc w:val="center"/>
        </w:trPr>
        <w:tc>
          <w:tcPr>
            <w:tcW w:w="1243" w:type="dxa"/>
            <w:vAlign w:val="center"/>
          </w:tcPr>
          <w:p w:rsidR="00733394" w:rsidRDefault="001A44BE">
            <w:pPr>
              <w:jc w:val="center"/>
            </w:pPr>
            <w:r>
              <w:rPr>
                <w:color w:val="000000"/>
                <w:sz w:val="24"/>
              </w:rPr>
              <w:t>4</w:t>
            </w:r>
          </w:p>
        </w:tc>
        <w:tc>
          <w:tcPr>
            <w:tcW w:w="971" w:type="dxa"/>
            <w:vAlign w:val="center"/>
          </w:tcPr>
          <w:p w:rsidR="00733394" w:rsidRDefault="001A44BE">
            <w:pPr>
              <w:jc w:val="center"/>
            </w:pPr>
            <w:r>
              <w:rPr>
                <w:color w:val="000000"/>
                <w:sz w:val="24"/>
              </w:rPr>
              <w:t>ASML HOLDING NV</w:t>
            </w:r>
          </w:p>
        </w:tc>
        <w:tc>
          <w:tcPr>
            <w:tcW w:w="993" w:type="dxa"/>
            <w:vAlign w:val="center"/>
          </w:tcPr>
          <w:p w:rsidR="00733394" w:rsidRDefault="001A44BE">
            <w:pPr>
              <w:jc w:val="center"/>
            </w:pPr>
            <w:r>
              <w:rPr>
                <w:color w:val="000000"/>
                <w:sz w:val="24"/>
              </w:rPr>
              <w:t>阿斯麦控股公司</w:t>
            </w:r>
          </w:p>
        </w:tc>
        <w:tc>
          <w:tcPr>
            <w:tcW w:w="725" w:type="dxa"/>
            <w:vAlign w:val="center"/>
          </w:tcPr>
          <w:p w:rsidR="00733394" w:rsidRDefault="001A44BE">
            <w:pPr>
              <w:jc w:val="center"/>
            </w:pPr>
            <w:r>
              <w:rPr>
                <w:color w:val="000000"/>
                <w:sz w:val="24"/>
              </w:rPr>
              <w:t>ASML NA</w:t>
            </w:r>
          </w:p>
        </w:tc>
        <w:tc>
          <w:tcPr>
            <w:tcW w:w="747" w:type="dxa"/>
            <w:vAlign w:val="center"/>
          </w:tcPr>
          <w:p w:rsidR="00733394" w:rsidRDefault="001A44BE">
            <w:pPr>
              <w:jc w:val="center"/>
            </w:pPr>
            <w:r>
              <w:rPr>
                <w:color w:val="000000"/>
                <w:sz w:val="24"/>
              </w:rPr>
              <w:t>荷兰证券交易所</w:t>
            </w:r>
          </w:p>
        </w:tc>
        <w:tc>
          <w:tcPr>
            <w:tcW w:w="975" w:type="dxa"/>
            <w:vAlign w:val="center"/>
          </w:tcPr>
          <w:p w:rsidR="00733394" w:rsidRDefault="001A44BE">
            <w:pPr>
              <w:jc w:val="center"/>
            </w:pPr>
            <w:r>
              <w:rPr>
                <w:color w:val="000000"/>
                <w:sz w:val="24"/>
              </w:rPr>
              <w:t>荷兰</w:t>
            </w:r>
          </w:p>
        </w:tc>
        <w:tc>
          <w:tcPr>
            <w:tcW w:w="1175" w:type="dxa"/>
            <w:vAlign w:val="center"/>
          </w:tcPr>
          <w:p w:rsidR="00733394" w:rsidRDefault="001A44BE">
            <w:pPr>
              <w:jc w:val="right"/>
            </w:pPr>
            <w:r>
              <w:rPr>
                <w:color w:val="000000"/>
                <w:sz w:val="24"/>
              </w:rPr>
              <w:t>1,372</w:t>
            </w:r>
          </w:p>
        </w:tc>
        <w:tc>
          <w:tcPr>
            <w:tcW w:w="975" w:type="dxa"/>
            <w:vAlign w:val="center"/>
          </w:tcPr>
          <w:p w:rsidR="00733394" w:rsidRDefault="001A44BE">
            <w:pPr>
              <w:jc w:val="right"/>
            </w:pPr>
            <w:r>
              <w:rPr>
                <w:color w:val="000000"/>
                <w:sz w:val="24"/>
              </w:rPr>
              <w:t>2,833,149.64</w:t>
            </w:r>
          </w:p>
        </w:tc>
        <w:tc>
          <w:tcPr>
            <w:tcW w:w="1175" w:type="dxa"/>
            <w:vAlign w:val="center"/>
          </w:tcPr>
          <w:p w:rsidR="00733394" w:rsidRDefault="001A44BE">
            <w:pPr>
              <w:jc w:val="right"/>
            </w:pPr>
            <w:r>
              <w:rPr>
                <w:color w:val="000000"/>
                <w:sz w:val="24"/>
              </w:rPr>
              <w:t>2.19</w:t>
            </w:r>
          </w:p>
        </w:tc>
      </w:tr>
      <w:tr w:rsidR="00733394">
        <w:trPr>
          <w:jc w:val="center"/>
        </w:trPr>
        <w:tc>
          <w:tcPr>
            <w:tcW w:w="1243" w:type="dxa"/>
            <w:vAlign w:val="center"/>
          </w:tcPr>
          <w:p w:rsidR="00733394" w:rsidRDefault="001A44BE">
            <w:pPr>
              <w:jc w:val="center"/>
            </w:pPr>
            <w:r>
              <w:rPr>
                <w:color w:val="000000"/>
                <w:sz w:val="24"/>
              </w:rPr>
              <w:t>5</w:t>
            </w:r>
          </w:p>
        </w:tc>
        <w:tc>
          <w:tcPr>
            <w:tcW w:w="971" w:type="dxa"/>
            <w:vAlign w:val="center"/>
          </w:tcPr>
          <w:p w:rsidR="00733394" w:rsidRDefault="001A44BE">
            <w:pPr>
              <w:jc w:val="center"/>
            </w:pPr>
            <w:r>
              <w:rPr>
                <w:color w:val="000000"/>
                <w:sz w:val="24"/>
              </w:rPr>
              <w:t>AMAZON.COM INC</w:t>
            </w:r>
          </w:p>
        </w:tc>
        <w:tc>
          <w:tcPr>
            <w:tcW w:w="993" w:type="dxa"/>
            <w:vAlign w:val="center"/>
          </w:tcPr>
          <w:p w:rsidR="00733394" w:rsidRDefault="001A44BE">
            <w:pPr>
              <w:jc w:val="center"/>
            </w:pPr>
            <w:r>
              <w:rPr>
                <w:color w:val="000000"/>
                <w:sz w:val="24"/>
              </w:rPr>
              <w:t>亚马逊公司</w:t>
            </w:r>
          </w:p>
        </w:tc>
        <w:tc>
          <w:tcPr>
            <w:tcW w:w="725" w:type="dxa"/>
            <w:vAlign w:val="center"/>
          </w:tcPr>
          <w:p w:rsidR="00733394" w:rsidRDefault="001A44BE">
            <w:pPr>
              <w:jc w:val="center"/>
            </w:pPr>
            <w:r>
              <w:rPr>
                <w:color w:val="000000"/>
                <w:sz w:val="24"/>
              </w:rPr>
              <w:t>AMZN</w:t>
            </w:r>
            <w:r>
              <w:rPr>
                <w:color w:val="000000"/>
                <w:sz w:val="24"/>
              </w:rPr>
              <w:t xml:space="preserve"> US</w:t>
            </w:r>
          </w:p>
        </w:tc>
        <w:tc>
          <w:tcPr>
            <w:tcW w:w="747" w:type="dxa"/>
            <w:vAlign w:val="center"/>
          </w:tcPr>
          <w:p w:rsidR="00733394" w:rsidRDefault="001A44BE">
            <w:pPr>
              <w:jc w:val="center"/>
            </w:pPr>
            <w:r>
              <w:rPr>
                <w:color w:val="000000"/>
                <w:sz w:val="24"/>
              </w:rPr>
              <w:t>美国证券交易所</w:t>
            </w:r>
          </w:p>
        </w:tc>
        <w:tc>
          <w:tcPr>
            <w:tcW w:w="975" w:type="dxa"/>
            <w:vAlign w:val="center"/>
          </w:tcPr>
          <w:p w:rsidR="00733394" w:rsidRDefault="001A44BE">
            <w:pPr>
              <w:jc w:val="center"/>
            </w:pPr>
            <w:r>
              <w:rPr>
                <w:color w:val="000000"/>
                <w:sz w:val="24"/>
              </w:rPr>
              <w:t>美国</w:t>
            </w:r>
          </w:p>
        </w:tc>
        <w:tc>
          <w:tcPr>
            <w:tcW w:w="1175" w:type="dxa"/>
            <w:vAlign w:val="center"/>
          </w:tcPr>
          <w:p w:rsidR="00733394" w:rsidRDefault="001A44BE">
            <w:pPr>
              <w:jc w:val="right"/>
            </w:pPr>
            <w:r>
              <w:rPr>
                <w:color w:val="000000"/>
                <w:sz w:val="24"/>
              </w:rPr>
              <w:t>212</w:t>
            </w:r>
          </w:p>
        </w:tc>
        <w:tc>
          <w:tcPr>
            <w:tcW w:w="975" w:type="dxa"/>
            <w:vAlign w:val="center"/>
          </w:tcPr>
          <w:p w:rsidR="00733394" w:rsidRDefault="001A44BE">
            <w:pPr>
              <w:jc w:val="right"/>
            </w:pPr>
            <w:r>
              <w:rPr>
                <w:color w:val="000000"/>
                <w:sz w:val="24"/>
              </w:rPr>
              <w:t>2,732,871.10</w:t>
            </w:r>
          </w:p>
        </w:tc>
        <w:tc>
          <w:tcPr>
            <w:tcW w:w="1175" w:type="dxa"/>
            <w:vAlign w:val="center"/>
          </w:tcPr>
          <w:p w:rsidR="00733394" w:rsidRDefault="001A44BE">
            <w:pPr>
              <w:jc w:val="right"/>
            </w:pPr>
            <w:r>
              <w:rPr>
                <w:color w:val="000000"/>
                <w:sz w:val="24"/>
              </w:rPr>
              <w:t>2.11</w:t>
            </w:r>
          </w:p>
        </w:tc>
      </w:tr>
      <w:tr w:rsidR="00733394">
        <w:trPr>
          <w:jc w:val="center"/>
        </w:trPr>
        <w:tc>
          <w:tcPr>
            <w:tcW w:w="1243" w:type="dxa"/>
            <w:vAlign w:val="center"/>
          </w:tcPr>
          <w:p w:rsidR="00733394" w:rsidRDefault="001A44BE">
            <w:pPr>
              <w:jc w:val="center"/>
            </w:pPr>
            <w:r>
              <w:rPr>
                <w:color w:val="000000"/>
                <w:sz w:val="24"/>
              </w:rPr>
              <w:t>6</w:t>
            </w:r>
          </w:p>
        </w:tc>
        <w:tc>
          <w:tcPr>
            <w:tcW w:w="971" w:type="dxa"/>
            <w:vAlign w:val="center"/>
          </w:tcPr>
          <w:p w:rsidR="00733394" w:rsidRDefault="001A44BE">
            <w:pPr>
              <w:jc w:val="center"/>
            </w:pPr>
            <w:r>
              <w:rPr>
                <w:color w:val="000000"/>
                <w:sz w:val="24"/>
              </w:rPr>
              <w:t>TOTAL SA</w:t>
            </w:r>
          </w:p>
        </w:tc>
        <w:tc>
          <w:tcPr>
            <w:tcW w:w="993" w:type="dxa"/>
            <w:vAlign w:val="center"/>
          </w:tcPr>
          <w:p w:rsidR="00733394" w:rsidRDefault="001A44BE">
            <w:pPr>
              <w:jc w:val="center"/>
            </w:pPr>
            <w:r>
              <w:rPr>
                <w:color w:val="000000"/>
                <w:sz w:val="24"/>
              </w:rPr>
              <w:t>道达尔</w:t>
            </w:r>
          </w:p>
        </w:tc>
        <w:tc>
          <w:tcPr>
            <w:tcW w:w="725" w:type="dxa"/>
            <w:vAlign w:val="center"/>
          </w:tcPr>
          <w:p w:rsidR="00733394" w:rsidRDefault="001A44BE">
            <w:pPr>
              <w:jc w:val="center"/>
            </w:pPr>
            <w:r>
              <w:rPr>
                <w:color w:val="000000"/>
                <w:sz w:val="24"/>
              </w:rPr>
              <w:t xml:space="preserve">FP </w:t>
            </w:r>
            <w:proofErr w:type="spellStart"/>
            <w:r>
              <w:rPr>
                <w:color w:val="000000"/>
                <w:sz w:val="24"/>
              </w:rPr>
              <w:t>FP</w:t>
            </w:r>
            <w:proofErr w:type="spellEnd"/>
          </w:p>
        </w:tc>
        <w:tc>
          <w:tcPr>
            <w:tcW w:w="747" w:type="dxa"/>
            <w:vAlign w:val="center"/>
          </w:tcPr>
          <w:p w:rsidR="00733394" w:rsidRDefault="001A44BE">
            <w:pPr>
              <w:jc w:val="center"/>
            </w:pPr>
            <w:r>
              <w:rPr>
                <w:color w:val="000000"/>
                <w:sz w:val="24"/>
              </w:rPr>
              <w:t>法国证券交易所</w:t>
            </w:r>
          </w:p>
        </w:tc>
        <w:tc>
          <w:tcPr>
            <w:tcW w:w="975" w:type="dxa"/>
            <w:vAlign w:val="center"/>
          </w:tcPr>
          <w:p w:rsidR="00733394" w:rsidRDefault="001A44BE">
            <w:pPr>
              <w:jc w:val="center"/>
            </w:pPr>
            <w:r>
              <w:rPr>
                <w:color w:val="000000"/>
                <w:sz w:val="24"/>
              </w:rPr>
              <w:t>法国</w:t>
            </w:r>
          </w:p>
        </w:tc>
        <w:tc>
          <w:tcPr>
            <w:tcW w:w="1175" w:type="dxa"/>
            <w:vAlign w:val="center"/>
          </w:tcPr>
          <w:p w:rsidR="00733394" w:rsidRDefault="001A44BE">
            <w:pPr>
              <w:jc w:val="right"/>
            </w:pPr>
            <w:r>
              <w:rPr>
                <w:color w:val="000000"/>
                <w:sz w:val="24"/>
              </w:rPr>
              <w:t>6,852</w:t>
            </w:r>
          </w:p>
        </w:tc>
        <w:tc>
          <w:tcPr>
            <w:tcW w:w="975" w:type="dxa"/>
            <w:vAlign w:val="center"/>
          </w:tcPr>
          <w:p w:rsidR="00733394" w:rsidRDefault="001A44BE">
            <w:pPr>
              <w:jc w:val="right"/>
            </w:pPr>
            <w:r>
              <w:rPr>
                <w:color w:val="000000"/>
                <w:sz w:val="24"/>
              </w:rPr>
              <w:t>2,639,901.54</w:t>
            </w:r>
          </w:p>
        </w:tc>
        <w:tc>
          <w:tcPr>
            <w:tcW w:w="1175" w:type="dxa"/>
            <w:vAlign w:val="center"/>
          </w:tcPr>
          <w:p w:rsidR="00733394" w:rsidRDefault="001A44BE">
            <w:pPr>
              <w:jc w:val="right"/>
            </w:pPr>
            <w:r>
              <w:rPr>
                <w:color w:val="000000"/>
                <w:sz w:val="24"/>
              </w:rPr>
              <w:t>2.04</w:t>
            </w:r>
          </w:p>
        </w:tc>
      </w:tr>
      <w:tr w:rsidR="00733394">
        <w:trPr>
          <w:jc w:val="center"/>
        </w:trPr>
        <w:tc>
          <w:tcPr>
            <w:tcW w:w="1243" w:type="dxa"/>
            <w:vAlign w:val="center"/>
          </w:tcPr>
          <w:p w:rsidR="00733394" w:rsidRDefault="001A44BE">
            <w:pPr>
              <w:jc w:val="center"/>
            </w:pPr>
            <w:r>
              <w:rPr>
                <w:color w:val="000000"/>
                <w:sz w:val="24"/>
              </w:rPr>
              <w:t>7</w:t>
            </w:r>
          </w:p>
        </w:tc>
        <w:tc>
          <w:tcPr>
            <w:tcW w:w="971" w:type="dxa"/>
            <w:vAlign w:val="center"/>
          </w:tcPr>
          <w:p w:rsidR="00733394" w:rsidRDefault="001A44BE">
            <w:pPr>
              <w:jc w:val="center"/>
            </w:pPr>
            <w:r>
              <w:rPr>
                <w:color w:val="000000"/>
                <w:sz w:val="24"/>
              </w:rPr>
              <w:t>NESTLE SA-REG</w:t>
            </w:r>
          </w:p>
        </w:tc>
        <w:tc>
          <w:tcPr>
            <w:tcW w:w="993" w:type="dxa"/>
            <w:vAlign w:val="center"/>
          </w:tcPr>
          <w:p w:rsidR="00733394" w:rsidRDefault="001A44BE">
            <w:pPr>
              <w:jc w:val="center"/>
            </w:pPr>
            <w:r>
              <w:rPr>
                <w:color w:val="000000"/>
                <w:sz w:val="24"/>
              </w:rPr>
              <w:t>雀巢</w:t>
            </w:r>
          </w:p>
        </w:tc>
        <w:tc>
          <w:tcPr>
            <w:tcW w:w="725" w:type="dxa"/>
            <w:vAlign w:val="center"/>
          </w:tcPr>
          <w:p w:rsidR="00733394" w:rsidRDefault="001A44BE">
            <w:pPr>
              <w:jc w:val="center"/>
            </w:pPr>
            <w:r>
              <w:rPr>
                <w:color w:val="000000"/>
                <w:sz w:val="24"/>
              </w:rPr>
              <w:t>NESN SW</w:t>
            </w:r>
          </w:p>
        </w:tc>
        <w:tc>
          <w:tcPr>
            <w:tcW w:w="747" w:type="dxa"/>
            <w:vAlign w:val="center"/>
          </w:tcPr>
          <w:p w:rsidR="00733394" w:rsidRDefault="001A44BE">
            <w:pPr>
              <w:jc w:val="center"/>
            </w:pPr>
            <w:r>
              <w:rPr>
                <w:color w:val="000000"/>
                <w:sz w:val="24"/>
              </w:rPr>
              <w:t>瑞士证券交易所</w:t>
            </w:r>
          </w:p>
        </w:tc>
        <w:tc>
          <w:tcPr>
            <w:tcW w:w="975" w:type="dxa"/>
            <w:vAlign w:val="center"/>
          </w:tcPr>
          <w:p w:rsidR="00733394" w:rsidRDefault="001A44BE">
            <w:pPr>
              <w:jc w:val="center"/>
            </w:pPr>
            <w:r>
              <w:rPr>
                <w:color w:val="000000"/>
                <w:sz w:val="24"/>
              </w:rPr>
              <w:t>瑞士</w:t>
            </w:r>
          </w:p>
        </w:tc>
        <w:tc>
          <w:tcPr>
            <w:tcW w:w="1175" w:type="dxa"/>
            <w:vAlign w:val="center"/>
          </w:tcPr>
          <w:p w:rsidR="00733394" w:rsidRDefault="001A44BE">
            <w:pPr>
              <w:jc w:val="right"/>
            </w:pPr>
            <w:r>
              <w:rPr>
                <w:color w:val="000000"/>
                <w:sz w:val="24"/>
              </w:rPr>
              <w:t>3,486</w:t>
            </w:r>
          </w:p>
        </w:tc>
        <w:tc>
          <w:tcPr>
            <w:tcW w:w="975" w:type="dxa"/>
            <w:vAlign w:val="center"/>
          </w:tcPr>
          <w:p w:rsidR="00733394" w:rsidRDefault="001A44BE">
            <w:pPr>
              <w:jc w:val="right"/>
            </w:pPr>
            <w:r>
              <w:rPr>
                <w:color w:val="000000"/>
                <w:sz w:val="24"/>
              </w:rPr>
              <w:t>2,631,217.93</w:t>
            </w:r>
          </w:p>
        </w:tc>
        <w:tc>
          <w:tcPr>
            <w:tcW w:w="1175" w:type="dxa"/>
            <w:vAlign w:val="center"/>
          </w:tcPr>
          <w:p w:rsidR="00733394" w:rsidRDefault="001A44BE">
            <w:pPr>
              <w:jc w:val="right"/>
            </w:pPr>
            <w:r>
              <w:rPr>
                <w:color w:val="000000"/>
                <w:sz w:val="24"/>
              </w:rPr>
              <w:t>2.03</w:t>
            </w:r>
          </w:p>
        </w:tc>
      </w:tr>
      <w:tr w:rsidR="00733394">
        <w:trPr>
          <w:jc w:val="center"/>
        </w:trPr>
        <w:tc>
          <w:tcPr>
            <w:tcW w:w="1243" w:type="dxa"/>
            <w:vAlign w:val="center"/>
          </w:tcPr>
          <w:p w:rsidR="00733394" w:rsidRDefault="001A44BE">
            <w:pPr>
              <w:jc w:val="center"/>
            </w:pPr>
            <w:r>
              <w:rPr>
                <w:color w:val="000000"/>
                <w:sz w:val="24"/>
              </w:rPr>
              <w:t>8</w:t>
            </w:r>
          </w:p>
        </w:tc>
        <w:tc>
          <w:tcPr>
            <w:tcW w:w="971" w:type="dxa"/>
            <w:vAlign w:val="center"/>
          </w:tcPr>
          <w:p w:rsidR="00733394" w:rsidRDefault="001A44BE">
            <w:pPr>
              <w:jc w:val="center"/>
            </w:pPr>
            <w:r>
              <w:rPr>
                <w:color w:val="000000"/>
                <w:sz w:val="24"/>
              </w:rPr>
              <w:t>JPMORGAN CHASE &amp; CO</w:t>
            </w:r>
          </w:p>
        </w:tc>
        <w:tc>
          <w:tcPr>
            <w:tcW w:w="993" w:type="dxa"/>
            <w:vAlign w:val="center"/>
          </w:tcPr>
          <w:p w:rsidR="00733394" w:rsidRDefault="001A44BE">
            <w:pPr>
              <w:jc w:val="center"/>
            </w:pPr>
            <w:r>
              <w:rPr>
                <w:color w:val="000000"/>
                <w:sz w:val="24"/>
              </w:rPr>
              <w:t>摩根大通</w:t>
            </w:r>
          </w:p>
        </w:tc>
        <w:tc>
          <w:tcPr>
            <w:tcW w:w="725" w:type="dxa"/>
            <w:vAlign w:val="center"/>
          </w:tcPr>
          <w:p w:rsidR="00733394" w:rsidRDefault="001A44BE">
            <w:pPr>
              <w:jc w:val="center"/>
            </w:pPr>
            <w:r>
              <w:rPr>
                <w:color w:val="000000"/>
                <w:sz w:val="24"/>
              </w:rPr>
              <w:t>JPM US</w:t>
            </w:r>
          </w:p>
        </w:tc>
        <w:tc>
          <w:tcPr>
            <w:tcW w:w="747" w:type="dxa"/>
            <w:vAlign w:val="center"/>
          </w:tcPr>
          <w:p w:rsidR="00733394" w:rsidRDefault="001A44BE">
            <w:pPr>
              <w:jc w:val="center"/>
            </w:pPr>
            <w:r>
              <w:rPr>
                <w:color w:val="000000"/>
                <w:sz w:val="24"/>
              </w:rPr>
              <w:t>美国证券交易所</w:t>
            </w:r>
          </w:p>
        </w:tc>
        <w:tc>
          <w:tcPr>
            <w:tcW w:w="975" w:type="dxa"/>
            <w:vAlign w:val="center"/>
          </w:tcPr>
          <w:p w:rsidR="00733394" w:rsidRDefault="001A44BE">
            <w:pPr>
              <w:jc w:val="center"/>
            </w:pPr>
            <w:r>
              <w:rPr>
                <w:color w:val="000000"/>
                <w:sz w:val="24"/>
              </w:rPr>
              <w:t>美国</w:t>
            </w:r>
          </w:p>
        </w:tc>
        <w:tc>
          <w:tcPr>
            <w:tcW w:w="1175" w:type="dxa"/>
            <w:vAlign w:val="center"/>
          </w:tcPr>
          <w:p w:rsidR="00733394" w:rsidRDefault="001A44BE">
            <w:pPr>
              <w:jc w:val="right"/>
            </w:pPr>
            <w:r>
              <w:rPr>
                <w:color w:val="000000"/>
                <w:sz w:val="24"/>
              </w:rPr>
              <w:t>2,697</w:t>
            </w:r>
          </w:p>
        </w:tc>
        <w:tc>
          <w:tcPr>
            <w:tcW w:w="975" w:type="dxa"/>
            <w:vAlign w:val="center"/>
          </w:tcPr>
          <w:p w:rsidR="00733394" w:rsidRDefault="001A44BE">
            <w:pPr>
              <w:jc w:val="right"/>
            </w:pPr>
            <w:r>
              <w:rPr>
                <w:color w:val="000000"/>
                <w:sz w:val="24"/>
              </w:rPr>
              <w:t>2,622,784.71</w:t>
            </w:r>
          </w:p>
        </w:tc>
        <w:tc>
          <w:tcPr>
            <w:tcW w:w="1175" w:type="dxa"/>
            <w:vAlign w:val="center"/>
          </w:tcPr>
          <w:p w:rsidR="00733394" w:rsidRDefault="001A44BE">
            <w:pPr>
              <w:jc w:val="right"/>
            </w:pPr>
            <w:r>
              <w:rPr>
                <w:color w:val="000000"/>
                <w:sz w:val="24"/>
              </w:rPr>
              <w:t>2.03</w:t>
            </w:r>
          </w:p>
        </w:tc>
      </w:tr>
      <w:tr w:rsidR="00733394">
        <w:trPr>
          <w:jc w:val="center"/>
        </w:trPr>
        <w:tc>
          <w:tcPr>
            <w:tcW w:w="1243" w:type="dxa"/>
            <w:vAlign w:val="center"/>
          </w:tcPr>
          <w:p w:rsidR="00733394" w:rsidRDefault="001A44BE">
            <w:pPr>
              <w:jc w:val="center"/>
            </w:pPr>
            <w:r>
              <w:rPr>
                <w:color w:val="000000"/>
                <w:sz w:val="24"/>
              </w:rPr>
              <w:t>9</w:t>
            </w:r>
          </w:p>
        </w:tc>
        <w:tc>
          <w:tcPr>
            <w:tcW w:w="971" w:type="dxa"/>
            <w:vAlign w:val="center"/>
          </w:tcPr>
          <w:p w:rsidR="00733394" w:rsidRDefault="001A44BE">
            <w:pPr>
              <w:jc w:val="center"/>
            </w:pPr>
            <w:r>
              <w:rPr>
                <w:color w:val="000000"/>
                <w:sz w:val="24"/>
              </w:rPr>
              <w:t>COMCAST CORP-CL A</w:t>
            </w:r>
          </w:p>
        </w:tc>
        <w:tc>
          <w:tcPr>
            <w:tcW w:w="993" w:type="dxa"/>
            <w:vAlign w:val="center"/>
          </w:tcPr>
          <w:p w:rsidR="00733394" w:rsidRDefault="001A44BE">
            <w:pPr>
              <w:jc w:val="center"/>
            </w:pPr>
            <w:r>
              <w:rPr>
                <w:color w:val="000000"/>
                <w:sz w:val="24"/>
              </w:rPr>
              <w:t>康卡斯特</w:t>
            </w:r>
          </w:p>
        </w:tc>
        <w:tc>
          <w:tcPr>
            <w:tcW w:w="725" w:type="dxa"/>
            <w:vAlign w:val="center"/>
          </w:tcPr>
          <w:p w:rsidR="00733394" w:rsidRDefault="001A44BE">
            <w:pPr>
              <w:jc w:val="center"/>
            </w:pPr>
            <w:r>
              <w:rPr>
                <w:color w:val="000000"/>
                <w:sz w:val="24"/>
              </w:rPr>
              <w:t>CMCSA US</w:t>
            </w:r>
          </w:p>
        </w:tc>
        <w:tc>
          <w:tcPr>
            <w:tcW w:w="747" w:type="dxa"/>
            <w:vAlign w:val="center"/>
          </w:tcPr>
          <w:p w:rsidR="00733394" w:rsidRDefault="001A44BE">
            <w:pPr>
              <w:jc w:val="center"/>
            </w:pPr>
            <w:r>
              <w:rPr>
                <w:color w:val="000000"/>
                <w:sz w:val="24"/>
              </w:rPr>
              <w:t>美国证券交易所</w:t>
            </w:r>
          </w:p>
        </w:tc>
        <w:tc>
          <w:tcPr>
            <w:tcW w:w="975" w:type="dxa"/>
            <w:vAlign w:val="center"/>
          </w:tcPr>
          <w:p w:rsidR="00733394" w:rsidRDefault="001A44BE">
            <w:pPr>
              <w:jc w:val="center"/>
            </w:pPr>
            <w:r>
              <w:rPr>
                <w:color w:val="000000"/>
                <w:sz w:val="24"/>
              </w:rPr>
              <w:t>美国</w:t>
            </w:r>
          </w:p>
        </w:tc>
        <w:tc>
          <w:tcPr>
            <w:tcW w:w="1175" w:type="dxa"/>
            <w:vAlign w:val="center"/>
          </w:tcPr>
          <w:p w:rsidR="00733394" w:rsidRDefault="001A44BE">
            <w:pPr>
              <w:jc w:val="right"/>
            </w:pPr>
            <w:r>
              <w:rPr>
                <w:color w:val="000000"/>
                <w:sz w:val="24"/>
              </w:rPr>
              <w:t>8,340</w:t>
            </w:r>
          </w:p>
        </w:tc>
        <w:tc>
          <w:tcPr>
            <w:tcW w:w="975" w:type="dxa"/>
            <w:vAlign w:val="center"/>
          </w:tcPr>
          <w:p w:rsidR="00733394" w:rsidRDefault="001A44BE">
            <w:pPr>
              <w:jc w:val="right"/>
            </w:pPr>
            <w:r>
              <w:rPr>
                <w:color w:val="000000"/>
                <w:sz w:val="24"/>
              </w:rPr>
              <w:t>2,616,422.41</w:t>
            </w:r>
          </w:p>
        </w:tc>
        <w:tc>
          <w:tcPr>
            <w:tcW w:w="1175" w:type="dxa"/>
            <w:vAlign w:val="center"/>
          </w:tcPr>
          <w:p w:rsidR="00733394" w:rsidRDefault="001A44BE">
            <w:pPr>
              <w:jc w:val="right"/>
            </w:pPr>
            <w:r>
              <w:rPr>
                <w:color w:val="000000"/>
                <w:sz w:val="24"/>
              </w:rPr>
              <w:t>2.02</w:t>
            </w:r>
          </w:p>
        </w:tc>
      </w:tr>
      <w:tr w:rsidR="00733394">
        <w:trPr>
          <w:jc w:val="center"/>
        </w:trPr>
        <w:tc>
          <w:tcPr>
            <w:tcW w:w="1243" w:type="dxa"/>
            <w:vAlign w:val="center"/>
          </w:tcPr>
          <w:p w:rsidR="00733394" w:rsidRDefault="001A44BE">
            <w:pPr>
              <w:jc w:val="center"/>
            </w:pPr>
            <w:r>
              <w:rPr>
                <w:color w:val="000000"/>
                <w:sz w:val="24"/>
              </w:rPr>
              <w:t>10</w:t>
            </w:r>
          </w:p>
        </w:tc>
        <w:tc>
          <w:tcPr>
            <w:tcW w:w="971" w:type="dxa"/>
            <w:vAlign w:val="center"/>
          </w:tcPr>
          <w:p w:rsidR="00733394" w:rsidRDefault="001A44BE">
            <w:pPr>
              <w:jc w:val="center"/>
            </w:pPr>
            <w:r>
              <w:rPr>
                <w:color w:val="000000"/>
                <w:sz w:val="24"/>
              </w:rPr>
              <w:t xml:space="preserve">Facebook </w:t>
            </w:r>
            <w:proofErr w:type="spellStart"/>
            <w:r>
              <w:rPr>
                <w:color w:val="000000"/>
                <w:sz w:val="24"/>
              </w:rPr>
              <w:t>Inc</w:t>
            </w:r>
            <w:proofErr w:type="spellEnd"/>
          </w:p>
        </w:tc>
        <w:tc>
          <w:tcPr>
            <w:tcW w:w="993" w:type="dxa"/>
            <w:vAlign w:val="center"/>
          </w:tcPr>
          <w:p w:rsidR="00733394" w:rsidRDefault="001A44BE" w:rsidP="007A607A">
            <w:pPr>
              <w:jc w:val="center"/>
            </w:pPr>
            <w:proofErr w:type="gramStart"/>
            <w:r>
              <w:rPr>
                <w:rFonts w:hint="eastAsia"/>
                <w:color w:val="000000"/>
                <w:sz w:val="24"/>
              </w:rPr>
              <w:t>脸</w:t>
            </w:r>
            <w:r w:rsidR="007A607A">
              <w:rPr>
                <w:rFonts w:hint="eastAsia"/>
                <w:color w:val="000000"/>
                <w:sz w:val="24"/>
              </w:rPr>
              <w:t>书</w:t>
            </w:r>
            <w:proofErr w:type="gramEnd"/>
          </w:p>
        </w:tc>
        <w:tc>
          <w:tcPr>
            <w:tcW w:w="725" w:type="dxa"/>
            <w:vAlign w:val="center"/>
          </w:tcPr>
          <w:p w:rsidR="00733394" w:rsidRDefault="001A44BE">
            <w:pPr>
              <w:jc w:val="center"/>
            </w:pPr>
            <w:r>
              <w:rPr>
                <w:color w:val="000000"/>
                <w:sz w:val="24"/>
              </w:rPr>
              <w:t>F</w:t>
            </w:r>
            <w:r>
              <w:rPr>
                <w:color w:val="000000"/>
                <w:sz w:val="24"/>
              </w:rPr>
              <w:t>B US</w:t>
            </w:r>
          </w:p>
        </w:tc>
        <w:tc>
          <w:tcPr>
            <w:tcW w:w="747" w:type="dxa"/>
            <w:vAlign w:val="center"/>
          </w:tcPr>
          <w:p w:rsidR="00733394" w:rsidRDefault="001A44BE">
            <w:pPr>
              <w:jc w:val="center"/>
            </w:pPr>
            <w:r>
              <w:rPr>
                <w:color w:val="000000"/>
                <w:sz w:val="24"/>
              </w:rPr>
              <w:t>美国证券交易所</w:t>
            </w:r>
          </w:p>
        </w:tc>
        <w:tc>
          <w:tcPr>
            <w:tcW w:w="975" w:type="dxa"/>
            <w:vAlign w:val="center"/>
          </w:tcPr>
          <w:p w:rsidR="00733394" w:rsidRDefault="001A44BE">
            <w:pPr>
              <w:jc w:val="center"/>
            </w:pPr>
            <w:r>
              <w:rPr>
                <w:color w:val="000000"/>
                <w:sz w:val="24"/>
              </w:rPr>
              <w:t>美国</w:t>
            </w:r>
          </w:p>
        </w:tc>
        <w:tc>
          <w:tcPr>
            <w:tcW w:w="1175" w:type="dxa"/>
            <w:vAlign w:val="center"/>
          </w:tcPr>
          <w:p w:rsidR="00733394" w:rsidRDefault="001A44BE">
            <w:pPr>
              <w:jc w:val="right"/>
            </w:pPr>
            <w:r>
              <w:rPr>
                <w:color w:val="000000"/>
                <w:sz w:val="24"/>
              </w:rPr>
              <w:t>1,825</w:t>
            </w:r>
          </w:p>
        </w:tc>
        <w:tc>
          <w:tcPr>
            <w:tcW w:w="975" w:type="dxa"/>
            <w:vAlign w:val="center"/>
          </w:tcPr>
          <w:p w:rsidR="00733394" w:rsidRDefault="001A44BE">
            <w:pPr>
              <w:jc w:val="right"/>
            </w:pPr>
            <w:r>
              <w:rPr>
                <w:color w:val="000000"/>
                <w:sz w:val="24"/>
              </w:rPr>
              <w:t>2,613,153.72</w:t>
            </w:r>
          </w:p>
        </w:tc>
        <w:tc>
          <w:tcPr>
            <w:tcW w:w="1175" w:type="dxa"/>
            <w:vAlign w:val="center"/>
          </w:tcPr>
          <w:p w:rsidR="00733394" w:rsidRDefault="001A44BE">
            <w:pPr>
              <w:jc w:val="right"/>
            </w:pPr>
            <w:r>
              <w:rPr>
                <w:color w:val="000000"/>
                <w:sz w:val="24"/>
              </w:rPr>
              <w:t>2.02</w:t>
            </w:r>
          </w:p>
        </w:tc>
      </w:tr>
    </w:tbl>
    <w:p w:rsidR="00521EDE" w:rsidRPr="008640AE" w:rsidRDefault="00521EDE" w:rsidP="005546C0">
      <w:pPr>
        <w:autoSpaceDE w:val="0"/>
        <w:autoSpaceDN w:val="0"/>
        <w:adjustRightInd w:val="0"/>
        <w:spacing w:before="29" w:line="288" w:lineRule="auto"/>
        <w:ind w:left="15"/>
        <w:jc w:val="left"/>
        <w:rPr>
          <w:color w:val="00000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5.5 </w:t>
      </w:r>
      <w:r w:rsidRPr="008640AE">
        <w:rPr>
          <w:b/>
          <w:color w:val="000000"/>
          <w:kern w:val="0"/>
          <w:sz w:val="24"/>
        </w:rPr>
        <w:t>报告期末按债券信用等级分类的债券投资组合</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本基金本报告期末未持有债券。</w:t>
      </w:r>
      <w:bookmarkStart w:id="0" w:name="_GoBack"/>
      <w:bookmarkEnd w:id="0"/>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5.6</w:t>
      </w:r>
      <w:r w:rsidR="00B37527" w:rsidRPr="008640AE">
        <w:rPr>
          <w:b/>
          <w:color w:val="000000"/>
          <w:kern w:val="0"/>
          <w:sz w:val="24"/>
        </w:rPr>
        <w:t>报告期末按公允价值占基金资产净值比例大小排序</w:t>
      </w:r>
      <w:r w:rsidRPr="008640AE">
        <w:rPr>
          <w:b/>
          <w:color w:val="000000"/>
          <w:kern w:val="0"/>
          <w:sz w:val="24"/>
        </w:rPr>
        <w:t>的前五名债券投资明细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本基金本报告期末未持有债券。</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5.7</w:t>
      </w:r>
      <w:r w:rsidRPr="008640AE">
        <w:rPr>
          <w:b/>
          <w:color w:val="000000"/>
          <w:kern w:val="0"/>
          <w:sz w:val="24"/>
        </w:rPr>
        <w:t>报告期末按公允价值占基金资产净值比例大小排</w:t>
      </w:r>
      <w:r w:rsidR="00B37527" w:rsidRPr="008640AE">
        <w:rPr>
          <w:b/>
          <w:color w:val="000000"/>
          <w:kern w:val="0"/>
          <w:sz w:val="24"/>
        </w:rPr>
        <w:t>序</w:t>
      </w:r>
      <w:r w:rsidRPr="008640AE">
        <w:rPr>
          <w:b/>
          <w:color w:val="000000"/>
          <w:kern w:val="0"/>
          <w:sz w:val="24"/>
        </w:rPr>
        <w:t>的前十名资产支持证券投资明细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本基金本报告期末未持有资产支持证券。</w:t>
      </w:r>
    </w:p>
    <w:p w:rsidR="005B6AC7" w:rsidRPr="008640AE" w:rsidRDefault="005B6AC7" w:rsidP="005546C0">
      <w:pPr>
        <w:autoSpaceDE w:val="0"/>
        <w:autoSpaceDN w:val="0"/>
        <w:adjustRightInd w:val="0"/>
        <w:spacing w:before="29" w:line="288" w:lineRule="auto"/>
        <w:ind w:left="15"/>
        <w:jc w:val="left"/>
        <w:rPr>
          <w:b/>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5.8 </w:t>
      </w:r>
      <w:r w:rsidRPr="008640AE">
        <w:rPr>
          <w:b/>
          <w:color w:val="000000"/>
          <w:kern w:val="0"/>
          <w:sz w:val="24"/>
        </w:rPr>
        <w:t>报告期末按公允价值占基金资产净值比例大小排</w:t>
      </w:r>
      <w:r w:rsidR="00B37527" w:rsidRPr="008640AE">
        <w:rPr>
          <w:b/>
          <w:color w:val="000000"/>
          <w:kern w:val="0"/>
          <w:sz w:val="24"/>
        </w:rPr>
        <w:t>序</w:t>
      </w:r>
      <w:r w:rsidRPr="008640AE">
        <w:rPr>
          <w:b/>
          <w:color w:val="000000"/>
          <w:kern w:val="0"/>
          <w:sz w:val="24"/>
        </w:rPr>
        <w:t>的前五名金融衍生品投资明细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本基金本报告期末未持有金融衍生品。</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AC424A" w:rsidP="005546C0">
      <w:pPr>
        <w:autoSpaceDE w:val="0"/>
        <w:autoSpaceDN w:val="0"/>
        <w:adjustRightInd w:val="0"/>
        <w:spacing w:before="29" w:line="288" w:lineRule="auto"/>
        <w:jc w:val="left"/>
        <w:rPr>
          <w:b/>
          <w:color w:val="000000"/>
          <w:kern w:val="0"/>
          <w:sz w:val="24"/>
        </w:rPr>
      </w:pPr>
      <w:r w:rsidRPr="008640AE">
        <w:rPr>
          <w:b/>
          <w:color w:val="000000"/>
          <w:kern w:val="0"/>
          <w:sz w:val="24"/>
        </w:rPr>
        <w:t>5</w:t>
      </w:r>
      <w:r>
        <w:rPr>
          <w:rFonts w:hint="eastAsia"/>
          <w:b/>
          <w:color w:val="000000"/>
          <w:kern w:val="0"/>
          <w:sz w:val="24"/>
        </w:rPr>
        <w:t>.</w:t>
      </w:r>
      <w:r w:rsidRPr="008640AE">
        <w:rPr>
          <w:b/>
          <w:color w:val="000000"/>
          <w:kern w:val="0"/>
          <w:sz w:val="24"/>
        </w:rPr>
        <w:t>9</w:t>
      </w:r>
      <w:r w:rsidR="0076518F" w:rsidRPr="008640AE">
        <w:rPr>
          <w:b/>
          <w:color w:val="000000"/>
          <w:kern w:val="0"/>
          <w:sz w:val="24"/>
        </w:rPr>
        <w:t>报告期末按公允价值占基金资产净值比例大小排序的前十名基金投资明细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本基金本报告期末未持有基金。</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2C1372" w:rsidP="005546C0">
      <w:pPr>
        <w:autoSpaceDE w:val="0"/>
        <w:autoSpaceDN w:val="0"/>
        <w:adjustRightInd w:val="0"/>
        <w:spacing w:before="29" w:line="288" w:lineRule="auto"/>
        <w:jc w:val="left"/>
        <w:rPr>
          <w:b/>
          <w:color w:val="000000"/>
          <w:kern w:val="0"/>
          <w:sz w:val="24"/>
        </w:rPr>
      </w:pPr>
      <w:r w:rsidRPr="008640AE">
        <w:rPr>
          <w:b/>
          <w:color w:val="000000"/>
          <w:kern w:val="0"/>
          <w:sz w:val="24"/>
        </w:rPr>
        <w:t>5</w:t>
      </w:r>
      <w:r>
        <w:rPr>
          <w:rFonts w:hint="eastAsia"/>
          <w:b/>
          <w:color w:val="000000"/>
          <w:kern w:val="0"/>
          <w:sz w:val="24"/>
        </w:rPr>
        <w:t>.</w:t>
      </w:r>
      <w:r w:rsidRPr="008640AE">
        <w:rPr>
          <w:b/>
          <w:color w:val="000000"/>
          <w:kern w:val="0"/>
          <w:sz w:val="24"/>
        </w:rPr>
        <w:t>10</w:t>
      </w:r>
      <w:r w:rsidR="0076518F" w:rsidRPr="008640AE">
        <w:rPr>
          <w:b/>
          <w:color w:val="000000"/>
          <w:kern w:val="0"/>
          <w:sz w:val="24"/>
        </w:rPr>
        <w:t>投资组合报告附注</w:t>
      </w:r>
    </w:p>
    <w:p w:rsidR="0076518F" w:rsidRPr="008640AE" w:rsidRDefault="004966FE" w:rsidP="00A31920">
      <w:pPr>
        <w:spacing w:before="29" w:line="288" w:lineRule="auto"/>
        <w:rPr>
          <w:color w:val="000000"/>
          <w:sz w:val="24"/>
        </w:rPr>
      </w:pPr>
      <w:r w:rsidRPr="008640AE">
        <w:rPr>
          <w:color w:val="000000"/>
          <w:sz w:val="24"/>
        </w:rPr>
        <w:t>5.10.1</w:t>
      </w:r>
      <w:r w:rsidR="00521EDE" w:rsidRPr="008640AE">
        <w:rPr>
          <w:color w:val="000000"/>
          <w:sz w:val="24"/>
        </w:rPr>
        <w:t>报告期内本基金投资的前十名证券的发行主体未被监管部门立案调查，在本报告编制日前一年内本基金投资的前十名证券的发行主体未受到公开谴责和处罚。</w:t>
      </w:r>
    </w:p>
    <w:p w:rsidR="0076518F" w:rsidRPr="008640AE" w:rsidRDefault="001D3187" w:rsidP="00A31920">
      <w:pPr>
        <w:spacing w:before="29" w:line="288" w:lineRule="auto"/>
        <w:rPr>
          <w:color w:val="000000"/>
          <w:sz w:val="24"/>
        </w:rPr>
      </w:pPr>
      <w:r w:rsidRPr="008640AE">
        <w:rPr>
          <w:color w:val="000000"/>
          <w:sz w:val="24"/>
        </w:rPr>
        <w:t>5.10.2</w:t>
      </w:r>
      <w:r w:rsidR="00521EDE" w:rsidRPr="008640AE">
        <w:rPr>
          <w:color w:val="000000"/>
          <w:sz w:val="24"/>
        </w:rPr>
        <w:t>本基金投资的前十名股票中，没有超出基金合同规定的备选股票库之外的股票。</w:t>
      </w:r>
    </w:p>
    <w:p w:rsidR="0076518F" w:rsidRPr="00090DB5" w:rsidRDefault="0076518F" w:rsidP="005546C0">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090DB5">
          <w:rPr>
            <w:b/>
            <w:color w:val="000000"/>
            <w:kern w:val="0"/>
            <w:sz w:val="24"/>
          </w:rPr>
          <w:t>5.10.3</w:t>
        </w:r>
        <w:r w:rsidR="00B51E74" w:rsidRPr="00090DB5">
          <w:rPr>
            <w:rFonts w:hint="eastAsia"/>
            <w:b/>
            <w:color w:val="000000"/>
            <w:kern w:val="0"/>
            <w:sz w:val="24"/>
          </w:rPr>
          <w:t>期末</w:t>
        </w:r>
      </w:smartTag>
      <w:r w:rsidRPr="00090DB5">
        <w:rPr>
          <w:b/>
          <w:color w:val="000000"/>
          <w:kern w:val="0"/>
          <w:sz w:val="24"/>
        </w:rPr>
        <w:t>其他</w:t>
      </w:r>
      <w:r w:rsidR="00B51E74" w:rsidRPr="00090DB5">
        <w:rPr>
          <w:rFonts w:hint="eastAsia"/>
          <w:b/>
          <w:color w:val="000000"/>
          <w:kern w:val="0"/>
          <w:sz w:val="24"/>
        </w:rPr>
        <w:t>各项</w:t>
      </w:r>
      <w:r w:rsidRPr="00090DB5">
        <w:rPr>
          <w:b/>
          <w:color w:val="000000"/>
          <w:kern w:val="0"/>
          <w:sz w:val="24"/>
        </w:rPr>
        <w:t>资产构成</w:t>
      </w:r>
    </w:p>
    <w:p w:rsidR="00B93C3A" w:rsidRPr="008640AE" w:rsidRDefault="00B93C3A" w:rsidP="00B93C3A">
      <w:pPr>
        <w:autoSpaceDE w:val="0"/>
        <w:autoSpaceDN w:val="0"/>
        <w:adjustRightInd w:val="0"/>
        <w:spacing w:before="29" w:line="288" w:lineRule="auto"/>
        <w:jc w:val="right"/>
        <w:rPr>
          <w:color w:val="000000"/>
          <w:kern w:val="0"/>
          <w:sz w:val="24"/>
        </w:rPr>
      </w:pPr>
      <w:r w:rsidRPr="00B93C3A">
        <w:rPr>
          <w:rFonts w:hint="eastAsia"/>
          <w:color w:val="000000"/>
          <w:kern w:val="0"/>
          <w:sz w:val="24"/>
        </w:rPr>
        <w:t>金额单位：人民币元</w:t>
      </w:r>
    </w:p>
    <w:tbl>
      <w:tblPr>
        <w:tblStyle w:val="af7"/>
        <w:tblW w:w="8868" w:type="dxa"/>
        <w:jc w:val="center"/>
        <w:tblLayout w:type="fixed"/>
        <w:tblLook w:val="04A0" w:firstRow="1" w:lastRow="0" w:firstColumn="1" w:lastColumn="0" w:noHBand="0" w:noVBand="1"/>
      </w:tblPr>
      <w:tblGrid>
        <w:gridCol w:w="836"/>
        <w:gridCol w:w="3024"/>
        <w:gridCol w:w="5008"/>
      </w:tblGrid>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序号</w:t>
            </w:r>
          </w:p>
        </w:tc>
        <w:tc>
          <w:tcPr>
            <w:tcW w:w="2903" w:type="dxa"/>
            <w:vAlign w:val="center"/>
          </w:tcPr>
          <w:p w:rsidR="002C2678" w:rsidRPr="008640AE" w:rsidRDefault="002C2678"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名称</w:t>
            </w:r>
          </w:p>
        </w:tc>
        <w:tc>
          <w:tcPr>
            <w:tcW w:w="4808" w:type="dxa"/>
            <w:vAlign w:val="center"/>
          </w:tcPr>
          <w:p w:rsidR="002C2678" w:rsidRPr="008640AE" w:rsidRDefault="002C2678"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金额</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kern w:val="0"/>
                <w:sz w:val="24"/>
              </w:rPr>
            </w:pPr>
            <w:r w:rsidRPr="008640AE">
              <w:rPr>
                <w:color w:val="000000"/>
                <w:sz w:val="24"/>
              </w:rPr>
              <w:t>1</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存出保证金</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2</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应收证券清算款</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3</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应收股利</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78,840.93</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4</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应收利息</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1,066.53</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5</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应收申购款</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403,068.98</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6</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其他应收款</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F951CF" w:rsidRPr="008640AE" w:rsidTr="00B64F6B">
        <w:trPr>
          <w:jc w:val="center"/>
        </w:trPr>
        <w:tc>
          <w:tcPr>
            <w:tcW w:w="802" w:type="dxa"/>
            <w:vAlign w:val="center"/>
          </w:tcPr>
          <w:p w:rsidR="00F951CF" w:rsidRPr="008640AE" w:rsidRDefault="00F951CF" w:rsidP="005546C0">
            <w:pPr>
              <w:autoSpaceDE w:val="0"/>
              <w:autoSpaceDN w:val="0"/>
              <w:adjustRightInd w:val="0"/>
              <w:spacing w:before="29" w:line="288" w:lineRule="auto"/>
              <w:ind w:left="15"/>
              <w:jc w:val="center"/>
              <w:rPr>
                <w:color w:val="000000"/>
                <w:sz w:val="24"/>
              </w:rPr>
            </w:pPr>
            <w:r w:rsidRPr="008640AE">
              <w:rPr>
                <w:color w:val="000000"/>
                <w:sz w:val="24"/>
              </w:rPr>
              <w:t>7</w:t>
            </w:r>
          </w:p>
        </w:tc>
        <w:tc>
          <w:tcPr>
            <w:tcW w:w="2903" w:type="dxa"/>
            <w:vAlign w:val="center"/>
          </w:tcPr>
          <w:p w:rsidR="00F951CF" w:rsidRPr="008640AE" w:rsidRDefault="00F951CF" w:rsidP="005546C0">
            <w:pPr>
              <w:autoSpaceDE w:val="0"/>
              <w:autoSpaceDN w:val="0"/>
              <w:adjustRightInd w:val="0"/>
              <w:spacing w:before="29" w:line="288" w:lineRule="auto"/>
              <w:ind w:left="15"/>
              <w:jc w:val="left"/>
              <w:rPr>
                <w:color w:val="000000"/>
                <w:sz w:val="24"/>
              </w:rPr>
            </w:pPr>
            <w:r w:rsidRPr="008640AE">
              <w:rPr>
                <w:color w:val="000000"/>
                <w:sz w:val="24"/>
              </w:rPr>
              <w:t>待摊费用</w:t>
            </w:r>
          </w:p>
        </w:tc>
        <w:tc>
          <w:tcPr>
            <w:tcW w:w="4808" w:type="dxa"/>
            <w:vAlign w:val="center"/>
          </w:tcPr>
          <w:p w:rsidR="00F951CF" w:rsidRPr="008640AE" w:rsidRDefault="00F951CF" w:rsidP="005546C0">
            <w:pPr>
              <w:autoSpaceDE w:val="0"/>
              <w:autoSpaceDN w:val="0"/>
              <w:adjustRightInd w:val="0"/>
              <w:spacing w:before="29" w:line="288" w:lineRule="auto"/>
              <w:ind w:left="15"/>
              <w:jc w:val="right"/>
              <w:rPr>
                <w:color w:val="000000"/>
                <w:sz w:val="24"/>
              </w:rPr>
            </w:pPr>
            <w:r w:rsidRPr="008640AE">
              <w:rPr>
                <w:color w:val="000000"/>
                <w:sz w:val="24"/>
              </w:rPr>
              <w:t>-</w:t>
            </w:r>
          </w:p>
        </w:tc>
      </w:tr>
      <w:tr w:rsidR="00F951CF" w:rsidRPr="008640AE" w:rsidTr="00B64F6B">
        <w:trPr>
          <w:jc w:val="center"/>
        </w:trPr>
        <w:tc>
          <w:tcPr>
            <w:tcW w:w="802" w:type="dxa"/>
            <w:vAlign w:val="center"/>
          </w:tcPr>
          <w:p w:rsidR="00F951CF" w:rsidRPr="008640AE" w:rsidRDefault="00F951CF" w:rsidP="005546C0">
            <w:pPr>
              <w:autoSpaceDE w:val="0"/>
              <w:autoSpaceDN w:val="0"/>
              <w:adjustRightInd w:val="0"/>
              <w:spacing w:before="29" w:line="288" w:lineRule="auto"/>
              <w:ind w:left="15"/>
              <w:jc w:val="center"/>
              <w:rPr>
                <w:color w:val="000000"/>
                <w:sz w:val="24"/>
              </w:rPr>
            </w:pPr>
            <w:r w:rsidRPr="008640AE">
              <w:rPr>
                <w:color w:val="000000"/>
                <w:sz w:val="24"/>
              </w:rPr>
              <w:t>8</w:t>
            </w:r>
          </w:p>
        </w:tc>
        <w:tc>
          <w:tcPr>
            <w:tcW w:w="2903" w:type="dxa"/>
            <w:vAlign w:val="center"/>
          </w:tcPr>
          <w:p w:rsidR="00F951CF" w:rsidRPr="008640AE" w:rsidRDefault="00F951CF" w:rsidP="005546C0">
            <w:pPr>
              <w:autoSpaceDE w:val="0"/>
              <w:autoSpaceDN w:val="0"/>
              <w:adjustRightInd w:val="0"/>
              <w:spacing w:before="29" w:line="288" w:lineRule="auto"/>
              <w:ind w:left="15"/>
              <w:jc w:val="left"/>
              <w:rPr>
                <w:color w:val="000000"/>
                <w:kern w:val="0"/>
                <w:sz w:val="24"/>
              </w:rPr>
            </w:pPr>
            <w:r w:rsidRPr="008640AE">
              <w:rPr>
                <w:color w:val="000000"/>
                <w:kern w:val="0"/>
                <w:sz w:val="24"/>
              </w:rPr>
              <w:t>其他</w:t>
            </w:r>
          </w:p>
        </w:tc>
        <w:tc>
          <w:tcPr>
            <w:tcW w:w="4808" w:type="dxa"/>
            <w:vAlign w:val="center"/>
          </w:tcPr>
          <w:p w:rsidR="00F951CF" w:rsidRPr="008640AE" w:rsidRDefault="00F951C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F951CF" w:rsidRPr="008640AE" w:rsidTr="00B64F6B">
        <w:trPr>
          <w:jc w:val="center"/>
        </w:trPr>
        <w:tc>
          <w:tcPr>
            <w:tcW w:w="802" w:type="dxa"/>
            <w:vAlign w:val="center"/>
          </w:tcPr>
          <w:p w:rsidR="00F951CF" w:rsidRPr="008640AE" w:rsidRDefault="00F951CF" w:rsidP="005546C0">
            <w:pPr>
              <w:autoSpaceDE w:val="0"/>
              <w:autoSpaceDN w:val="0"/>
              <w:adjustRightInd w:val="0"/>
              <w:spacing w:before="29" w:line="288" w:lineRule="auto"/>
              <w:ind w:left="15"/>
              <w:jc w:val="center"/>
              <w:rPr>
                <w:color w:val="000000"/>
                <w:sz w:val="24"/>
              </w:rPr>
            </w:pPr>
            <w:r w:rsidRPr="008640AE">
              <w:rPr>
                <w:color w:val="000000"/>
                <w:sz w:val="24"/>
              </w:rPr>
              <w:t>9</w:t>
            </w:r>
          </w:p>
        </w:tc>
        <w:tc>
          <w:tcPr>
            <w:tcW w:w="2903" w:type="dxa"/>
            <w:vAlign w:val="center"/>
          </w:tcPr>
          <w:p w:rsidR="00F951CF" w:rsidRPr="008640AE" w:rsidRDefault="00F951CF" w:rsidP="005546C0">
            <w:pPr>
              <w:autoSpaceDE w:val="0"/>
              <w:autoSpaceDN w:val="0"/>
              <w:adjustRightInd w:val="0"/>
              <w:spacing w:before="29" w:line="288" w:lineRule="auto"/>
              <w:ind w:left="15"/>
              <w:jc w:val="left"/>
              <w:rPr>
                <w:color w:val="000000"/>
                <w:kern w:val="0"/>
                <w:sz w:val="24"/>
              </w:rPr>
            </w:pPr>
            <w:r w:rsidRPr="008640AE">
              <w:rPr>
                <w:color w:val="000000"/>
                <w:kern w:val="0"/>
                <w:sz w:val="24"/>
              </w:rPr>
              <w:t>合计</w:t>
            </w:r>
          </w:p>
        </w:tc>
        <w:tc>
          <w:tcPr>
            <w:tcW w:w="4808" w:type="dxa"/>
            <w:vAlign w:val="center"/>
          </w:tcPr>
          <w:p w:rsidR="00F951CF" w:rsidRPr="008640AE" w:rsidRDefault="00F951C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482,976.44</w:t>
            </w:r>
          </w:p>
        </w:tc>
      </w:tr>
    </w:tbl>
    <w:p w:rsidR="00A22D4B" w:rsidRPr="008640AE" w:rsidRDefault="00A22D4B" w:rsidP="005546C0">
      <w:pPr>
        <w:autoSpaceDE w:val="0"/>
        <w:autoSpaceDN w:val="0"/>
        <w:adjustRightInd w:val="0"/>
        <w:spacing w:before="29" w:line="288" w:lineRule="auto"/>
        <w:jc w:val="left"/>
        <w:rPr>
          <w:b/>
          <w:color w:val="000000"/>
          <w:kern w:val="0"/>
          <w:sz w:val="24"/>
        </w:rPr>
      </w:pPr>
    </w:p>
    <w:p w:rsidR="0076518F" w:rsidRPr="00090DB5" w:rsidRDefault="0076518F" w:rsidP="005546C0">
      <w:pPr>
        <w:autoSpaceDE w:val="0"/>
        <w:autoSpaceDN w:val="0"/>
        <w:adjustRightInd w:val="0"/>
        <w:spacing w:before="29" w:line="288" w:lineRule="auto"/>
        <w:jc w:val="left"/>
        <w:rPr>
          <w:b/>
          <w:color w:val="000000"/>
          <w:kern w:val="0"/>
          <w:sz w:val="24"/>
        </w:rPr>
      </w:pPr>
      <w:r w:rsidRPr="00090DB5">
        <w:rPr>
          <w:b/>
          <w:color w:val="000000"/>
          <w:kern w:val="0"/>
          <w:sz w:val="24"/>
        </w:rPr>
        <w:t>5.10.4</w:t>
      </w:r>
      <w:r w:rsidRPr="00090DB5">
        <w:rPr>
          <w:b/>
          <w:color w:val="000000"/>
          <w:kern w:val="0"/>
          <w:sz w:val="24"/>
        </w:rPr>
        <w:t>期末持有的处于转股期的可转换债券明细</w:t>
      </w:r>
    </w:p>
    <w:p w:rsidR="000A55BD" w:rsidRPr="008640AE" w:rsidRDefault="000A55BD" w:rsidP="005546C0">
      <w:pPr>
        <w:autoSpaceDE w:val="0"/>
        <w:autoSpaceDN w:val="0"/>
        <w:adjustRightInd w:val="0"/>
        <w:spacing w:before="29" w:line="288" w:lineRule="auto"/>
        <w:jc w:val="left"/>
        <w:rPr>
          <w:color w:val="000000"/>
          <w:sz w:val="24"/>
        </w:rPr>
      </w:pPr>
      <w:r w:rsidRPr="008640AE">
        <w:rPr>
          <w:color w:val="000000"/>
          <w:sz w:val="24"/>
        </w:rPr>
        <w:t>本基金本报告期末未持有处于转股期的可转换债券。</w:t>
      </w:r>
    </w:p>
    <w:p w:rsidR="00EA3F21" w:rsidRPr="008640AE" w:rsidRDefault="00EA3F21" w:rsidP="005546C0">
      <w:pPr>
        <w:autoSpaceDE w:val="0"/>
        <w:autoSpaceDN w:val="0"/>
        <w:adjustRightInd w:val="0"/>
        <w:spacing w:before="29" w:line="288" w:lineRule="auto"/>
        <w:jc w:val="left"/>
        <w:rPr>
          <w:color w:val="000000"/>
          <w:sz w:val="24"/>
        </w:rPr>
      </w:pPr>
    </w:p>
    <w:p w:rsidR="0076518F" w:rsidRPr="00090DB5" w:rsidRDefault="0076518F" w:rsidP="005546C0">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090DB5">
          <w:rPr>
            <w:b/>
            <w:color w:val="000000"/>
            <w:kern w:val="0"/>
            <w:sz w:val="24"/>
          </w:rPr>
          <w:t>5.10.5</w:t>
        </w:r>
      </w:smartTag>
      <w:r w:rsidRPr="00090DB5">
        <w:rPr>
          <w:b/>
          <w:color w:val="000000"/>
          <w:kern w:val="0"/>
          <w:sz w:val="24"/>
        </w:rPr>
        <w:t>期末前十名股票中存在流通受限情况的说明</w:t>
      </w:r>
    </w:p>
    <w:p w:rsidR="000A55BD" w:rsidRPr="008640AE" w:rsidRDefault="000A55BD" w:rsidP="005546C0">
      <w:pPr>
        <w:autoSpaceDE w:val="0"/>
        <w:autoSpaceDN w:val="0"/>
        <w:adjustRightInd w:val="0"/>
        <w:spacing w:before="29" w:line="288" w:lineRule="auto"/>
        <w:jc w:val="left"/>
        <w:rPr>
          <w:color w:val="000000"/>
          <w:sz w:val="24"/>
        </w:rPr>
      </w:pPr>
      <w:r w:rsidRPr="008640AE">
        <w:rPr>
          <w:color w:val="000000"/>
          <w:sz w:val="24"/>
        </w:rPr>
        <w:t>本基金本报告期末前十名股票中不存在流通受限的情况。</w:t>
      </w:r>
    </w:p>
    <w:p w:rsidR="000E3B88" w:rsidRPr="008640AE" w:rsidRDefault="000E3B88" w:rsidP="005546C0">
      <w:pPr>
        <w:autoSpaceDE w:val="0"/>
        <w:autoSpaceDN w:val="0"/>
        <w:adjustRightInd w:val="0"/>
        <w:spacing w:before="29" w:line="288" w:lineRule="auto"/>
        <w:jc w:val="left"/>
        <w:rPr>
          <w:color w:val="000000"/>
          <w:sz w:val="24"/>
        </w:rPr>
      </w:pPr>
    </w:p>
    <w:p w:rsidR="0076518F" w:rsidRPr="00090DB5" w:rsidRDefault="0076518F" w:rsidP="005546C0">
      <w:pPr>
        <w:autoSpaceDE w:val="0"/>
        <w:autoSpaceDN w:val="0"/>
        <w:adjustRightInd w:val="0"/>
        <w:spacing w:before="29" w:line="288" w:lineRule="auto"/>
        <w:jc w:val="left"/>
        <w:rPr>
          <w:b/>
          <w:color w:val="000000"/>
          <w:kern w:val="0"/>
          <w:sz w:val="24"/>
        </w:rPr>
      </w:pPr>
      <w:r w:rsidRPr="00090DB5">
        <w:rPr>
          <w:b/>
          <w:color w:val="000000"/>
          <w:kern w:val="0"/>
          <w:sz w:val="24"/>
        </w:rPr>
        <w:t>5.10.6</w:t>
      </w:r>
      <w:r w:rsidR="001C46E1" w:rsidRPr="00090DB5">
        <w:rPr>
          <w:b/>
          <w:color w:val="000000"/>
          <w:kern w:val="0"/>
          <w:sz w:val="24"/>
        </w:rPr>
        <w:t>投资组合报告附注的其他文字描述部分</w:t>
      </w:r>
    </w:p>
    <w:p w:rsidR="000A55BD" w:rsidRPr="008640AE" w:rsidRDefault="000A55BD" w:rsidP="00A31920">
      <w:pPr>
        <w:spacing w:before="29" w:line="288" w:lineRule="auto"/>
        <w:rPr>
          <w:color w:val="000000"/>
          <w:sz w:val="24"/>
        </w:rPr>
      </w:pPr>
      <w:r w:rsidRPr="008640AE">
        <w:rPr>
          <w:color w:val="000000"/>
          <w:sz w:val="24"/>
        </w:rPr>
        <w:t>由于四舍五入的原因，分项之和与合计项之间可能存在尾差。</w:t>
      </w:r>
    </w:p>
    <w:p w:rsidR="00997813" w:rsidRPr="008640AE" w:rsidRDefault="00997813" w:rsidP="005546C0">
      <w:pPr>
        <w:spacing w:before="29" w:line="288" w:lineRule="auto"/>
        <w:rPr>
          <w:color w:val="000000"/>
          <w:sz w:val="24"/>
        </w:rPr>
      </w:pPr>
    </w:p>
    <w:p w:rsidR="0076518F" w:rsidRPr="008640AE" w:rsidRDefault="0076518F" w:rsidP="00BB3041">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§6  </w:t>
      </w:r>
      <w:r w:rsidRPr="008640AE">
        <w:rPr>
          <w:color w:val="000000"/>
          <w:kern w:val="0"/>
          <w:sz w:val="24"/>
          <w:szCs w:val="24"/>
        </w:rPr>
        <w:t>开放式基金份额变动</w:t>
      </w:r>
    </w:p>
    <w:p w:rsidR="0076518F" w:rsidRPr="008640AE" w:rsidRDefault="0076518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单位：份</w:t>
      </w:r>
    </w:p>
    <w:tbl>
      <w:tblPr>
        <w:tblW w:w="8861" w:type="dxa"/>
        <w:jc w:val="center"/>
        <w:tblLayout w:type="fixed"/>
        <w:tblLook w:val="0000" w:firstRow="0" w:lastRow="0" w:firstColumn="0" w:lastColumn="0" w:noHBand="0" w:noVBand="0"/>
      </w:tblPr>
      <w:tblGrid>
        <w:gridCol w:w="4609"/>
        <w:gridCol w:w="4252"/>
      </w:tblGrid>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left"/>
              <w:rPr>
                <w:color w:val="000000"/>
                <w:kern w:val="0"/>
                <w:sz w:val="24"/>
              </w:rPr>
            </w:pPr>
            <w:r w:rsidRPr="008640AE">
              <w:rPr>
                <w:color w:val="000000"/>
                <w:kern w:val="0"/>
                <w:sz w:val="24"/>
              </w:rPr>
              <w:t>报告期期初基金份额总额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60,346,524.38</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A236D2" w:rsidP="005546C0">
            <w:pPr>
              <w:autoSpaceDE w:val="0"/>
              <w:autoSpaceDN w:val="0"/>
              <w:adjustRightInd w:val="0"/>
              <w:spacing w:before="29" w:line="288" w:lineRule="auto"/>
              <w:ind w:left="17"/>
              <w:jc w:val="left"/>
              <w:rPr>
                <w:color w:val="000000"/>
                <w:kern w:val="0"/>
                <w:sz w:val="24"/>
              </w:rPr>
            </w:pPr>
            <w:r w:rsidRPr="008640AE">
              <w:rPr>
                <w:color w:val="000000"/>
                <w:kern w:val="0"/>
                <w:sz w:val="24"/>
              </w:rPr>
              <w:t>报告期</w:t>
            </w:r>
            <w:r w:rsidR="00EB760E">
              <w:rPr>
                <w:rFonts w:hAnsi="宋体" w:hint="eastAsia"/>
                <w:color w:val="000000"/>
                <w:kern w:val="0"/>
                <w:sz w:val="24"/>
              </w:rPr>
              <w:t>期间</w:t>
            </w:r>
            <w:r w:rsidRPr="008640AE">
              <w:rPr>
                <w:color w:val="000000"/>
                <w:kern w:val="0"/>
                <w:sz w:val="24"/>
              </w:rPr>
              <w:t>基金总申购份额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3,910,747.81</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1976B1" w:rsidP="005546C0">
            <w:pPr>
              <w:autoSpaceDE w:val="0"/>
              <w:autoSpaceDN w:val="0"/>
              <w:adjustRightInd w:val="0"/>
              <w:spacing w:before="29" w:line="288" w:lineRule="auto"/>
              <w:ind w:left="17"/>
              <w:jc w:val="left"/>
              <w:rPr>
                <w:color w:val="000000"/>
                <w:kern w:val="0"/>
                <w:sz w:val="24"/>
              </w:rPr>
            </w:pPr>
            <w:r>
              <w:rPr>
                <w:color w:val="000000"/>
                <w:kern w:val="0"/>
                <w:sz w:val="24"/>
              </w:rPr>
              <w:t>减：</w:t>
            </w:r>
            <w:r w:rsidR="003C60D5" w:rsidRPr="008640AE">
              <w:rPr>
                <w:color w:val="000000"/>
                <w:kern w:val="0"/>
                <w:sz w:val="24"/>
              </w:rPr>
              <w:t>报告期</w:t>
            </w:r>
            <w:r w:rsidR="00EB760E">
              <w:rPr>
                <w:rFonts w:hAnsi="宋体" w:hint="eastAsia"/>
                <w:color w:val="000000"/>
                <w:kern w:val="0"/>
                <w:sz w:val="24"/>
              </w:rPr>
              <w:t>期间</w:t>
            </w:r>
            <w:r w:rsidR="003C60D5" w:rsidRPr="008640AE">
              <w:rPr>
                <w:color w:val="000000"/>
                <w:kern w:val="0"/>
                <w:sz w:val="24"/>
              </w:rPr>
              <w:t>基金总赎回份额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4,243,440.53</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3C60D5" w:rsidP="00E8405D">
            <w:pPr>
              <w:autoSpaceDE w:val="0"/>
              <w:autoSpaceDN w:val="0"/>
              <w:adjustRightInd w:val="0"/>
              <w:spacing w:before="29" w:line="288" w:lineRule="auto"/>
              <w:ind w:left="17"/>
              <w:jc w:val="left"/>
              <w:rPr>
                <w:color w:val="000000"/>
                <w:kern w:val="0"/>
                <w:sz w:val="24"/>
              </w:rPr>
            </w:pPr>
            <w:r w:rsidRPr="008640AE">
              <w:rPr>
                <w:color w:val="000000"/>
                <w:kern w:val="0"/>
                <w:sz w:val="24"/>
              </w:rPr>
              <w:t>报告期</w:t>
            </w:r>
            <w:r w:rsidR="00EB760E" w:rsidRPr="006664D2">
              <w:rPr>
                <w:rFonts w:hint="eastAsia"/>
                <w:color w:val="000000"/>
                <w:kern w:val="0"/>
                <w:sz w:val="24"/>
              </w:rPr>
              <w:t>期间</w:t>
            </w:r>
            <w:r w:rsidRPr="008640AE">
              <w:rPr>
                <w:color w:val="000000"/>
                <w:kern w:val="0"/>
                <w:sz w:val="24"/>
              </w:rPr>
              <w:t>基金拆分变动份额</w:t>
            </w:r>
            <w:r w:rsidR="006664D2" w:rsidRPr="006664D2">
              <w:rPr>
                <w:rFonts w:hint="eastAsia"/>
                <w:color w:val="000000"/>
                <w:kern w:val="0"/>
                <w:sz w:val="24"/>
              </w:rPr>
              <w:t>（份额减少以</w:t>
            </w:r>
            <w:r w:rsidR="00655E07" w:rsidRPr="004D5D71">
              <w:rPr>
                <w:color w:val="000000"/>
              </w:rPr>
              <w:t>“-”</w:t>
            </w:r>
            <w:r w:rsidR="006664D2" w:rsidRPr="006664D2">
              <w:rPr>
                <w:rFonts w:hint="eastAsia"/>
                <w:color w:val="000000"/>
                <w:kern w:val="0"/>
                <w:sz w:val="24"/>
              </w:rPr>
              <w:t>填列）</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2C3CD4" w:rsidP="005546C0">
            <w:pPr>
              <w:autoSpaceDE w:val="0"/>
              <w:autoSpaceDN w:val="0"/>
              <w:adjustRightInd w:val="0"/>
              <w:spacing w:before="29" w:line="288" w:lineRule="auto"/>
              <w:ind w:left="17"/>
              <w:jc w:val="left"/>
              <w:rPr>
                <w:color w:val="000000"/>
                <w:kern w:val="0"/>
                <w:sz w:val="24"/>
              </w:rPr>
            </w:pPr>
            <w:r w:rsidRPr="008640AE">
              <w:rPr>
                <w:color w:val="000000"/>
                <w:kern w:val="0"/>
                <w:sz w:val="24"/>
              </w:rPr>
              <w:t>报告期期末基金份额总额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60,013,831.66</w:t>
            </w:r>
          </w:p>
        </w:tc>
      </w:tr>
    </w:tbl>
    <w:p w:rsidR="00733394" w:rsidRDefault="001A44BE">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、如果本报告期间发生转换入、红利再投业务，则总申购份额中包含该业务；</w:t>
      </w:r>
      <w:r>
        <w:rPr>
          <w:color w:val="000000"/>
          <w:sz w:val="24"/>
        </w:rPr>
        <w:t xml:space="preserve">   </w:t>
      </w:r>
    </w:p>
    <w:p w:rsidR="004027BA" w:rsidRPr="008640AE" w:rsidRDefault="004027BA" w:rsidP="005546C0">
      <w:pPr>
        <w:autoSpaceDE w:val="0"/>
        <w:autoSpaceDN w:val="0"/>
        <w:adjustRightInd w:val="0"/>
        <w:spacing w:before="29" w:line="288" w:lineRule="auto"/>
        <w:jc w:val="left"/>
        <w:rPr>
          <w:color w:val="000000"/>
          <w:sz w:val="24"/>
        </w:rPr>
      </w:pPr>
      <w:r w:rsidRPr="008640AE">
        <w:rPr>
          <w:color w:val="000000"/>
          <w:sz w:val="24"/>
        </w:rPr>
        <w:t>2</w:t>
      </w:r>
      <w:r w:rsidRPr="008640AE">
        <w:rPr>
          <w:color w:val="000000"/>
          <w:sz w:val="24"/>
        </w:rPr>
        <w:t>、如果本报告期间发生转换出业务，则总赎回份额中包含该业务。</w:t>
      </w:r>
    </w:p>
    <w:p w:rsidR="00CF0249" w:rsidRPr="008640AE" w:rsidRDefault="00CF0249" w:rsidP="005546C0">
      <w:pPr>
        <w:autoSpaceDE w:val="0"/>
        <w:autoSpaceDN w:val="0"/>
        <w:adjustRightInd w:val="0"/>
        <w:spacing w:before="29" w:line="288" w:lineRule="auto"/>
        <w:jc w:val="left"/>
        <w:rPr>
          <w:color w:val="000000"/>
          <w:sz w:val="24"/>
        </w:rPr>
      </w:pPr>
    </w:p>
    <w:p w:rsidR="005E64DA" w:rsidRPr="008640AE" w:rsidRDefault="005E64DA" w:rsidP="00BB3041">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§7  </w:t>
      </w:r>
      <w:r w:rsidRPr="008640AE">
        <w:rPr>
          <w:color w:val="000000"/>
          <w:kern w:val="0"/>
          <w:sz w:val="24"/>
          <w:szCs w:val="24"/>
        </w:rPr>
        <w:t>基金管理人运用固有资金投资本基金交易明细</w:t>
      </w:r>
    </w:p>
    <w:p w:rsidR="005E64DA" w:rsidRPr="008640AE" w:rsidRDefault="005E64DA" w:rsidP="005546C0">
      <w:pPr>
        <w:autoSpaceDE w:val="0"/>
        <w:autoSpaceDN w:val="0"/>
        <w:adjustRightInd w:val="0"/>
        <w:spacing w:before="29" w:line="288" w:lineRule="auto"/>
        <w:jc w:val="left"/>
        <w:rPr>
          <w:color w:val="000000"/>
          <w:sz w:val="24"/>
        </w:rPr>
      </w:pPr>
      <w:r w:rsidRPr="008640AE">
        <w:rPr>
          <w:color w:val="000000"/>
          <w:sz w:val="24"/>
        </w:rPr>
        <w:t>本基金管理人本报告期内未进行本基金的申购、赎回、红利再投等；本基金管理人本报告期末持有本基金</w:t>
      </w:r>
      <w:r w:rsidRPr="008640AE">
        <w:rPr>
          <w:color w:val="000000"/>
          <w:sz w:val="24"/>
        </w:rPr>
        <w:t>27,024,464.49</w:t>
      </w:r>
      <w:r w:rsidRPr="008640AE">
        <w:rPr>
          <w:color w:val="000000"/>
          <w:sz w:val="24"/>
        </w:rPr>
        <w:t>份，占本基金期末总份额的</w:t>
      </w:r>
      <w:r w:rsidRPr="008640AE">
        <w:rPr>
          <w:color w:val="000000"/>
          <w:sz w:val="24"/>
        </w:rPr>
        <w:t>45.03%</w:t>
      </w:r>
      <w:r w:rsidRPr="008640AE">
        <w:rPr>
          <w:color w:val="000000"/>
          <w:sz w:val="24"/>
        </w:rPr>
        <w:t>。</w:t>
      </w:r>
    </w:p>
    <w:p w:rsidR="00200B62" w:rsidRPr="008640AE" w:rsidRDefault="00200B62" w:rsidP="005546C0">
      <w:pPr>
        <w:autoSpaceDE w:val="0"/>
        <w:autoSpaceDN w:val="0"/>
        <w:adjustRightInd w:val="0"/>
        <w:spacing w:before="29" w:line="288" w:lineRule="auto"/>
        <w:jc w:val="left"/>
        <w:rPr>
          <w:color w:val="000000"/>
          <w:sz w:val="24"/>
        </w:rPr>
      </w:pPr>
    </w:p>
    <w:p w:rsidR="00ED3DCF" w:rsidRDefault="00ED3DCF" w:rsidP="00BB3041">
      <w:pPr>
        <w:pStyle w:val="1"/>
        <w:spacing w:beforeLines="100" w:before="312" w:afterLines="100" w:after="312" w:line="360" w:lineRule="auto"/>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§8 影响投资者决策的其他重要信息</w:t>
      </w:r>
    </w:p>
    <w:p w:rsidR="00ED3DCF" w:rsidRDefault="00ED3DCF" w:rsidP="00ED3DCF">
      <w:pPr>
        <w:autoSpaceDE w:val="0"/>
        <w:autoSpaceDN w:val="0"/>
        <w:adjustRightInd w:val="0"/>
        <w:spacing w:line="360" w:lineRule="auto"/>
        <w:jc w:val="left"/>
        <w:rPr>
          <w:rFonts w:ascii="宋体" w:hAnsi="宋体"/>
          <w:b/>
          <w:bCs/>
          <w:color w:val="000000"/>
          <w:kern w:val="0"/>
          <w:sz w:val="24"/>
        </w:rPr>
      </w:pPr>
      <w:r>
        <w:rPr>
          <w:rFonts w:ascii="宋体" w:hAnsi="宋体" w:hint="eastAsia"/>
          <w:b/>
          <w:bCs/>
          <w:color w:val="000000"/>
          <w:kern w:val="0"/>
          <w:sz w:val="24"/>
        </w:rPr>
        <w:t>8.1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ED3DCF" w:rsidTr="00ED3DCF">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ED3DCF" w:rsidTr="00ED3DCF">
        <w:tc>
          <w:tcPr>
            <w:tcW w:w="993" w:type="dxa"/>
            <w:vMerge/>
            <w:tcBorders>
              <w:top w:val="single" w:sz="4" w:space="0" w:color="auto"/>
              <w:left w:val="single" w:sz="4" w:space="0" w:color="auto"/>
              <w:bottom w:val="single" w:sz="4" w:space="0" w:color="auto"/>
              <w:right w:val="single" w:sz="4" w:space="0" w:color="auto"/>
            </w:tcBorders>
            <w:vAlign w:val="center"/>
            <w:hideMark/>
          </w:tcPr>
          <w:p w:rsidR="00ED3DCF" w:rsidRDefault="00ED3DCF">
            <w:pPr>
              <w:widowControl/>
              <w:jc w:val="left"/>
              <w:rPr>
                <w:rFonts w:ascii="宋体" w:hAnsi="宋体"/>
                <w:b/>
                <w:bCs/>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ED3DCF" w:rsidRDefault="00ED3DCF">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ED3DCF" w:rsidRDefault="00ED3DCF">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3DCF" w:rsidRDefault="00ED3DCF">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733394">
        <w:tc>
          <w:tcPr>
            <w:tcW w:w="992" w:type="dxa"/>
            <w:vMerge w:val="restart"/>
          </w:tcPr>
          <w:p w:rsidR="00733394" w:rsidRDefault="00733394"/>
          <w:p w:rsidR="00733394" w:rsidRDefault="001A44BE">
            <w:r>
              <w:rPr>
                <w:rFonts w:ascii="宋体" w:hAnsi="宋体" w:hint="eastAsia"/>
                <w:bCs/>
                <w:color w:val="000000"/>
                <w:kern w:val="0"/>
                <w:szCs w:val="21"/>
              </w:rPr>
              <w:t>机构</w:t>
            </w:r>
          </w:p>
        </w:tc>
        <w:tc>
          <w:tcPr>
            <w:tcW w:w="991" w:type="dxa"/>
            <w:vAlign w:val="center"/>
          </w:tcPr>
          <w:p w:rsidR="00733394" w:rsidRDefault="001A44BE">
            <w:pPr>
              <w:jc w:val="center"/>
            </w:pPr>
            <w:r>
              <w:rPr>
                <w:rFonts w:ascii="宋体" w:hAnsi="宋体" w:hint="eastAsia"/>
                <w:color w:val="000000"/>
                <w:kern w:val="0"/>
                <w:szCs w:val="21"/>
              </w:rPr>
              <w:t>1</w:t>
            </w:r>
          </w:p>
        </w:tc>
        <w:tc>
          <w:tcPr>
            <w:tcW w:w="1843" w:type="dxa"/>
            <w:vAlign w:val="center"/>
          </w:tcPr>
          <w:p w:rsidR="00733394" w:rsidRDefault="001A44BE">
            <w:pPr>
              <w:jc w:val="center"/>
            </w:pPr>
            <w:r>
              <w:rPr>
                <w:rFonts w:ascii="宋体" w:hAnsi="宋体" w:hint="eastAsia"/>
                <w:color w:val="000000"/>
                <w:kern w:val="0"/>
                <w:szCs w:val="21"/>
              </w:rPr>
              <w:t>2019/10/1-2019/12/31</w:t>
            </w:r>
          </w:p>
        </w:tc>
        <w:tc>
          <w:tcPr>
            <w:tcW w:w="851" w:type="dxa"/>
            <w:vAlign w:val="center"/>
          </w:tcPr>
          <w:p w:rsidR="00733394" w:rsidRDefault="001A44BE">
            <w:pPr>
              <w:jc w:val="center"/>
            </w:pPr>
            <w:r>
              <w:rPr>
                <w:rFonts w:ascii="宋体" w:hAnsi="宋体" w:hint="eastAsia"/>
                <w:color w:val="000000"/>
                <w:kern w:val="0"/>
                <w:szCs w:val="21"/>
              </w:rPr>
              <w:t>27,024,464.49</w:t>
            </w:r>
          </w:p>
        </w:tc>
        <w:tc>
          <w:tcPr>
            <w:tcW w:w="850" w:type="dxa"/>
            <w:vAlign w:val="center"/>
          </w:tcPr>
          <w:p w:rsidR="00733394" w:rsidRDefault="001A44BE">
            <w:pPr>
              <w:jc w:val="center"/>
            </w:pPr>
            <w:r>
              <w:rPr>
                <w:rFonts w:ascii="宋体" w:hAnsi="宋体" w:hint="eastAsia"/>
                <w:color w:val="000000"/>
                <w:kern w:val="0"/>
                <w:szCs w:val="21"/>
              </w:rPr>
              <w:t>-</w:t>
            </w:r>
          </w:p>
        </w:tc>
        <w:tc>
          <w:tcPr>
            <w:tcW w:w="1134" w:type="dxa"/>
            <w:vAlign w:val="center"/>
          </w:tcPr>
          <w:p w:rsidR="00733394" w:rsidRDefault="001A44BE">
            <w:pPr>
              <w:jc w:val="center"/>
            </w:pPr>
            <w:r>
              <w:rPr>
                <w:rFonts w:ascii="宋体" w:hAnsi="宋体" w:hint="eastAsia"/>
                <w:color w:val="000000"/>
                <w:kern w:val="0"/>
                <w:szCs w:val="21"/>
              </w:rPr>
              <w:t>-</w:t>
            </w:r>
          </w:p>
        </w:tc>
        <w:tc>
          <w:tcPr>
            <w:tcW w:w="1419" w:type="dxa"/>
            <w:vAlign w:val="center"/>
          </w:tcPr>
          <w:p w:rsidR="00733394" w:rsidRDefault="001A44BE">
            <w:pPr>
              <w:jc w:val="center"/>
            </w:pPr>
            <w:r>
              <w:rPr>
                <w:rFonts w:ascii="宋体" w:hAnsi="宋体" w:hint="eastAsia"/>
                <w:color w:val="000000"/>
                <w:kern w:val="0"/>
                <w:szCs w:val="21"/>
              </w:rPr>
              <w:t>27,024,464.49</w:t>
            </w:r>
          </w:p>
        </w:tc>
        <w:tc>
          <w:tcPr>
            <w:tcW w:w="1130" w:type="dxa"/>
            <w:vAlign w:val="center"/>
          </w:tcPr>
          <w:p w:rsidR="00733394" w:rsidRDefault="001A44BE">
            <w:pPr>
              <w:jc w:val="center"/>
            </w:pPr>
            <w:r>
              <w:rPr>
                <w:rFonts w:ascii="宋体" w:hAnsi="宋体" w:hint="eastAsia"/>
                <w:color w:val="000000"/>
                <w:kern w:val="0"/>
                <w:szCs w:val="21"/>
              </w:rPr>
              <w:t>45.03%</w:t>
            </w:r>
          </w:p>
        </w:tc>
      </w:tr>
      <w:tr w:rsidR="00ED3DCF" w:rsidTr="00ED3DCF">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p>
        </w:tc>
      </w:tr>
      <w:tr w:rsidR="00ED3DCF" w:rsidTr="00ED3DCF">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ED3DCF" w:rsidRDefault="00ED3DCF" w:rsidP="00ED3DCF">
      <w:pPr>
        <w:autoSpaceDE w:val="0"/>
        <w:autoSpaceDN w:val="0"/>
        <w:adjustRightInd w:val="0"/>
        <w:spacing w:line="360" w:lineRule="auto"/>
        <w:jc w:val="left"/>
        <w:rPr>
          <w:rFonts w:ascii="宋体" w:hAnsi="宋体"/>
          <w:b/>
          <w:bCs/>
          <w:color w:val="000000"/>
          <w:kern w:val="0"/>
          <w:sz w:val="24"/>
        </w:rPr>
      </w:pPr>
      <w:r>
        <w:rPr>
          <w:rFonts w:ascii="宋体" w:hAnsi="宋体" w:hint="eastAsia"/>
          <w:b/>
          <w:bCs/>
          <w:color w:val="000000"/>
          <w:kern w:val="0"/>
          <w:sz w:val="24"/>
        </w:rPr>
        <w:t>8.2 影响投资者决策的其他重要信息</w:t>
      </w:r>
    </w:p>
    <w:p w:rsidR="00ED3DCF" w:rsidRDefault="00ED3DCF" w:rsidP="00ED3DCF">
      <w:pPr>
        <w:spacing w:line="360" w:lineRule="auto"/>
        <w:ind w:firstLineChars="200" w:firstLine="420"/>
        <w:rPr>
          <w:rFonts w:ascii="宋体" w:hAnsi="宋体"/>
          <w:color w:val="000000"/>
          <w:szCs w:val="21"/>
        </w:rPr>
      </w:pPr>
      <w:r>
        <w:rPr>
          <w:rFonts w:ascii="宋体" w:hAnsi="宋体" w:hint="eastAsia"/>
          <w:color w:val="000000"/>
          <w:szCs w:val="21"/>
        </w:rPr>
        <w:t>根据《公开募集证券投资基金信息披露管理办法》的有关规定及相关监管要求，经与基金托管人协商一致并报监管机构备案，基金管理人对本基金基金合同等法律文件中信息披露相关规定作相应修改，欲知详情请查阅本基金管理人发布的最新法律文件。</w:t>
      </w:r>
    </w:p>
    <w:p w:rsidR="00CF0249" w:rsidRPr="008640AE" w:rsidRDefault="00CF0249" w:rsidP="005546C0">
      <w:pPr>
        <w:spacing w:before="29" w:line="288" w:lineRule="auto"/>
        <w:ind w:firstLineChars="200" w:firstLine="480"/>
        <w:rPr>
          <w:color w:val="000000"/>
          <w:sz w:val="24"/>
        </w:rPr>
      </w:pPr>
    </w:p>
    <w:p w:rsidR="0076518F" w:rsidRPr="008640AE" w:rsidRDefault="0076518F" w:rsidP="00BB3041">
      <w:pPr>
        <w:pStyle w:val="1"/>
        <w:spacing w:beforeLines="100" w:before="312" w:afterLines="100" w:after="312" w:line="288" w:lineRule="auto"/>
        <w:jc w:val="center"/>
        <w:rPr>
          <w:color w:val="000000"/>
          <w:kern w:val="0"/>
          <w:sz w:val="24"/>
          <w:szCs w:val="24"/>
        </w:rPr>
      </w:pPr>
      <w:r w:rsidRPr="008640AE">
        <w:rPr>
          <w:color w:val="000000"/>
          <w:kern w:val="0"/>
          <w:sz w:val="24"/>
          <w:szCs w:val="24"/>
        </w:rPr>
        <w:t>§</w:t>
      </w:r>
      <w:r w:rsidR="002711AA" w:rsidRPr="008640AE">
        <w:rPr>
          <w:color w:val="000000"/>
          <w:kern w:val="0"/>
          <w:sz w:val="24"/>
          <w:szCs w:val="24"/>
        </w:rPr>
        <w:t>9</w:t>
      </w:r>
      <w:r w:rsidRPr="008640AE">
        <w:rPr>
          <w:color w:val="000000"/>
          <w:kern w:val="0"/>
          <w:sz w:val="24"/>
          <w:szCs w:val="24"/>
        </w:rPr>
        <w:t>备查文件目录</w:t>
      </w:r>
    </w:p>
    <w:p w:rsidR="008975BC" w:rsidRPr="008640AE" w:rsidRDefault="00280566" w:rsidP="005546C0">
      <w:pPr>
        <w:autoSpaceDE w:val="0"/>
        <w:autoSpaceDN w:val="0"/>
        <w:adjustRightInd w:val="0"/>
        <w:spacing w:before="29" w:line="288" w:lineRule="auto"/>
        <w:jc w:val="left"/>
        <w:rPr>
          <w:b/>
          <w:bCs/>
          <w:color w:val="000000"/>
          <w:kern w:val="0"/>
          <w:sz w:val="24"/>
        </w:rPr>
      </w:pPr>
      <w:r w:rsidRPr="008640AE">
        <w:rPr>
          <w:b/>
          <w:bCs/>
          <w:color w:val="000000"/>
          <w:kern w:val="0"/>
          <w:sz w:val="24"/>
        </w:rPr>
        <w:t>9</w:t>
      </w:r>
      <w:r w:rsidR="008975BC" w:rsidRPr="008640AE">
        <w:rPr>
          <w:b/>
          <w:bCs/>
          <w:color w:val="000000"/>
          <w:kern w:val="0"/>
          <w:sz w:val="24"/>
        </w:rPr>
        <w:t>.</w:t>
      </w:r>
      <w:r w:rsidR="00376A15" w:rsidRPr="008640AE">
        <w:rPr>
          <w:b/>
          <w:bCs/>
          <w:color w:val="000000"/>
          <w:kern w:val="0"/>
          <w:sz w:val="24"/>
        </w:rPr>
        <w:t>1</w:t>
      </w:r>
      <w:r w:rsidR="008975BC" w:rsidRPr="008640AE">
        <w:rPr>
          <w:b/>
          <w:bCs/>
          <w:color w:val="000000"/>
          <w:kern w:val="0"/>
          <w:sz w:val="24"/>
        </w:rPr>
        <w:t>备查文件目录</w:t>
      </w:r>
    </w:p>
    <w:p w:rsidR="00733394" w:rsidRDefault="001A44BE">
      <w:pPr>
        <w:spacing w:before="29" w:line="288" w:lineRule="auto"/>
        <w:ind w:firstLineChars="200" w:firstLine="480"/>
        <w:rPr>
          <w:color w:val="000000"/>
          <w:sz w:val="24"/>
        </w:rPr>
      </w:pPr>
      <w:r>
        <w:rPr>
          <w:color w:val="000000"/>
          <w:sz w:val="24"/>
        </w:rPr>
        <w:t>1</w:t>
      </w:r>
      <w:r>
        <w:rPr>
          <w:color w:val="000000"/>
          <w:sz w:val="24"/>
        </w:rPr>
        <w:t>、中国证监会批准交银施罗德环球精选价值证券投资基金募集的文件；</w:t>
      </w:r>
    </w:p>
    <w:p w:rsidR="00733394" w:rsidRDefault="001A44BE">
      <w:pPr>
        <w:spacing w:before="29" w:line="288" w:lineRule="auto"/>
        <w:ind w:firstLineChars="200" w:firstLine="480"/>
        <w:rPr>
          <w:color w:val="000000"/>
          <w:sz w:val="24"/>
        </w:rPr>
      </w:pPr>
      <w:r>
        <w:rPr>
          <w:color w:val="000000"/>
          <w:sz w:val="24"/>
        </w:rPr>
        <w:t>2</w:t>
      </w:r>
      <w:r>
        <w:rPr>
          <w:color w:val="000000"/>
          <w:sz w:val="24"/>
        </w:rPr>
        <w:t>、《交银施罗德环球精选价值证券投资基金基金合同》；</w:t>
      </w:r>
    </w:p>
    <w:p w:rsidR="00733394" w:rsidRDefault="001A44BE">
      <w:pPr>
        <w:spacing w:before="29" w:line="288" w:lineRule="auto"/>
        <w:ind w:firstLineChars="200" w:firstLine="480"/>
        <w:rPr>
          <w:color w:val="000000"/>
          <w:sz w:val="24"/>
        </w:rPr>
      </w:pPr>
      <w:r>
        <w:rPr>
          <w:color w:val="000000"/>
          <w:sz w:val="24"/>
        </w:rPr>
        <w:t>3</w:t>
      </w:r>
      <w:r>
        <w:rPr>
          <w:color w:val="000000"/>
          <w:sz w:val="24"/>
        </w:rPr>
        <w:t>、《交银施罗德环球精选价值证券投资基金招募说明书》；</w:t>
      </w:r>
    </w:p>
    <w:p w:rsidR="00733394" w:rsidRDefault="001A44BE">
      <w:pPr>
        <w:spacing w:before="29" w:line="288" w:lineRule="auto"/>
        <w:ind w:firstLineChars="200" w:firstLine="480"/>
        <w:rPr>
          <w:color w:val="000000"/>
          <w:sz w:val="24"/>
        </w:rPr>
      </w:pPr>
      <w:r>
        <w:rPr>
          <w:color w:val="000000"/>
          <w:sz w:val="24"/>
        </w:rPr>
        <w:t>4</w:t>
      </w:r>
      <w:r>
        <w:rPr>
          <w:color w:val="000000"/>
          <w:sz w:val="24"/>
        </w:rPr>
        <w:t>、《交银施罗德环球精选价值证券投资基金托管协议》；</w:t>
      </w:r>
      <w:r>
        <w:rPr>
          <w:color w:val="000000"/>
          <w:sz w:val="24"/>
        </w:rPr>
        <w:t xml:space="preserve"> </w:t>
      </w:r>
    </w:p>
    <w:p w:rsidR="00733394" w:rsidRDefault="001A44BE">
      <w:pPr>
        <w:spacing w:before="29" w:line="288" w:lineRule="auto"/>
        <w:ind w:firstLineChars="200" w:firstLine="480"/>
        <w:rPr>
          <w:color w:val="000000"/>
          <w:sz w:val="24"/>
        </w:rPr>
      </w:pPr>
      <w:r>
        <w:rPr>
          <w:color w:val="000000"/>
          <w:sz w:val="24"/>
        </w:rPr>
        <w:t>5</w:t>
      </w:r>
      <w:r>
        <w:rPr>
          <w:color w:val="000000"/>
          <w:sz w:val="24"/>
        </w:rPr>
        <w:t>、关于申请募集交银施罗德环球精选价值证券投资基金之法律意见书；</w:t>
      </w:r>
    </w:p>
    <w:p w:rsidR="00733394" w:rsidRDefault="001A44BE">
      <w:pPr>
        <w:spacing w:before="29" w:line="288" w:lineRule="auto"/>
        <w:ind w:firstLineChars="200" w:firstLine="480"/>
        <w:rPr>
          <w:color w:val="000000"/>
          <w:sz w:val="24"/>
        </w:rPr>
      </w:pPr>
      <w:r>
        <w:rPr>
          <w:color w:val="000000"/>
          <w:sz w:val="24"/>
        </w:rPr>
        <w:t>6</w:t>
      </w:r>
      <w:r>
        <w:rPr>
          <w:color w:val="000000"/>
          <w:sz w:val="24"/>
        </w:rPr>
        <w:t>、基金管理人业务资格批件、营业执照；</w:t>
      </w:r>
      <w:r>
        <w:rPr>
          <w:color w:val="000000"/>
          <w:sz w:val="24"/>
        </w:rPr>
        <w:t xml:space="preserve"> </w:t>
      </w:r>
    </w:p>
    <w:p w:rsidR="00733394" w:rsidRDefault="001A44BE">
      <w:pPr>
        <w:spacing w:before="29" w:line="288" w:lineRule="auto"/>
        <w:ind w:firstLineChars="200" w:firstLine="480"/>
        <w:rPr>
          <w:color w:val="000000"/>
          <w:sz w:val="24"/>
        </w:rPr>
      </w:pPr>
      <w:r>
        <w:rPr>
          <w:color w:val="000000"/>
          <w:sz w:val="24"/>
        </w:rPr>
        <w:t>7</w:t>
      </w:r>
      <w:r>
        <w:rPr>
          <w:color w:val="000000"/>
          <w:sz w:val="24"/>
        </w:rPr>
        <w:t>、基金托管人业务资格批件、营业执照；</w:t>
      </w:r>
    </w:p>
    <w:p w:rsidR="008975BC" w:rsidRPr="008640AE" w:rsidRDefault="008975BC" w:rsidP="005546C0">
      <w:pPr>
        <w:spacing w:before="29" w:line="288" w:lineRule="auto"/>
        <w:ind w:firstLineChars="200" w:firstLine="480"/>
        <w:rPr>
          <w:color w:val="000000"/>
          <w:sz w:val="24"/>
        </w:rPr>
      </w:pPr>
      <w:r w:rsidRPr="008640AE">
        <w:rPr>
          <w:color w:val="000000"/>
          <w:sz w:val="24"/>
        </w:rPr>
        <w:t>8</w:t>
      </w:r>
      <w:r w:rsidRPr="008640AE">
        <w:rPr>
          <w:color w:val="000000"/>
          <w:sz w:val="24"/>
        </w:rPr>
        <w:t>、报告期内交银施罗德环球精选价值证券投资基金在指定报刊上各项公告的原稿。</w:t>
      </w:r>
    </w:p>
    <w:p w:rsidR="008A2EC6" w:rsidRPr="008640AE" w:rsidRDefault="008A2EC6" w:rsidP="005546C0">
      <w:pPr>
        <w:spacing w:before="29" w:line="288" w:lineRule="auto"/>
        <w:ind w:firstLineChars="200" w:firstLine="480"/>
        <w:rPr>
          <w:color w:val="000000"/>
          <w:sz w:val="24"/>
        </w:rPr>
      </w:pPr>
    </w:p>
    <w:p w:rsidR="008975BC" w:rsidRPr="008640AE" w:rsidRDefault="00280566" w:rsidP="005546C0">
      <w:pPr>
        <w:autoSpaceDE w:val="0"/>
        <w:autoSpaceDN w:val="0"/>
        <w:adjustRightInd w:val="0"/>
        <w:spacing w:before="29" w:line="288" w:lineRule="auto"/>
        <w:jc w:val="left"/>
        <w:rPr>
          <w:b/>
          <w:bCs/>
          <w:color w:val="000000"/>
          <w:kern w:val="0"/>
          <w:sz w:val="24"/>
        </w:rPr>
      </w:pPr>
      <w:r w:rsidRPr="008640AE">
        <w:rPr>
          <w:b/>
          <w:bCs/>
          <w:color w:val="000000"/>
          <w:kern w:val="0"/>
          <w:sz w:val="24"/>
        </w:rPr>
        <w:t>9</w:t>
      </w:r>
      <w:r w:rsidR="008975BC" w:rsidRPr="008640AE">
        <w:rPr>
          <w:b/>
          <w:bCs/>
          <w:color w:val="000000"/>
          <w:kern w:val="0"/>
          <w:sz w:val="24"/>
        </w:rPr>
        <w:t>.</w:t>
      </w:r>
      <w:r w:rsidR="00376A15" w:rsidRPr="008640AE">
        <w:rPr>
          <w:b/>
          <w:bCs/>
          <w:color w:val="000000"/>
          <w:kern w:val="0"/>
          <w:sz w:val="24"/>
        </w:rPr>
        <w:t>2</w:t>
      </w:r>
      <w:r w:rsidR="008975BC" w:rsidRPr="008640AE">
        <w:rPr>
          <w:b/>
          <w:bCs/>
          <w:color w:val="000000"/>
          <w:kern w:val="0"/>
          <w:sz w:val="24"/>
        </w:rPr>
        <w:t>存放地点</w:t>
      </w:r>
    </w:p>
    <w:p w:rsidR="008975BC" w:rsidRPr="008640AE" w:rsidRDefault="008975BC" w:rsidP="005546C0">
      <w:pPr>
        <w:spacing w:before="29" w:line="288" w:lineRule="auto"/>
        <w:ind w:firstLineChars="200" w:firstLine="480"/>
        <w:rPr>
          <w:color w:val="000000"/>
          <w:sz w:val="24"/>
        </w:rPr>
      </w:pPr>
      <w:r w:rsidRPr="008640AE">
        <w:rPr>
          <w:color w:val="000000"/>
          <w:sz w:val="24"/>
        </w:rPr>
        <w:t>备查文件存放于基金管理人的办公场所。</w:t>
      </w:r>
    </w:p>
    <w:p w:rsidR="008A2EC6" w:rsidRPr="008640AE" w:rsidRDefault="008A2EC6" w:rsidP="005546C0">
      <w:pPr>
        <w:spacing w:before="29" w:line="288" w:lineRule="auto"/>
        <w:ind w:firstLineChars="200" w:firstLine="480"/>
        <w:rPr>
          <w:color w:val="000000"/>
          <w:sz w:val="24"/>
        </w:rPr>
      </w:pPr>
    </w:p>
    <w:p w:rsidR="008975BC" w:rsidRPr="008640AE" w:rsidRDefault="00280566" w:rsidP="005546C0">
      <w:pPr>
        <w:autoSpaceDE w:val="0"/>
        <w:autoSpaceDN w:val="0"/>
        <w:adjustRightInd w:val="0"/>
        <w:spacing w:before="29" w:line="288" w:lineRule="auto"/>
        <w:jc w:val="left"/>
        <w:rPr>
          <w:b/>
          <w:bCs/>
          <w:color w:val="000000"/>
          <w:kern w:val="0"/>
          <w:sz w:val="24"/>
        </w:rPr>
      </w:pPr>
      <w:r w:rsidRPr="008640AE">
        <w:rPr>
          <w:b/>
          <w:bCs/>
          <w:color w:val="000000"/>
          <w:kern w:val="0"/>
          <w:sz w:val="24"/>
        </w:rPr>
        <w:t>9</w:t>
      </w:r>
      <w:r w:rsidR="008975BC" w:rsidRPr="008640AE">
        <w:rPr>
          <w:b/>
          <w:bCs/>
          <w:color w:val="000000"/>
          <w:kern w:val="0"/>
          <w:sz w:val="24"/>
        </w:rPr>
        <w:t>.</w:t>
      </w:r>
      <w:r w:rsidR="00376A15" w:rsidRPr="008640AE">
        <w:rPr>
          <w:b/>
          <w:bCs/>
          <w:color w:val="000000"/>
          <w:kern w:val="0"/>
          <w:sz w:val="24"/>
        </w:rPr>
        <w:t>3</w:t>
      </w:r>
      <w:r w:rsidR="008975BC" w:rsidRPr="008640AE">
        <w:rPr>
          <w:b/>
          <w:bCs/>
          <w:color w:val="000000"/>
          <w:kern w:val="0"/>
          <w:sz w:val="24"/>
        </w:rPr>
        <w:t>查阅方式</w:t>
      </w:r>
    </w:p>
    <w:p w:rsidR="00733394" w:rsidRDefault="001A44BE">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7D4AE2" w:rsidRPr="008640AE" w:rsidRDefault="008975BC" w:rsidP="005546C0">
      <w:pPr>
        <w:spacing w:before="29" w:line="288" w:lineRule="auto"/>
        <w:ind w:firstLineChars="200" w:firstLine="480"/>
        <w:rPr>
          <w:color w:val="000000"/>
          <w:sz w:val="24"/>
        </w:rPr>
      </w:pPr>
      <w:r w:rsidRPr="008640AE">
        <w:rPr>
          <w:color w:val="000000"/>
          <w:sz w:val="24"/>
        </w:rPr>
        <w:t>投资者对本报告书如有疑问，可咨询本基金管理人交银施罗德基金管理有限公司。本公司客户服务中心电话：</w:t>
      </w:r>
      <w:r w:rsidRPr="008640AE">
        <w:rPr>
          <w:color w:val="000000"/>
          <w:sz w:val="24"/>
        </w:rPr>
        <w:t>400-700-5000</w:t>
      </w:r>
      <w:r w:rsidRPr="008640AE">
        <w:rPr>
          <w:color w:val="000000"/>
          <w:sz w:val="24"/>
        </w:rPr>
        <w:t>（免长途话费），</w:t>
      </w:r>
      <w:r w:rsidRPr="008640AE">
        <w:rPr>
          <w:color w:val="000000"/>
          <w:sz w:val="24"/>
        </w:rPr>
        <w:t>021-61055000</w:t>
      </w:r>
      <w:r w:rsidRPr="008640AE">
        <w:rPr>
          <w:color w:val="000000"/>
          <w:sz w:val="24"/>
        </w:rPr>
        <w:t>，电子邮件：</w:t>
      </w:r>
      <w:r w:rsidRPr="008640AE">
        <w:rPr>
          <w:color w:val="000000"/>
          <w:sz w:val="24"/>
        </w:rPr>
        <w:t>services@jysld.com</w:t>
      </w:r>
      <w:r w:rsidRPr="008640AE">
        <w:rPr>
          <w:color w:val="000000"/>
          <w:sz w:val="24"/>
        </w:rPr>
        <w:t>。</w:t>
      </w:r>
    </w:p>
    <w:p w:rsidR="007D4AE2" w:rsidRPr="008640AE" w:rsidRDefault="007D4AE2" w:rsidP="005546C0">
      <w:pPr>
        <w:spacing w:before="29" w:line="288" w:lineRule="auto"/>
        <w:ind w:firstLineChars="200" w:firstLine="480"/>
        <w:rPr>
          <w:color w:val="000000"/>
          <w:sz w:val="24"/>
        </w:rPr>
      </w:pPr>
    </w:p>
    <w:sectPr w:rsidR="007D4AE2" w:rsidRPr="008640AE" w:rsidSect="002537A4">
      <w:headerReference w:type="even" r:id="rId14"/>
      <w:footerReference w:type="even" r:id="rId15"/>
      <w:headerReference w:type="first" r:id="rId16"/>
      <w:footerReference w:type="first" r:id="rId17"/>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91A" w:rsidRDefault="0045691A">
      <w:r>
        <w:separator/>
      </w:r>
    </w:p>
  </w:endnote>
  <w:endnote w:type="continuationSeparator" w:id="0">
    <w:p w:rsidR="0045691A" w:rsidRDefault="0045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041" w:rsidRDefault="00BB304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292" w:rsidRPr="001D0DB0" w:rsidRDefault="007D1292" w:rsidP="00B918B8">
    <w:pPr>
      <w:pStyle w:val="a6"/>
      <w:jc w:val="center"/>
    </w:pPr>
    <w:r>
      <w:rPr>
        <w:rFonts w:hint="eastAsia"/>
        <w:kern w:val="0"/>
        <w:szCs w:val="21"/>
      </w:rPr>
      <w:t>第</w:t>
    </w:r>
    <w:r w:rsidR="00DB2A0D">
      <w:rPr>
        <w:kern w:val="0"/>
        <w:szCs w:val="21"/>
      </w:rPr>
      <w:fldChar w:fldCharType="begin"/>
    </w:r>
    <w:r>
      <w:rPr>
        <w:kern w:val="0"/>
        <w:szCs w:val="21"/>
      </w:rPr>
      <w:instrText xml:space="preserve"> PAGE </w:instrText>
    </w:r>
    <w:r w:rsidR="00DB2A0D">
      <w:rPr>
        <w:kern w:val="0"/>
        <w:szCs w:val="21"/>
      </w:rPr>
      <w:fldChar w:fldCharType="separate"/>
    </w:r>
    <w:r w:rsidR="001A44BE">
      <w:rPr>
        <w:noProof/>
        <w:kern w:val="0"/>
        <w:szCs w:val="21"/>
      </w:rPr>
      <w:t>13</w:t>
    </w:r>
    <w:r w:rsidR="00DB2A0D">
      <w:rPr>
        <w:kern w:val="0"/>
        <w:szCs w:val="21"/>
      </w:rPr>
      <w:fldChar w:fldCharType="end"/>
    </w:r>
    <w:proofErr w:type="gramStart"/>
    <w:r>
      <w:rPr>
        <w:rFonts w:hint="eastAsia"/>
        <w:kern w:val="0"/>
        <w:szCs w:val="21"/>
      </w:rPr>
      <w:t>页共</w:t>
    </w:r>
    <w:proofErr w:type="gramEnd"/>
    <w:r w:rsidR="00DB2A0D">
      <w:rPr>
        <w:kern w:val="0"/>
        <w:szCs w:val="21"/>
      </w:rPr>
      <w:fldChar w:fldCharType="begin"/>
    </w:r>
    <w:r>
      <w:rPr>
        <w:kern w:val="0"/>
        <w:szCs w:val="21"/>
      </w:rPr>
      <w:instrText xml:space="preserve"> NUMPAGES </w:instrText>
    </w:r>
    <w:r w:rsidR="00DB2A0D">
      <w:rPr>
        <w:kern w:val="0"/>
        <w:szCs w:val="21"/>
      </w:rPr>
      <w:fldChar w:fldCharType="separate"/>
    </w:r>
    <w:r w:rsidR="001A44BE">
      <w:rPr>
        <w:noProof/>
        <w:kern w:val="0"/>
        <w:szCs w:val="21"/>
      </w:rPr>
      <w:t>13</w:t>
    </w:r>
    <w:r w:rsidR="00DB2A0D">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041" w:rsidRDefault="00BB3041">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D9C" w:rsidRDefault="00DB2A0D">
    <w:pPr>
      <w:pStyle w:val="a6"/>
      <w:framePr w:wrap="around" w:vAnchor="text" w:hAnchor="margin" w:xAlign="center" w:y="1"/>
      <w:rPr>
        <w:rStyle w:val="a7"/>
      </w:rPr>
    </w:pPr>
    <w:r>
      <w:rPr>
        <w:rStyle w:val="a7"/>
      </w:rPr>
      <w:fldChar w:fldCharType="begin"/>
    </w:r>
    <w:r w:rsidR="00547D9C">
      <w:rPr>
        <w:rStyle w:val="a7"/>
      </w:rPr>
      <w:instrText xml:space="preserve">PAGE  </w:instrText>
    </w:r>
    <w:r>
      <w:rPr>
        <w:rStyle w:val="a7"/>
      </w:rPr>
      <w:fldChar w:fldCharType="end"/>
    </w:r>
  </w:p>
  <w:p w:rsidR="00547D9C" w:rsidRDefault="00547D9C">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58" w:rsidRDefault="0075035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91A" w:rsidRDefault="0045691A">
      <w:r>
        <w:separator/>
      </w:r>
    </w:p>
  </w:footnote>
  <w:footnote w:type="continuationSeparator" w:id="0">
    <w:p w:rsidR="0045691A" w:rsidRDefault="00456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041" w:rsidRDefault="00BB304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56" w:rsidRPr="00C6069A" w:rsidRDefault="00C6069A" w:rsidP="00C6069A">
    <w:pPr>
      <w:pStyle w:val="a9"/>
      <w:pBdr>
        <w:bottom w:val="single" w:sz="6" w:space="0" w:color="auto"/>
      </w:pBdr>
      <w:ind w:firstLine="480"/>
      <w:jc w:val="right"/>
      <w:rPr>
        <w:sz w:val="24"/>
        <w:szCs w:val="24"/>
      </w:rPr>
    </w:pPr>
    <w:r w:rsidRPr="003E676C">
      <w:rPr>
        <w:sz w:val="24"/>
        <w:szCs w:val="24"/>
      </w:rPr>
      <w:t>交银施罗德环球精选价值证券投资基金</w:t>
    </w:r>
    <w:r w:rsidRPr="003E676C">
      <w:rPr>
        <w:sz w:val="24"/>
        <w:szCs w:val="24"/>
      </w:rPr>
      <w:t>2019</w:t>
    </w:r>
    <w:r w:rsidRPr="003E676C">
      <w:rPr>
        <w:sz w:val="24"/>
        <w:szCs w:val="24"/>
      </w:rPr>
      <w:t>年第</w:t>
    </w:r>
    <w:r w:rsidRPr="003E676C">
      <w:rPr>
        <w:sz w:val="24"/>
        <w:szCs w:val="24"/>
      </w:rPr>
      <w:t>4</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041" w:rsidRDefault="00BB3041">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58" w:rsidRDefault="00750358">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58" w:rsidRDefault="0075035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FB4"/>
    <w:rsid w:val="0000403B"/>
    <w:rsid w:val="00005911"/>
    <w:rsid w:val="000068A1"/>
    <w:rsid w:val="00010A83"/>
    <w:rsid w:val="00010A8E"/>
    <w:rsid w:val="00010AC3"/>
    <w:rsid w:val="00011EB5"/>
    <w:rsid w:val="00017581"/>
    <w:rsid w:val="00017739"/>
    <w:rsid w:val="00020583"/>
    <w:rsid w:val="00021DD4"/>
    <w:rsid w:val="00023BE7"/>
    <w:rsid w:val="00026BFF"/>
    <w:rsid w:val="000306F0"/>
    <w:rsid w:val="0003091A"/>
    <w:rsid w:val="00037FCF"/>
    <w:rsid w:val="00041090"/>
    <w:rsid w:val="00041AB5"/>
    <w:rsid w:val="00042040"/>
    <w:rsid w:val="000421B8"/>
    <w:rsid w:val="00043ABF"/>
    <w:rsid w:val="000445E4"/>
    <w:rsid w:val="00045AE7"/>
    <w:rsid w:val="000510AB"/>
    <w:rsid w:val="00055668"/>
    <w:rsid w:val="00055AF1"/>
    <w:rsid w:val="000565DC"/>
    <w:rsid w:val="00063A8D"/>
    <w:rsid w:val="00064AE3"/>
    <w:rsid w:val="00066524"/>
    <w:rsid w:val="00067332"/>
    <w:rsid w:val="00070CD1"/>
    <w:rsid w:val="0007171B"/>
    <w:rsid w:val="00075754"/>
    <w:rsid w:val="00080ECC"/>
    <w:rsid w:val="00081D05"/>
    <w:rsid w:val="0008226F"/>
    <w:rsid w:val="000876A0"/>
    <w:rsid w:val="00087CF7"/>
    <w:rsid w:val="00090DB5"/>
    <w:rsid w:val="00094876"/>
    <w:rsid w:val="00095076"/>
    <w:rsid w:val="00095912"/>
    <w:rsid w:val="00095CE0"/>
    <w:rsid w:val="00096933"/>
    <w:rsid w:val="00097230"/>
    <w:rsid w:val="000A09BE"/>
    <w:rsid w:val="000A457E"/>
    <w:rsid w:val="000A521D"/>
    <w:rsid w:val="000A549A"/>
    <w:rsid w:val="000A55BD"/>
    <w:rsid w:val="000A72F2"/>
    <w:rsid w:val="000B0C56"/>
    <w:rsid w:val="000B3274"/>
    <w:rsid w:val="000B3E43"/>
    <w:rsid w:val="000B6351"/>
    <w:rsid w:val="000C1723"/>
    <w:rsid w:val="000C1B20"/>
    <w:rsid w:val="000C31D4"/>
    <w:rsid w:val="000C4107"/>
    <w:rsid w:val="000C41AE"/>
    <w:rsid w:val="000C45E7"/>
    <w:rsid w:val="000C7596"/>
    <w:rsid w:val="000D01F4"/>
    <w:rsid w:val="000D02C9"/>
    <w:rsid w:val="000D121F"/>
    <w:rsid w:val="000D1519"/>
    <w:rsid w:val="000D32D5"/>
    <w:rsid w:val="000D4219"/>
    <w:rsid w:val="000E1F7C"/>
    <w:rsid w:val="000E3B88"/>
    <w:rsid w:val="000E4456"/>
    <w:rsid w:val="000F175F"/>
    <w:rsid w:val="000F17D1"/>
    <w:rsid w:val="000F308F"/>
    <w:rsid w:val="000F352F"/>
    <w:rsid w:val="000F60FF"/>
    <w:rsid w:val="000F635F"/>
    <w:rsid w:val="000F6C61"/>
    <w:rsid w:val="00100A7C"/>
    <w:rsid w:val="00100C12"/>
    <w:rsid w:val="0010282F"/>
    <w:rsid w:val="001049B6"/>
    <w:rsid w:val="001051C6"/>
    <w:rsid w:val="0010694D"/>
    <w:rsid w:val="00110D1F"/>
    <w:rsid w:val="0011177A"/>
    <w:rsid w:val="00112E27"/>
    <w:rsid w:val="0011345C"/>
    <w:rsid w:val="00114B31"/>
    <w:rsid w:val="00116E31"/>
    <w:rsid w:val="00120AAF"/>
    <w:rsid w:val="00120FAF"/>
    <w:rsid w:val="0012150F"/>
    <w:rsid w:val="00121683"/>
    <w:rsid w:val="00121B69"/>
    <w:rsid w:val="00122BDE"/>
    <w:rsid w:val="0012304E"/>
    <w:rsid w:val="00123B10"/>
    <w:rsid w:val="001248EF"/>
    <w:rsid w:val="001257C7"/>
    <w:rsid w:val="00126DDF"/>
    <w:rsid w:val="001270BF"/>
    <w:rsid w:val="00127BAC"/>
    <w:rsid w:val="001303FF"/>
    <w:rsid w:val="001330AB"/>
    <w:rsid w:val="00133C6D"/>
    <w:rsid w:val="00142A56"/>
    <w:rsid w:val="001434E1"/>
    <w:rsid w:val="00143B45"/>
    <w:rsid w:val="00144DF5"/>
    <w:rsid w:val="00145A97"/>
    <w:rsid w:val="00146485"/>
    <w:rsid w:val="00150AD6"/>
    <w:rsid w:val="00154ADA"/>
    <w:rsid w:val="0015531A"/>
    <w:rsid w:val="0016041C"/>
    <w:rsid w:val="00163B27"/>
    <w:rsid w:val="00165317"/>
    <w:rsid w:val="00171BAD"/>
    <w:rsid w:val="00172B84"/>
    <w:rsid w:val="0017526E"/>
    <w:rsid w:val="001756A1"/>
    <w:rsid w:val="001761EE"/>
    <w:rsid w:val="00176EAA"/>
    <w:rsid w:val="0017725A"/>
    <w:rsid w:val="00177C4B"/>
    <w:rsid w:val="0018325A"/>
    <w:rsid w:val="00183D93"/>
    <w:rsid w:val="00186199"/>
    <w:rsid w:val="0018734E"/>
    <w:rsid w:val="00190409"/>
    <w:rsid w:val="0019075A"/>
    <w:rsid w:val="00191AF8"/>
    <w:rsid w:val="001928F7"/>
    <w:rsid w:val="00194537"/>
    <w:rsid w:val="00194F40"/>
    <w:rsid w:val="00195D4D"/>
    <w:rsid w:val="001976B1"/>
    <w:rsid w:val="001A21A9"/>
    <w:rsid w:val="001A3475"/>
    <w:rsid w:val="001A44BE"/>
    <w:rsid w:val="001A4A63"/>
    <w:rsid w:val="001A5539"/>
    <w:rsid w:val="001A59D8"/>
    <w:rsid w:val="001A5FA6"/>
    <w:rsid w:val="001A76EF"/>
    <w:rsid w:val="001B28D0"/>
    <w:rsid w:val="001B2F0C"/>
    <w:rsid w:val="001C1457"/>
    <w:rsid w:val="001C37F6"/>
    <w:rsid w:val="001C46E1"/>
    <w:rsid w:val="001C5C03"/>
    <w:rsid w:val="001C6288"/>
    <w:rsid w:val="001C7D5D"/>
    <w:rsid w:val="001D0F6A"/>
    <w:rsid w:val="001D1356"/>
    <w:rsid w:val="001D21BC"/>
    <w:rsid w:val="001D2FA5"/>
    <w:rsid w:val="001D3187"/>
    <w:rsid w:val="001D35E0"/>
    <w:rsid w:val="001D4F52"/>
    <w:rsid w:val="001D5045"/>
    <w:rsid w:val="001D5A44"/>
    <w:rsid w:val="001D724B"/>
    <w:rsid w:val="001E11D3"/>
    <w:rsid w:val="001E2A6A"/>
    <w:rsid w:val="001E3DC2"/>
    <w:rsid w:val="001E4ABC"/>
    <w:rsid w:val="001E56FF"/>
    <w:rsid w:val="001E5C6B"/>
    <w:rsid w:val="001F03E1"/>
    <w:rsid w:val="001F3C28"/>
    <w:rsid w:val="001F3CC6"/>
    <w:rsid w:val="001F4530"/>
    <w:rsid w:val="001F5643"/>
    <w:rsid w:val="00200B62"/>
    <w:rsid w:val="002010DE"/>
    <w:rsid w:val="00202968"/>
    <w:rsid w:val="00202C32"/>
    <w:rsid w:val="00203AEF"/>
    <w:rsid w:val="00206F8C"/>
    <w:rsid w:val="00207EBF"/>
    <w:rsid w:val="00211A26"/>
    <w:rsid w:val="002125F7"/>
    <w:rsid w:val="00214463"/>
    <w:rsid w:val="00214756"/>
    <w:rsid w:val="002149AE"/>
    <w:rsid w:val="00215C06"/>
    <w:rsid w:val="00215CF2"/>
    <w:rsid w:val="00221174"/>
    <w:rsid w:val="002224FF"/>
    <w:rsid w:val="002236BC"/>
    <w:rsid w:val="002250E3"/>
    <w:rsid w:val="00230F3A"/>
    <w:rsid w:val="00233B7F"/>
    <w:rsid w:val="002359EB"/>
    <w:rsid w:val="002363AB"/>
    <w:rsid w:val="0024260D"/>
    <w:rsid w:val="00245012"/>
    <w:rsid w:val="0024504E"/>
    <w:rsid w:val="0024651F"/>
    <w:rsid w:val="0025065B"/>
    <w:rsid w:val="0025158D"/>
    <w:rsid w:val="0025281A"/>
    <w:rsid w:val="002537A4"/>
    <w:rsid w:val="00253D3C"/>
    <w:rsid w:val="00254F37"/>
    <w:rsid w:val="00255292"/>
    <w:rsid w:val="00256097"/>
    <w:rsid w:val="00260200"/>
    <w:rsid w:val="00261DB3"/>
    <w:rsid w:val="002648D8"/>
    <w:rsid w:val="002655D4"/>
    <w:rsid w:val="00265865"/>
    <w:rsid w:val="00267D54"/>
    <w:rsid w:val="002711AA"/>
    <w:rsid w:val="00272377"/>
    <w:rsid w:val="00273F86"/>
    <w:rsid w:val="00275B5E"/>
    <w:rsid w:val="00276834"/>
    <w:rsid w:val="002774F0"/>
    <w:rsid w:val="00280566"/>
    <w:rsid w:val="00281DBD"/>
    <w:rsid w:val="00284519"/>
    <w:rsid w:val="0028459B"/>
    <w:rsid w:val="00284C5F"/>
    <w:rsid w:val="002865D2"/>
    <w:rsid w:val="002873F0"/>
    <w:rsid w:val="00293A87"/>
    <w:rsid w:val="002964F9"/>
    <w:rsid w:val="00297B13"/>
    <w:rsid w:val="002A1F14"/>
    <w:rsid w:val="002A2678"/>
    <w:rsid w:val="002A2E01"/>
    <w:rsid w:val="002A398F"/>
    <w:rsid w:val="002A530F"/>
    <w:rsid w:val="002A5C6B"/>
    <w:rsid w:val="002A5D31"/>
    <w:rsid w:val="002A62B1"/>
    <w:rsid w:val="002A6CD3"/>
    <w:rsid w:val="002A714F"/>
    <w:rsid w:val="002B14C2"/>
    <w:rsid w:val="002B1851"/>
    <w:rsid w:val="002B27FF"/>
    <w:rsid w:val="002B4320"/>
    <w:rsid w:val="002B6793"/>
    <w:rsid w:val="002C042C"/>
    <w:rsid w:val="002C1372"/>
    <w:rsid w:val="002C1726"/>
    <w:rsid w:val="002C21A6"/>
    <w:rsid w:val="002C2678"/>
    <w:rsid w:val="002C26D5"/>
    <w:rsid w:val="002C3CD4"/>
    <w:rsid w:val="002C5777"/>
    <w:rsid w:val="002D2BDD"/>
    <w:rsid w:val="002D31BB"/>
    <w:rsid w:val="002D32E3"/>
    <w:rsid w:val="002E0FEB"/>
    <w:rsid w:val="002E4075"/>
    <w:rsid w:val="002E6899"/>
    <w:rsid w:val="002F0F79"/>
    <w:rsid w:val="002F2234"/>
    <w:rsid w:val="002F2713"/>
    <w:rsid w:val="002F280E"/>
    <w:rsid w:val="002F3709"/>
    <w:rsid w:val="002F3A6C"/>
    <w:rsid w:val="002F4296"/>
    <w:rsid w:val="00300951"/>
    <w:rsid w:val="00302CA8"/>
    <w:rsid w:val="00302DE9"/>
    <w:rsid w:val="00304106"/>
    <w:rsid w:val="00304E5A"/>
    <w:rsid w:val="00304E97"/>
    <w:rsid w:val="00305084"/>
    <w:rsid w:val="003063E8"/>
    <w:rsid w:val="00311094"/>
    <w:rsid w:val="0031598C"/>
    <w:rsid w:val="00316339"/>
    <w:rsid w:val="00316C5A"/>
    <w:rsid w:val="003204E9"/>
    <w:rsid w:val="00321E8C"/>
    <w:rsid w:val="00322A86"/>
    <w:rsid w:val="00323AE8"/>
    <w:rsid w:val="00324548"/>
    <w:rsid w:val="003251F4"/>
    <w:rsid w:val="00327A57"/>
    <w:rsid w:val="003303E3"/>
    <w:rsid w:val="003329EA"/>
    <w:rsid w:val="003407A5"/>
    <w:rsid w:val="00341188"/>
    <w:rsid w:val="0034147B"/>
    <w:rsid w:val="00341F24"/>
    <w:rsid w:val="00345F56"/>
    <w:rsid w:val="00350238"/>
    <w:rsid w:val="0035109C"/>
    <w:rsid w:val="00351F0A"/>
    <w:rsid w:val="00353B9C"/>
    <w:rsid w:val="0035432B"/>
    <w:rsid w:val="00361E7E"/>
    <w:rsid w:val="00363E15"/>
    <w:rsid w:val="00370AA4"/>
    <w:rsid w:val="00371FF4"/>
    <w:rsid w:val="003745DA"/>
    <w:rsid w:val="0037468D"/>
    <w:rsid w:val="00376A15"/>
    <w:rsid w:val="00376E96"/>
    <w:rsid w:val="00377520"/>
    <w:rsid w:val="00380D36"/>
    <w:rsid w:val="00381C26"/>
    <w:rsid w:val="003822D3"/>
    <w:rsid w:val="00386630"/>
    <w:rsid w:val="00390B25"/>
    <w:rsid w:val="00395BC9"/>
    <w:rsid w:val="00396E32"/>
    <w:rsid w:val="00397156"/>
    <w:rsid w:val="00397616"/>
    <w:rsid w:val="00397960"/>
    <w:rsid w:val="003A30B8"/>
    <w:rsid w:val="003A3BC4"/>
    <w:rsid w:val="003A458A"/>
    <w:rsid w:val="003A4D77"/>
    <w:rsid w:val="003B2F13"/>
    <w:rsid w:val="003B405E"/>
    <w:rsid w:val="003B57D3"/>
    <w:rsid w:val="003C1F58"/>
    <w:rsid w:val="003C60D5"/>
    <w:rsid w:val="003C792F"/>
    <w:rsid w:val="003D124B"/>
    <w:rsid w:val="003D18F3"/>
    <w:rsid w:val="003D1E59"/>
    <w:rsid w:val="003D78B5"/>
    <w:rsid w:val="003E244F"/>
    <w:rsid w:val="003E2E6E"/>
    <w:rsid w:val="003E6203"/>
    <w:rsid w:val="003E62A6"/>
    <w:rsid w:val="003E695F"/>
    <w:rsid w:val="003E6C9B"/>
    <w:rsid w:val="003E709C"/>
    <w:rsid w:val="003E7B89"/>
    <w:rsid w:val="003F0275"/>
    <w:rsid w:val="003F06B1"/>
    <w:rsid w:val="003F4241"/>
    <w:rsid w:val="003F7C45"/>
    <w:rsid w:val="0040132C"/>
    <w:rsid w:val="004027BA"/>
    <w:rsid w:val="0040469F"/>
    <w:rsid w:val="00405085"/>
    <w:rsid w:val="004061D9"/>
    <w:rsid w:val="004066FC"/>
    <w:rsid w:val="00407C10"/>
    <w:rsid w:val="004113B4"/>
    <w:rsid w:val="00414827"/>
    <w:rsid w:val="00416C10"/>
    <w:rsid w:val="00420007"/>
    <w:rsid w:val="00423393"/>
    <w:rsid w:val="00423FB3"/>
    <w:rsid w:val="00424120"/>
    <w:rsid w:val="00424EF3"/>
    <w:rsid w:val="004261BD"/>
    <w:rsid w:val="004268BB"/>
    <w:rsid w:val="00431047"/>
    <w:rsid w:val="00431B86"/>
    <w:rsid w:val="004339D9"/>
    <w:rsid w:val="004408EC"/>
    <w:rsid w:val="00441E6A"/>
    <w:rsid w:val="00443C8F"/>
    <w:rsid w:val="00452481"/>
    <w:rsid w:val="004567C5"/>
    <w:rsid w:val="0045691A"/>
    <w:rsid w:val="00456F7B"/>
    <w:rsid w:val="00457804"/>
    <w:rsid w:val="00462B61"/>
    <w:rsid w:val="00464283"/>
    <w:rsid w:val="004646BF"/>
    <w:rsid w:val="00464744"/>
    <w:rsid w:val="004665E3"/>
    <w:rsid w:val="00466B17"/>
    <w:rsid w:val="004705EB"/>
    <w:rsid w:val="004731F1"/>
    <w:rsid w:val="004745CC"/>
    <w:rsid w:val="00477111"/>
    <w:rsid w:val="0047798A"/>
    <w:rsid w:val="00480BC8"/>
    <w:rsid w:val="00481265"/>
    <w:rsid w:val="004814BF"/>
    <w:rsid w:val="00482956"/>
    <w:rsid w:val="0048587E"/>
    <w:rsid w:val="00486C29"/>
    <w:rsid w:val="00487C2B"/>
    <w:rsid w:val="00490B1F"/>
    <w:rsid w:val="0049297D"/>
    <w:rsid w:val="004929F2"/>
    <w:rsid w:val="004958BE"/>
    <w:rsid w:val="00495A03"/>
    <w:rsid w:val="0049659A"/>
    <w:rsid w:val="004966FE"/>
    <w:rsid w:val="00497079"/>
    <w:rsid w:val="004A1A5E"/>
    <w:rsid w:val="004A1BBA"/>
    <w:rsid w:val="004A3039"/>
    <w:rsid w:val="004A36FD"/>
    <w:rsid w:val="004A3E3C"/>
    <w:rsid w:val="004B0E6D"/>
    <w:rsid w:val="004B16E8"/>
    <w:rsid w:val="004B38A1"/>
    <w:rsid w:val="004B3F56"/>
    <w:rsid w:val="004B6250"/>
    <w:rsid w:val="004B76B1"/>
    <w:rsid w:val="004C0057"/>
    <w:rsid w:val="004C0541"/>
    <w:rsid w:val="004C05F3"/>
    <w:rsid w:val="004C2C46"/>
    <w:rsid w:val="004C52A1"/>
    <w:rsid w:val="004C7235"/>
    <w:rsid w:val="004C7955"/>
    <w:rsid w:val="004D047F"/>
    <w:rsid w:val="004D3971"/>
    <w:rsid w:val="004D3D96"/>
    <w:rsid w:val="004D650F"/>
    <w:rsid w:val="004E2133"/>
    <w:rsid w:val="004E3D41"/>
    <w:rsid w:val="004E60FB"/>
    <w:rsid w:val="004F6565"/>
    <w:rsid w:val="004F779C"/>
    <w:rsid w:val="004F7846"/>
    <w:rsid w:val="005000D4"/>
    <w:rsid w:val="00501BB1"/>
    <w:rsid w:val="00505BE7"/>
    <w:rsid w:val="00506786"/>
    <w:rsid w:val="00506D57"/>
    <w:rsid w:val="00510CAF"/>
    <w:rsid w:val="005128C5"/>
    <w:rsid w:val="0051478B"/>
    <w:rsid w:val="0051566A"/>
    <w:rsid w:val="00515D7B"/>
    <w:rsid w:val="005166E9"/>
    <w:rsid w:val="00516FAF"/>
    <w:rsid w:val="0052009E"/>
    <w:rsid w:val="00520ED7"/>
    <w:rsid w:val="00521EDE"/>
    <w:rsid w:val="005252A9"/>
    <w:rsid w:val="00525E59"/>
    <w:rsid w:val="005318CC"/>
    <w:rsid w:val="005346F1"/>
    <w:rsid w:val="005349B1"/>
    <w:rsid w:val="005374BC"/>
    <w:rsid w:val="00543367"/>
    <w:rsid w:val="00543BFA"/>
    <w:rsid w:val="00547D9C"/>
    <w:rsid w:val="00547DA1"/>
    <w:rsid w:val="00551A1A"/>
    <w:rsid w:val="00552829"/>
    <w:rsid w:val="005546C0"/>
    <w:rsid w:val="0055513C"/>
    <w:rsid w:val="00560194"/>
    <w:rsid w:val="00560C94"/>
    <w:rsid w:val="0056291C"/>
    <w:rsid w:val="0056509C"/>
    <w:rsid w:val="00565A63"/>
    <w:rsid w:val="00565E5C"/>
    <w:rsid w:val="00566588"/>
    <w:rsid w:val="00566F22"/>
    <w:rsid w:val="00571BD3"/>
    <w:rsid w:val="0057275D"/>
    <w:rsid w:val="005749DF"/>
    <w:rsid w:val="005800A9"/>
    <w:rsid w:val="00580488"/>
    <w:rsid w:val="0058048E"/>
    <w:rsid w:val="0058074D"/>
    <w:rsid w:val="00581DAA"/>
    <w:rsid w:val="00582FAD"/>
    <w:rsid w:val="00583489"/>
    <w:rsid w:val="005837E4"/>
    <w:rsid w:val="00587B92"/>
    <w:rsid w:val="005908C0"/>
    <w:rsid w:val="00590FE4"/>
    <w:rsid w:val="00591D9C"/>
    <w:rsid w:val="00592EFF"/>
    <w:rsid w:val="00596D53"/>
    <w:rsid w:val="00597057"/>
    <w:rsid w:val="00597D8B"/>
    <w:rsid w:val="005A128A"/>
    <w:rsid w:val="005A140B"/>
    <w:rsid w:val="005A1C30"/>
    <w:rsid w:val="005A3295"/>
    <w:rsid w:val="005A44E4"/>
    <w:rsid w:val="005A46FF"/>
    <w:rsid w:val="005A6BFC"/>
    <w:rsid w:val="005A704A"/>
    <w:rsid w:val="005B011E"/>
    <w:rsid w:val="005B2E84"/>
    <w:rsid w:val="005B3103"/>
    <w:rsid w:val="005B6AC7"/>
    <w:rsid w:val="005B6CA6"/>
    <w:rsid w:val="005B73A5"/>
    <w:rsid w:val="005B7B0E"/>
    <w:rsid w:val="005C5409"/>
    <w:rsid w:val="005C6212"/>
    <w:rsid w:val="005C69AC"/>
    <w:rsid w:val="005C722E"/>
    <w:rsid w:val="005C73C2"/>
    <w:rsid w:val="005C7FD4"/>
    <w:rsid w:val="005D01A4"/>
    <w:rsid w:val="005D45B3"/>
    <w:rsid w:val="005D4CEB"/>
    <w:rsid w:val="005E0EAB"/>
    <w:rsid w:val="005E2501"/>
    <w:rsid w:val="005E4CD1"/>
    <w:rsid w:val="005E64DA"/>
    <w:rsid w:val="005F04E6"/>
    <w:rsid w:val="005F43B9"/>
    <w:rsid w:val="005F68CB"/>
    <w:rsid w:val="005F7085"/>
    <w:rsid w:val="005F79F9"/>
    <w:rsid w:val="005F7F24"/>
    <w:rsid w:val="00601110"/>
    <w:rsid w:val="00602ACD"/>
    <w:rsid w:val="006033E3"/>
    <w:rsid w:val="00605748"/>
    <w:rsid w:val="00607A54"/>
    <w:rsid w:val="00610C82"/>
    <w:rsid w:val="0061321C"/>
    <w:rsid w:val="0062145B"/>
    <w:rsid w:val="00623556"/>
    <w:rsid w:val="0062386E"/>
    <w:rsid w:val="00623F01"/>
    <w:rsid w:val="00624407"/>
    <w:rsid w:val="00626E2D"/>
    <w:rsid w:val="00627D94"/>
    <w:rsid w:val="00630B42"/>
    <w:rsid w:val="0063181A"/>
    <w:rsid w:val="00637258"/>
    <w:rsid w:val="00642072"/>
    <w:rsid w:val="006440ED"/>
    <w:rsid w:val="00645293"/>
    <w:rsid w:val="00646237"/>
    <w:rsid w:val="00651B78"/>
    <w:rsid w:val="00652263"/>
    <w:rsid w:val="00652881"/>
    <w:rsid w:val="00655E07"/>
    <w:rsid w:val="00661974"/>
    <w:rsid w:val="00662D4B"/>
    <w:rsid w:val="00664551"/>
    <w:rsid w:val="00664F49"/>
    <w:rsid w:val="006658FA"/>
    <w:rsid w:val="006664D2"/>
    <w:rsid w:val="0066673A"/>
    <w:rsid w:val="0066726C"/>
    <w:rsid w:val="006674BD"/>
    <w:rsid w:val="006676A0"/>
    <w:rsid w:val="00670857"/>
    <w:rsid w:val="00671124"/>
    <w:rsid w:val="006727B0"/>
    <w:rsid w:val="0067307E"/>
    <w:rsid w:val="006804FA"/>
    <w:rsid w:val="00686EC0"/>
    <w:rsid w:val="00687AD5"/>
    <w:rsid w:val="00691153"/>
    <w:rsid w:val="006949ED"/>
    <w:rsid w:val="00695251"/>
    <w:rsid w:val="00695ADE"/>
    <w:rsid w:val="00695C0D"/>
    <w:rsid w:val="00696356"/>
    <w:rsid w:val="006A1DAE"/>
    <w:rsid w:val="006A23FB"/>
    <w:rsid w:val="006A2C8E"/>
    <w:rsid w:val="006A3F7F"/>
    <w:rsid w:val="006A72C6"/>
    <w:rsid w:val="006B02DA"/>
    <w:rsid w:val="006B077E"/>
    <w:rsid w:val="006B1FD1"/>
    <w:rsid w:val="006B2065"/>
    <w:rsid w:val="006B2F2B"/>
    <w:rsid w:val="006B3940"/>
    <w:rsid w:val="006B47D1"/>
    <w:rsid w:val="006C0314"/>
    <w:rsid w:val="006C168D"/>
    <w:rsid w:val="006C1889"/>
    <w:rsid w:val="006C1D52"/>
    <w:rsid w:val="006C4E16"/>
    <w:rsid w:val="006C55C8"/>
    <w:rsid w:val="006C5E36"/>
    <w:rsid w:val="006C642C"/>
    <w:rsid w:val="006C6FC6"/>
    <w:rsid w:val="006D00D5"/>
    <w:rsid w:val="006D0377"/>
    <w:rsid w:val="006D2D97"/>
    <w:rsid w:val="006E34B7"/>
    <w:rsid w:val="006F4CD8"/>
    <w:rsid w:val="006F56D2"/>
    <w:rsid w:val="00701F44"/>
    <w:rsid w:val="00703E8A"/>
    <w:rsid w:val="00707A5E"/>
    <w:rsid w:val="00710335"/>
    <w:rsid w:val="00711522"/>
    <w:rsid w:val="007124FE"/>
    <w:rsid w:val="00713186"/>
    <w:rsid w:val="00713757"/>
    <w:rsid w:val="00716DC0"/>
    <w:rsid w:val="00717772"/>
    <w:rsid w:val="00721AF1"/>
    <w:rsid w:val="0072280F"/>
    <w:rsid w:val="00722B5E"/>
    <w:rsid w:val="00723559"/>
    <w:rsid w:val="00726CFF"/>
    <w:rsid w:val="0072708F"/>
    <w:rsid w:val="00730500"/>
    <w:rsid w:val="007316DD"/>
    <w:rsid w:val="00732D1D"/>
    <w:rsid w:val="00733394"/>
    <w:rsid w:val="00733C8D"/>
    <w:rsid w:val="00736034"/>
    <w:rsid w:val="00736479"/>
    <w:rsid w:val="0073681C"/>
    <w:rsid w:val="00741EBE"/>
    <w:rsid w:val="00746130"/>
    <w:rsid w:val="00746A40"/>
    <w:rsid w:val="00750358"/>
    <w:rsid w:val="007513AC"/>
    <w:rsid w:val="00751763"/>
    <w:rsid w:val="0075255E"/>
    <w:rsid w:val="00755CDF"/>
    <w:rsid w:val="00757A4C"/>
    <w:rsid w:val="00763925"/>
    <w:rsid w:val="00764A94"/>
    <w:rsid w:val="0076518F"/>
    <w:rsid w:val="007651E5"/>
    <w:rsid w:val="007670DC"/>
    <w:rsid w:val="0077111A"/>
    <w:rsid w:val="00772721"/>
    <w:rsid w:val="007756ED"/>
    <w:rsid w:val="00782115"/>
    <w:rsid w:val="007870FC"/>
    <w:rsid w:val="00787CD0"/>
    <w:rsid w:val="00791053"/>
    <w:rsid w:val="00791A3A"/>
    <w:rsid w:val="00791BB9"/>
    <w:rsid w:val="00794196"/>
    <w:rsid w:val="00796EC9"/>
    <w:rsid w:val="00797637"/>
    <w:rsid w:val="007977A8"/>
    <w:rsid w:val="007A3195"/>
    <w:rsid w:val="007A3680"/>
    <w:rsid w:val="007A59B8"/>
    <w:rsid w:val="007A607A"/>
    <w:rsid w:val="007A72D3"/>
    <w:rsid w:val="007A75F5"/>
    <w:rsid w:val="007B2862"/>
    <w:rsid w:val="007B662A"/>
    <w:rsid w:val="007C2C7E"/>
    <w:rsid w:val="007D1292"/>
    <w:rsid w:val="007D28C9"/>
    <w:rsid w:val="007D3CC8"/>
    <w:rsid w:val="007D4AE2"/>
    <w:rsid w:val="007D62F9"/>
    <w:rsid w:val="007D63A4"/>
    <w:rsid w:val="007E1AA2"/>
    <w:rsid w:val="007E303C"/>
    <w:rsid w:val="007E4C1F"/>
    <w:rsid w:val="007F0759"/>
    <w:rsid w:val="007F25C0"/>
    <w:rsid w:val="007F26D5"/>
    <w:rsid w:val="007F5F52"/>
    <w:rsid w:val="007F768B"/>
    <w:rsid w:val="007F77C6"/>
    <w:rsid w:val="008003A1"/>
    <w:rsid w:val="008006B7"/>
    <w:rsid w:val="00800FDB"/>
    <w:rsid w:val="00802081"/>
    <w:rsid w:val="00806461"/>
    <w:rsid w:val="0081096D"/>
    <w:rsid w:val="00810EAD"/>
    <w:rsid w:val="00811833"/>
    <w:rsid w:val="00811B44"/>
    <w:rsid w:val="008174D4"/>
    <w:rsid w:val="00820FE6"/>
    <w:rsid w:val="00821A66"/>
    <w:rsid w:val="00822476"/>
    <w:rsid w:val="00822882"/>
    <w:rsid w:val="00825F68"/>
    <w:rsid w:val="00826B12"/>
    <w:rsid w:val="008278F6"/>
    <w:rsid w:val="00835408"/>
    <w:rsid w:val="00837CEF"/>
    <w:rsid w:val="00840035"/>
    <w:rsid w:val="008428A9"/>
    <w:rsid w:val="00844112"/>
    <w:rsid w:val="00844733"/>
    <w:rsid w:val="00844929"/>
    <w:rsid w:val="00844DF5"/>
    <w:rsid w:val="008456C9"/>
    <w:rsid w:val="0084611D"/>
    <w:rsid w:val="00850C62"/>
    <w:rsid w:val="00852E6D"/>
    <w:rsid w:val="00861D07"/>
    <w:rsid w:val="008620ED"/>
    <w:rsid w:val="00863011"/>
    <w:rsid w:val="008640AE"/>
    <w:rsid w:val="00865075"/>
    <w:rsid w:val="008673EE"/>
    <w:rsid w:val="0086748F"/>
    <w:rsid w:val="008700AB"/>
    <w:rsid w:val="008712A3"/>
    <w:rsid w:val="00872CE4"/>
    <w:rsid w:val="00877B62"/>
    <w:rsid w:val="00881015"/>
    <w:rsid w:val="008810B0"/>
    <w:rsid w:val="008819B6"/>
    <w:rsid w:val="00881AAC"/>
    <w:rsid w:val="0088256A"/>
    <w:rsid w:val="008836B7"/>
    <w:rsid w:val="008841D3"/>
    <w:rsid w:val="00884359"/>
    <w:rsid w:val="00884D3D"/>
    <w:rsid w:val="00887DE6"/>
    <w:rsid w:val="00890172"/>
    <w:rsid w:val="00890782"/>
    <w:rsid w:val="008911D2"/>
    <w:rsid w:val="00893048"/>
    <w:rsid w:val="00894C2A"/>
    <w:rsid w:val="00895DDD"/>
    <w:rsid w:val="008975BC"/>
    <w:rsid w:val="00897708"/>
    <w:rsid w:val="00897D88"/>
    <w:rsid w:val="00897E6F"/>
    <w:rsid w:val="008A2EC6"/>
    <w:rsid w:val="008A2F16"/>
    <w:rsid w:val="008A4B59"/>
    <w:rsid w:val="008A6D69"/>
    <w:rsid w:val="008B0A73"/>
    <w:rsid w:val="008B1823"/>
    <w:rsid w:val="008B2EAD"/>
    <w:rsid w:val="008B42B7"/>
    <w:rsid w:val="008B6A4A"/>
    <w:rsid w:val="008B6E16"/>
    <w:rsid w:val="008B7110"/>
    <w:rsid w:val="008C2029"/>
    <w:rsid w:val="008C61D6"/>
    <w:rsid w:val="008C64F1"/>
    <w:rsid w:val="008C7F7F"/>
    <w:rsid w:val="008D1BB0"/>
    <w:rsid w:val="008D20FF"/>
    <w:rsid w:val="008D36E4"/>
    <w:rsid w:val="008D3D3B"/>
    <w:rsid w:val="008D3DE6"/>
    <w:rsid w:val="008D4223"/>
    <w:rsid w:val="008D44CC"/>
    <w:rsid w:val="008D46E3"/>
    <w:rsid w:val="008D49A6"/>
    <w:rsid w:val="008D52CA"/>
    <w:rsid w:val="008D6709"/>
    <w:rsid w:val="008D74B6"/>
    <w:rsid w:val="008E083A"/>
    <w:rsid w:val="008E2450"/>
    <w:rsid w:val="008E29A9"/>
    <w:rsid w:val="008E7896"/>
    <w:rsid w:val="008E7D2D"/>
    <w:rsid w:val="008F2477"/>
    <w:rsid w:val="008F7815"/>
    <w:rsid w:val="00900F02"/>
    <w:rsid w:val="009010F0"/>
    <w:rsid w:val="00901162"/>
    <w:rsid w:val="0090223A"/>
    <w:rsid w:val="009028E2"/>
    <w:rsid w:val="00914EAB"/>
    <w:rsid w:val="00920D7F"/>
    <w:rsid w:val="00920F85"/>
    <w:rsid w:val="00922D49"/>
    <w:rsid w:val="0092502E"/>
    <w:rsid w:val="00925E37"/>
    <w:rsid w:val="00925EDD"/>
    <w:rsid w:val="00927D0E"/>
    <w:rsid w:val="009309DA"/>
    <w:rsid w:val="0093260B"/>
    <w:rsid w:val="00936688"/>
    <w:rsid w:val="00937CFA"/>
    <w:rsid w:val="009406B3"/>
    <w:rsid w:val="00943C27"/>
    <w:rsid w:val="00945CF5"/>
    <w:rsid w:val="009500A1"/>
    <w:rsid w:val="0095037E"/>
    <w:rsid w:val="00952AAD"/>
    <w:rsid w:val="00954567"/>
    <w:rsid w:val="00957466"/>
    <w:rsid w:val="0096260B"/>
    <w:rsid w:val="009664D5"/>
    <w:rsid w:val="00970C69"/>
    <w:rsid w:val="00971F1C"/>
    <w:rsid w:val="0097211D"/>
    <w:rsid w:val="00972E10"/>
    <w:rsid w:val="009746CA"/>
    <w:rsid w:val="00981963"/>
    <w:rsid w:val="00983C82"/>
    <w:rsid w:val="00984520"/>
    <w:rsid w:val="0098545C"/>
    <w:rsid w:val="00985BF7"/>
    <w:rsid w:val="00990071"/>
    <w:rsid w:val="009900B5"/>
    <w:rsid w:val="00991EA9"/>
    <w:rsid w:val="00992BA2"/>
    <w:rsid w:val="00992F83"/>
    <w:rsid w:val="0099508A"/>
    <w:rsid w:val="009973C7"/>
    <w:rsid w:val="009974EB"/>
    <w:rsid w:val="00997813"/>
    <w:rsid w:val="009A03D2"/>
    <w:rsid w:val="009A1126"/>
    <w:rsid w:val="009A5E42"/>
    <w:rsid w:val="009A61A2"/>
    <w:rsid w:val="009A781F"/>
    <w:rsid w:val="009B1584"/>
    <w:rsid w:val="009B21CA"/>
    <w:rsid w:val="009B2235"/>
    <w:rsid w:val="009B2648"/>
    <w:rsid w:val="009B6E8F"/>
    <w:rsid w:val="009C03E5"/>
    <w:rsid w:val="009C2100"/>
    <w:rsid w:val="009C3730"/>
    <w:rsid w:val="009C37BD"/>
    <w:rsid w:val="009C3AAC"/>
    <w:rsid w:val="009C3D84"/>
    <w:rsid w:val="009C4D19"/>
    <w:rsid w:val="009C5134"/>
    <w:rsid w:val="009C5FDB"/>
    <w:rsid w:val="009C693E"/>
    <w:rsid w:val="009C70CB"/>
    <w:rsid w:val="009D0169"/>
    <w:rsid w:val="009D1EA4"/>
    <w:rsid w:val="009D27AA"/>
    <w:rsid w:val="009D4991"/>
    <w:rsid w:val="009D5BB5"/>
    <w:rsid w:val="009D696D"/>
    <w:rsid w:val="009D6DAB"/>
    <w:rsid w:val="009D6ED2"/>
    <w:rsid w:val="009D7D27"/>
    <w:rsid w:val="009E0F1A"/>
    <w:rsid w:val="009E140D"/>
    <w:rsid w:val="009E1547"/>
    <w:rsid w:val="009E1E55"/>
    <w:rsid w:val="009E4465"/>
    <w:rsid w:val="009E6401"/>
    <w:rsid w:val="009E6C54"/>
    <w:rsid w:val="009E6D44"/>
    <w:rsid w:val="009F2A25"/>
    <w:rsid w:val="009F5235"/>
    <w:rsid w:val="009F531A"/>
    <w:rsid w:val="009F647F"/>
    <w:rsid w:val="009F6550"/>
    <w:rsid w:val="009F786E"/>
    <w:rsid w:val="00A00902"/>
    <w:rsid w:val="00A039FF"/>
    <w:rsid w:val="00A05ACE"/>
    <w:rsid w:val="00A05CA4"/>
    <w:rsid w:val="00A14AE3"/>
    <w:rsid w:val="00A16675"/>
    <w:rsid w:val="00A17766"/>
    <w:rsid w:val="00A22CD6"/>
    <w:rsid w:val="00A22D4B"/>
    <w:rsid w:val="00A234EC"/>
    <w:rsid w:val="00A236D2"/>
    <w:rsid w:val="00A2417A"/>
    <w:rsid w:val="00A27804"/>
    <w:rsid w:val="00A31920"/>
    <w:rsid w:val="00A32FDA"/>
    <w:rsid w:val="00A36AB5"/>
    <w:rsid w:val="00A37252"/>
    <w:rsid w:val="00A37DDA"/>
    <w:rsid w:val="00A411D1"/>
    <w:rsid w:val="00A41566"/>
    <w:rsid w:val="00A43389"/>
    <w:rsid w:val="00A43C40"/>
    <w:rsid w:val="00A43E71"/>
    <w:rsid w:val="00A45753"/>
    <w:rsid w:val="00A47B15"/>
    <w:rsid w:val="00A47E47"/>
    <w:rsid w:val="00A52F84"/>
    <w:rsid w:val="00A536A1"/>
    <w:rsid w:val="00A56AA4"/>
    <w:rsid w:val="00A56B05"/>
    <w:rsid w:val="00A57678"/>
    <w:rsid w:val="00A60E2F"/>
    <w:rsid w:val="00A61C03"/>
    <w:rsid w:val="00A63127"/>
    <w:rsid w:val="00A63284"/>
    <w:rsid w:val="00A64CB8"/>
    <w:rsid w:val="00A67018"/>
    <w:rsid w:val="00A672F3"/>
    <w:rsid w:val="00A673DC"/>
    <w:rsid w:val="00A7076E"/>
    <w:rsid w:val="00A709BE"/>
    <w:rsid w:val="00A70E23"/>
    <w:rsid w:val="00A7162E"/>
    <w:rsid w:val="00A72D71"/>
    <w:rsid w:val="00A75705"/>
    <w:rsid w:val="00A7634D"/>
    <w:rsid w:val="00A77C69"/>
    <w:rsid w:val="00A83953"/>
    <w:rsid w:val="00A840C5"/>
    <w:rsid w:val="00A903B6"/>
    <w:rsid w:val="00A90F4F"/>
    <w:rsid w:val="00A947AA"/>
    <w:rsid w:val="00A96748"/>
    <w:rsid w:val="00A96FD9"/>
    <w:rsid w:val="00AA0500"/>
    <w:rsid w:val="00AA1B53"/>
    <w:rsid w:val="00AA3556"/>
    <w:rsid w:val="00AA35FD"/>
    <w:rsid w:val="00AA3DB7"/>
    <w:rsid w:val="00AA72C6"/>
    <w:rsid w:val="00AB2DFA"/>
    <w:rsid w:val="00AB3012"/>
    <w:rsid w:val="00AB321C"/>
    <w:rsid w:val="00AB3DEF"/>
    <w:rsid w:val="00AB42E2"/>
    <w:rsid w:val="00AB688F"/>
    <w:rsid w:val="00AB75EA"/>
    <w:rsid w:val="00AB7AA2"/>
    <w:rsid w:val="00AC424A"/>
    <w:rsid w:val="00AC4BC1"/>
    <w:rsid w:val="00AC588F"/>
    <w:rsid w:val="00AC5E4B"/>
    <w:rsid w:val="00AD04BD"/>
    <w:rsid w:val="00AD1A03"/>
    <w:rsid w:val="00AD2589"/>
    <w:rsid w:val="00AD38FC"/>
    <w:rsid w:val="00AD7011"/>
    <w:rsid w:val="00AD7214"/>
    <w:rsid w:val="00AE1066"/>
    <w:rsid w:val="00AE19D8"/>
    <w:rsid w:val="00AE4518"/>
    <w:rsid w:val="00AE5D7F"/>
    <w:rsid w:val="00AE79F0"/>
    <w:rsid w:val="00AE7D44"/>
    <w:rsid w:val="00AF18BC"/>
    <w:rsid w:val="00AF4FE7"/>
    <w:rsid w:val="00AF6EC1"/>
    <w:rsid w:val="00AF7CF5"/>
    <w:rsid w:val="00B00331"/>
    <w:rsid w:val="00B0116D"/>
    <w:rsid w:val="00B01A80"/>
    <w:rsid w:val="00B07C27"/>
    <w:rsid w:val="00B10DE1"/>
    <w:rsid w:val="00B10FF8"/>
    <w:rsid w:val="00B111B9"/>
    <w:rsid w:val="00B11BC8"/>
    <w:rsid w:val="00B15768"/>
    <w:rsid w:val="00B203C4"/>
    <w:rsid w:val="00B221F4"/>
    <w:rsid w:val="00B22995"/>
    <w:rsid w:val="00B22E81"/>
    <w:rsid w:val="00B23996"/>
    <w:rsid w:val="00B23CB2"/>
    <w:rsid w:val="00B2561A"/>
    <w:rsid w:val="00B25A64"/>
    <w:rsid w:val="00B32AB3"/>
    <w:rsid w:val="00B34E7C"/>
    <w:rsid w:val="00B368EA"/>
    <w:rsid w:val="00B37527"/>
    <w:rsid w:val="00B37EEF"/>
    <w:rsid w:val="00B40704"/>
    <w:rsid w:val="00B43FC2"/>
    <w:rsid w:val="00B47485"/>
    <w:rsid w:val="00B518C3"/>
    <w:rsid w:val="00B51E74"/>
    <w:rsid w:val="00B55185"/>
    <w:rsid w:val="00B6104F"/>
    <w:rsid w:val="00B61923"/>
    <w:rsid w:val="00B621D6"/>
    <w:rsid w:val="00B62914"/>
    <w:rsid w:val="00B64F6B"/>
    <w:rsid w:val="00B65D6F"/>
    <w:rsid w:val="00B67552"/>
    <w:rsid w:val="00B67C23"/>
    <w:rsid w:val="00B67CAC"/>
    <w:rsid w:val="00B75735"/>
    <w:rsid w:val="00B76B0F"/>
    <w:rsid w:val="00B77142"/>
    <w:rsid w:val="00B7766E"/>
    <w:rsid w:val="00B80A2C"/>
    <w:rsid w:val="00B81F60"/>
    <w:rsid w:val="00B824D6"/>
    <w:rsid w:val="00B83F8E"/>
    <w:rsid w:val="00B841AC"/>
    <w:rsid w:val="00B865B0"/>
    <w:rsid w:val="00B90780"/>
    <w:rsid w:val="00B918B8"/>
    <w:rsid w:val="00B9240D"/>
    <w:rsid w:val="00B93C3A"/>
    <w:rsid w:val="00B94BB8"/>
    <w:rsid w:val="00B94C15"/>
    <w:rsid w:val="00B95E5A"/>
    <w:rsid w:val="00B96B27"/>
    <w:rsid w:val="00BA22A8"/>
    <w:rsid w:val="00BA3E48"/>
    <w:rsid w:val="00BA4BF8"/>
    <w:rsid w:val="00BA7C61"/>
    <w:rsid w:val="00BB1EB3"/>
    <w:rsid w:val="00BB2678"/>
    <w:rsid w:val="00BB3041"/>
    <w:rsid w:val="00BB3E18"/>
    <w:rsid w:val="00BC2343"/>
    <w:rsid w:val="00BC76D5"/>
    <w:rsid w:val="00BD18B8"/>
    <w:rsid w:val="00BD30C8"/>
    <w:rsid w:val="00BD3EB4"/>
    <w:rsid w:val="00BD5C65"/>
    <w:rsid w:val="00BE01CA"/>
    <w:rsid w:val="00BE308A"/>
    <w:rsid w:val="00BE6018"/>
    <w:rsid w:val="00BF1DD5"/>
    <w:rsid w:val="00BF1F57"/>
    <w:rsid w:val="00BF3EA0"/>
    <w:rsid w:val="00BF4086"/>
    <w:rsid w:val="00BF426C"/>
    <w:rsid w:val="00BF4474"/>
    <w:rsid w:val="00BF460D"/>
    <w:rsid w:val="00BF58D0"/>
    <w:rsid w:val="00BF7D6A"/>
    <w:rsid w:val="00C013E1"/>
    <w:rsid w:val="00C01611"/>
    <w:rsid w:val="00C01C01"/>
    <w:rsid w:val="00C02C6D"/>
    <w:rsid w:val="00C02D59"/>
    <w:rsid w:val="00C030B6"/>
    <w:rsid w:val="00C03284"/>
    <w:rsid w:val="00C04855"/>
    <w:rsid w:val="00C050D7"/>
    <w:rsid w:val="00C05B5F"/>
    <w:rsid w:val="00C104CC"/>
    <w:rsid w:val="00C130C1"/>
    <w:rsid w:val="00C152FE"/>
    <w:rsid w:val="00C16739"/>
    <w:rsid w:val="00C22CCE"/>
    <w:rsid w:val="00C23BA2"/>
    <w:rsid w:val="00C25D0C"/>
    <w:rsid w:val="00C319CF"/>
    <w:rsid w:val="00C32AF2"/>
    <w:rsid w:val="00C33204"/>
    <w:rsid w:val="00C338EB"/>
    <w:rsid w:val="00C33E2E"/>
    <w:rsid w:val="00C3465D"/>
    <w:rsid w:val="00C379E9"/>
    <w:rsid w:val="00C37E98"/>
    <w:rsid w:val="00C42431"/>
    <w:rsid w:val="00C43215"/>
    <w:rsid w:val="00C439FB"/>
    <w:rsid w:val="00C43F23"/>
    <w:rsid w:val="00C4675D"/>
    <w:rsid w:val="00C467F0"/>
    <w:rsid w:val="00C477A2"/>
    <w:rsid w:val="00C50011"/>
    <w:rsid w:val="00C503D3"/>
    <w:rsid w:val="00C52F90"/>
    <w:rsid w:val="00C5444F"/>
    <w:rsid w:val="00C56857"/>
    <w:rsid w:val="00C6069A"/>
    <w:rsid w:val="00C62509"/>
    <w:rsid w:val="00C645E6"/>
    <w:rsid w:val="00C64D82"/>
    <w:rsid w:val="00C64FBC"/>
    <w:rsid w:val="00C65A83"/>
    <w:rsid w:val="00C67DCB"/>
    <w:rsid w:val="00C736BB"/>
    <w:rsid w:val="00C737E8"/>
    <w:rsid w:val="00C80F23"/>
    <w:rsid w:val="00C81151"/>
    <w:rsid w:val="00C81746"/>
    <w:rsid w:val="00C82CC6"/>
    <w:rsid w:val="00C850A3"/>
    <w:rsid w:val="00C85C32"/>
    <w:rsid w:val="00C87568"/>
    <w:rsid w:val="00C87BB7"/>
    <w:rsid w:val="00C90DB6"/>
    <w:rsid w:val="00C9394F"/>
    <w:rsid w:val="00C93B1A"/>
    <w:rsid w:val="00C9504A"/>
    <w:rsid w:val="00C96275"/>
    <w:rsid w:val="00C968F4"/>
    <w:rsid w:val="00C96F5F"/>
    <w:rsid w:val="00CA3977"/>
    <w:rsid w:val="00CA5927"/>
    <w:rsid w:val="00CA5DAD"/>
    <w:rsid w:val="00CA79EC"/>
    <w:rsid w:val="00CB39C2"/>
    <w:rsid w:val="00CB44DE"/>
    <w:rsid w:val="00CB4C8C"/>
    <w:rsid w:val="00CB6782"/>
    <w:rsid w:val="00CB7629"/>
    <w:rsid w:val="00CC00EC"/>
    <w:rsid w:val="00CC080A"/>
    <w:rsid w:val="00CC3C04"/>
    <w:rsid w:val="00CC45B7"/>
    <w:rsid w:val="00CC4CB4"/>
    <w:rsid w:val="00CE3C13"/>
    <w:rsid w:val="00CE4499"/>
    <w:rsid w:val="00CE5277"/>
    <w:rsid w:val="00CE6358"/>
    <w:rsid w:val="00CE7FC6"/>
    <w:rsid w:val="00CF0249"/>
    <w:rsid w:val="00CF0C6C"/>
    <w:rsid w:val="00CF2D54"/>
    <w:rsid w:val="00D01324"/>
    <w:rsid w:val="00D02BA5"/>
    <w:rsid w:val="00D03538"/>
    <w:rsid w:val="00D03B67"/>
    <w:rsid w:val="00D049B8"/>
    <w:rsid w:val="00D0516C"/>
    <w:rsid w:val="00D05EE7"/>
    <w:rsid w:val="00D068D0"/>
    <w:rsid w:val="00D078D1"/>
    <w:rsid w:val="00D129A8"/>
    <w:rsid w:val="00D12EC7"/>
    <w:rsid w:val="00D12FB9"/>
    <w:rsid w:val="00D13987"/>
    <w:rsid w:val="00D16A56"/>
    <w:rsid w:val="00D200BD"/>
    <w:rsid w:val="00D22399"/>
    <w:rsid w:val="00D26F6B"/>
    <w:rsid w:val="00D336CE"/>
    <w:rsid w:val="00D33751"/>
    <w:rsid w:val="00D33FBF"/>
    <w:rsid w:val="00D36F6E"/>
    <w:rsid w:val="00D37343"/>
    <w:rsid w:val="00D37D1F"/>
    <w:rsid w:val="00D4205E"/>
    <w:rsid w:val="00D565EC"/>
    <w:rsid w:val="00D61378"/>
    <w:rsid w:val="00D61982"/>
    <w:rsid w:val="00D6226F"/>
    <w:rsid w:val="00D6267A"/>
    <w:rsid w:val="00D674CF"/>
    <w:rsid w:val="00D6766B"/>
    <w:rsid w:val="00D678DF"/>
    <w:rsid w:val="00D67D12"/>
    <w:rsid w:val="00D70923"/>
    <w:rsid w:val="00D74F09"/>
    <w:rsid w:val="00D754C0"/>
    <w:rsid w:val="00D75673"/>
    <w:rsid w:val="00D7585A"/>
    <w:rsid w:val="00D80618"/>
    <w:rsid w:val="00D82494"/>
    <w:rsid w:val="00D83763"/>
    <w:rsid w:val="00D84A4B"/>
    <w:rsid w:val="00D85E13"/>
    <w:rsid w:val="00D8669F"/>
    <w:rsid w:val="00D872A0"/>
    <w:rsid w:val="00D92168"/>
    <w:rsid w:val="00D927B7"/>
    <w:rsid w:val="00D940B5"/>
    <w:rsid w:val="00D95CB0"/>
    <w:rsid w:val="00D977C0"/>
    <w:rsid w:val="00DA00A3"/>
    <w:rsid w:val="00DA13F3"/>
    <w:rsid w:val="00DA27D4"/>
    <w:rsid w:val="00DA2DE3"/>
    <w:rsid w:val="00DA716A"/>
    <w:rsid w:val="00DB1841"/>
    <w:rsid w:val="00DB1F4F"/>
    <w:rsid w:val="00DB2A0D"/>
    <w:rsid w:val="00DB37EE"/>
    <w:rsid w:val="00DB3862"/>
    <w:rsid w:val="00DB4450"/>
    <w:rsid w:val="00DB7B69"/>
    <w:rsid w:val="00DC234A"/>
    <w:rsid w:val="00DC34E9"/>
    <w:rsid w:val="00DC41E4"/>
    <w:rsid w:val="00DC6697"/>
    <w:rsid w:val="00DC7C77"/>
    <w:rsid w:val="00DC7F19"/>
    <w:rsid w:val="00DD1798"/>
    <w:rsid w:val="00DD2809"/>
    <w:rsid w:val="00DD7E94"/>
    <w:rsid w:val="00DD7EA2"/>
    <w:rsid w:val="00DE00F2"/>
    <w:rsid w:val="00DE07B4"/>
    <w:rsid w:val="00DE117F"/>
    <w:rsid w:val="00DE279B"/>
    <w:rsid w:val="00DE2B64"/>
    <w:rsid w:val="00DE401C"/>
    <w:rsid w:val="00DE4304"/>
    <w:rsid w:val="00DE6DF1"/>
    <w:rsid w:val="00DF0726"/>
    <w:rsid w:val="00DF63FA"/>
    <w:rsid w:val="00E012CC"/>
    <w:rsid w:val="00E02B71"/>
    <w:rsid w:val="00E02DEB"/>
    <w:rsid w:val="00E042A1"/>
    <w:rsid w:val="00E104FA"/>
    <w:rsid w:val="00E105E5"/>
    <w:rsid w:val="00E1082A"/>
    <w:rsid w:val="00E11166"/>
    <w:rsid w:val="00E13182"/>
    <w:rsid w:val="00E15383"/>
    <w:rsid w:val="00E159D0"/>
    <w:rsid w:val="00E1738C"/>
    <w:rsid w:val="00E22D28"/>
    <w:rsid w:val="00E230D7"/>
    <w:rsid w:val="00E230E3"/>
    <w:rsid w:val="00E30EDF"/>
    <w:rsid w:val="00E31FBA"/>
    <w:rsid w:val="00E36AAE"/>
    <w:rsid w:val="00E413A9"/>
    <w:rsid w:val="00E41773"/>
    <w:rsid w:val="00E430D8"/>
    <w:rsid w:val="00E4392C"/>
    <w:rsid w:val="00E44C57"/>
    <w:rsid w:val="00E45967"/>
    <w:rsid w:val="00E462F4"/>
    <w:rsid w:val="00E46FFD"/>
    <w:rsid w:val="00E513F6"/>
    <w:rsid w:val="00E52AA3"/>
    <w:rsid w:val="00E52F3B"/>
    <w:rsid w:val="00E53D94"/>
    <w:rsid w:val="00E53DEA"/>
    <w:rsid w:val="00E616DB"/>
    <w:rsid w:val="00E618DD"/>
    <w:rsid w:val="00E627A4"/>
    <w:rsid w:val="00E630ED"/>
    <w:rsid w:val="00E73B1A"/>
    <w:rsid w:val="00E73C41"/>
    <w:rsid w:val="00E74EC5"/>
    <w:rsid w:val="00E76B86"/>
    <w:rsid w:val="00E8342F"/>
    <w:rsid w:val="00E8405D"/>
    <w:rsid w:val="00E847A7"/>
    <w:rsid w:val="00E87C2F"/>
    <w:rsid w:val="00E906B4"/>
    <w:rsid w:val="00E9095B"/>
    <w:rsid w:val="00E90CF1"/>
    <w:rsid w:val="00E9399B"/>
    <w:rsid w:val="00E94008"/>
    <w:rsid w:val="00E94762"/>
    <w:rsid w:val="00E96B52"/>
    <w:rsid w:val="00E97B3C"/>
    <w:rsid w:val="00EA2244"/>
    <w:rsid w:val="00EA2934"/>
    <w:rsid w:val="00EA3F21"/>
    <w:rsid w:val="00EA411E"/>
    <w:rsid w:val="00EA5FC0"/>
    <w:rsid w:val="00EA6FA7"/>
    <w:rsid w:val="00EB067F"/>
    <w:rsid w:val="00EB1F02"/>
    <w:rsid w:val="00EB51FD"/>
    <w:rsid w:val="00EB5BC5"/>
    <w:rsid w:val="00EB72C1"/>
    <w:rsid w:val="00EB760E"/>
    <w:rsid w:val="00EC086C"/>
    <w:rsid w:val="00EC0963"/>
    <w:rsid w:val="00EC32D4"/>
    <w:rsid w:val="00EC42D0"/>
    <w:rsid w:val="00EC4BA3"/>
    <w:rsid w:val="00EC5CE6"/>
    <w:rsid w:val="00EC638F"/>
    <w:rsid w:val="00ED3DCF"/>
    <w:rsid w:val="00EE2ACE"/>
    <w:rsid w:val="00EE4874"/>
    <w:rsid w:val="00EE79A6"/>
    <w:rsid w:val="00EE7FB4"/>
    <w:rsid w:val="00EF0D26"/>
    <w:rsid w:val="00EF0D86"/>
    <w:rsid w:val="00EF22FE"/>
    <w:rsid w:val="00EF601C"/>
    <w:rsid w:val="00EF76AC"/>
    <w:rsid w:val="00EF7BEA"/>
    <w:rsid w:val="00EF7C29"/>
    <w:rsid w:val="00F005A0"/>
    <w:rsid w:val="00F01D97"/>
    <w:rsid w:val="00F02435"/>
    <w:rsid w:val="00F0542C"/>
    <w:rsid w:val="00F058BE"/>
    <w:rsid w:val="00F077D2"/>
    <w:rsid w:val="00F11352"/>
    <w:rsid w:val="00F13FCD"/>
    <w:rsid w:val="00F1498D"/>
    <w:rsid w:val="00F14D34"/>
    <w:rsid w:val="00F14DDF"/>
    <w:rsid w:val="00F152AD"/>
    <w:rsid w:val="00F158FF"/>
    <w:rsid w:val="00F20BE9"/>
    <w:rsid w:val="00F2285F"/>
    <w:rsid w:val="00F22F00"/>
    <w:rsid w:val="00F23155"/>
    <w:rsid w:val="00F24E0E"/>
    <w:rsid w:val="00F26693"/>
    <w:rsid w:val="00F32D4F"/>
    <w:rsid w:val="00F36130"/>
    <w:rsid w:val="00F40444"/>
    <w:rsid w:val="00F423BD"/>
    <w:rsid w:val="00F432FF"/>
    <w:rsid w:val="00F4715C"/>
    <w:rsid w:val="00F54869"/>
    <w:rsid w:val="00F556B2"/>
    <w:rsid w:val="00F57187"/>
    <w:rsid w:val="00F574E5"/>
    <w:rsid w:val="00F5754B"/>
    <w:rsid w:val="00F576DE"/>
    <w:rsid w:val="00F63BF7"/>
    <w:rsid w:val="00F65617"/>
    <w:rsid w:val="00F710BE"/>
    <w:rsid w:val="00F72CEF"/>
    <w:rsid w:val="00F736D2"/>
    <w:rsid w:val="00F7564C"/>
    <w:rsid w:val="00F76220"/>
    <w:rsid w:val="00F769BE"/>
    <w:rsid w:val="00F76A8A"/>
    <w:rsid w:val="00F81207"/>
    <w:rsid w:val="00F82E6B"/>
    <w:rsid w:val="00F94B4D"/>
    <w:rsid w:val="00F951CF"/>
    <w:rsid w:val="00F97B71"/>
    <w:rsid w:val="00FA1925"/>
    <w:rsid w:val="00FA2DDA"/>
    <w:rsid w:val="00FA34CA"/>
    <w:rsid w:val="00FA3CC8"/>
    <w:rsid w:val="00FA45BA"/>
    <w:rsid w:val="00FA4A55"/>
    <w:rsid w:val="00FA4D4F"/>
    <w:rsid w:val="00FA54E8"/>
    <w:rsid w:val="00FA5CA2"/>
    <w:rsid w:val="00FB2D17"/>
    <w:rsid w:val="00FB2F69"/>
    <w:rsid w:val="00FB39F7"/>
    <w:rsid w:val="00FB3BCA"/>
    <w:rsid w:val="00FB45FF"/>
    <w:rsid w:val="00FB47E0"/>
    <w:rsid w:val="00FB4AE7"/>
    <w:rsid w:val="00FB5D97"/>
    <w:rsid w:val="00FB7363"/>
    <w:rsid w:val="00FB757E"/>
    <w:rsid w:val="00FC1CA5"/>
    <w:rsid w:val="00FC2979"/>
    <w:rsid w:val="00FC45F4"/>
    <w:rsid w:val="00FC4DDD"/>
    <w:rsid w:val="00FD1C3C"/>
    <w:rsid w:val="00FD38A8"/>
    <w:rsid w:val="00FD6AC8"/>
    <w:rsid w:val="00FD7298"/>
    <w:rsid w:val="00FD7CF6"/>
    <w:rsid w:val="00FE308B"/>
    <w:rsid w:val="00FE3EA1"/>
    <w:rsid w:val="00FE4818"/>
    <w:rsid w:val="00FE5D80"/>
    <w:rsid w:val="00FF6ADB"/>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5:docId w15:val="{8DF28F86-B5D6-4749-8878-6DB63B2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A7634D"/>
    <w:pPr>
      <w:keepNext/>
      <w:keepLines/>
      <w:spacing w:before="340" w:after="330" w:line="578" w:lineRule="auto"/>
      <w:outlineLvl w:val="0"/>
    </w:pPr>
    <w:rPr>
      <w:b/>
      <w:bCs/>
      <w:kern w:val="44"/>
      <w:sz w:val="44"/>
      <w:szCs w:val="44"/>
    </w:rPr>
  </w:style>
  <w:style w:type="paragraph" w:styleId="2">
    <w:name w:val="heading 2"/>
    <w:basedOn w:val="a"/>
    <w:next w:val="a0"/>
    <w:qFormat/>
    <w:rsid w:val="00EB72C1"/>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EB72C1"/>
    <w:pPr>
      <w:ind w:firstLineChars="200" w:firstLine="420"/>
    </w:pPr>
  </w:style>
  <w:style w:type="paragraph" w:styleId="a4">
    <w:name w:val="Body Text Indent"/>
    <w:basedOn w:val="a"/>
    <w:rsid w:val="00EB72C1"/>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rsid w:val="00EB72C1"/>
    <w:rPr>
      <w:rFonts w:ascii="宋体" w:hAnsi="Courier New"/>
      <w:szCs w:val="21"/>
    </w:rPr>
  </w:style>
  <w:style w:type="paragraph" w:styleId="20">
    <w:name w:val="Body Text Indent 2"/>
    <w:basedOn w:val="a"/>
    <w:rsid w:val="00EB72C1"/>
    <w:pPr>
      <w:spacing w:line="560" w:lineRule="exact"/>
      <w:ind w:firstLineChars="200" w:firstLine="480"/>
    </w:pPr>
    <w:rPr>
      <w:rFonts w:ascii="宋体" w:hAnsi="宋体"/>
      <w:color w:val="FF0000"/>
      <w:sz w:val="24"/>
    </w:rPr>
  </w:style>
  <w:style w:type="paragraph" w:styleId="a6">
    <w:name w:val="footer"/>
    <w:basedOn w:val="a"/>
    <w:rsid w:val="00EB72C1"/>
    <w:pPr>
      <w:tabs>
        <w:tab w:val="center" w:pos="4153"/>
        <w:tab w:val="right" w:pos="8306"/>
      </w:tabs>
      <w:snapToGrid w:val="0"/>
      <w:jc w:val="left"/>
    </w:pPr>
    <w:rPr>
      <w:sz w:val="18"/>
      <w:szCs w:val="18"/>
    </w:rPr>
  </w:style>
  <w:style w:type="character" w:styleId="a7">
    <w:name w:val="page number"/>
    <w:basedOn w:val="a1"/>
    <w:rsid w:val="00EB72C1"/>
  </w:style>
  <w:style w:type="character" w:styleId="a8">
    <w:name w:val="Hyperlink"/>
    <w:rsid w:val="00EB72C1"/>
    <w:rPr>
      <w:color w:val="0000FF"/>
      <w:u w:val="single"/>
    </w:rPr>
  </w:style>
  <w:style w:type="paragraph" w:styleId="3">
    <w:name w:val="Body Text Indent 3"/>
    <w:basedOn w:val="a"/>
    <w:rsid w:val="00EB72C1"/>
    <w:pPr>
      <w:spacing w:line="560" w:lineRule="exact"/>
      <w:ind w:firstLineChars="200" w:firstLine="420"/>
    </w:pPr>
    <w:rPr>
      <w:rFonts w:ascii="Arial" w:hAnsi="Arial" w:cs="Arial"/>
      <w:color w:val="FF0000"/>
    </w:rPr>
  </w:style>
  <w:style w:type="paragraph" w:styleId="a9">
    <w:name w:val="header"/>
    <w:basedOn w:val="a"/>
    <w:link w:val="Char0"/>
    <w:uiPriority w:val="99"/>
    <w:rsid w:val="00EB72C1"/>
    <w:pPr>
      <w:pBdr>
        <w:bottom w:val="single" w:sz="6" w:space="1" w:color="auto"/>
      </w:pBdr>
      <w:tabs>
        <w:tab w:val="center" w:pos="4153"/>
        <w:tab w:val="right" w:pos="8306"/>
      </w:tabs>
      <w:snapToGrid w:val="0"/>
      <w:jc w:val="center"/>
    </w:pPr>
    <w:rPr>
      <w:sz w:val="18"/>
      <w:szCs w:val="18"/>
    </w:rPr>
  </w:style>
  <w:style w:type="character" w:styleId="aa">
    <w:name w:val="FollowedHyperlink"/>
    <w:rsid w:val="00EB72C1"/>
    <w:rPr>
      <w:color w:val="800080"/>
      <w:u w:val="single"/>
    </w:rPr>
  </w:style>
  <w:style w:type="paragraph" w:styleId="ab">
    <w:name w:val="List"/>
    <w:basedOn w:val="ac"/>
    <w:rsid w:val="00EB72C1"/>
    <w:pPr>
      <w:spacing w:after="220" w:line="220" w:lineRule="atLeast"/>
      <w:ind w:left="1440" w:hanging="360"/>
    </w:pPr>
    <w:rPr>
      <w:szCs w:val="20"/>
    </w:rPr>
  </w:style>
  <w:style w:type="paragraph" w:styleId="ac">
    <w:name w:val="Body Text"/>
    <w:basedOn w:val="a"/>
    <w:rsid w:val="00EB72C1"/>
    <w:pPr>
      <w:spacing w:after="120"/>
    </w:pPr>
  </w:style>
  <w:style w:type="paragraph" w:styleId="ad">
    <w:name w:val="Date"/>
    <w:basedOn w:val="a"/>
    <w:next w:val="a"/>
    <w:link w:val="Char1"/>
    <w:rsid w:val="00EB72C1"/>
    <w:rPr>
      <w:sz w:val="24"/>
      <w:szCs w:val="20"/>
    </w:rPr>
  </w:style>
  <w:style w:type="character" w:customStyle="1" w:styleId="c1">
    <w:name w:val="c1"/>
    <w:rsid w:val="00EB72C1"/>
    <w:rPr>
      <w:color w:val="000000"/>
      <w:sz w:val="18"/>
      <w:szCs w:val="18"/>
    </w:rPr>
  </w:style>
  <w:style w:type="paragraph" w:styleId="10">
    <w:name w:val="index 1"/>
    <w:basedOn w:val="a"/>
    <w:next w:val="a"/>
    <w:autoRedefine/>
    <w:semiHidden/>
    <w:rsid w:val="00EB72C1"/>
    <w:pPr>
      <w:jc w:val="right"/>
    </w:pPr>
    <w:rPr>
      <w:color w:val="008000"/>
    </w:rPr>
  </w:style>
  <w:style w:type="paragraph" w:customStyle="1" w:styleId="font5">
    <w:name w:val="font5"/>
    <w:basedOn w:val="a"/>
    <w:rsid w:val="00EB72C1"/>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EB72C1"/>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EB72C1"/>
    <w:rPr>
      <w:sz w:val="18"/>
      <w:szCs w:val="18"/>
    </w:rPr>
  </w:style>
  <w:style w:type="character" w:styleId="af">
    <w:name w:val="annotation reference"/>
    <w:semiHidden/>
    <w:rsid w:val="00EB72C1"/>
    <w:rPr>
      <w:sz w:val="21"/>
      <w:szCs w:val="21"/>
    </w:rPr>
  </w:style>
  <w:style w:type="paragraph" w:styleId="af0">
    <w:name w:val="annotation text"/>
    <w:basedOn w:val="a"/>
    <w:semiHidden/>
    <w:rsid w:val="00EB72C1"/>
    <w:pPr>
      <w:jc w:val="left"/>
    </w:pPr>
  </w:style>
  <w:style w:type="paragraph" w:styleId="af1">
    <w:name w:val="annotation subject"/>
    <w:basedOn w:val="af0"/>
    <w:next w:val="af0"/>
    <w:semiHidden/>
    <w:rsid w:val="00EB72C1"/>
    <w:rPr>
      <w:b/>
      <w:bCs/>
    </w:rPr>
  </w:style>
  <w:style w:type="paragraph" w:customStyle="1" w:styleId="Char2">
    <w:name w:val="Char"/>
    <w:basedOn w:val="a"/>
    <w:rsid w:val="00EB72C1"/>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A96FD9"/>
    <w:rPr>
      <w:rFonts w:ascii="宋体" w:hAnsi="Courier New"/>
      <w:kern w:val="2"/>
      <w:sz w:val="21"/>
      <w:szCs w:val="21"/>
    </w:rPr>
  </w:style>
  <w:style w:type="character" w:customStyle="1" w:styleId="Char0">
    <w:name w:val="页眉 Char"/>
    <w:basedOn w:val="a1"/>
    <w:link w:val="a9"/>
    <w:uiPriority w:val="99"/>
    <w:rsid w:val="001D1356"/>
    <w:rPr>
      <w:kern w:val="2"/>
      <w:sz w:val="18"/>
      <w:szCs w:val="18"/>
    </w:rPr>
  </w:style>
  <w:style w:type="character" w:customStyle="1" w:styleId="1Char">
    <w:name w:val="标题 1 Char"/>
    <w:basedOn w:val="a1"/>
    <w:link w:val="1"/>
    <w:rsid w:val="00A7634D"/>
    <w:rPr>
      <w:b/>
      <w:bCs/>
      <w:kern w:val="44"/>
      <w:sz w:val="44"/>
      <w:szCs w:val="44"/>
    </w:rPr>
  </w:style>
  <w:style w:type="character" w:customStyle="1" w:styleId="Char1">
    <w:name w:val="日期 Char"/>
    <w:basedOn w:val="a1"/>
    <w:link w:val="ad"/>
    <w:rsid w:val="00C503D3"/>
    <w:rPr>
      <w:kern w:val="2"/>
      <w:sz w:val="24"/>
    </w:rPr>
  </w:style>
  <w:style w:type="character" w:styleId="af8">
    <w:name w:val="Strong"/>
    <w:basedOn w:val="a1"/>
    <w:uiPriority w:val="22"/>
    <w:qFormat/>
    <w:rsid w:val="00E97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48806163">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672801080">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825586713">
      <w:bodyDiv w:val="1"/>
      <w:marLeft w:val="0"/>
      <w:marRight w:val="0"/>
      <w:marTop w:val="0"/>
      <w:marBottom w:val="0"/>
      <w:divBdr>
        <w:top w:val="none" w:sz="0" w:space="0" w:color="auto"/>
        <w:left w:val="none" w:sz="0" w:space="0" w:color="auto"/>
        <w:bottom w:val="none" w:sz="0" w:space="0" w:color="auto"/>
        <w:right w:val="none" w:sz="0" w:space="0" w:color="auto"/>
      </w:divBdr>
    </w:div>
    <w:div w:id="1050878569">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12455957">
      <w:bodyDiv w:val="1"/>
      <w:marLeft w:val="0"/>
      <w:marRight w:val="0"/>
      <w:marTop w:val="0"/>
      <w:marBottom w:val="0"/>
      <w:divBdr>
        <w:top w:val="none" w:sz="0" w:space="0" w:color="auto"/>
        <w:left w:val="none" w:sz="0" w:space="0" w:color="auto"/>
        <w:bottom w:val="none" w:sz="0" w:space="0" w:color="auto"/>
        <w:right w:val="none" w:sz="0" w:space="0" w:color="auto"/>
      </w:divBdr>
    </w:div>
    <w:div w:id="1633444076">
      <w:bodyDiv w:val="1"/>
      <w:marLeft w:val="0"/>
      <w:marRight w:val="0"/>
      <w:marTop w:val="0"/>
      <w:marBottom w:val="0"/>
      <w:divBdr>
        <w:top w:val="none" w:sz="0" w:space="0" w:color="auto"/>
        <w:left w:val="none" w:sz="0" w:space="0" w:color="auto"/>
        <w:bottom w:val="none" w:sz="0" w:space="0" w:color="auto"/>
        <w:right w:val="none" w:sz="0" w:space="0" w:color="auto"/>
      </w:divBdr>
      <w:divsChild>
        <w:div w:id="1453405627">
          <w:marLeft w:val="0"/>
          <w:marRight w:val="0"/>
          <w:marTop w:val="0"/>
          <w:marBottom w:val="0"/>
          <w:divBdr>
            <w:top w:val="none" w:sz="0" w:space="0" w:color="auto"/>
            <w:left w:val="none" w:sz="0" w:space="0" w:color="auto"/>
            <w:bottom w:val="none" w:sz="0" w:space="0" w:color="auto"/>
            <w:right w:val="none" w:sz="0" w:space="0" w:color="auto"/>
          </w:divBdr>
        </w:div>
      </w:divsChild>
    </w:div>
    <w:div w:id="18372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qdii.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qdii</Template>
  <TotalTime>113</TotalTime>
  <Pages>13</Pages>
  <Words>1195</Words>
  <Characters>6814</Characters>
  <Application>Microsoft Office Word</Application>
  <DocSecurity>0</DocSecurity>
  <Lines>56</Lines>
  <Paragraphs>15</Paragraphs>
  <ScaleCrop>false</ScaleCrop>
  <Company>TRT. Ltd. Co.</Company>
  <LinksUpToDate>false</LinksUpToDate>
  <CharactersWithSpaces>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沈向文</cp:lastModifiedBy>
  <cp:revision>253</cp:revision>
  <cp:lastPrinted>2007-07-19T00:46:00Z</cp:lastPrinted>
  <dcterms:created xsi:type="dcterms:W3CDTF">2013-08-01T05:26:00Z</dcterms:created>
  <dcterms:modified xsi:type="dcterms:W3CDTF">2020-01-14T02:37:00Z</dcterms:modified>
</cp:coreProperties>
</file>