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spacing w:before="29" w:line="288" w:lineRule="auto"/>
        <w:jc w:val="center"/>
        <w:rPr>
          <w:b/>
          <w:sz w:val="36"/>
          <w:szCs w:val="36"/>
        </w:rPr>
      </w:pPr>
      <w:r w:rsidRPr="005C672D">
        <w:rPr>
          <w:b/>
          <w:sz w:val="36"/>
          <w:szCs w:val="36"/>
        </w:rPr>
        <w:t>交银施罗德国企改革灵活配置混合型证券投资基金</w:t>
      </w:r>
    </w:p>
    <w:p w:rsidR="001548F9" w:rsidRPr="005C672D" w:rsidRDefault="001548F9" w:rsidP="00AC6DDA">
      <w:pPr>
        <w:spacing w:before="29" w:line="288" w:lineRule="auto"/>
        <w:jc w:val="center"/>
        <w:rPr>
          <w:b/>
          <w:sz w:val="36"/>
          <w:szCs w:val="36"/>
        </w:rPr>
      </w:pPr>
      <w:r w:rsidRPr="005C672D">
        <w:rPr>
          <w:b/>
          <w:sz w:val="36"/>
          <w:szCs w:val="36"/>
        </w:rPr>
        <w:t>2019</w:t>
      </w:r>
      <w:r w:rsidRPr="005C672D">
        <w:rPr>
          <w:b/>
          <w:sz w:val="36"/>
          <w:szCs w:val="36"/>
        </w:rPr>
        <w:t>年半年度报告</w:t>
      </w:r>
      <w:r w:rsidR="00772876" w:rsidRPr="005C672D">
        <w:rPr>
          <w:b/>
          <w:sz w:val="36"/>
          <w:szCs w:val="36"/>
        </w:rPr>
        <w:t>摘要</w:t>
      </w:r>
    </w:p>
    <w:p w:rsidR="001548F9" w:rsidRPr="005C672D" w:rsidRDefault="002522C0" w:rsidP="00AC6DDA">
      <w:pPr>
        <w:spacing w:before="29" w:line="288" w:lineRule="auto"/>
        <w:jc w:val="center"/>
        <w:rPr>
          <w:b/>
          <w:sz w:val="24"/>
        </w:rPr>
      </w:pPr>
      <w:r w:rsidRPr="005C672D">
        <w:rPr>
          <w:b/>
          <w:sz w:val="36"/>
          <w:szCs w:val="36"/>
        </w:rPr>
        <w:t>2019</w:t>
      </w:r>
      <w:r w:rsidRPr="005C672D">
        <w:rPr>
          <w:b/>
          <w:sz w:val="36"/>
          <w:szCs w:val="36"/>
        </w:rPr>
        <w:t>年</w:t>
      </w:r>
      <w:r w:rsidRPr="005C672D">
        <w:rPr>
          <w:b/>
          <w:sz w:val="36"/>
          <w:szCs w:val="36"/>
        </w:rPr>
        <w:t>6</w:t>
      </w:r>
      <w:r w:rsidRPr="005C672D">
        <w:rPr>
          <w:b/>
          <w:sz w:val="36"/>
          <w:szCs w:val="36"/>
        </w:rPr>
        <w:t>月</w:t>
      </w:r>
      <w:r w:rsidRPr="005C672D">
        <w:rPr>
          <w:b/>
          <w:sz w:val="36"/>
          <w:szCs w:val="36"/>
        </w:rPr>
        <w:t>30</w:t>
      </w:r>
      <w:r w:rsidRPr="005C672D">
        <w:rPr>
          <w:b/>
          <w:sz w:val="36"/>
          <w:szCs w:val="36"/>
        </w:rPr>
        <w:t>日</w:t>
      </w: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rPr>
          <w:b/>
          <w:color w:val="000000"/>
          <w:sz w:val="24"/>
        </w:rPr>
      </w:pPr>
    </w:p>
    <w:p w:rsidR="001548F9" w:rsidRPr="005C672D" w:rsidRDefault="001548F9" w:rsidP="00AC6DDA">
      <w:pPr>
        <w:spacing w:before="29" w:line="288" w:lineRule="auto"/>
        <w:ind w:firstLineChars="900" w:firstLine="2168"/>
        <w:rPr>
          <w:b/>
          <w:color w:val="000000"/>
          <w:sz w:val="24"/>
        </w:rPr>
      </w:pPr>
      <w:r w:rsidRPr="005C672D">
        <w:rPr>
          <w:b/>
          <w:color w:val="000000"/>
          <w:sz w:val="24"/>
        </w:rPr>
        <w:t>基金管理人：交银施罗德基金管理有限公司</w:t>
      </w:r>
    </w:p>
    <w:p w:rsidR="001548F9" w:rsidRPr="005C672D" w:rsidRDefault="001548F9" w:rsidP="00AC6DDA">
      <w:pPr>
        <w:spacing w:before="29" w:line="288" w:lineRule="auto"/>
        <w:ind w:firstLineChars="900" w:firstLine="2168"/>
        <w:rPr>
          <w:b/>
          <w:color w:val="000000"/>
          <w:sz w:val="24"/>
        </w:rPr>
      </w:pPr>
      <w:r w:rsidRPr="005C672D">
        <w:rPr>
          <w:b/>
          <w:color w:val="000000"/>
          <w:sz w:val="24"/>
        </w:rPr>
        <w:t>基金托管人：中国农业银行股份有限公司</w:t>
      </w:r>
    </w:p>
    <w:p w:rsidR="001548F9" w:rsidRPr="005C672D" w:rsidRDefault="001548F9" w:rsidP="00AC6DDA">
      <w:pPr>
        <w:spacing w:before="29" w:line="288" w:lineRule="auto"/>
        <w:ind w:firstLineChars="900" w:firstLine="2168"/>
        <w:rPr>
          <w:b/>
          <w:color w:val="000000"/>
          <w:sz w:val="24"/>
        </w:rPr>
      </w:pPr>
      <w:r w:rsidRPr="005C672D">
        <w:rPr>
          <w:b/>
          <w:color w:val="000000"/>
          <w:sz w:val="24"/>
        </w:rPr>
        <w:t>报告送出日期：二〇一九年八月二十九日</w:t>
      </w:r>
    </w:p>
    <w:p w:rsidR="001548F9" w:rsidRPr="005C672D" w:rsidRDefault="001548F9" w:rsidP="00AC6DDA">
      <w:pPr>
        <w:spacing w:before="29" w:line="288" w:lineRule="auto"/>
        <w:ind w:firstLineChars="900" w:firstLine="2168"/>
        <w:rPr>
          <w:b/>
          <w:color w:val="000000"/>
          <w:sz w:val="24"/>
        </w:rPr>
        <w:sectPr w:rsidR="001548F9" w:rsidRPr="005C672D" w:rsidSect="00F95E70">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1548F9" w:rsidRPr="005C672D" w:rsidRDefault="001548F9" w:rsidP="00EC259C">
      <w:pPr>
        <w:pStyle w:val="1"/>
        <w:keepNext/>
        <w:keepLines/>
        <w:widowControl w:val="0"/>
        <w:spacing w:beforeLines="100" w:before="312" w:afterLines="100" w:after="312" w:line="288" w:lineRule="auto"/>
        <w:jc w:val="center"/>
        <w:rPr>
          <w:b/>
          <w:bCs/>
          <w:szCs w:val="24"/>
          <w:lang w:val="en-US"/>
        </w:rPr>
      </w:pPr>
      <w:bookmarkStart w:id="0" w:name="_Toc331410066"/>
      <w:bookmarkStart w:id="1" w:name="_Toc225498243"/>
      <w:r w:rsidRPr="005C672D">
        <w:rPr>
          <w:b/>
          <w:bCs/>
          <w:szCs w:val="24"/>
          <w:lang w:val="en-US"/>
        </w:rPr>
        <w:lastRenderedPageBreak/>
        <w:t xml:space="preserve">1  </w:t>
      </w:r>
      <w:r w:rsidRPr="005C672D">
        <w:rPr>
          <w:b/>
          <w:bCs/>
          <w:szCs w:val="24"/>
          <w:lang w:val="en-US"/>
        </w:rPr>
        <w:t>重要提示</w:t>
      </w:r>
      <w:bookmarkEnd w:id="0"/>
      <w:bookmarkEnd w:id="1"/>
    </w:p>
    <w:p w:rsidR="001548F9" w:rsidRPr="005C672D" w:rsidRDefault="001548F9" w:rsidP="00AC6DDA">
      <w:pPr>
        <w:pStyle w:val="20"/>
        <w:spacing w:before="29" w:after="0" w:line="288" w:lineRule="auto"/>
        <w:rPr>
          <w:rFonts w:ascii="Times New Roman" w:hAnsi="Times New Roman"/>
          <w:kern w:val="0"/>
          <w:szCs w:val="24"/>
        </w:rPr>
      </w:pPr>
      <w:bookmarkStart w:id="2" w:name="_Toc331410067"/>
      <w:r w:rsidRPr="005C672D">
        <w:rPr>
          <w:rFonts w:ascii="Times New Roman" w:hAnsi="Times New Roman"/>
          <w:kern w:val="0"/>
          <w:szCs w:val="24"/>
        </w:rPr>
        <w:t xml:space="preserve">1.1 </w:t>
      </w:r>
      <w:r w:rsidRPr="005C672D">
        <w:rPr>
          <w:rFonts w:ascii="Times New Roman" w:hAnsi="Times New Roman"/>
          <w:kern w:val="0"/>
          <w:szCs w:val="24"/>
        </w:rPr>
        <w:t>重要提示</w:t>
      </w:r>
      <w:bookmarkEnd w:id="2"/>
    </w:p>
    <w:p w:rsidR="00867117" w:rsidRPr="005C672D" w:rsidRDefault="00867117" w:rsidP="00AC6DDA">
      <w:pPr>
        <w:spacing w:before="29" w:line="288" w:lineRule="auto"/>
        <w:ind w:firstLineChars="200" w:firstLine="480"/>
        <w:rPr>
          <w:color w:val="000000"/>
          <w:sz w:val="24"/>
        </w:rPr>
      </w:pPr>
      <w:r w:rsidRPr="005C672D">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867117" w:rsidRPr="005C672D" w:rsidRDefault="00867117" w:rsidP="00AC6DDA">
      <w:pPr>
        <w:spacing w:before="29" w:line="288" w:lineRule="auto"/>
        <w:ind w:firstLineChars="200" w:firstLine="480"/>
        <w:rPr>
          <w:color w:val="000000"/>
          <w:sz w:val="24"/>
        </w:rPr>
      </w:pPr>
      <w:r w:rsidRPr="005C672D">
        <w:rPr>
          <w:color w:val="000000"/>
          <w:sz w:val="24"/>
        </w:rPr>
        <w:t>基金托管人</w:t>
      </w:r>
      <w:r w:rsidRPr="005C672D">
        <w:rPr>
          <w:sz w:val="24"/>
        </w:rPr>
        <w:t>中国农业银行股份有限公司</w:t>
      </w:r>
      <w:r w:rsidRPr="005C672D">
        <w:rPr>
          <w:color w:val="000000"/>
          <w:sz w:val="24"/>
        </w:rPr>
        <w:t>根据本基金合同规定，于</w:t>
      </w:r>
      <w:r w:rsidRPr="005C672D">
        <w:rPr>
          <w:color w:val="000000"/>
          <w:sz w:val="24"/>
        </w:rPr>
        <w:t>2019</w:t>
      </w:r>
      <w:r w:rsidRPr="005C672D">
        <w:rPr>
          <w:color w:val="000000"/>
          <w:sz w:val="24"/>
        </w:rPr>
        <w:t>年</w:t>
      </w:r>
      <w:r w:rsidRPr="005C672D">
        <w:rPr>
          <w:color w:val="000000"/>
          <w:sz w:val="24"/>
        </w:rPr>
        <w:t>8</w:t>
      </w:r>
      <w:r w:rsidRPr="005C672D">
        <w:rPr>
          <w:color w:val="000000"/>
          <w:sz w:val="24"/>
        </w:rPr>
        <w:t>月</w:t>
      </w:r>
      <w:r w:rsidRPr="005C672D">
        <w:rPr>
          <w:color w:val="000000"/>
          <w:sz w:val="24"/>
        </w:rPr>
        <w:t>28</w:t>
      </w:r>
      <w:r w:rsidRPr="005C672D">
        <w:rPr>
          <w:color w:val="000000"/>
          <w:sz w:val="24"/>
        </w:rPr>
        <w:t>日复核了本报告中的财务指标、净值表现、利润分配情况、财务会计报告、投资组合报告等内容，保证复核内容不存在虚假记载、误导性陈述或者重大遗漏。</w:t>
      </w:r>
    </w:p>
    <w:p w:rsidR="00867117" w:rsidRPr="005C672D" w:rsidRDefault="00867117" w:rsidP="00AC6DDA">
      <w:pPr>
        <w:spacing w:before="29" w:line="288" w:lineRule="auto"/>
        <w:ind w:firstLineChars="200" w:firstLine="480"/>
        <w:rPr>
          <w:color w:val="000000"/>
          <w:sz w:val="24"/>
        </w:rPr>
      </w:pPr>
      <w:r w:rsidRPr="005C672D">
        <w:rPr>
          <w:color w:val="000000"/>
          <w:sz w:val="24"/>
        </w:rPr>
        <w:t>基金管理人承诺以诚实信用、勤勉尽责的原则管理和运用基金资产，但不保证基金一定盈利。</w:t>
      </w:r>
    </w:p>
    <w:p w:rsidR="00867117" w:rsidRPr="005C672D" w:rsidRDefault="00867117" w:rsidP="00AC6DDA">
      <w:pPr>
        <w:spacing w:before="29" w:line="288" w:lineRule="auto"/>
        <w:ind w:firstLineChars="200" w:firstLine="480"/>
        <w:rPr>
          <w:color w:val="000000"/>
          <w:sz w:val="24"/>
        </w:rPr>
      </w:pPr>
      <w:r w:rsidRPr="005C672D">
        <w:rPr>
          <w:color w:val="000000"/>
          <w:sz w:val="24"/>
        </w:rPr>
        <w:t>基金的过往业绩并不代表其未来表现。投资有风险，投资者在作出投资决策前应仔细阅读本基金的招募说明书及其更新。</w:t>
      </w:r>
    </w:p>
    <w:p w:rsidR="004201C4" w:rsidRPr="005C672D" w:rsidRDefault="004201C4" w:rsidP="00AC6DDA">
      <w:pPr>
        <w:spacing w:before="29" w:line="288" w:lineRule="auto"/>
        <w:ind w:firstLineChars="200" w:firstLine="480"/>
        <w:rPr>
          <w:color w:val="000000"/>
          <w:sz w:val="24"/>
        </w:rPr>
      </w:pPr>
      <w:r w:rsidRPr="005C672D">
        <w:rPr>
          <w:color w:val="000000"/>
          <w:sz w:val="24"/>
        </w:rPr>
        <w:t>本半年度报告摘要摘自半年度报告正文，投资者欲了解详细内容，应阅读半年度报告正文。</w:t>
      </w:r>
    </w:p>
    <w:p w:rsidR="00867117" w:rsidRPr="005C672D" w:rsidRDefault="00867117" w:rsidP="00AC6DDA">
      <w:pPr>
        <w:spacing w:before="29" w:line="288" w:lineRule="auto"/>
        <w:ind w:firstLineChars="200" w:firstLine="480"/>
        <w:rPr>
          <w:color w:val="000000"/>
          <w:sz w:val="24"/>
        </w:rPr>
      </w:pPr>
      <w:r w:rsidRPr="005C672D">
        <w:rPr>
          <w:color w:val="000000"/>
          <w:sz w:val="24"/>
        </w:rPr>
        <w:t>本报告中财务资料未经审计。</w:t>
      </w:r>
    </w:p>
    <w:p w:rsidR="00D261D5" w:rsidRPr="005C672D" w:rsidRDefault="00D261D5" w:rsidP="00AC6DDA">
      <w:pPr>
        <w:spacing w:before="29" w:line="288" w:lineRule="auto"/>
        <w:ind w:firstLineChars="200" w:firstLine="480"/>
        <w:rPr>
          <w:kern w:val="0"/>
          <w:sz w:val="24"/>
        </w:rPr>
      </w:pPr>
      <w:r w:rsidRPr="005C672D">
        <w:rPr>
          <w:kern w:val="0"/>
          <w:sz w:val="24"/>
        </w:rPr>
        <w:t>本报告期自</w:t>
      </w:r>
      <w:r w:rsidRPr="005C672D">
        <w:rPr>
          <w:kern w:val="0"/>
          <w:sz w:val="24"/>
        </w:rPr>
        <w:t>2019</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日起至</w:t>
      </w:r>
      <w:r w:rsidRPr="005C672D">
        <w:rPr>
          <w:kern w:val="0"/>
          <w:sz w:val="24"/>
        </w:rPr>
        <w:t>6</w:t>
      </w:r>
      <w:r w:rsidRPr="005C672D">
        <w:rPr>
          <w:kern w:val="0"/>
          <w:sz w:val="24"/>
        </w:rPr>
        <w:t>月</w:t>
      </w:r>
      <w:r w:rsidRPr="005C672D">
        <w:rPr>
          <w:kern w:val="0"/>
          <w:sz w:val="24"/>
        </w:rPr>
        <w:t>30</w:t>
      </w:r>
      <w:r w:rsidRPr="005C672D">
        <w:rPr>
          <w:kern w:val="0"/>
          <w:sz w:val="24"/>
        </w:rPr>
        <w:t>日止。</w:t>
      </w:r>
    </w:p>
    <w:p w:rsidR="00A80289" w:rsidRPr="005C672D" w:rsidRDefault="00A80289" w:rsidP="00AC6DDA">
      <w:pPr>
        <w:spacing w:before="29" w:line="288" w:lineRule="auto"/>
        <w:ind w:firstLineChars="200" w:firstLine="480"/>
        <w:rPr>
          <w:color w:val="000000"/>
          <w:sz w:val="24"/>
        </w:rPr>
      </w:pPr>
    </w:p>
    <w:p w:rsidR="00A80289" w:rsidRPr="005C672D" w:rsidRDefault="001548F9" w:rsidP="00AC6DDA">
      <w:pPr>
        <w:spacing w:before="29" w:line="288" w:lineRule="auto"/>
        <w:ind w:firstLineChars="200" w:firstLine="480"/>
        <w:rPr>
          <w:b/>
          <w:color w:val="000000"/>
          <w:kern w:val="0"/>
          <w:sz w:val="24"/>
        </w:rPr>
      </w:pPr>
      <w:r w:rsidRPr="005C672D">
        <w:rPr>
          <w:sz w:val="24"/>
        </w:rPr>
        <w:br w:type="page"/>
      </w:r>
    </w:p>
    <w:p w:rsidR="001548F9" w:rsidRPr="005C672D" w:rsidRDefault="001548F9" w:rsidP="00EC259C">
      <w:pPr>
        <w:pStyle w:val="1"/>
        <w:keepNext/>
        <w:keepLines/>
        <w:widowControl w:val="0"/>
        <w:spacing w:beforeLines="100" w:before="312" w:afterLines="100" w:after="312" w:line="288" w:lineRule="auto"/>
        <w:jc w:val="center"/>
        <w:rPr>
          <w:szCs w:val="24"/>
          <w:lang w:val="en-US"/>
        </w:rPr>
      </w:pPr>
      <w:bookmarkStart w:id="3" w:name="_Toc331410068"/>
      <w:bookmarkStart w:id="4" w:name="_Toc225498244"/>
      <w:r w:rsidRPr="005C672D">
        <w:rPr>
          <w:b/>
          <w:bCs/>
          <w:szCs w:val="24"/>
          <w:lang w:val="en-US"/>
        </w:rPr>
        <w:lastRenderedPageBreak/>
        <w:t xml:space="preserve">2  </w:t>
      </w:r>
      <w:r w:rsidRPr="005C672D">
        <w:rPr>
          <w:b/>
          <w:bCs/>
          <w:szCs w:val="24"/>
          <w:lang w:val="en-US"/>
        </w:rPr>
        <w:t>基金简介</w:t>
      </w:r>
      <w:bookmarkEnd w:id="3"/>
      <w:bookmarkEnd w:id="4"/>
    </w:p>
    <w:p w:rsidR="001548F9" w:rsidRPr="005C672D" w:rsidRDefault="001548F9" w:rsidP="00AC6DDA">
      <w:pPr>
        <w:pStyle w:val="20"/>
        <w:spacing w:before="29" w:after="0" w:line="288" w:lineRule="auto"/>
        <w:rPr>
          <w:rFonts w:ascii="Times New Roman" w:hAnsi="Times New Roman"/>
          <w:color w:val="000000"/>
          <w:szCs w:val="24"/>
        </w:rPr>
      </w:pPr>
      <w:bookmarkStart w:id="5" w:name="_Toc331410069"/>
      <w:r w:rsidRPr="005C672D">
        <w:rPr>
          <w:rFonts w:ascii="Times New Roman" w:hAnsi="Times New Roman"/>
          <w:kern w:val="0"/>
          <w:szCs w:val="24"/>
        </w:rPr>
        <w:t>2.1</w:t>
      </w:r>
      <w:r w:rsidRPr="005C672D">
        <w:rPr>
          <w:rFonts w:ascii="Times New Roman" w:hAnsi="Times New Roman"/>
          <w:kern w:val="0"/>
          <w:szCs w:val="24"/>
        </w:rPr>
        <w:tab/>
      </w:r>
      <w:r w:rsidRPr="005C672D">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7"/>
        <w:gridCol w:w="5391"/>
      </w:tblGrid>
      <w:tr w:rsidR="001548F9" w:rsidRPr="005C672D" w:rsidTr="005914A2">
        <w:tc>
          <w:tcPr>
            <w:tcW w:w="3607" w:type="dxa"/>
            <w:vAlign w:val="center"/>
          </w:tcPr>
          <w:p w:rsidR="001548F9" w:rsidRPr="005C672D" w:rsidRDefault="001548F9" w:rsidP="00AC6DDA">
            <w:pPr>
              <w:spacing w:before="29" w:line="288" w:lineRule="auto"/>
              <w:rPr>
                <w:color w:val="000000"/>
                <w:kern w:val="0"/>
                <w:sz w:val="24"/>
              </w:rPr>
            </w:pPr>
            <w:r w:rsidRPr="005C672D">
              <w:rPr>
                <w:sz w:val="24"/>
              </w:rPr>
              <w:t>基金简称</w:t>
            </w:r>
          </w:p>
        </w:tc>
        <w:tc>
          <w:tcPr>
            <w:tcW w:w="5391" w:type="dxa"/>
            <w:vAlign w:val="center"/>
          </w:tcPr>
          <w:p w:rsidR="001548F9" w:rsidRPr="005C672D" w:rsidRDefault="001548F9" w:rsidP="00AC6DDA">
            <w:pPr>
              <w:spacing w:before="29" w:line="288" w:lineRule="auto"/>
              <w:jc w:val="center"/>
              <w:rPr>
                <w:sz w:val="24"/>
              </w:rPr>
            </w:pPr>
            <w:r w:rsidRPr="005C672D">
              <w:rPr>
                <w:sz w:val="24"/>
              </w:rPr>
              <w:t>交银国企改革灵活配置混合</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基金主代码</w:t>
            </w:r>
          </w:p>
        </w:tc>
        <w:tc>
          <w:tcPr>
            <w:tcW w:w="5391" w:type="dxa"/>
            <w:vAlign w:val="center"/>
          </w:tcPr>
          <w:p w:rsidR="005914A2" w:rsidRPr="005C672D" w:rsidRDefault="005914A2" w:rsidP="00AC6DDA">
            <w:pPr>
              <w:spacing w:before="29" w:line="288" w:lineRule="auto"/>
              <w:jc w:val="center"/>
              <w:rPr>
                <w:sz w:val="24"/>
              </w:rPr>
            </w:pPr>
            <w:r w:rsidRPr="005C672D">
              <w:rPr>
                <w:sz w:val="24"/>
              </w:rPr>
              <w:t>519756</w:t>
            </w:r>
          </w:p>
        </w:tc>
      </w:tr>
      <w:tr w:rsidR="005914A2" w:rsidRPr="005C672D" w:rsidTr="005914A2">
        <w:tc>
          <w:tcPr>
            <w:tcW w:w="3607" w:type="dxa"/>
            <w:vAlign w:val="center"/>
          </w:tcPr>
          <w:p w:rsidR="005914A2" w:rsidRPr="005C672D" w:rsidRDefault="005914A2" w:rsidP="00AC6DDA">
            <w:pPr>
              <w:spacing w:before="29" w:line="288" w:lineRule="auto"/>
              <w:rPr>
                <w:sz w:val="24"/>
              </w:rPr>
            </w:pPr>
            <w:r w:rsidRPr="005C672D">
              <w:rPr>
                <w:color w:val="000000"/>
                <w:kern w:val="0"/>
                <w:sz w:val="24"/>
              </w:rPr>
              <w:t>交易代码</w:t>
            </w:r>
          </w:p>
        </w:tc>
        <w:tc>
          <w:tcPr>
            <w:tcW w:w="5391" w:type="dxa"/>
            <w:vAlign w:val="center"/>
          </w:tcPr>
          <w:p w:rsidR="005914A2" w:rsidRPr="005C672D" w:rsidRDefault="005914A2" w:rsidP="00AC6DDA">
            <w:pPr>
              <w:spacing w:before="29" w:line="288" w:lineRule="auto"/>
              <w:jc w:val="center"/>
              <w:rPr>
                <w:sz w:val="24"/>
              </w:rPr>
            </w:pPr>
            <w:r w:rsidRPr="005C672D">
              <w:rPr>
                <w:sz w:val="24"/>
              </w:rPr>
              <w:t>519756</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基金运作方式</w:t>
            </w:r>
          </w:p>
        </w:tc>
        <w:tc>
          <w:tcPr>
            <w:tcW w:w="5391" w:type="dxa"/>
            <w:vAlign w:val="center"/>
          </w:tcPr>
          <w:p w:rsidR="005914A2" w:rsidRPr="005C672D" w:rsidRDefault="005914A2" w:rsidP="00AC6DDA">
            <w:pPr>
              <w:spacing w:before="29" w:line="288" w:lineRule="auto"/>
              <w:jc w:val="center"/>
              <w:rPr>
                <w:sz w:val="24"/>
              </w:rPr>
            </w:pPr>
            <w:r w:rsidRPr="005C672D">
              <w:rPr>
                <w:sz w:val="24"/>
              </w:rPr>
              <w:t>契约型开放式</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基金合同生效日</w:t>
            </w:r>
          </w:p>
        </w:tc>
        <w:tc>
          <w:tcPr>
            <w:tcW w:w="5391" w:type="dxa"/>
            <w:vAlign w:val="center"/>
          </w:tcPr>
          <w:p w:rsidR="005914A2" w:rsidRPr="005C672D" w:rsidRDefault="005914A2" w:rsidP="00AC6DDA">
            <w:pPr>
              <w:spacing w:before="29" w:line="288" w:lineRule="auto"/>
              <w:jc w:val="center"/>
              <w:rPr>
                <w:sz w:val="24"/>
              </w:rPr>
            </w:pPr>
            <w:r w:rsidRPr="005C672D">
              <w:rPr>
                <w:sz w:val="24"/>
              </w:rPr>
              <w:t>2015</w:t>
            </w:r>
            <w:r w:rsidRPr="005C672D">
              <w:rPr>
                <w:sz w:val="24"/>
              </w:rPr>
              <w:t>年</w:t>
            </w:r>
            <w:r w:rsidRPr="005C672D">
              <w:rPr>
                <w:sz w:val="24"/>
              </w:rPr>
              <w:t>6</w:t>
            </w:r>
            <w:r w:rsidRPr="005C672D">
              <w:rPr>
                <w:sz w:val="24"/>
              </w:rPr>
              <w:t>月</w:t>
            </w:r>
            <w:r w:rsidRPr="005C672D">
              <w:rPr>
                <w:sz w:val="24"/>
              </w:rPr>
              <w:t>10</w:t>
            </w:r>
            <w:r w:rsidRPr="005C672D">
              <w:rPr>
                <w:sz w:val="24"/>
              </w:rPr>
              <w:t>日</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基金管理人</w:t>
            </w:r>
          </w:p>
        </w:tc>
        <w:tc>
          <w:tcPr>
            <w:tcW w:w="5391" w:type="dxa"/>
            <w:vAlign w:val="center"/>
          </w:tcPr>
          <w:p w:rsidR="005914A2" w:rsidRPr="005C672D" w:rsidRDefault="005914A2" w:rsidP="00AC6DDA">
            <w:pPr>
              <w:spacing w:before="29" w:line="288" w:lineRule="auto"/>
              <w:jc w:val="center"/>
              <w:rPr>
                <w:sz w:val="24"/>
              </w:rPr>
            </w:pPr>
            <w:r w:rsidRPr="005C672D">
              <w:rPr>
                <w:sz w:val="24"/>
              </w:rPr>
              <w:t>交银施罗德基金管理有限公司</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基金托管人</w:t>
            </w:r>
          </w:p>
        </w:tc>
        <w:tc>
          <w:tcPr>
            <w:tcW w:w="5391" w:type="dxa"/>
            <w:vAlign w:val="center"/>
          </w:tcPr>
          <w:p w:rsidR="005914A2" w:rsidRPr="005C672D" w:rsidRDefault="005914A2" w:rsidP="00AC6DDA">
            <w:pPr>
              <w:spacing w:before="29" w:line="288" w:lineRule="auto"/>
              <w:jc w:val="center"/>
              <w:rPr>
                <w:sz w:val="24"/>
              </w:rPr>
            </w:pPr>
            <w:r w:rsidRPr="005C672D">
              <w:rPr>
                <w:sz w:val="24"/>
              </w:rPr>
              <w:t>中国农业银行股份有限公司</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报告期末基金份额总额</w:t>
            </w:r>
          </w:p>
        </w:tc>
        <w:tc>
          <w:tcPr>
            <w:tcW w:w="5391" w:type="dxa"/>
            <w:vAlign w:val="center"/>
          </w:tcPr>
          <w:p w:rsidR="005914A2" w:rsidRPr="005C672D" w:rsidRDefault="005914A2" w:rsidP="00AC6DDA">
            <w:pPr>
              <w:spacing w:before="29" w:line="288" w:lineRule="auto"/>
              <w:jc w:val="center"/>
              <w:rPr>
                <w:sz w:val="24"/>
              </w:rPr>
            </w:pPr>
            <w:r w:rsidRPr="005C672D">
              <w:rPr>
                <w:sz w:val="24"/>
              </w:rPr>
              <w:t>550,237,313.44</w:t>
            </w:r>
            <w:r w:rsidRPr="005C672D">
              <w:rPr>
                <w:sz w:val="24"/>
              </w:rPr>
              <w:t>份</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基金合同存续期</w:t>
            </w:r>
          </w:p>
        </w:tc>
        <w:tc>
          <w:tcPr>
            <w:tcW w:w="5391" w:type="dxa"/>
            <w:vAlign w:val="center"/>
          </w:tcPr>
          <w:p w:rsidR="005914A2" w:rsidRPr="005C672D" w:rsidRDefault="005914A2" w:rsidP="00AC6DDA">
            <w:pPr>
              <w:spacing w:before="29" w:line="288" w:lineRule="auto"/>
              <w:jc w:val="center"/>
              <w:rPr>
                <w:sz w:val="24"/>
              </w:rPr>
            </w:pPr>
            <w:r w:rsidRPr="005C672D">
              <w:rPr>
                <w:sz w:val="24"/>
              </w:rPr>
              <w:t>不定期</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jc w:val="left"/>
        <w:rPr>
          <w:rFonts w:ascii="Times New Roman" w:hAnsi="Times New Roman"/>
          <w:color w:val="000000"/>
          <w:szCs w:val="24"/>
        </w:rPr>
      </w:pPr>
      <w:bookmarkStart w:id="6" w:name="_Toc331410070"/>
      <w:r w:rsidRPr="005C672D">
        <w:rPr>
          <w:rFonts w:ascii="Times New Roman" w:hAnsi="Times New Roman"/>
          <w:kern w:val="0"/>
          <w:szCs w:val="24"/>
        </w:rPr>
        <w:t xml:space="preserve">2.2 </w:t>
      </w:r>
      <w:r w:rsidRPr="005C672D">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投资目标</w:t>
            </w:r>
          </w:p>
        </w:tc>
        <w:tc>
          <w:tcPr>
            <w:tcW w:w="6873" w:type="dxa"/>
            <w:vAlign w:val="center"/>
          </w:tcPr>
          <w:p w:rsidR="001548F9" w:rsidRPr="005C672D" w:rsidRDefault="001548F9" w:rsidP="00AC6DDA">
            <w:pPr>
              <w:spacing w:before="29" w:line="288" w:lineRule="auto"/>
              <w:rPr>
                <w:sz w:val="24"/>
              </w:rPr>
            </w:pPr>
            <w:r w:rsidRPr="005C672D">
              <w:rPr>
                <w:sz w:val="24"/>
              </w:rPr>
              <w:t>本基金主要投资受益于国企改革红利的上市公司股票，通过积极主动的投资管理，在合理控制投资风险的基础上，力争实现基金资产的长期稳定增值。</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投资策略</w:t>
            </w:r>
          </w:p>
        </w:tc>
        <w:tc>
          <w:tcPr>
            <w:tcW w:w="6873" w:type="dxa"/>
            <w:vAlign w:val="center"/>
          </w:tcPr>
          <w:p w:rsidR="001548F9" w:rsidRPr="005C672D" w:rsidRDefault="001548F9" w:rsidP="00AC6DDA">
            <w:pPr>
              <w:spacing w:before="29" w:line="288" w:lineRule="auto"/>
              <w:rPr>
                <w:sz w:val="24"/>
              </w:rPr>
            </w:pPr>
            <w:r w:rsidRPr="005C672D">
              <w:rPr>
                <w:sz w:val="24"/>
              </w:rPr>
              <w:t>本基金充分发挥基金管理人的研究优势，在分析和判断宏观经济周期和金融市场运行趋势的基础上，运用修正后的投资时钟分析框架，自上而下调整基金大类资产配置和股票行业配置策略，确定债券组合久期和债券类别配置；在严谨深入的股票和债券研究分析基础上，自下而上精选个券。其中，本基金股票投资重点关注直接受益于国企改革红利、或在国企改革推动下盈利水平长期显著提升的其他上市公司。</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业绩比较基准</w:t>
            </w:r>
          </w:p>
        </w:tc>
        <w:tc>
          <w:tcPr>
            <w:tcW w:w="6873" w:type="dxa"/>
            <w:vAlign w:val="center"/>
          </w:tcPr>
          <w:p w:rsidR="001548F9" w:rsidRPr="005C672D" w:rsidRDefault="001548F9" w:rsidP="00AC6DDA">
            <w:pPr>
              <w:spacing w:before="29" w:line="288" w:lineRule="auto"/>
              <w:rPr>
                <w:sz w:val="24"/>
              </w:rPr>
            </w:pPr>
            <w:r w:rsidRPr="005C672D">
              <w:rPr>
                <w:sz w:val="24"/>
              </w:rPr>
              <w:t>60%×</w:t>
            </w:r>
            <w:r w:rsidRPr="005C672D">
              <w:rPr>
                <w:sz w:val="24"/>
              </w:rPr>
              <w:t>沪深</w:t>
            </w:r>
            <w:r w:rsidRPr="005C672D">
              <w:rPr>
                <w:sz w:val="24"/>
              </w:rPr>
              <w:t>300</w:t>
            </w:r>
            <w:r w:rsidRPr="005C672D">
              <w:rPr>
                <w:sz w:val="24"/>
              </w:rPr>
              <w:t>指数</w:t>
            </w:r>
            <w:r w:rsidRPr="005C672D">
              <w:rPr>
                <w:sz w:val="24"/>
              </w:rPr>
              <w:t>+40%×</w:t>
            </w:r>
            <w:r w:rsidRPr="005C672D">
              <w:rPr>
                <w:sz w:val="24"/>
              </w:rPr>
              <w:t>中证综合债券指数</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风险收益特征</w:t>
            </w:r>
          </w:p>
        </w:tc>
        <w:tc>
          <w:tcPr>
            <w:tcW w:w="6873" w:type="dxa"/>
            <w:vAlign w:val="center"/>
          </w:tcPr>
          <w:p w:rsidR="001548F9" w:rsidRPr="005C672D" w:rsidRDefault="001548F9" w:rsidP="00AC6DDA">
            <w:pPr>
              <w:spacing w:before="29" w:line="288" w:lineRule="auto"/>
              <w:rPr>
                <w:sz w:val="24"/>
              </w:rPr>
            </w:pPr>
            <w:r w:rsidRPr="005C672D">
              <w:rPr>
                <w:sz w:val="24"/>
              </w:rPr>
              <w:t>本基金是一只混合型基金，其风险和预期收益高于债券型基金和货币市场基金，低于股票型基金。属于承担较高风险、预期收益较高的证券投资基金品种。</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jc w:val="left"/>
        <w:rPr>
          <w:rFonts w:ascii="Times New Roman" w:hAnsi="Times New Roman"/>
          <w:kern w:val="0"/>
          <w:szCs w:val="24"/>
        </w:rPr>
      </w:pPr>
      <w:bookmarkStart w:id="7" w:name="_Toc331410071"/>
      <w:bookmarkStart w:id="8" w:name="_Toc225498247"/>
      <w:r w:rsidRPr="005C672D">
        <w:rPr>
          <w:rFonts w:ascii="Times New Roman" w:hAnsi="Times New Roman"/>
          <w:kern w:val="0"/>
          <w:szCs w:val="24"/>
        </w:rPr>
        <w:t xml:space="preserve">2.3 </w:t>
      </w:r>
      <w:r w:rsidRPr="005C672D">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C672D" w:rsidTr="00BA0FB8">
        <w:tc>
          <w:tcPr>
            <w:tcW w:w="2631" w:type="dxa"/>
            <w:gridSpan w:val="2"/>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项目</w:t>
            </w:r>
          </w:p>
        </w:tc>
        <w:tc>
          <w:tcPr>
            <w:tcW w:w="3060" w:type="dxa"/>
            <w:vAlign w:val="center"/>
          </w:tcPr>
          <w:p w:rsidR="001548F9" w:rsidRPr="005C672D" w:rsidRDefault="001548F9" w:rsidP="00AC6DDA">
            <w:pPr>
              <w:spacing w:before="29" w:line="288" w:lineRule="auto"/>
              <w:jc w:val="center"/>
              <w:rPr>
                <w:color w:val="000000"/>
                <w:sz w:val="24"/>
              </w:rPr>
            </w:pPr>
            <w:r w:rsidRPr="005C672D">
              <w:rPr>
                <w:color w:val="000000"/>
                <w:sz w:val="24"/>
              </w:rPr>
              <w:t>基金管理人</w:t>
            </w:r>
          </w:p>
        </w:tc>
        <w:tc>
          <w:tcPr>
            <w:tcW w:w="3060" w:type="dxa"/>
            <w:vAlign w:val="center"/>
          </w:tcPr>
          <w:p w:rsidR="001548F9" w:rsidRPr="005C672D" w:rsidRDefault="001548F9" w:rsidP="00AC6DDA">
            <w:pPr>
              <w:spacing w:before="29" w:line="288" w:lineRule="auto"/>
              <w:jc w:val="center"/>
              <w:rPr>
                <w:color w:val="000000"/>
                <w:sz w:val="24"/>
              </w:rPr>
            </w:pPr>
            <w:r w:rsidRPr="005C672D">
              <w:rPr>
                <w:color w:val="000000"/>
                <w:sz w:val="24"/>
              </w:rPr>
              <w:t>基金托管人</w:t>
            </w:r>
          </w:p>
        </w:tc>
      </w:tr>
      <w:tr w:rsidR="001548F9" w:rsidRPr="005C672D" w:rsidTr="00BA0FB8">
        <w:tc>
          <w:tcPr>
            <w:tcW w:w="2631" w:type="dxa"/>
            <w:gridSpan w:val="2"/>
            <w:vAlign w:val="center"/>
          </w:tcPr>
          <w:p w:rsidR="001548F9" w:rsidRPr="005C672D" w:rsidRDefault="001548F9" w:rsidP="00AC6DDA">
            <w:pPr>
              <w:autoSpaceDE w:val="0"/>
              <w:autoSpaceDN w:val="0"/>
              <w:adjustRightInd w:val="0"/>
              <w:spacing w:before="29" w:line="288" w:lineRule="auto"/>
              <w:ind w:left="15"/>
              <w:rPr>
                <w:color w:val="000000"/>
                <w:kern w:val="0"/>
                <w:sz w:val="24"/>
              </w:rPr>
            </w:pPr>
            <w:r w:rsidRPr="005C672D">
              <w:rPr>
                <w:color w:val="000000"/>
                <w:kern w:val="0"/>
                <w:sz w:val="24"/>
              </w:rPr>
              <w:t>名称</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交银施罗德基金管理有限公司</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中国农业银行股份有限公司</w:t>
            </w:r>
          </w:p>
        </w:tc>
      </w:tr>
      <w:tr w:rsidR="001548F9" w:rsidRPr="005C672D" w:rsidTr="00BA0FB8">
        <w:tc>
          <w:tcPr>
            <w:tcW w:w="1260" w:type="dxa"/>
            <w:vMerge w:val="restart"/>
            <w:vAlign w:val="center"/>
          </w:tcPr>
          <w:p w:rsidR="001548F9" w:rsidRPr="005C672D" w:rsidRDefault="001548F9" w:rsidP="00AC6DDA">
            <w:pPr>
              <w:autoSpaceDE w:val="0"/>
              <w:autoSpaceDN w:val="0"/>
              <w:adjustRightInd w:val="0"/>
              <w:spacing w:before="29" w:line="288" w:lineRule="auto"/>
              <w:ind w:left="15"/>
              <w:rPr>
                <w:color w:val="000000"/>
                <w:kern w:val="0"/>
                <w:sz w:val="24"/>
              </w:rPr>
            </w:pPr>
            <w:r w:rsidRPr="005C672D">
              <w:rPr>
                <w:color w:val="000000"/>
                <w:sz w:val="24"/>
              </w:rPr>
              <w:t>信息披露负责人</w:t>
            </w:r>
          </w:p>
        </w:tc>
        <w:tc>
          <w:tcPr>
            <w:tcW w:w="1371" w:type="dxa"/>
            <w:vAlign w:val="center"/>
          </w:tcPr>
          <w:p w:rsidR="001548F9" w:rsidRPr="005C672D" w:rsidRDefault="001548F9" w:rsidP="00AC6DDA">
            <w:pPr>
              <w:spacing w:before="29" w:line="288" w:lineRule="auto"/>
              <w:jc w:val="center"/>
              <w:rPr>
                <w:color w:val="000000"/>
                <w:sz w:val="24"/>
              </w:rPr>
            </w:pPr>
            <w:r w:rsidRPr="005C672D">
              <w:rPr>
                <w:color w:val="000000"/>
                <w:sz w:val="24"/>
              </w:rPr>
              <w:t>姓名</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王晚婷</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贺倩</w:t>
            </w:r>
          </w:p>
        </w:tc>
      </w:tr>
      <w:tr w:rsidR="001548F9" w:rsidRPr="005C672D" w:rsidTr="00BA0FB8">
        <w:tc>
          <w:tcPr>
            <w:tcW w:w="1260" w:type="dxa"/>
            <w:vMerge/>
            <w:vAlign w:val="center"/>
          </w:tcPr>
          <w:p w:rsidR="001548F9" w:rsidRPr="005C672D" w:rsidRDefault="001548F9" w:rsidP="00AC6DDA">
            <w:pPr>
              <w:widowControl/>
              <w:spacing w:before="29" w:line="288" w:lineRule="auto"/>
              <w:jc w:val="left"/>
              <w:rPr>
                <w:color w:val="000000"/>
                <w:kern w:val="0"/>
                <w:sz w:val="24"/>
              </w:rPr>
            </w:pPr>
          </w:p>
        </w:tc>
        <w:tc>
          <w:tcPr>
            <w:tcW w:w="1371"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sz w:val="24"/>
              </w:rPr>
              <w:t>联系电话</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w:t>
            </w:r>
            <w:r w:rsidRPr="005C672D">
              <w:rPr>
                <w:color w:val="000000"/>
                <w:kern w:val="0"/>
                <w:sz w:val="24"/>
              </w:rPr>
              <w:t>021</w:t>
            </w:r>
            <w:r w:rsidRPr="005C672D">
              <w:rPr>
                <w:color w:val="000000"/>
                <w:kern w:val="0"/>
                <w:sz w:val="24"/>
              </w:rPr>
              <w:t>）</w:t>
            </w:r>
            <w:r w:rsidRPr="005C672D">
              <w:rPr>
                <w:color w:val="000000"/>
                <w:kern w:val="0"/>
                <w:sz w:val="24"/>
              </w:rPr>
              <w:t>61055050</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010-66060069</w:t>
            </w:r>
          </w:p>
        </w:tc>
      </w:tr>
      <w:tr w:rsidR="001548F9" w:rsidRPr="005C672D" w:rsidTr="00BA0FB8">
        <w:tc>
          <w:tcPr>
            <w:tcW w:w="1260" w:type="dxa"/>
            <w:vMerge/>
            <w:vAlign w:val="center"/>
          </w:tcPr>
          <w:p w:rsidR="001548F9" w:rsidRPr="005C672D" w:rsidRDefault="001548F9" w:rsidP="00AC6DDA">
            <w:pPr>
              <w:widowControl/>
              <w:spacing w:before="29" w:line="288" w:lineRule="auto"/>
              <w:jc w:val="left"/>
              <w:rPr>
                <w:color w:val="000000"/>
                <w:kern w:val="0"/>
                <w:sz w:val="24"/>
              </w:rPr>
            </w:pPr>
          </w:p>
        </w:tc>
        <w:tc>
          <w:tcPr>
            <w:tcW w:w="1371"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sz w:val="24"/>
              </w:rPr>
              <w:t>电子邮箱</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xxpl@jysld.com,disclosure@jysld.com</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tgxxpl@abchina.com</w:t>
            </w:r>
          </w:p>
        </w:tc>
      </w:tr>
      <w:tr w:rsidR="001548F9" w:rsidRPr="005C672D" w:rsidTr="00BA0FB8">
        <w:tc>
          <w:tcPr>
            <w:tcW w:w="2631" w:type="dxa"/>
            <w:gridSpan w:val="2"/>
            <w:vAlign w:val="center"/>
          </w:tcPr>
          <w:p w:rsidR="001548F9" w:rsidRPr="005C672D" w:rsidRDefault="001548F9" w:rsidP="00AC6DDA">
            <w:pPr>
              <w:spacing w:before="29" w:line="288" w:lineRule="auto"/>
              <w:rPr>
                <w:color w:val="000000"/>
                <w:sz w:val="24"/>
              </w:rPr>
            </w:pPr>
            <w:r w:rsidRPr="005C672D">
              <w:rPr>
                <w:color w:val="000000"/>
                <w:sz w:val="24"/>
              </w:rPr>
              <w:t>客户服务电话</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400-700-5000</w:t>
            </w:r>
            <w:r w:rsidRPr="005C672D">
              <w:rPr>
                <w:color w:val="000000"/>
                <w:kern w:val="0"/>
                <w:sz w:val="24"/>
              </w:rPr>
              <w:t>，</w:t>
            </w:r>
            <w:r w:rsidRPr="005C672D">
              <w:rPr>
                <w:color w:val="000000"/>
                <w:kern w:val="0"/>
                <w:sz w:val="24"/>
              </w:rPr>
              <w:t>021-61055000</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95599</w:t>
            </w:r>
          </w:p>
        </w:tc>
      </w:tr>
      <w:tr w:rsidR="001548F9" w:rsidRPr="005C672D" w:rsidTr="00BA0FB8">
        <w:tc>
          <w:tcPr>
            <w:tcW w:w="2631" w:type="dxa"/>
            <w:gridSpan w:val="2"/>
            <w:vAlign w:val="center"/>
          </w:tcPr>
          <w:p w:rsidR="001548F9" w:rsidRPr="005C672D" w:rsidRDefault="001548F9" w:rsidP="00AC6DDA">
            <w:pPr>
              <w:spacing w:before="29" w:line="288" w:lineRule="auto"/>
              <w:rPr>
                <w:color w:val="000000"/>
                <w:sz w:val="24"/>
              </w:rPr>
            </w:pPr>
            <w:r w:rsidRPr="005C672D">
              <w:rPr>
                <w:color w:val="000000"/>
                <w:sz w:val="24"/>
              </w:rPr>
              <w:t>传真</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w:t>
            </w:r>
            <w:r w:rsidRPr="005C672D">
              <w:rPr>
                <w:color w:val="000000"/>
                <w:kern w:val="0"/>
                <w:sz w:val="24"/>
              </w:rPr>
              <w:t>021</w:t>
            </w:r>
            <w:r w:rsidRPr="005C672D">
              <w:rPr>
                <w:color w:val="000000"/>
                <w:kern w:val="0"/>
                <w:sz w:val="24"/>
              </w:rPr>
              <w:t>）</w:t>
            </w:r>
            <w:r w:rsidRPr="005C672D">
              <w:rPr>
                <w:color w:val="000000"/>
                <w:kern w:val="0"/>
                <w:sz w:val="24"/>
              </w:rPr>
              <w:t>61055054</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010-68121816</w:t>
            </w:r>
          </w:p>
        </w:tc>
      </w:tr>
    </w:tbl>
    <w:p w:rsidR="001548F9" w:rsidRPr="005C672D" w:rsidRDefault="001548F9" w:rsidP="00AC6DDA">
      <w:pPr>
        <w:tabs>
          <w:tab w:val="left" w:pos="1740"/>
        </w:tabs>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9" w:name="_Toc331410072"/>
      <w:bookmarkStart w:id="10" w:name="_Toc225498248"/>
      <w:r w:rsidRPr="005C672D">
        <w:rPr>
          <w:rFonts w:ascii="Times New Roman" w:hAnsi="Times New Roman"/>
          <w:kern w:val="0"/>
          <w:szCs w:val="24"/>
        </w:rPr>
        <w:t xml:space="preserve">2.4 </w:t>
      </w:r>
      <w:r w:rsidRPr="005C672D">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C672D" w:rsidTr="00BA0FB8">
        <w:tc>
          <w:tcPr>
            <w:tcW w:w="482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登载基金</w:t>
            </w:r>
            <w:r w:rsidR="00106605" w:rsidRPr="005C672D">
              <w:rPr>
                <w:color w:val="000000"/>
                <w:sz w:val="24"/>
              </w:rPr>
              <w:t>半</w:t>
            </w:r>
            <w:r w:rsidR="00C7084C" w:rsidRPr="005C672D">
              <w:rPr>
                <w:color w:val="000000"/>
                <w:sz w:val="24"/>
              </w:rPr>
              <w:t>年度报告</w:t>
            </w:r>
            <w:r w:rsidR="00A4527F" w:rsidRPr="005C672D">
              <w:rPr>
                <w:color w:val="000000"/>
                <w:sz w:val="24"/>
              </w:rPr>
              <w:t>正文</w:t>
            </w:r>
            <w:r w:rsidRPr="005C672D">
              <w:rPr>
                <w:color w:val="000000"/>
                <w:sz w:val="24"/>
              </w:rPr>
              <w:t>的管理人互联网网址</w:t>
            </w:r>
          </w:p>
        </w:tc>
        <w:tc>
          <w:tcPr>
            <w:tcW w:w="418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www.fund001.com</w:t>
            </w:r>
          </w:p>
        </w:tc>
      </w:tr>
      <w:tr w:rsidR="001548F9" w:rsidRPr="005C672D" w:rsidTr="00BA0FB8">
        <w:tc>
          <w:tcPr>
            <w:tcW w:w="482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基金</w:t>
            </w:r>
            <w:r w:rsidR="00813F84" w:rsidRPr="005C672D">
              <w:rPr>
                <w:color w:val="000000"/>
                <w:sz w:val="24"/>
              </w:rPr>
              <w:t>半</w:t>
            </w:r>
            <w:r w:rsidRPr="005C672D">
              <w:rPr>
                <w:color w:val="000000"/>
                <w:sz w:val="24"/>
              </w:rPr>
              <w:t>年度报告备置地点</w:t>
            </w:r>
          </w:p>
        </w:tc>
        <w:tc>
          <w:tcPr>
            <w:tcW w:w="418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基金管理人的办公场所</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EC259C">
      <w:pPr>
        <w:pStyle w:val="1"/>
        <w:keepNext/>
        <w:keepLines/>
        <w:widowControl w:val="0"/>
        <w:spacing w:beforeLines="100" w:before="312" w:afterLines="100" w:after="312" w:line="288" w:lineRule="auto"/>
        <w:jc w:val="center"/>
        <w:rPr>
          <w:b/>
          <w:bCs/>
          <w:szCs w:val="24"/>
          <w:lang w:val="en-US"/>
        </w:rPr>
      </w:pPr>
      <w:bookmarkStart w:id="11" w:name="_Toc225498250"/>
      <w:bookmarkStart w:id="12" w:name="_Toc331410074"/>
      <w:bookmarkStart w:id="13" w:name="_Toc194312019"/>
      <w:bookmarkStart w:id="14" w:name="_Toc193947512"/>
      <w:r w:rsidRPr="005C672D">
        <w:rPr>
          <w:b/>
          <w:bCs/>
          <w:szCs w:val="24"/>
          <w:lang w:val="en-US"/>
        </w:rPr>
        <w:t xml:space="preserve">3  </w:t>
      </w:r>
      <w:r w:rsidRPr="005C672D">
        <w:rPr>
          <w:b/>
          <w:bCs/>
          <w:szCs w:val="24"/>
          <w:lang w:val="en-US"/>
        </w:rPr>
        <w:t>主要财务指标和基金净值表现</w:t>
      </w:r>
      <w:bookmarkEnd w:id="11"/>
      <w:bookmarkEnd w:id="12"/>
    </w:p>
    <w:p w:rsidR="001548F9" w:rsidRPr="005C672D" w:rsidRDefault="001548F9" w:rsidP="00AC6DDA">
      <w:pPr>
        <w:pStyle w:val="20"/>
        <w:spacing w:before="29" w:after="0" w:line="288" w:lineRule="auto"/>
        <w:rPr>
          <w:rFonts w:ascii="Times New Roman" w:hAnsi="Times New Roman"/>
          <w:kern w:val="0"/>
          <w:szCs w:val="24"/>
        </w:rPr>
      </w:pPr>
      <w:bookmarkStart w:id="15" w:name="_Toc286996129"/>
      <w:r w:rsidRPr="005C672D">
        <w:rPr>
          <w:rFonts w:ascii="Times New Roman" w:hAnsi="Times New Roman"/>
          <w:kern w:val="0"/>
          <w:szCs w:val="24"/>
        </w:rPr>
        <w:t xml:space="preserve">3.1 </w:t>
      </w:r>
      <w:r w:rsidRPr="005C672D">
        <w:rPr>
          <w:rFonts w:ascii="Times New Roman" w:hAnsi="Times New Roman"/>
          <w:kern w:val="0"/>
          <w:szCs w:val="24"/>
        </w:rPr>
        <w:t>主要会计数据和财务指标</w:t>
      </w:r>
      <w:bookmarkEnd w:id="15"/>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C672D" w:rsidTr="00BA0FB8">
        <w:trPr>
          <w:trHeight w:val="487"/>
        </w:trPr>
        <w:tc>
          <w:tcPr>
            <w:tcW w:w="4509" w:type="dxa"/>
            <w:vAlign w:val="center"/>
          </w:tcPr>
          <w:p w:rsidR="001548F9" w:rsidRPr="005C672D" w:rsidRDefault="001548F9" w:rsidP="00AC6DDA">
            <w:pPr>
              <w:spacing w:before="29" w:line="288" w:lineRule="auto"/>
              <w:rPr>
                <w:b/>
                <w:sz w:val="24"/>
              </w:rPr>
            </w:pPr>
            <w:r w:rsidRPr="005C672D">
              <w:rPr>
                <w:b/>
                <w:sz w:val="24"/>
              </w:rPr>
              <w:t xml:space="preserve">3.1.1 </w:t>
            </w:r>
            <w:r w:rsidRPr="005C672D">
              <w:rPr>
                <w:b/>
                <w:sz w:val="24"/>
              </w:rPr>
              <w:t>期间数据和指标</w:t>
            </w:r>
          </w:p>
        </w:tc>
        <w:tc>
          <w:tcPr>
            <w:tcW w:w="4744" w:type="dxa"/>
            <w:vAlign w:val="center"/>
          </w:tcPr>
          <w:p w:rsidR="001548F9" w:rsidRPr="005C672D" w:rsidRDefault="001548F9" w:rsidP="00AC6DDA">
            <w:pPr>
              <w:spacing w:before="29" w:line="288" w:lineRule="auto"/>
              <w:jc w:val="center"/>
              <w:rPr>
                <w:b/>
                <w:sz w:val="24"/>
              </w:rPr>
            </w:pPr>
            <w:r w:rsidRPr="005C672D">
              <w:rPr>
                <w:b/>
                <w:sz w:val="24"/>
              </w:rPr>
              <w:t>报告期（</w:t>
            </w:r>
            <w:r w:rsidR="00A43357" w:rsidRPr="005C672D">
              <w:rPr>
                <w:b/>
                <w:sz w:val="24"/>
              </w:rPr>
              <w:t>2019</w:t>
            </w:r>
            <w:r w:rsidR="00A43357" w:rsidRPr="005C672D">
              <w:rPr>
                <w:b/>
                <w:sz w:val="24"/>
              </w:rPr>
              <w:t>年</w:t>
            </w:r>
            <w:r w:rsidR="00A43357" w:rsidRPr="005C672D">
              <w:rPr>
                <w:b/>
                <w:sz w:val="24"/>
              </w:rPr>
              <w:t>1</w:t>
            </w:r>
            <w:r w:rsidR="00A43357" w:rsidRPr="005C672D">
              <w:rPr>
                <w:b/>
                <w:sz w:val="24"/>
              </w:rPr>
              <w:t>月</w:t>
            </w:r>
            <w:r w:rsidR="00A43357" w:rsidRPr="005C672D">
              <w:rPr>
                <w:b/>
                <w:sz w:val="24"/>
              </w:rPr>
              <w:t>1</w:t>
            </w:r>
            <w:r w:rsidR="00A43357" w:rsidRPr="005C672D">
              <w:rPr>
                <w:b/>
                <w:sz w:val="24"/>
              </w:rPr>
              <w:t>日至</w:t>
            </w:r>
            <w:r w:rsidRPr="005C672D">
              <w:rPr>
                <w:b/>
                <w:sz w:val="24"/>
              </w:rPr>
              <w:t>2019</w:t>
            </w:r>
            <w:r w:rsidRPr="005C672D">
              <w:rPr>
                <w:b/>
                <w:sz w:val="24"/>
              </w:rPr>
              <w:t>年</w:t>
            </w:r>
            <w:r w:rsidRPr="005C672D">
              <w:rPr>
                <w:b/>
                <w:sz w:val="24"/>
              </w:rPr>
              <w:t>6</w:t>
            </w:r>
            <w:r w:rsidRPr="005C672D">
              <w:rPr>
                <w:b/>
                <w:sz w:val="24"/>
              </w:rPr>
              <w:t>月</w:t>
            </w:r>
            <w:r w:rsidRPr="005C672D">
              <w:rPr>
                <w:b/>
                <w:sz w:val="24"/>
              </w:rPr>
              <w:t>30</w:t>
            </w:r>
            <w:r w:rsidRPr="005C672D">
              <w:rPr>
                <w:b/>
                <w:sz w:val="24"/>
              </w:rPr>
              <w:t>日）</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本期已实现收益</w:t>
            </w:r>
          </w:p>
        </w:tc>
        <w:tc>
          <w:tcPr>
            <w:tcW w:w="4744" w:type="dxa"/>
            <w:vAlign w:val="center"/>
          </w:tcPr>
          <w:p w:rsidR="001548F9" w:rsidRPr="005C672D" w:rsidRDefault="001548F9" w:rsidP="00AC6DDA">
            <w:pPr>
              <w:spacing w:before="29" w:line="288" w:lineRule="auto"/>
              <w:jc w:val="right"/>
              <w:rPr>
                <w:sz w:val="24"/>
              </w:rPr>
            </w:pPr>
            <w:r w:rsidRPr="005C672D">
              <w:rPr>
                <w:sz w:val="24"/>
              </w:rPr>
              <w:t>24,098,953.36</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本期利润</w:t>
            </w:r>
          </w:p>
        </w:tc>
        <w:tc>
          <w:tcPr>
            <w:tcW w:w="4744" w:type="dxa"/>
            <w:vAlign w:val="center"/>
          </w:tcPr>
          <w:p w:rsidR="001548F9" w:rsidRPr="005C672D" w:rsidRDefault="001548F9" w:rsidP="00AC6DDA">
            <w:pPr>
              <w:spacing w:before="29" w:line="288" w:lineRule="auto"/>
              <w:jc w:val="right"/>
              <w:rPr>
                <w:sz w:val="24"/>
              </w:rPr>
            </w:pPr>
            <w:r w:rsidRPr="005C672D">
              <w:rPr>
                <w:sz w:val="24"/>
              </w:rPr>
              <w:t>98,448,943.41</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加权平均基金份额本期利润</w:t>
            </w:r>
          </w:p>
        </w:tc>
        <w:tc>
          <w:tcPr>
            <w:tcW w:w="4744" w:type="dxa"/>
            <w:vAlign w:val="center"/>
          </w:tcPr>
          <w:p w:rsidR="001548F9" w:rsidRPr="005C672D" w:rsidRDefault="001548F9" w:rsidP="00AC6DDA">
            <w:pPr>
              <w:spacing w:before="29" w:line="288" w:lineRule="auto"/>
              <w:jc w:val="right"/>
              <w:rPr>
                <w:sz w:val="24"/>
              </w:rPr>
            </w:pPr>
            <w:r w:rsidRPr="005C672D">
              <w:rPr>
                <w:sz w:val="24"/>
              </w:rPr>
              <w:t>0.1704</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本期基金份额净值增长率</w:t>
            </w:r>
          </w:p>
        </w:tc>
        <w:tc>
          <w:tcPr>
            <w:tcW w:w="4744" w:type="dxa"/>
            <w:vAlign w:val="center"/>
          </w:tcPr>
          <w:p w:rsidR="001548F9" w:rsidRPr="005C672D" w:rsidRDefault="001548F9" w:rsidP="00AC6DDA">
            <w:pPr>
              <w:spacing w:before="29" w:line="288" w:lineRule="auto"/>
              <w:jc w:val="right"/>
              <w:rPr>
                <w:sz w:val="24"/>
              </w:rPr>
            </w:pPr>
            <w:r w:rsidRPr="005C672D">
              <w:rPr>
                <w:sz w:val="24"/>
              </w:rPr>
              <w:t>19.73%</w:t>
            </w:r>
          </w:p>
        </w:tc>
      </w:tr>
      <w:tr w:rsidR="001548F9" w:rsidRPr="005C672D" w:rsidTr="00BA0FB8">
        <w:tc>
          <w:tcPr>
            <w:tcW w:w="4509" w:type="dxa"/>
            <w:vAlign w:val="center"/>
          </w:tcPr>
          <w:p w:rsidR="001548F9" w:rsidRPr="005C672D" w:rsidRDefault="001548F9" w:rsidP="00AC6DDA">
            <w:pPr>
              <w:spacing w:before="29" w:line="288" w:lineRule="auto"/>
              <w:rPr>
                <w:b/>
                <w:sz w:val="24"/>
              </w:rPr>
            </w:pPr>
            <w:r w:rsidRPr="005C672D">
              <w:rPr>
                <w:b/>
                <w:sz w:val="24"/>
              </w:rPr>
              <w:t xml:space="preserve">3.1.2 </w:t>
            </w:r>
            <w:r w:rsidRPr="005C672D">
              <w:rPr>
                <w:b/>
                <w:sz w:val="24"/>
              </w:rPr>
              <w:t>期末数据和指标</w:t>
            </w:r>
          </w:p>
        </w:tc>
        <w:tc>
          <w:tcPr>
            <w:tcW w:w="4744" w:type="dxa"/>
            <w:vAlign w:val="center"/>
          </w:tcPr>
          <w:p w:rsidR="001548F9" w:rsidRPr="005C672D" w:rsidRDefault="001548F9" w:rsidP="00AC6DDA">
            <w:pPr>
              <w:spacing w:before="29" w:line="288" w:lineRule="auto"/>
              <w:jc w:val="center"/>
              <w:rPr>
                <w:b/>
                <w:sz w:val="24"/>
              </w:rPr>
            </w:pPr>
            <w:r w:rsidRPr="005C672D">
              <w:rPr>
                <w:b/>
                <w:sz w:val="24"/>
              </w:rPr>
              <w:t>报告期末</w:t>
            </w:r>
            <w:r w:rsidRPr="005C672D">
              <w:rPr>
                <w:b/>
                <w:sz w:val="24"/>
              </w:rPr>
              <w:t>(2019</w:t>
            </w:r>
            <w:r w:rsidRPr="005C672D">
              <w:rPr>
                <w:b/>
                <w:sz w:val="24"/>
              </w:rPr>
              <w:t>年</w:t>
            </w:r>
            <w:r w:rsidRPr="005C672D">
              <w:rPr>
                <w:b/>
                <w:sz w:val="24"/>
              </w:rPr>
              <w:t>6</w:t>
            </w:r>
            <w:r w:rsidRPr="005C672D">
              <w:rPr>
                <w:b/>
                <w:sz w:val="24"/>
              </w:rPr>
              <w:t>月</w:t>
            </w:r>
            <w:r w:rsidRPr="005C672D">
              <w:rPr>
                <w:b/>
                <w:sz w:val="24"/>
              </w:rPr>
              <w:t>30</w:t>
            </w:r>
            <w:r w:rsidRPr="005C672D">
              <w:rPr>
                <w:b/>
                <w:sz w:val="24"/>
              </w:rPr>
              <w:t>日</w:t>
            </w:r>
            <w:r w:rsidRPr="005C672D">
              <w:rPr>
                <w:b/>
                <w:sz w:val="24"/>
              </w:rPr>
              <w:t>)</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期末可供分配基金份额利润</w:t>
            </w:r>
          </w:p>
        </w:tc>
        <w:tc>
          <w:tcPr>
            <w:tcW w:w="4744" w:type="dxa"/>
            <w:vAlign w:val="center"/>
          </w:tcPr>
          <w:p w:rsidR="001548F9" w:rsidRPr="005C672D" w:rsidRDefault="001548F9" w:rsidP="00AC6DDA">
            <w:pPr>
              <w:spacing w:before="29" w:line="288" w:lineRule="auto"/>
              <w:jc w:val="right"/>
              <w:rPr>
                <w:sz w:val="24"/>
              </w:rPr>
            </w:pPr>
            <w:r w:rsidRPr="005C672D">
              <w:rPr>
                <w:sz w:val="24"/>
              </w:rPr>
              <w:t>-0.029</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期末基金资产净值</w:t>
            </w:r>
          </w:p>
        </w:tc>
        <w:tc>
          <w:tcPr>
            <w:tcW w:w="4744" w:type="dxa"/>
            <w:vAlign w:val="center"/>
          </w:tcPr>
          <w:p w:rsidR="001548F9" w:rsidRPr="005C672D" w:rsidRDefault="001548F9" w:rsidP="00AC6DDA">
            <w:pPr>
              <w:spacing w:before="29" w:line="288" w:lineRule="auto"/>
              <w:jc w:val="right"/>
              <w:rPr>
                <w:sz w:val="24"/>
              </w:rPr>
            </w:pPr>
            <w:r w:rsidRPr="005C672D">
              <w:rPr>
                <w:sz w:val="24"/>
              </w:rPr>
              <w:t>534,123,743.92</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期末基金份额净值</w:t>
            </w:r>
          </w:p>
        </w:tc>
        <w:tc>
          <w:tcPr>
            <w:tcW w:w="4744" w:type="dxa"/>
            <w:vAlign w:val="center"/>
          </w:tcPr>
          <w:p w:rsidR="001548F9" w:rsidRPr="005C672D" w:rsidRDefault="001548F9" w:rsidP="00AC6DDA">
            <w:pPr>
              <w:spacing w:before="29" w:line="288" w:lineRule="auto"/>
              <w:jc w:val="right"/>
              <w:rPr>
                <w:sz w:val="24"/>
              </w:rPr>
            </w:pPr>
            <w:r w:rsidRPr="005C672D">
              <w:rPr>
                <w:sz w:val="24"/>
              </w:rPr>
              <w:t>0.971</w:t>
            </w:r>
          </w:p>
        </w:tc>
      </w:tr>
    </w:tbl>
    <w:bookmarkEnd w:id="13"/>
    <w:bookmarkEnd w:id="14"/>
    <w:p w:rsidR="00813D98" w:rsidRDefault="00D75F48">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、本期已实现收益指基金本期利息收入、投资收益、其他收入（不含公允价值变动收益）扣除相关费用后的余额，本期利润为本期已实现收益加上本期公允价值变动收益。</w:t>
      </w:r>
    </w:p>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16" w:name="_Toc331410076"/>
      <w:bookmarkStart w:id="17" w:name="_Toc225498252"/>
      <w:r w:rsidRPr="005C672D">
        <w:rPr>
          <w:rFonts w:ascii="Times New Roman" w:hAnsi="Times New Roman"/>
          <w:kern w:val="0"/>
          <w:szCs w:val="24"/>
        </w:rPr>
        <w:t xml:space="preserve">3.2 </w:t>
      </w:r>
      <w:r w:rsidRPr="005C672D">
        <w:rPr>
          <w:rFonts w:ascii="Times New Roman" w:hAnsi="Times New Roman"/>
          <w:kern w:val="0"/>
          <w:szCs w:val="24"/>
        </w:rPr>
        <w:t>基金净值表现</w:t>
      </w:r>
      <w:bookmarkEnd w:id="16"/>
      <w:bookmarkEnd w:id="17"/>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3.2.1 </w:t>
      </w:r>
      <w:r w:rsidRPr="005C672D">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C672D" w:rsidTr="00073BE3">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阶段</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份额净值增长率</w:t>
            </w:r>
            <w:r w:rsidRPr="005C672D">
              <w:rPr>
                <w:rFonts w:ascii="宋体" w:hAnsi="宋体" w:cs="宋体" w:hint="eastAsia"/>
                <w:color w:val="000000"/>
                <w:sz w:val="24"/>
              </w:rPr>
              <w:t>①</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份额净值增长率标</w:t>
            </w:r>
            <w:r w:rsidRPr="005C672D">
              <w:rPr>
                <w:color w:val="000000"/>
                <w:sz w:val="24"/>
              </w:rPr>
              <w:lastRenderedPageBreak/>
              <w:t>准差</w:t>
            </w:r>
            <w:r w:rsidRPr="005C672D">
              <w:rPr>
                <w:rFonts w:ascii="宋体" w:hAnsi="宋体" w:cs="宋体" w:hint="eastAsia"/>
                <w:color w:val="000000"/>
                <w:sz w:val="24"/>
              </w:rPr>
              <w:t>②</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业绩比较基准收益</w:t>
            </w:r>
            <w:r w:rsidRPr="005C672D">
              <w:rPr>
                <w:color w:val="000000"/>
                <w:sz w:val="24"/>
              </w:rPr>
              <w:lastRenderedPageBreak/>
              <w:t>率</w:t>
            </w:r>
            <w:r w:rsidRPr="005C672D">
              <w:rPr>
                <w:rFonts w:ascii="宋体" w:hAnsi="宋体" w:cs="宋体" w:hint="eastAsia"/>
                <w:color w:val="000000"/>
                <w:sz w:val="24"/>
              </w:rPr>
              <w:t>③</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业绩比较基准收益</w:t>
            </w:r>
            <w:r w:rsidRPr="005C672D">
              <w:rPr>
                <w:color w:val="000000"/>
                <w:sz w:val="24"/>
              </w:rPr>
              <w:lastRenderedPageBreak/>
              <w:t>率标准差</w:t>
            </w:r>
            <w:r w:rsidRPr="005C672D">
              <w:rPr>
                <w:rFonts w:ascii="宋体" w:hAnsi="宋体" w:cs="宋体" w:hint="eastAsia"/>
                <w:color w:val="000000"/>
                <w:sz w:val="24"/>
              </w:rPr>
              <w:t>④</w:t>
            </w:r>
          </w:p>
        </w:tc>
        <w:tc>
          <w:tcPr>
            <w:tcW w:w="1350" w:type="dxa"/>
            <w:vAlign w:val="center"/>
          </w:tcPr>
          <w:p w:rsidR="001548F9" w:rsidRPr="005C672D" w:rsidRDefault="001548F9" w:rsidP="00AC6DDA">
            <w:pPr>
              <w:spacing w:before="29" w:line="288" w:lineRule="auto"/>
              <w:jc w:val="center"/>
              <w:rPr>
                <w:color w:val="000000"/>
                <w:sz w:val="24"/>
              </w:rPr>
            </w:pPr>
            <w:r w:rsidRPr="005C672D">
              <w:rPr>
                <w:rFonts w:ascii="宋体" w:hAnsi="宋体" w:cs="宋体" w:hint="eastAsia"/>
                <w:color w:val="000000"/>
                <w:sz w:val="24"/>
              </w:rPr>
              <w:lastRenderedPageBreak/>
              <w:t>①</w:t>
            </w:r>
            <w:r w:rsidRPr="005C672D">
              <w:rPr>
                <w:color w:val="000000"/>
                <w:sz w:val="24"/>
              </w:rPr>
              <w:t>－</w:t>
            </w:r>
            <w:r w:rsidRPr="005C672D">
              <w:rPr>
                <w:rFonts w:ascii="宋体" w:hAnsi="宋体" w:cs="宋体" w:hint="eastAsia"/>
                <w:color w:val="000000"/>
                <w:sz w:val="24"/>
              </w:rPr>
              <w:t>③</w:t>
            </w:r>
          </w:p>
        </w:tc>
        <w:tc>
          <w:tcPr>
            <w:tcW w:w="1350" w:type="dxa"/>
            <w:vAlign w:val="center"/>
          </w:tcPr>
          <w:p w:rsidR="001548F9" w:rsidRPr="005C672D" w:rsidRDefault="001548F9" w:rsidP="00AC6DDA">
            <w:pPr>
              <w:spacing w:before="29" w:line="288" w:lineRule="auto"/>
              <w:jc w:val="center"/>
              <w:rPr>
                <w:color w:val="000000"/>
                <w:sz w:val="24"/>
              </w:rPr>
            </w:pPr>
            <w:r w:rsidRPr="005C672D">
              <w:rPr>
                <w:rFonts w:ascii="宋体" w:hAnsi="宋体" w:cs="宋体" w:hint="eastAsia"/>
                <w:color w:val="000000"/>
                <w:sz w:val="24"/>
              </w:rPr>
              <w:t>②</w:t>
            </w:r>
            <w:r w:rsidRPr="005C672D">
              <w:rPr>
                <w:color w:val="000000"/>
                <w:sz w:val="24"/>
              </w:rPr>
              <w:t>－</w:t>
            </w:r>
            <w:r w:rsidRPr="005C672D">
              <w:rPr>
                <w:rFonts w:ascii="宋体" w:hAnsi="宋体" w:cs="宋体" w:hint="eastAsia"/>
                <w:color w:val="000000"/>
                <w:sz w:val="24"/>
              </w:rPr>
              <w:t>④</w:t>
            </w:r>
          </w:p>
        </w:tc>
      </w:tr>
      <w:tr w:rsidR="00813D98">
        <w:tc>
          <w:tcPr>
            <w:tcW w:w="1497" w:type="dxa"/>
            <w:vAlign w:val="center"/>
          </w:tcPr>
          <w:p w:rsidR="00813D98" w:rsidRDefault="00D75F48">
            <w:pPr>
              <w:jc w:val="left"/>
            </w:pPr>
            <w:r>
              <w:rPr>
                <w:color w:val="000000"/>
                <w:sz w:val="24"/>
              </w:rPr>
              <w:t>过去一个月</w:t>
            </w:r>
          </w:p>
        </w:tc>
        <w:tc>
          <w:tcPr>
            <w:tcW w:w="1251" w:type="dxa"/>
            <w:vAlign w:val="center"/>
          </w:tcPr>
          <w:p w:rsidR="00813D98" w:rsidRDefault="00D75F48">
            <w:pPr>
              <w:jc w:val="center"/>
            </w:pPr>
            <w:r>
              <w:rPr>
                <w:color w:val="000000"/>
                <w:sz w:val="24"/>
              </w:rPr>
              <w:t>3.08%</w:t>
            </w:r>
          </w:p>
        </w:tc>
        <w:tc>
          <w:tcPr>
            <w:tcW w:w="1250" w:type="dxa"/>
            <w:vAlign w:val="center"/>
          </w:tcPr>
          <w:p w:rsidR="00813D98" w:rsidRDefault="00D75F48">
            <w:pPr>
              <w:jc w:val="center"/>
            </w:pPr>
            <w:r>
              <w:rPr>
                <w:color w:val="000000"/>
                <w:sz w:val="24"/>
              </w:rPr>
              <w:t>0.91%</w:t>
            </w:r>
          </w:p>
        </w:tc>
        <w:tc>
          <w:tcPr>
            <w:tcW w:w="1250" w:type="dxa"/>
            <w:vAlign w:val="center"/>
          </w:tcPr>
          <w:p w:rsidR="00813D98" w:rsidRDefault="00D75F48">
            <w:pPr>
              <w:jc w:val="center"/>
            </w:pPr>
            <w:r>
              <w:rPr>
                <w:color w:val="000000"/>
                <w:sz w:val="24"/>
              </w:rPr>
              <w:t>3.45%</w:t>
            </w:r>
          </w:p>
        </w:tc>
        <w:tc>
          <w:tcPr>
            <w:tcW w:w="1250" w:type="dxa"/>
            <w:vAlign w:val="center"/>
          </w:tcPr>
          <w:p w:rsidR="00813D98" w:rsidRDefault="00D75F48">
            <w:pPr>
              <w:jc w:val="center"/>
            </w:pPr>
            <w:r>
              <w:rPr>
                <w:color w:val="000000"/>
                <w:sz w:val="24"/>
              </w:rPr>
              <w:t>0.69%</w:t>
            </w:r>
          </w:p>
        </w:tc>
        <w:tc>
          <w:tcPr>
            <w:tcW w:w="1250" w:type="dxa"/>
            <w:vAlign w:val="center"/>
          </w:tcPr>
          <w:p w:rsidR="00813D98" w:rsidRDefault="00D75F48">
            <w:pPr>
              <w:jc w:val="center"/>
            </w:pPr>
            <w:r>
              <w:rPr>
                <w:color w:val="000000"/>
                <w:sz w:val="24"/>
              </w:rPr>
              <w:t>-0.37%</w:t>
            </w:r>
          </w:p>
        </w:tc>
        <w:tc>
          <w:tcPr>
            <w:tcW w:w="1250" w:type="dxa"/>
            <w:vAlign w:val="center"/>
          </w:tcPr>
          <w:p w:rsidR="00813D98" w:rsidRDefault="00D75F48">
            <w:pPr>
              <w:jc w:val="center"/>
            </w:pPr>
            <w:r>
              <w:rPr>
                <w:color w:val="000000"/>
                <w:sz w:val="24"/>
              </w:rPr>
              <w:t>0.22%</w:t>
            </w:r>
          </w:p>
        </w:tc>
      </w:tr>
      <w:tr w:rsidR="00813D98">
        <w:tc>
          <w:tcPr>
            <w:tcW w:w="1497" w:type="dxa"/>
            <w:vAlign w:val="center"/>
          </w:tcPr>
          <w:p w:rsidR="00813D98" w:rsidRDefault="00D75F48">
            <w:pPr>
              <w:jc w:val="left"/>
            </w:pPr>
            <w:r>
              <w:rPr>
                <w:color w:val="000000"/>
                <w:sz w:val="24"/>
              </w:rPr>
              <w:t>过去三个月</w:t>
            </w:r>
          </w:p>
        </w:tc>
        <w:tc>
          <w:tcPr>
            <w:tcW w:w="1251" w:type="dxa"/>
            <w:vAlign w:val="center"/>
          </w:tcPr>
          <w:p w:rsidR="00813D98" w:rsidRDefault="00D75F48">
            <w:pPr>
              <w:jc w:val="center"/>
            </w:pPr>
            <w:r>
              <w:rPr>
                <w:color w:val="000000"/>
                <w:sz w:val="24"/>
              </w:rPr>
              <w:t>-3.96%</w:t>
            </w:r>
          </w:p>
        </w:tc>
        <w:tc>
          <w:tcPr>
            <w:tcW w:w="1250" w:type="dxa"/>
            <w:vAlign w:val="center"/>
          </w:tcPr>
          <w:p w:rsidR="00813D98" w:rsidRDefault="00D75F48">
            <w:pPr>
              <w:jc w:val="center"/>
            </w:pPr>
            <w:r>
              <w:rPr>
                <w:color w:val="000000"/>
                <w:sz w:val="24"/>
              </w:rPr>
              <w:t>1.17%</w:t>
            </w:r>
          </w:p>
        </w:tc>
        <w:tc>
          <w:tcPr>
            <w:tcW w:w="1250" w:type="dxa"/>
            <w:vAlign w:val="center"/>
          </w:tcPr>
          <w:p w:rsidR="00813D98" w:rsidRDefault="00D75F48">
            <w:pPr>
              <w:jc w:val="center"/>
            </w:pPr>
            <w:r>
              <w:rPr>
                <w:color w:val="000000"/>
                <w:sz w:val="24"/>
              </w:rPr>
              <w:t>-0.30%</w:t>
            </w:r>
          </w:p>
        </w:tc>
        <w:tc>
          <w:tcPr>
            <w:tcW w:w="1250" w:type="dxa"/>
            <w:vAlign w:val="center"/>
          </w:tcPr>
          <w:p w:rsidR="00813D98" w:rsidRDefault="00D75F48">
            <w:pPr>
              <w:jc w:val="center"/>
            </w:pPr>
            <w:r>
              <w:rPr>
                <w:color w:val="000000"/>
                <w:sz w:val="24"/>
              </w:rPr>
              <w:t>0.91%</w:t>
            </w:r>
          </w:p>
        </w:tc>
        <w:tc>
          <w:tcPr>
            <w:tcW w:w="1250" w:type="dxa"/>
            <w:vAlign w:val="center"/>
          </w:tcPr>
          <w:p w:rsidR="00813D98" w:rsidRDefault="00D75F48">
            <w:pPr>
              <w:jc w:val="center"/>
            </w:pPr>
            <w:r>
              <w:rPr>
                <w:color w:val="000000"/>
                <w:sz w:val="24"/>
              </w:rPr>
              <w:t>-3.66%</w:t>
            </w:r>
          </w:p>
        </w:tc>
        <w:tc>
          <w:tcPr>
            <w:tcW w:w="1250" w:type="dxa"/>
            <w:vAlign w:val="center"/>
          </w:tcPr>
          <w:p w:rsidR="00813D98" w:rsidRDefault="00D75F48">
            <w:pPr>
              <w:jc w:val="center"/>
            </w:pPr>
            <w:r>
              <w:rPr>
                <w:color w:val="000000"/>
                <w:sz w:val="24"/>
              </w:rPr>
              <w:t>0.26%</w:t>
            </w:r>
          </w:p>
        </w:tc>
      </w:tr>
      <w:tr w:rsidR="00813D98">
        <w:tc>
          <w:tcPr>
            <w:tcW w:w="1497" w:type="dxa"/>
            <w:vAlign w:val="center"/>
          </w:tcPr>
          <w:p w:rsidR="00813D98" w:rsidRDefault="00D75F48">
            <w:pPr>
              <w:jc w:val="left"/>
            </w:pPr>
            <w:r>
              <w:rPr>
                <w:color w:val="000000"/>
                <w:sz w:val="24"/>
              </w:rPr>
              <w:t>过去六个月</w:t>
            </w:r>
          </w:p>
        </w:tc>
        <w:tc>
          <w:tcPr>
            <w:tcW w:w="1251" w:type="dxa"/>
            <w:vAlign w:val="center"/>
          </w:tcPr>
          <w:p w:rsidR="00813D98" w:rsidRDefault="00D75F48">
            <w:pPr>
              <w:jc w:val="center"/>
            </w:pPr>
            <w:r>
              <w:rPr>
                <w:color w:val="000000"/>
                <w:sz w:val="24"/>
              </w:rPr>
              <w:t>19.73%</w:t>
            </w:r>
          </w:p>
        </w:tc>
        <w:tc>
          <w:tcPr>
            <w:tcW w:w="1250" w:type="dxa"/>
            <w:vAlign w:val="center"/>
          </w:tcPr>
          <w:p w:rsidR="00813D98" w:rsidRDefault="00D75F48">
            <w:pPr>
              <w:jc w:val="center"/>
            </w:pPr>
            <w:r>
              <w:rPr>
                <w:color w:val="000000"/>
                <w:sz w:val="24"/>
              </w:rPr>
              <w:t>1.25%</w:t>
            </w:r>
          </w:p>
        </w:tc>
        <w:tc>
          <w:tcPr>
            <w:tcW w:w="1250" w:type="dxa"/>
            <w:vAlign w:val="center"/>
          </w:tcPr>
          <w:p w:rsidR="00813D98" w:rsidRDefault="00D75F48">
            <w:pPr>
              <w:jc w:val="center"/>
            </w:pPr>
            <w:r>
              <w:rPr>
                <w:color w:val="000000"/>
                <w:sz w:val="24"/>
              </w:rPr>
              <w:t>16.79%</w:t>
            </w:r>
          </w:p>
        </w:tc>
        <w:tc>
          <w:tcPr>
            <w:tcW w:w="1250" w:type="dxa"/>
            <w:vAlign w:val="center"/>
          </w:tcPr>
          <w:p w:rsidR="00813D98" w:rsidRDefault="00D75F48">
            <w:pPr>
              <w:jc w:val="center"/>
            </w:pPr>
            <w:r>
              <w:rPr>
                <w:color w:val="000000"/>
                <w:sz w:val="24"/>
              </w:rPr>
              <w:t>0.92%</w:t>
            </w:r>
          </w:p>
        </w:tc>
        <w:tc>
          <w:tcPr>
            <w:tcW w:w="1250" w:type="dxa"/>
            <w:vAlign w:val="center"/>
          </w:tcPr>
          <w:p w:rsidR="00813D98" w:rsidRDefault="00D75F48">
            <w:pPr>
              <w:jc w:val="center"/>
            </w:pPr>
            <w:r>
              <w:rPr>
                <w:color w:val="000000"/>
                <w:sz w:val="24"/>
              </w:rPr>
              <w:t>2.94%</w:t>
            </w:r>
          </w:p>
        </w:tc>
        <w:tc>
          <w:tcPr>
            <w:tcW w:w="1250" w:type="dxa"/>
            <w:vAlign w:val="center"/>
          </w:tcPr>
          <w:p w:rsidR="00813D98" w:rsidRDefault="00D75F48">
            <w:pPr>
              <w:jc w:val="center"/>
            </w:pPr>
            <w:r>
              <w:rPr>
                <w:color w:val="000000"/>
                <w:sz w:val="24"/>
              </w:rPr>
              <w:t>0.33%</w:t>
            </w:r>
          </w:p>
        </w:tc>
      </w:tr>
      <w:tr w:rsidR="00813D98">
        <w:tc>
          <w:tcPr>
            <w:tcW w:w="1497" w:type="dxa"/>
            <w:vAlign w:val="center"/>
          </w:tcPr>
          <w:p w:rsidR="00813D98" w:rsidRDefault="00D75F48">
            <w:pPr>
              <w:jc w:val="left"/>
            </w:pPr>
            <w:r>
              <w:rPr>
                <w:color w:val="000000"/>
                <w:sz w:val="24"/>
              </w:rPr>
              <w:t>过去一年</w:t>
            </w:r>
          </w:p>
        </w:tc>
        <w:tc>
          <w:tcPr>
            <w:tcW w:w="1251" w:type="dxa"/>
            <w:vAlign w:val="center"/>
          </w:tcPr>
          <w:p w:rsidR="00813D98" w:rsidRDefault="00D75F48">
            <w:pPr>
              <w:jc w:val="center"/>
            </w:pPr>
            <w:r>
              <w:rPr>
                <w:color w:val="000000"/>
                <w:sz w:val="24"/>
              </w:rPr>
              <w:t>6.94%</w:t>
            </w:r>
          </w:p>
        </w:tc>
        <w:tc>
          <w:tcPr>
            <w:tcW w:w="1250" w:type="dxa"/>
            <w:vAlign w:val="center"/>
          </w:tcPr>
          <w:p w:rsidR="00813D98" w:rsidRDefault="00D75F48">
            <w:pPr>
              <w:jc w:val="center"/>
            </w:pPr>
            <w:r>
              <w:rPr>
                <w:color w:val="000000"/>
                <w:sz w:val="24"/>
              </w:rPr>
              <w:t>1.34%</w:t>
            </w:r>
          </w:p>
        </w:tc>
        <w:tc>
          <w:tcPr>
            <w:tcW w:w="1250" w:type="dxa"/>
            <w:vAlign w:val="center"/>
          </w:tcPr>
          <w:p w:rsidR="00813D98" w:rsidRDefault="00D75F48">
            <w:pPr>
              <w:jc w:val="center"/>
            </w:pPr>
            <w:r>
              <w:rPr>
                <w:color w:val="000000"/>
                <w:sz w:val="24"/>
              </w:rPr>
              <w:t>8.53%</w:t>
            </w:r>
          </w:p>
        </w:tc>
        <w:tc>
          <w:tcPr>
            <w:tcW w:w="1250" w:type="dxa"/>
            <w:vAlign w:val="center"/>
          </w:tcPr>
          <w:p w:rsidR="00813D98" w:rsidRDefault="00D75F48">
            <w:pPr>
              <w:jc w:val="center"/>
            </w:pPr>
            <w:r>
              <w:rPr>
                <w:color w:val="000000"/>
                <w:sz w:val="24"/>
              </w:rPr>
              <w:t>0.91%</w:t>
            </w:r>
          </w:p>
        </w:tc>
        <w:tc>
          <w:tcPr>
            <w:tcW w:w="1250" w:type="dxa"/>
            <w:vAlign w:val="center"/>
          </w:tcPr>
          <w:p w:rsidR="00813D98" w:rsidRDefault="00D75F48">
            <w:pPr>
              <w:jc w:val="center"/>
            </w:pPr>
            <w:r>
              <w:rPr>
                <w:color w:val="000000"/>
                <w:sz w:val="24"/>
              </w:rPr>
              <w:t>-1.59%</w:t>
            </w:r>
          </w:p>
        </w:tc>
        <w:tc>
          <w:tcPr>
            <w:tcW w:w="1250" w:type="dxa"/>
            <w:vAlign w:val="center"/>
          </w:tcPr>
          <w:p w:rsidR="00813D98" w:rsidRDefault="00D75F48">
            <w:pPr>
              <w:jc w:val="center"/>
            </w:pPr>
            <w:r>
              <w:rPr>
                <w:color w:val="000000"/>
                <w:sz w:val="24"/>
              </w:rPr>
              <w:t>0.43%</w:t>
            </w:r>
          </w:p>
        </w:tc>
      </w:tr>
      <w:tr w:rsidR="00813D98">
        <w:tc>
          <w:tcPr>
            <w:tcW w:w="1497" w:type="dxa"/>
            <w:vAlign w:val="center"/>
          </w:tcPr>
          <w:p w:rsidR="00813D98" w:rsidRDefault="00D75F48">
            <w:pPr>
              <w:jc w:val="left"/>
            </w:pPr>
            <w:r>
              <w:rPr>
                <w:color w:val="000000"/>
                <w:sz w:val="24"/>
              </w:rPr>
              <w:t>过去三年</w:t>
            </w:r>
          </w:p>
        </w:tc>
        <w:tc>
          <w:tcPr>
            <w:tcW w:w="1251" w:type="dxa"/>
            <w:vAlign w:val="center"/>
          </w:tcPr>
          <w:p w:rsidR="00813D98" w:rsidRDefault="00D75F48">
            <w:pPr>
              <w:jc w:val="center"/>
            </w:pPr>
            <w:r>
              <w:rPr>
                <w:color w:val="000000"/>
                <w:sz w:val="24"/>
              </w:rPr>
              <w:t>4.63%</w:t>
            </w:r>
          </w:p>
        </w:tc>
        <w:tc>
          <w:tcPr>
            <w:tcW w:w="1250" w:type="dxa"/>
            <w:vAlign w:val="center"/>
          </w:tcPr>
          <w:p w:rsidR="00813D98" w:rsidRDefault="00D75F48">
            <w:pPr>
              <w:jc w:val="center"/>
            </w:pPr>
            <w:r>
              <w:rPr>
                <w:color w:val="000000"/>
                <w:sz w:val="24"/>
              </w:rPr>
              <w:t>1.05%</w:t>
            </w:r>
          </w:p>
        </w:tc>
        <w:tc>
          <w:tcPr>
            <w:tcW w:w="1250" w:type="dxa"/>
            <w:vAlign w:val="center"/>
          </w:tcPr>
          <w:p w:rsidR="00813D98" w:rsidRDefault="00D75F48">
            <w:pPr>
              <w:jc w:val="center"/>
            </w:pPr>
            <w:r>
              <w:rPr>
                <w:color w:val="000000"/>
                <w:sz w:val="24"/>
              </w:rPr>
              <w:t>18.44%</w:t>
            </w:r>
          </w:p>
        </w:tc>
        <w:tc>
          <w:tcPr>
            <w:tcW w:w="1250" w:type="dxa"/>
            <w:vAlign w:val="center"/>
          </w:tcPr>
          <w:p w:rsidR="00813D98" w:rsidRDefault="00D75F48">
            <w:pPr>
              <w:jc w:val="center"/>
            </w:pPr>
            <w:r>
              <w:rPr>
                <w:color w:val="000000"/>
                <w:sz w:val="24"/>
              </w:rPr>
              <w:t>0.66%</w:t>
            </w:r>
          </w:p>
        </w:tc>
        <w:tc>
          <w:tcPr>
            <w:tcW w:w="1250" w:type="dxa"/>
            <w:vAlign w:val="center"/>
          </w:tcPr>
          <w:p w:rsidR="00813D98" w:rsidRDefault="00D75F48">
            <w:pPr>
              <w:jc w:val="center"/>
            </w:pPr>
            <w:r>
              <w:rPr>
                <w:color w:val="000000"/>
                <w:sz w:val="24"/>
              </w:rPr>
              <w:t>-13.81%</w:t>
            </w:r>
          </w:p>
        </w:tc>
        <w:tc>
          <w:tcPr>
            <w:tcW w:w="1250" w:type="dxa"/>
            <w:vAlign w:val="center"/>
          </w:tcPr>
          <w:p w:rsidR="00813D98" w:rsidRDefault="00D75F48">
            <w:pPr>
              <w:jc w:val="center"/>
            </w:pPr>
            <w:r>
              <w:rPr>
                <w:color w:val="000000"/>
                <w:sz w:val="24"/>
              </w:rPr>
              <w:t>0.39%</w:t>
            </w:r>
          </w:p>
        </w:tc>
      </w:tr>
      <w:tr w:rsidR="00813D98">
        <w:tc>
          <w:tcPr>
            <w:tcW w:w="1497" w:type="dxa"/>
            <w:vAlign w:val="center"/>
          </w:tcPr>
          <w:p w:rsidR="00813D98" w:rsidRDefault="00D75F48">
            <w:pPr>
              <w:jc w:val="left"/>
            </w:pPr>
            <w:r>
              <w:rPr>
                <w:color w:val="000000"/>
                <w:sz w:val="24"/>
              </w:rPr>
              <w:t>自基金合同生效起至今</w:t>
            </w:r>
          </w:p>
        </w:tc>
        <w:tc>
          <w:tcPr>
            <w:tcW w:w="1251" w:type="dxa"/>
            <w:vAlign w:val="center"/>
          </w:tcPr>
          <w:p w:rsidR="00813D98" w:rsidRDefault="00D75F48">
            <w:pPr>
              <w:jc w:val="center"/>
            </w:pPr>
            <w:r>
              <w:rPr>
                <w:color w:val="000000"/>
                <w:sz w:val="24"/>
              </w:rPr>
              <w:t>-2.90%</w:t>
            </w:r>
          </w:p>
        </w:tc>
        <w:tc>
          <w:tcPr>
            <w:tcW w:w="1250" w:type="dxa"/>
            <w:vAlign w:val="center"/>
          </w:tcPr>
          <w:p w:rsidR="00813D98" w:rsidRDefault="00D75F48">
            <w:pPr>
              <w:jc w:val="center"/>
            </w:pPr>
            <w:r>
              <w:rPr>
                <w:color w:val="000000"/>
                <w:sz w:val="24"/>
              </w:rPr>
              <w:t>1.34%</w:t>
            </w:r>
          </w:p>
        </w:tc>
        <w:tc>
          <w:tcPr>
            <w:tcW w:w="1250" w:type="dxa"/>
            <w:vAlign w:val="center"/>
          </w:tcPr>
          <w:p w:rsidR="00813D98" w:rsidRDefault="00D75F48">
            <w:pPr>
              <w:jc w:val="center"/>
            </w:pPr>
            <w:r>
              <w:rPr>
                <w:color w:val="000000"/>
                <w:sz w:val="24"/>
              </w:rPr>
              <w:t>-9.73%</w:t>
            </w:r>
          </w:p>
        </w:tc>
        <w:tc>
          <w:tcPr>
            <w:tcW w:w="1250" w:type="dxa"/>
            <w:vAlign w:val="center"/>
          </w:tcPr>
          <w:p w:rsidR="00813D98" w:rsidRDefault="00D75F48">
            <w:pPr>
              <w:jc w:val="center"/>
            </w:pPr>
            <w:r>
              <w:rPr>
                <w:color w:val="000000"/>
                <w:sz w:val="24"/>
              </w:rPr>
              <w:t>0.93%</w:t>
            </w:r>
          </w:p>
        </w:tc>
        <w:tc>
          <w:tcPr>
            <w:tcW w:w="1250" w:type="dxa"/>
            <w:vAlign w:val="center"/>
          </w:tcPr>
          <w:p w:rsidR="00813D98" w:rsidRDefault="00D75F48">
            <w:pPr>
              <w:jc w:val="center"/>
            </w:pPr>
            <w:r>
              <w:rPr>
                <w:color w:val="000000"/>
                <w:sz w:val="24"/>
              </w:rPr>
              <w:t>6.83%</w:t>
            </w:r>
          </w:p>
        </w:tc>
        <w:tc>
          <w:tcPr>
            <w:tcW w:w="1250" w:type="dxa"/>
            <w:vAlign w:val="center"/>
          </w:tcPr>
          <w:p w:rsidR="00813D98" w:rsidRDefault="00D75F48">
            <w:pPr>
              <w:jc w:val="center"/>
            </w:pPr>
            <w:r>
              <w:rPr>
                <w:color w:val="000000"/>
                <w:sz w:val="24"/>
              </w:rPr>
              <w:t>0.41%</w:t>
            </w:r>
          </w:p>
        </w:tc>
      </w:tr>
    </w:tbl>
    <w:p w:rsidR="00813D98" w:rsidRDefault="00D75F48">
      <w:pPr>
        <w:tabs>
          <w:tab w:val="left" w:pos="426"/>
        </w:tabs>
        <w:spacing w:before="29" w:line="288" w:lineRule="auto"/>
        <w:jc w:val="left"/>
        <w:rPr>
          <w:kern w:val="0"/>
          <w:sz w:val="24"/>
        </w:rPr>
      </w:pPr>
      <w:r>
        <w:rPr>
          <w:kern w:val="0"/>
          <w:sz w:val="24"/>
        </w:rPr>
        <w:t>注：</w:t>
      </w:r>
      <w:r>
        <w:rPr>
          <w:kern w:val="0"/>
          <w:sz w:val="24"/>
        </w:rPr>
        <w:t>1</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“60%×</w:t>
      </w:r>
      <w:r>
        <w:rPr>
          <w:kern w:val="0"/>
          <w:sz w:val="24"/>
        </w:rPr>
        <w:t>沪深</w:t>
      </w:r>
      <w:r>
        <w:rPr>
          <w:kern w:val="0"/>
          <w:sz w:val="24"/>
        </w:rPr>
        <w:t>300</w:t>
      </w:r>
      <w:r>
        <w:rPr>
          <w:kern w:val="0"/>
          <w:sz w:val="24"/>
        </w:rPr>
        <w:t>指数</w:t>
      </w:r>
      <w:r>
        <w:rPr>
          <w:kern w:val="0"/>
          <w:sz w:val="24"/>
        </w:rPr>
        <w:t>+40%×</w:t>
      </w:r>
      <w:r>
        <w:rPr>
          <w:kern w:val="0"/>
          <w:sz w:val="24"/>
        </w:rPr>
        <w:t>中信标普全债指数</w:t>
      </w:r>
      <w:r>
        <w:rPr>
          <w:kern w:val="0"/>
          <w:sz w:val="24"/>
        </w:rPr>
        <w:t>”</w:t>
      </w:r>
      <w:r>
        <w:rPr>
          <w:kern w:val="0"/>
          <w:sz w:val="24"/>
        </w:rPr>
        <w:t>变更为</w:t>
      </w:r>
      <w:r>
        <w:rPr>
          <w:kern w:val="0"/>
          <w:sz w:val="24"/>
        </w:rPr>
        <w:t>“60%×</w:t>
      </w:r>
      <w:r>
        <w:rPr>
          <w:kern w:val="0"/>
          <w:sz w:val="24"/>
        </w:rPr>
        <w:t>沪深</w:t>
      </w:r>
      <w:r>
        <w:rPr>
          <w:kern w:val="0"/>
          <w:sz w:val="24"/>
        </w:rPr>
        <w:t>300</w:t>
      </w:r>
      <w:r>
        <w:rPr>
          <w:kern w:val="0"/>
          <w:sz w:val="24"/>
        </w:rPr>
        <w:t>指数</w:t>
      </w:r>
      <w:r>
        <w:rPr>
          <w:kern w:val="0"/>
          <w:sz w:val="24"/>
        </w:rPr>
        <w:t>+40%×</w:t>
      </w:r>
      <w:r>
        <w:rPr>
          <w:kern w:val="0"/>
          <w:sz w:val="24"/>
        </w:rPr>
        <w:t>中证综合债券指数</w:t>
      </w:r>
      <w:r>
        <w:rPr>
          <w:kern w:val="0"/>
          <w:sz w:val="24"/>
        </w:rPr>
        <w:t>”</w:t>
      </w:r>
      <w:r>
        <w:rPr>
          <w:kern w:val="0"/>
          <w:sz w:val="24"/>
        </w:rPr>
        <w:t>，</w:t>
      </w:r>
      <w:r>
        <w:rPr>
          <w:kern w:val="0"/>
          <w:sz w:val="24"/>
        </w:rPr>
        <w:t>3.2.2</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、本基金的业绩比较基准每日进行再平衡过程。</w:t>
      </w:r>
    </w:p>
    <w:p w:rsidR="001548F9" w:rsidRPr="005C672D" w:rsidRDefault="001548F9" w:rsidP="00AC6DDA">
      <w:pPr>
        <w:pStyle w:val="21"/>
        <w:adjustRightInd w:val="0"/>
        <w:snapToGrid w:val="0"/>
        <w:spacing w:before="29" w:line="288" w:lineRule="auto"/>
        <w:ind w:firstLineChars="0" w:firstLine="0"/>
        <w:rPr>
          <w:rFonts w:ascii="Times New Roman" w:hAnsi="Times New Roman"/>
          <w:color w:val="auto"/>
        </w:rPr>
      </w:pPr>
    </w:p>
    <w:p w:rsidR="001548F9" w:rsidRPr="005C672D" w:rsidRDefault="001548F9" w:rsidP="00AC6DDA">
      <w:pPr>
        <w:spacing w:before="29" w:line="288" w:lineRule="auto"/>
        <w:rPr>
          <w:b/>
          <w:kern w:val="0"/>
          <w:sz w:val="24"/>
        </w:rPr>
      </w:pPr>
      <w:r w:rsidRPr="005C672D">
        <w:rPr>
          <w:b/>
          <w:kern w:val="0"/>
          <w:sz w:val="24"/>
        </w:rPr>
        <w:t xml:space="preserve">3.2.2 </w:t>
      </w:r>
      <w:r w:rsidR="00B31985" w:rsidRPr="005C672D">
        <w:rPr>
          <w:b/>
          <w:kern w:val="0"/>
          <w:sz w:val="24"/>
        </w:rPr>
        <w:t>自基金合同生效以来</w:t>
      </w:r>
      <w:r w:rsidRPr="005C672D">
        <w:rPr>
          <w:b/>
          <w:kern w:val="0"/>
          <w:sz w:val="24"/>
        </w:rPr>
        <w:t>基金份额累计净值增长率变动及其与同期业绩比较基准收益率变动的比较</w:t>
      </w:r>
    </w:p>
    <w:p w:rsidR="001548F9" w:rsidRPr="005C672D" w:rsidRDefault="001548F9" w:rsidP="00AC6DDA">
      <w:pPr>
        <w:spacing w:before="29" w:line="288" w:lineRule="auto"/>
        <w:ind w:firstLine="420"/>
        <w:jc w:val="center"/>
        <w:rPr>
          <w:kern w:val="0"/>
          <w:sz w:val="24"/>
        </w:rPr>
      </w:pPr>
      <w:r w:rsidRPr="005C672D">
        <w:rPr>
          <w:kern w:val="0"/>
          <w:sz w:val="24"/>
        </w:rPr>
        <w:t>交银施罗德国企改革灵活配置混合型证券投资基金</w:t>
      </w:r>
    </w:p>
    <w:p w:rsidR="001548F9" w:rsidRPr="005C672D" w:rsidRDefault="00CE3047" w:rsidP="00AC6DDA">
      <w:pPr>
        <w:spacing w:before="29" w:line="288" w:lineRule="auto"/>
        <w:ind w:firstLine="420"/>
        <w:jc w:val="center"/>
        <w:rPr>
          <w:kern w:val="0"/>
          <w:sz w:val="24"/>
        </w:rPr>
      </w:pPr>
      <w:r w:rsidRPr="005C672D">
        <w:rPr>
          <w:kern w:val="0"/>
          <w:sz w:val="24"/>
        </w:rPr>
        <w:t>份额累计净值增长率与业绩比较基准收益率</w:t>
      </w:r>
      <w:r w:rsidR="001548F9" w:rsidRPr="005C672D">
        <w:rPr>
          <w:kern w:val="0"/>
          <w:sz w:val="24"/>
        </w:rPr>
        <w:t>历史走势对比图</w:t>
      </w:r>
    </w:p>
    <w:p w:rsidR="001548F9" w:rsidRPr="005C672D" w:rsidRDefault="00777C63" w:rsidP="00AC6DDA">
      <w:pPr>
        <w:pStyle w:val="a5"/>
        <w:snapToGrid w:val="0"/>
        <w:spacing w:before="29" w:line="288" w:lineRule="auto"/>
        <w:ind w:firstLine="480"/>
        <w:jc w:val="center"/>
        <w:rPr>
          <w:rFonts w:ascii="Times New Roman" w:hAnsi="Times New Roman"/>
          <w:sz w:val="24"/>
          <w:szCs w:val="24"/>
        </w:rPr>
      </w:pPr>
      <w:r w:rsidRPr="005C672D">
        <w:rPr>
          <w:rFonts w:ascii="Times New Roman" w:hAnsi="Times New Roman"/>
          <w:sz w:val="24"/>
          <w:szCs w:val="24"/>
        </w:rPr>
        <w:t>（</w:t>
      </w:r>
      <w:r w:rsidR="001548F9" w:rsidRPr="005C672D">
        <w:rPr>
          <w:rFonts w:ascii="Times New Roman" w:hAnsi="Times New Roman"/>
          <w:sz w:val="24"/>
          <w:szCs w:val="24"/>
        </w:rPr>
        <w:t>2015</w:t>
      </w:r>
      <w:r w:rsidR="001548F9" w:rsidRPr="005C672D">
        <w:rPr>
          <w:rFonts w:ascii="Times New Roman" w:hAnsi="Times New Roman"/>
          <w:sz w:val="24"/>
          <w:szCs w:val="24"/>
        </w:rPr>
        <w:t>年</w:t>
      </w:r>
      <w:r w:rsidR="001548F9" w:rsidRPr="005C672D">
        <w:rPr>
          <w:rFonts w:ascii="Times New Roman" w:hAnsi="Times New Roman"/>
          <w:sz w:val="24"/>
          <w:szCs w:val="24"/>
        </w:rPr>
        <w:t>6</w:t>
      </w:r>
      <w:r w:rsidR="001548F9" w:rsidRPr="005C672D">
        <w:rPr>
          <w:rFonts w:ascii="Times New Roman" w:hAnsi="Times New Roman"/>
          <w:sz w:val="24"/>
          <w:szCs w:val="24"/>
        </w:rPr>
        <w:t>月</w:t>
      </w:r>
      <w:r w:rsidR="001548F9" w:rsidRPr="005C672D">
        <w:rPr>
          <w:rFonts w:ascii="Times New Roman" w:hAnsi="Times New Roman"/>
          <w:sz w:val="24"/>
          <w:szCs w:val="24"/>
        </w:rPr>
        <w:t>10</w:t>
      </w:r>
      <w:r w:rsidR="001548F9" w:rsidRPr="005C672D">
        <w:rPr>
          <w:rFonts w:ascii="Times New Roman" w:hAnsi="Times New Roman"/>
          <w:sz w:val="24"/>
          <w:szCs w:val="24"/>
        </w:rPr>
        <w:t>日至</w:t>
      </w:r>
      <w:r w:rsidRPr="005C672D">
        <w:rPr>
          <w:rFonts w:ascii="Times New Roman" w:hAnsi="Times New Roman"/>
          <w:sz w:val="24"/>
          <w:szCs w:val="24"/>
        </w:rPr>
        <w:t>2019</w:t>
      </w:r>
      <w:r w:rsidRPr="005C672D">
        <w:rPr>
          <w:rFonts w:ascii="Times New Roman" w:hAnsi="Times New Roman"/>
          <w:sz w:val="24"/>
          <w:szCs w:val="24"/>
        </w:rPr>
        <w:t>年</w:t>
      </w:r>
      <w:r w:rsidRPr="005C672D">
        <w:rPr>
          <w:rFonts w:ascii="Times New Roman" w:hAnsi="Times New Roman"/>
          <w:sz w:val="24"/>
          <w:szCs w:val="24"/>
        </w:rPr>
        <w:t>6</w:t>
      </w:r>
      <w:r w:rsidRPr="005C672D">
        <w:rPr>
          <w:rFonts w:ascii="Times New Roman" w:hAnsi="Times New Roman"/>
          <w:sz w:val="24"/>
          <w:szCs w:val="24"/>
        </w:rPr>
        <w:t>月</w:t>
      </w:r>
      <w:r w:rsidRPr="005C672D">
        <w:rPr>
          <w:rFonts w:ascii="Times New Roman" w:hAnsi="Times New Roman"/>
          <w:sz w:val="24"/>
          <w:szCs w:val="24"/>
        </w:rPr>
        <w:t>30</w:t>
      </w:r>
      <w:r w:rsidRPr="005C672D">
        <w:rPr>
          <w:rFonts w:ascii="Times New Roman" w:hAnsi="Times New Roman"/>
          <w:sz w:val="24"/>
          <w:szCs w:val="24"/>
        </w:rPr>
        <w:t>日）</w:t>
      </w:r>
    </w:p>
    <w:p w:rsidR="001548F9" w:rsidRPr="005C672D" w:rsidRDefault="00D07362" w:rsidP="00AC6DDA">
      <w:pPr>
        <w:spacing w:before="29" w:line="288" w:lineRule="auto"/>
        <w:jc w:val="center"/>
        <w:rPr>
          <w:color w:val="000000"/>
          <w:sz w:val="24"/>
        </w:rPr>
      </w:pPr>
      <w:r w:rsidRPr="005C672D">
        <w:rPr>
          <w:noProof/>
          <w:color w:val="000000"/>
          <w:sz w:val="24"/>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C672D" w:rsidRDefault="001548F9" w:rsidP="00AC6DDA">
      <w:pPr>
        <w:tabs>
          <w:tab w:val="left" w:pos="426"/>
        </w:tabs>
        <w:spacing w:before="29" w:line="288" w:lineRule="auto"/>
        <w:jc w:val="left"/>
        <w:rPr>
          <w:kern w:val="0"/>
          <w:sz w:val="24"/>
        </w:rPr>
      </w:pPr>
      <w:r w:rsidRPr="005C672D">
        <w:rPr>
          <w:kern w:val="0"/>
          <w:sz w:val="24"/>
        </w:rPr>
        <w:t>注：本基金建仓期为自基金合同生效日起的</w:t>
      </w:r>
      <w:r w:rsidRPr="005C672D">
        <w:rPr>
          <w:kern w:val="0"/>
          <w:sz w:val="24"/>
        </w:rPr>
        <w:t>6</w:t>
      </w:r>
      <w:r w:rsidRPr="005C672D">
        <w:rPr>
          <w:kern w:val="0"/>
          <w:sz w:val="24"/>
        </w:rPr>
        <w:t>个月。截至建仓期结束，本基金各项资产配置比例符合基金合同及招募说明书有关投资比例的约定。</w:t>
      </w:r>
    </w:p>
    <w:p w:rsidR="001548F9" w:rsidRPr="005C672D" w:rsidRDefault="001548F9" w:rsidP="00AC6DDA">
      <w:pPr>
        <w:spacing w:before="29" w:line="288" w:lineRule="auto"/>
        <w:rPr>
          <w:color w:val="000000"/>
          <w:sz w:val="24"/>
        </w:rPr>
      </w:pPr>
    </w:p>
    <w:p w:rsidR="001548F9" w:rsidRPr="005C672D" w:rsidRDefault="001548F9" w:rsidP="00EC259C">
      <w:pPr>
        <w:pStyle w:val="1"/>
        <w:keepNext/>
        <w:keepLines/>
        <w:widowControl w:val="0"/>
        <w:spacing w:beforeLines="100" w:before="312" w:afterLines="100" w:after="312" w:line="288" w:lineRule="auto"/>
        <w:jc w:val="center"/>
        <w:rPr>
          <w:b/>
          <w:bCs/>
          <w:szCs w:val="24"/>
          <w:lang w:val="en-US"/>
        </w:rPr>
      </w:pPr>
      <w:bookmarkStart w:id="18" w:name="_Toc331410078"/>
      <w:bookmarkStart w:id="19" w:name="_Toc225498254"/>
      <w:r w:rsidRPr="005C672D">
        <w:rPr>
          <w:b/>
          <w:bCs/>
          <w:szCs w:val="24"/>
          <w:lang w:val="en-US"/>
        </w:rPr>
        <w:t xml:space="preserve">4  </w:t>
      </w:r>
      <w:r w:rsidRPr="005C672D">
        <w:rPr>
          <w:b/>
          <w:bCs/>
          <w:szCs w:val="24"/>
          <w:lang w:val="en-US"/>
        </w:rPr>
        <w:t>管理人报告</w:t>
      </w:r>
      <w:bookmarkEnd w:id="18"/>
      <w:bookmarkEnd w:id="19"/>
    </w:p>
    <w:p w:rsidR="001548F9" w:rsidRPr="005C672D" w:rsidRDefault="001548F9" w:rsidP="00AC6DDA">
      <w:pPr>
        <w:pStyle w:val="20"/>
        <w:spacing w:before="29" w:after="0" w:line="288" w:lineRule="auto"/>
        <w:rPr>
          <w:rFonts w:ascii="Times New Roman" w:hAnsi="Times New Roman"/>
          <w:kern w:val="0"/>
          <w:szCs w:val="24"/>
        </w:rPr>
      </w:pPr>
      <w:bookmarkStart w:id="20" w:name="_Toc331410079"/>
      <w:r w:rsidRPr="005C672D">
        <w:rPr>
          <w:rFonts w:ascii="Times New Roman" w:hAnsi="Times New Roman"/>
          <w:kern w:val="0"/>
          <w:szCs w:val="24"/>
        </w:rPr>
        <w:t xml:space="preserve">4.1 </w:t>
      </w:r>
      <w:r w:rsidRPr="005C672D">
        <w:rPr>
          <w:rFonts w:ascii="Times New Roman" w:hAnsi="Times New Roman"/>
          <w:kern w:val="0"/>
          <w:szCs w:val="24"/>
        </w:rPr>
        <w:t>基金管理人及基金经理情况</w:t>
      </w:r>
      <w:bookmarkEnd w:id="20"/>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4.1.1 </w:t>
      </w:r>
      <w:r w:rsidRPr="005C672D">
        <w:rPr>
          <w:b/>
          <w:color w:val="000000"/>
          <w:kern w:val="0"/>
          <w:sz w:val="24"/>
        </w:rPr>
        <w:t>基金管理人及其管理基金的经验</w:t>
      </w:r>
    </w:p>
    <w:p w:rsidR="00813D98" w:rsidRDefault="00D75F48">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C672D" w:rsidRDefault="001548F9" w:rsidP="00AC6DDA">
      <w:pPr>
        <w:spacing w:before="29" w:line="288" w:lineRule="auto"/>
        <w:ind w:firstLineChars="200" w:firstLine="480"/>
        <w:rPr>
          <w:color w:val="000000"/>
          <w:sz w:val="24"/>
        </w:rPr>
      </w:pPr>
      <w:r w:rsidRPr="005C672D">
        <w:rPr>
          <w:color w:val="000000"/>
          <w:sz w:val="24"/>
        </w:rPr>
        <w:t>截至报告期末，公司管理了包括货币型、债券型、普通混合型和股票型在内的</w:t>
      </w:r>
      <w:r w:rsidRPr="005C672D">
        <w:rPr>
          <w:color w:val="000000"/>
          <w:sz w:val="24"/>
        </w:rPr>
        <w:t>80</w:t>
      </w:r>
      <w:r w:rsidRPr="005C672D">
        <w:rPr>
          <w:color w:val="000000"/>
          <w:sz w:val="24"/>
        </w:rPr>
        <w:t>只基金，其中股票型涵盖普通指数型、交易型开放式（</w:t>
      </w:r>
      <w:r w:rsidRPr="005C672D">
        <w:rPr>
          <w:color w:val="000000"/>
          <w:sz w:val="24"/>
        </w:rPr>
        <w:t>ETF</w:t>
      </w:r>
      <w:r w:rsidRPr="005C672D">
        <w:rPr>
          <w:color w:val="000000"/>
          <w:sz w:val="24"/>
        </w:rPr>
        <w:t>）、</w:t>
      </w:r>
      <w:r w:rsidRPr="005C672D">
        <w:rPr>
          <w:color w:val="000000"/>
          <w:sz w:val="24"/>
        </w:rPr>
        <w:t>QDII</w:t>
      </w:r>
      <w:r w:rsidRPr="005C672D">
        <w:rPr>
          <w:color w:val="000000"/>
          <w:sz w:val="24"/>
        </w:rPr>
        <w:t>等不同类型基金。</w:t>
      </w:r>
    </w:p>
    <w:p w:rsidR="001548F9" w:rsidRPr="005C672D" w:rsidRDefault="001548F9" w:rsidP="00AC6DDA">
      <w:pPr>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4.1.2 </w:t>
      </w:r>
      <w:r w:rsidRPr="005C672D">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126"/>
        <w:gridCol w:w="1192"/>
        <w:gridCol w:w="1169"/>
        <w:gridCol w:w="3062"/>
      </w:tblGrid>
      <w:tr w:rsidR="001548F9" w:rsidRPr="005C672D" w:rsidTr="00BA0FB8">
        <w:tc>
          <w:tcPr>
            <w:tcW w:w="109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姓名</w:t>
            </w:r>
          </w:p>
        </w:tc>
        <w:tc>
          <w:tcPr>
            <w:tcW w:w="150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职务</w:t>
            </w:r>
          </w:p>
        </w:tc>
        <w:tc>
          <w:tcPr>
            <w:tcW w:w="2450" w:type="dxa"/>
            <w:gridSpan w:val="2"/>
            <w:vAlign w:val="center"/>
          </w:tcPr>
          <w:p w:rsidR="001728F8" w:rsidRPr="005C672D" w:rsidRDefault="001548F9" w:rsidP="00AC6DDA">
            <w:pPr>
              <w:spacing w:before="29" w:line="288" w:lineRule="auto"/>
              <w:jc w:val="center"/>
              <w:rPr>
                <w:color w:val="000000"/>
                <w:sz w:val="24"/>
              </w:rPr>
            </w:pPr>
            <w:r w:rsidRPr="005C672D">
              <w:rPr>
                <w:color w:val="000000"/>
                <w:sz w:val="24"/>
              </w:rPr>
              <w:t>任本基金的基金经理</w:t>
            </w:r>
          </w:p>
          <w:p w:rsidR="001548F9" w:rsidRPr="005C672D" w:rsidRDefault="001548F9" w:rsidP="00AC6DDA">
            <w:pPr>
              <w:spacing w:before="29" w:line="288" w:lineRule="auto"/>
              <w:jc w:val="center"/>
              <w:rPr>
                <w:color w:val="000000"/>
                <w:sz w:val="24"/>
              </w:rPr>
            </w:pPr>
            <w:r w:rsidRPr="005C672D">
              <w:rPr>
                <w:color w:val="000000"/>
                <w:sz w:val="24"/>
              </w:rPr>
              <w:t>（助理）期限</w:t>
            </w:r>
          </w:p>
        </w:tc>
        <w:tc>
          <w:tcPr>
            <w:tcW w:w="1236"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证券从业年限</w:t>
            </w:r>
          </w:p>
        </w:tc>
        <w:tc>
          <w:tcPr>
            <w:tcW w:w="3264"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说明</w:t>
            </w:r>
          </w:p>
        </w:tc>
      </w:tr>
      <w:tr w:rsidR="001548F9" w:rsidRPr="005C672D" w:rsidTr="00BA0FB8">
        <w:tc>
          <w:tcPr>
            <w:tcW w:w="1090" w:type="dxa"/>
            <w:vMerge/>
            <w:vAlign w:val="center"/>
          </w:tcPr>
          <w:p w:rsidR="001548F9" w:rsidRPr="005C672D" w:rsidRDefault="001548F9" w:rsidP="00AC6DDA">
            <w:pPr>
              <w:widowControl/>
              <w:spacing w:before="29" w:line="288" w:lineRule="auto"/>
              <w:jc w:val="left"/>
              <w:rPr>
                <w:color w:val="000000"/>
                <w:sz w:val="24"/>
              </w:rPr>
            </w:pPr>
          </w:p>
        </w:tc>
        <w:tc>
          <w:tcPr>
            <w:tcW w:w="1500" w:type="dxa"/>
            <w:vMerge/>
            <w:vAlign w:val="center"/>
          </w:tcPr>
          <w:p w:rsidR="001548F9" w:rsidRPr="005C672D" w:rsidRDefault="001548F9" w:rsidP="00AC6DDA">
            <w:pPr>
              <w:widowControl/>
              <w:spacing w:before="29" w:line="288" w:lineRule="auto"/>
              <w:jc w:val="left"/>
              <w:rPr>
                <w:color w:val="000000"/>
                <w:sz w:val="24"/>
              </w:rPr>
            </w:pPr>
          </w:p>
        </w:tc>
        <w:tc>
          <w:tcPr>
            <w:tcW w:w="1190" w:type="dxa"/>
            <w:vAlign w:val="center"/>
          </w:tcPr>
          <w:p w:rsidR="001548F9" w:rsidRPr="005C672D" w:rsidRDefault="001548F9" w:rsidP="00AC6DDA">
            <w:pPr>
              <w:spacing w:before="29" w:line="288" w:lineRule="auto"/>
              <w:jc w:val="center"/>
              <w:rPr>
                <w:color w:val="000000"/>
                <w:sz w:val="24"/>
              </w:rPr>
            </w:pPr>
            <w:r w:rsidRPr="005C672D">
              <w:rPr>
                <w:color w:val="000000"/>
                <w:sz w:val="24"/>
              </w:rPr>
              <w:t>任职日期</w:t>
            </w:r>
          </w:p>
        </w:tc>
        <w:tc>
          <w:tcPr>
            <w:tcW w:w="1260" w:type="dxa"/>
            <w:vAlign w:val="center"/>
          </w:tcPr>
          <w:p w:rsidR="001548F9" w:rsidRPr="005C672D" w:rsidRDefault="001548F9" w:rsidP="00AC6DDA">
            <w:pPr>
              <w:spacing w:before="29" w:line="288" w:lineRule="auto"/>
              <w:jc w:val="center"/>
              <w:rPr>
                <w:color w:val="000000"/>
                <w:sz w:val="24"/>
              </w:rPr>
            </w:pPr>
            <w:r w:rsidRPr="005C672D">
              <w:rPr>
                <w:color w:val="000000"/>
                <w:sz w:val="24"/>
              </w:rPr>
              <w:t>离任日期</w:t>
            </w:r>
          </w:p>
        </w:tc>
        <w:tc>
          <w:tcPr>
            <w:tcW w:w="1236" w:type="dxa"/>
            <w:vMerge/>
            <w:vAlign w:val="center"/>
          </w:tcPr>
          <w:p w:rsidR="001548F9" w:rsidRPr="005C672D" w:rsidRDefault="001548F9" w:rsidP="00AC6DDA">
            <w:pPr>
              <w:widowControl/>
              <w:spacing w:before="29" w:line="288" w:lineRule="auto"/>
              <w:jc w:val="left"/>
              <w:rPr>
                <w:color w:val="000000"/>
                <w:sz w:val="24"/>
              </w:rPr>
            </w:pPr>
          </w:p>
        </w:tc>
        <w:tc>
          <w:tcPr>
            <w:tcW w:w="3264" w:type="dxa"/>
            <w:vMerge/>
            <w:vAlign w:val="center"/>
          </w:tcPr>
          <w:p w:rsidR="001548F9" w:rsidRPr="005C672D" w:rsidRDefault="001548F9" w:rsidP="00AC6DDA">
            <w:pPr>
              <w:widowControl/>
              <w:spacing w:before="29" w:line="288" w:lineRule="auto"/>
              <w:jc w:val="left"/>
              <w:rPr>
                <w:color w:val="000000"/>
                <w:sz w:val="24"/>
              </w:rPr>
            </w:pPr>
          </w:p>
        </w:tc>
      </w:tr>
      <w:tr w:rsidR="00813D98">
        <w:tc>
          <w:tcPr>
            <w:tcW w:w="1033" w:type="dxa"/>
            <w:vAlign w:val="center"/>
          </w:tcPr>
          <w:p w:rsidR="00813D98" w:rsidRDefault="00D75F48">
            <w:pPr>
              <w:jc w:val="center"/>
            </w:pPr>
            <w:r>
              <w:rPr>
                <w:color w:val="000000"/>
                <w:sz w:val="24"/>
              </w:rPr>
              <w:t>沈楠</w:t>
            </w:r>
          </w:p>
        </w:tc>
        <w:tc>
          <w:tcPr>
            <w:tcW w:w="1416" w:type="dxa"/>
            <w:vAlign w:val="center"/>
          </w:tcPr>
          <w:p w:rsidR="00813D98" w:rsidRDefault="00D75F48">
            <w:pPr>
              <w:jc w:val="center"/>
            </w:pPr>
            <w:r>
              <w:rPr>
                <w:color w:val="000000"/>
                <w:sz w:val="24"/>
              </w:rPr>
              <w:t>交银主题优选混合、交银国企改革灵活配置混合的基金经理</w:t>
            </w:r>
          </w:p>
        </w:tc>
        <w:tc>
          <w:tcPr>
            <w:tcW w:w="1126" w:type="dxa"/>
            <w:vAlign w:val="center"/>
          </w:tcPr>
          <w:p w:rsidR="00813D98" w:rsidRDefault="00D75F48">
            <w:pPr>
              <w:jc w:val="center"/>
            </w:pPr>
            <w:r>
              <w:rPr>
                <w:color w:val="000000"/>
                <w:sz w:val="24"/>
              </w:rPr>
              <w:t>2015-06-10</w:t>
            </w:r>
          </w:p>
        </w:tc>
        <w:tc>
          <w:tcPr>
            <w:tcW w:w="1192" w:type="dxa"/>
            <w:vAlign w:val="center"/>
          </w:tcPr>
          <w:p w:rsidR="00813D98" w:rsidRDefault="00D75F48">
            <w:pPr>
              <w:jc w:val="center"/>
            </w:pPr>
            <w:r>
              <w:rPr>
                <w:color w:val="000000"/>
                <w:sz w:val="24"/>
              </w:rPr>
              <w:t>-</w:t>
            </w:r>
          </w:p>
        </w:tc>
        <w:tc>
          <w:tcPr>
            <w:tcW w:w="1169" w:type="dxa"/>
            <w:vAlign w:val="center"/>
          </w:tcPr>
          <w:p w:rsidR="00813D98" w:rsidRDefault="00D75F48">
            <w:pPr>
              <w:jc w:val="center"/>
            </w:pPr>
            <w:r>
              <w:rPr>
                <w:color w:val="000000"/>
                <w:sz w:val="24"/>
              </w:rPr>
              <w:t>10</w:t>
            </w:r>
            <w:r>
              <w:rPr>
                <w:color w:val="000000"/>
                <w:sz w:val="24"/>
              </w:rPr>
              <w:t>年</w:t>
            </w:r>
          </w:p>
        </w:tc>
        <w:tc>
          <w:tcPr>
            <w:tcW w:w="3062" w:type="dxa"/>
            <w:vAlign w:val="center"/>
          </w:tcPr>
          <w:p w:rsidR="00813D98" w:rsidRDefault="00D75F48">
            <w:r>
              <w:rPr>
                <w:color w:val="000000"/>
                <w:sz w:val="24"/>
              </w:rPr>
              <w:t>沈楠先生，复旦大学硕士。历任长江证券高级分析师，</w:t>
            </w:r>
            <w:r>
              <w:rPr>
                <w:color w:val="000000"/>
                <w:sz w:val="24"/>
              </w:rPr>
              <w:t>2011</w:t>
            </w:r>
            <w:r>
              <w:rPr>
                <w:color w:val="000000"/>
                <w:sz w:val="24"/>
              </w:rPr>
              <w:t>年加入交银施罗德基金管理有限公司，历任行业分析师、基金经理助理。</w:t>
            </w:r>
          </w:p>
        </w:tc>
      </w:tr>
    </w:tbl>
    <w:p w:rsidR="00813D98" w:rsidRDefault="00D75F48">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813D98" w:rsidRDefault="00D75F48">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3</w:t>
      </w:r>
      <w:r w:rsidRPr="005C672D">
        <w:rPr>
          <w:kern w:val="0"/>
          <w:sz w:val="24"/>
        </w:rPr>
        <w:t>、基金经理（或基金经理小组）期后变动（如有）敬请关注基金管理人发布的相关公告。</w:t>
      </w:r>
    </w:p>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21" w:name="_Toc331410080"/>
      <w:bookmarkStart w:id="22" w:name="_Toc225498256"/>
      <w:r w:rsidRPr="005C672D">
        <w:rPr>
          <w:rFonts w:ascii="Times New Roman" w:hAnsi="Times New Roman"/>
          <w:kern w:val="0"/>
          <w:szCs w:val="24"/>
        </w:rPr>
        <w:t xml:space="preserve">4.2 </w:t>
      </w:r>
      <w:r w:rsidRPr="005C672D">
        <w:rPr>
          <w:rFonts w:ascii="Times New Roman" w:hAnsi="Times New Roman"/>
          <w:kern w:val="0"/>
          <w:szCs w:val="24"/>
        </w:rPr>
        <w:t>管理人对报告期内本基金运作遵规守信情况的说明</w:t>
      </w:r>
      <w:bookmarkEnd w:id="21"/>
      <w:bookmarkEnd w:id="22"/>
    </w:p>
    <w:p w:rsidR="001548F9" w:rsidRPr="005C672D" w:rsidRDefault="001548F9" w:rsidP="00AC6DDA">
      <w:pPr>
        <w:spacing w:before="29" w:line="288" w:lineRule="auto"/>
        <w:ind w:firstLineChars="200" w:firstLine="480"/>
        <w:rPr>
          <w:color w:val="000000"/>
          <w:sz w:val="24"/>
        </w:rPr>
      </w:pPr>
      <w:r w:rsidRPr="005C672D">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3" w:name="_Toc331410081"/>
      <w:bookmarkStart w:id="24" w:name="_Toc225498257"/>
      <w:r w:rsidRPr="005C672D">
        <w:rPr>
          <w:rFonts w:ascii="Times New Roman" w:hAnsi="Times New Roman"/>
          <w:kern w:val="0"/>
          <w:szCs w:val="24"/>
        </w:rPr>
        <w:t xml:space="preserve">4.3 </w:t>
      </w:r>
      <w:r w:rsidRPr="005C672D">
        <w:rPr>
          <w:rFonts w:ascii="Times New Roman" w:hAnsi="Times New Roman"/>
          <w:kern w:val="0"/>
          <w:szCs w:val="24"/>
        </w:rPr>
        <w:t>管理人对报告期内公平交易情况的专项说明</w:t>
      </w:r>
      <w:bookmarkEnd w:id="23"/>
      <w:bookmarkEnd w:id="24"/>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4.3.1 </w:t>
      </w:r>
      <w:r w:rsidRPr="005C672D">
        <w:rPr>
          <w:b/>
          <w:color w:val="000000"/>
          <w:kern w:val="0"/>
          <w:sz w:val="24"/>
        </w:rPr>
        <w:t>公平交易制度的执行情况</w:t>
      </w:r>
    </w:p>
    <w:p w:rsidR="00813D98" w:rsidRDefault="00D75F48">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813D98" w:rsidRDefault="00D75F48">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13D98" w:rsidRDefault="00D75F48">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w:t>
      </w:r>
      <w:r>
        <w:rPr>
          <w:color w:val="000000"/>
          <w:sz w:val="24"/>
        </w:rPr>
        <w:t>管理的不同投资组合的整体收益率差异、分投资类别的收益率差异以及不同时间窗口同向交易的交易价差进行分析，通过分析评估和信息披露来加强对公平交易过程和结果的监督。</w:t>
      </w:r>
    </w:p>
    <w:p w:rsidR="001548F9" w:rsidRPr="005C672D" w:rsidRDefault="001548F9" w:rsidP="00AC6DDA">
      <w:pPr>
        <w:spacing w:before="29" w:line="288" w:lineRule="auto"/>
        <w:ind w:firstLineChars="200" w:firstLine="480"/>
        <w:rPr>
          <w:color w:val="000000"/>
          <w:sz w:val="24"/>
        </w:rPr>
      </w:pPr>
      <w:r w:rsidRPr="005C672D">
        <w:rPr>
          <w:color w:val="000000"/>
          <w:sz w:val="24"/>
        </w:rPr>
        <w:t>报告期内本公司严格执行公平交易制度，公平对待旗下各投资组合，未发现任何违反公平交易的行为。</w:t>
      </w:r>
    </w:p>
    <w:p w:rsidR="001548F9" w:rsidRPr="005C672D" w:rsidRDefault="001548F9" w:rsidP="00AC6DDA">
      <w:pPr>
        <w:spacing w:before="29" w:line="288" w:lineRule="auto"/>
        <w:jc w:val="left"/>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4.3.2 </w:t>
      </w:r>
      <w:r w:rsidRPr="005C672D">
        <w:rPr>
          <w:b/>
          <w:color w:val="000000"/>
          <w:kern w:val="0"/>
          <w:sz w:val="24"/>
        </w:rPr>
        <w:t>异常交易行为的专项说明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本基金于本报告期内未发现异常交易行为。本报告期内，本公司管理的所有投资组合参与的交易所公开竞价同日反向交易成交较少的单边交易量超过该证券当日总成交量</w:t>
      </w:r>
      <w:r w:rsidRPr="005C672D">
        <w:rPr>
          <w:color w:val="000000"/>
          <w:sz w:val="24"/>
        </w:rPr>
        <w:t>5%</w:t>
      </w:r>
      <w:r w:rsidRPr="005C672D">
        <w:rPr>
          <w:color w:val="000000"/>
          <w:sz w:val="24"/>
        </w:rPr>
        <w:t>的情况有</w:t>
      </w:r>
      <w:r w:rsidRPr="005C672D">
        <w:rPr>
          <w:color w:val="000000"/>
          <w:sz w:val="24"/>
        </w:rPr>
        <w:t>1</w:t>
      </w:r>
      <w:r w:rsidRPr="005C672D">
        <w:rPr>
          <w:color w:val="000000"/>
          <w:sz w:val="24"/>
        </w:rPr>
        <w:t>次，是投资组合因投资策略需要而发生同日反向交易，未发现不公平交易和利益输送的情况。本基金与本公司管理的其他投资组合在不同时间窗下（如日内、</w:t>
      </w:r>
      <w:r w:rsidRPr="005C672D">
        <w:rPr>
          <w:color w:val="000000"/>
          <w:sz w:val="24"/>
        </w:rPr>
        <w:t>3</w:t>
      </w:r>
      <w:r w:rsidRPr="005C672D">
        <w:rPr>
          <w:color w:val="000000"/>
          <w:sz w:val="24"/>
        </w:rPr>
        <w:t>日内、</w:t>
      </w:r>
      <w:r w:rsidRPr="005C672D">
        <w:rPr>
          <w:color w:val="000000"/>
          <w:sz w:val="24"/>
        </w:rPr>
        <w:t>5</w:t>
      </w:r>
      <w:r w:rsidRPr="005C672D">
        <w:rPr>
          <w:color w:val="000000"/>
          <w:sz w:val="24"/>
        </w:rPr>
        <w:t>日内）同向交易的交易价差未发现异常。</w:t>
      </w:r>
    </w:p>
    <w:p w:rsidR="001548F9" w:rsidRPr="005C672D" w:rsidRDefault="001548F9" w:rsidP="00AC6DDA">
      <w:pPr>
        <w:spacing w:before="29" w:line="288" w:lineRule="auto"/>
        <w:ind w:firstLineChars="200" w:firstLine="480"/>
        <w:rPr>
          <w:color w:val="000000"/>
          <w:kern w:val="0"/>
          <w:sz w:val="24"/>
        </w:rPr>
      </w:pPr>
    </w:p>
    <w:p w:rsidR="00C02A8F" w:rsidRPr="005C672D" w:rsidRDefault="001548F9" w:rsidP="00AC6DDA">
      <w:pPr>
        <w:pStyle w:val="20"/>
        <w:spacing w:before="29" w:after="0" w:line="288" w:lineRule="auto"/>
        <w:rPr>
          <w:rFonts w:ascii="Times New Roman" w:hAnsi="Times New Roman"/>
          <w:kern w:val="0"/>
          <w:szCs w:val="24"/>
        </w:rPr>
      </w:pPr>
      <w:bookmarkStart w:id="25" w:name="_Toc331410082"/>
      <w:bookmarkStart w:id="26" w:name="_Toc225498258"/>
      <w:r w:rsidRPr="005C672D">
        <w:rPr>
          <w:rFonts w:ascii="Times New Roman" w:hAnsi="Times New Roman"/>
          <w:kern w:val="0"/>
          <w:szCs w:val="24"/>
        </w:rPr>
        <w:t xml:space="preserve">4.4 </w:t>
      </w:r>
      <w:r w:rsidR="009238D7" w:rsidRPr="005C672D">
        <w:rPr>
          <w:rFonts w:ascii="Times New Roman" w:hAnsi="Times New Roman"/>
          <w:kern w:val="0"/>
          <w:szCs w:val="24"/>
        </w:rPr>
        <w:t>管理人对报告期内基金的投资策略和业绩表现</w:t>
      </w:r>
      <w:r w:rsidR="00B04F81" w:rsidRPr="005C672D">
        <w:rPr>
          <w:rFonts w:ascii="Times New Roman" w:hAnsi="Times New Roman"/>
          <w:kern w:val="0"/>
          <w:szCs w:val="24"/>
        </w:rPr>
        <w:t>的</w:t>
      </w:r>
      <w:r w:rsidRPr="005C672D">
        <w:rPr>
          <w:rFonts w:ascii="Times New Roman" w:hAnsi="Times New Roman"/>
          <w:kern w:val="0"/>
          <w:szCs w:val="24"/>
        </w:rPr>
        <w:t>说明</w:t>
      </w:r>
      <w:bookmarkEnd w:id="25"/>
      <w:bookmarkEnd w:id="26"/>
    </w:p>
    <w:p w:rsidR="00C02A8F" w:rsidRPr="005C672D" w:rsidRDefault="00C02A8F" w:rsidP="00AC6DDA">
      <w:pPr>
        <w:spacing w:before="29" w:line="288" w:lineRule="auto"/>
        <w:rPr>
          <w:b/>
          <w:sz w:val="24"/>
        </w:rPr>
      </w:pPr>
      <w:r w:rsidRPr="005C672D">
        <w:rPr>
          <w:b/>
          <w:sz w:val="24"/>
        </w:rPr>
        <w:t>4.4.1</w:t>
      </w:r>
      <w:r w:rsidRPr="005C672D">
        <w:rPr>
          <w:b/>
          <w:sz w:val="24"/>
        </w:rPr>
        <w:t>报告期内基金投资策略和运作分析</w:t>
      </w:r>
    </w:p>
    <w:p w:rsidR="00813D98" w:rsidRDefault="00D75F48">
      <w:pPr>
        <w:spacing w:before="29" w:line="288" w:lineRule="auto"/>
        <w:ind w:firstLineChars="200" w:firstLine="480"/>
        <w:rPr>
          <w:color w:val="000000"/>
          <w:sz w:val="24"/>
        </w:rPr>
      </w:pPr>
      <w:r>
        <w:rPr>
          <w:color w:val="000000"/>
          <w:sz w:val="24"/>
        </w:rPr>
        <w:t>2019</w:t>
      </w:r>
      <w:r>
        <w:rPr>
          <w:color w:val="000000"/>
          <w:sz w:val="24"/>
        </w:rPr>
        <w:t>年上半年，受到贸易争端进一步升级的影响，国内经济冷热不均</w:t>
      </w:r>
      <w:r>
        <w:rPr>
          <w:color w:val="000000"/>
          <w:sz w:val="24"/>
        </w:rPr>
        <w:t>需求趋缓。财政政策持续发力于基建、新能源、汽车家电消费以及旧改等方向。与此同时，伴随个别银行信用风险暴露短期影响同业市场，流动性分层现象显现但整体仍然趋松。我们认为中期来看年初低点大概率是市场底部区域。未来国内需求改善将对冲外需下滑的不确定性。市场仍然处于可为阶段，</w:t>
      </w:r>
      <w:r>
        <w:rPr>
          <w:color w:val="000000"/>
          <w:sz w:val="24"/>
        </w:rPr>
        <w:t>2019</w:t>
      </w:r>
      <w:r>
        <w:rPr>
          <w:color w:val="000000"/>
          <w:sz w:val="24"/>
        </w:rPr>
        <w:t>年投资机会预计将多于</w:t>
      </w:r>
      <w:r>
        <w:rPr>
          <w:color w:val="000000"/>
          <w:sz w:val="24"/>
        </w:rPr>
        <w:t>2018</w:t>
      </w:r>
      <w:r>
        <w:rPr>
          <w:color w:val="000000"/>
          <w:sz w:val="24"/>
        </w:rPr>
        <w:t>年。</w:t>
      </w:r>
    </w:p>
    <w:p w:rsidR="00813D98" w:rsidRDefault="00D75F48">
      <w:pPr>
        <w:spacing w:before="29" w:line="288" w:lineRule="auto"/>
        <w:ind w:firstLineChars="200" w:firstLine="480"/>
        <w:rPr>
          <w:color w:val="000000"/>
          <w:sz w:val="24"/>
        </w:rPr>
      </w:pPr>
      <w:r>
        <w:rPr>
          <w:color w:val="000000"/>
          <w:sz w:val="24"/>
        </w:rPr>
        <w:t>由于外部环境的不确定有所增加，上半年国企改革的进程并非一帆风顺，部分领域例如地方混改试点进入执行观察期。但随着下半年贸易争端的趋于缓和，我们相信中央将稳步推进包括国企改革在内的一系列改革进程，因此继续看好</w:t>
      </w:r>
      <w:r>
        <w:rPr>
          <w:color w:val="000000"/>
          <w:sz w:val="24"/>
        </w:rPr>
        <w:t>该领域的投资机会。</w:t>
      </w:r>
    </w:p>
    <w:p w:rsidR="00C02A8F" w:rsidRPr="005C672D" w:rsidRDefault="00C02A8F" w:rsidP="00AC6DDA">
      <w:pPr>
        <w:spacing w:before="29" w:line="288" w:lineRule="auto"/>
        <w:ind w:firstLineChars="200" w:firstLine="480"/>
        <w:rPr>
          <w:color w:val="000000"/>
          <w:sz w:val="24"/>
        </w:rPr>
      </w:pPr>
      <w:r w:rsidRPr="005C672D">
        <w:rPr>
          <w:color w:val="000000"/>
          <w:sz w:val="24"/>
        </w:rPr>
        <w:t>报告期内本基金重点配置了食品、酒店、传媒、金融以及地产等消费领域，进一步增配了军工、制造国产化等成长性行业以及基建公用事业等稳定性行业。</w:t>
      </w:r>
    </w:p>
    <w:p w:rsidR="001548F9" w:rsidRPr="005C672D" w:rsidRDefault="001548F9" w:rsidP="00AC6DDA">
      <w:pPr>
        <w:spacing w:before="29" w:line="288" w:lineRule="auto"/>
        <w:ind w:firstLineChars="200" w:firstLine="480"/>
        <w:rPr>
          <w:kern w:val="0"/>
          <w:sz w:val="24"/>
        </w:rPr>
      </w:pPr>
    </w:p>
    <w:p w:rsidR="001548F9" w:rsidRPr="005C672D" w:rsidRDefault="001548F9" w:rsidP="00AC6DDA">
      <w:pPr>
        <w:spacing w:before="29" w:line="288" w:lineRule="auto"/>
        <w:rPr>
          <w:b/>
          <w:sz w:val="24"/>
        </w:rPr>
      </w:pPr>
      <w:r w:rsidRPr="005C672D">
        <w:rPr>
          <w:b/>
          <w:sz w:val="24"/>
        </w:rPr>
        <w:t xml:space="preserve">4.4.2 </w:t>
      </w:r>
      <w:r w:rsidRPr="005C672D">
        <w:rPr>
          <w:b/>
          <w:sz w:val="24"/>
        </w:rPr>
        <w:t>报告期内基金的业绩表现</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本基金（各类）份额净值及业绩表现请见</w:t>
      </w:r>
      <w:r w:rsidRPr="005C672D">
        <w:rPr>
          <w:color w:val="000000"/>
          <w:sz w:val="24"/>
        </w:rPr>
        <w:t>“3.1</w:t>
      </w:r>
      <w:r w:rsidRPr="005C672D">
        <w:rPr>
          <w:color w:val="000000"/>
          <w:sz w:val="24"/>
        </w:rPr>
        <w:t>主要会计数据和财务指标</w:t>
      </w:r>
      <w:r w:rsidRPr="005C672D">
        <w:rPr>
          <w:color w:val="000000"/>
          <w:sz w:val="24"/>
        </w:rPr>
        <w:t xml:space="preserve">” </w:t>
      </w:r>
      <w:r w:rsidRPr="005C672D">
        <w:rPr>
          <w:color w:val="000000"/>
          <w:sz w:val="24"/>
        </w:rPr>
        <w:t>及</w:t>
      </w:r>
      <w:r w:rsidRPr="005C672D">
        <w:rPr>
          <w:color w:val="000000"/>
          <w:sz w:val="24"/>
        </w:rPr>
        <w:t>“3.2.1</w:t>
      </w:r>
      <w:r w:rsidRPr="005C672D">
        <w:rPr>
          <w:color w:val="000000"/>
          <w:sz w:val="24"/>
        </w:rPr>
        <w:t>基金份额净值增长率及其与同期业绩比较基准收益率的比较</w:t>
      </w:r>
      <w:r w:rsidRPr="005C672D">
        <w:rPr>
          <w:color w:val="000000"/>
          <w:sz w:val="24"/>
        </w:rPr>
        <w:t>”</w:t>
      </w:r>
      <w:r w:rsidRPr="005C672D">
        <w:rPr>
          <w:color w:val="000000"/>
          <w:sz w:val="24"/>
        </w:rPr>
        <w:t>部分披露。</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7" w:name="_Toc331410083"/>
      <w:bookmarkStart w:id="28" w:name="_Toc225498259"/>
      <w:r w:rsidRPr="005C672D">
        <w:rPr>
          <w:rFonts w:ascii="Times New Roman" w:hAnsi="Times New Roman"/>
          <w:kern w:val="0"/>
          <w:szCs w:val="24"/>
        </w:rPr>
        <w:t xml:space="preserve">4.5 </w:t>
      </w:r>
      <w:r w:rsidRPr="005C672D">
        <w:rPr>
          <w:rFonts w:ascii="Times New Roman" w:hAnsi="Times New Roman"/>
          <w:kern w:val="0"/>
          <w:szCs w:val="24"/>
        </w:rPr>
        <w:t>管理人对宏观经济、证券市场及行业走势的简要展望</w:t>
      </w:r>
      <w:bookmarkEnd w:id="27"/>
      <w:bookmarkEnd w:id="28"/>
    </w:p>
    <w:p w:rsidR="001548F9" w:rsidRPr="005C672D" w:rsidRDefault="001548F9" w:rsidP="00AC6DDA">
      <w:pPr>
        <w:spacing w:before="29" w:line="288" w:lineRule="auto"/>
        <w:ind w:firstLineChars="200" w:firstLine="480"/>
        <w:rPr>
          <w:color w:val="000000"/>
          <w:sz w:val="24"/>
        </w:rPr>
      </w:pPr>
      <w:r w:rsidRPr="005C672D">
        <w:rPr>
          <w:color w:val="000000"/>
          <w:sz w:val="24"/>
        </w:rPr>
        <w:t>展望</w:t>
      </w:r>
      <w:r w:rsidRPr="005C672D">
        <w:rPr>
          <w:color w:val="000000"/>
          <w:sz w:val="24"/>
        </w:rPr>
        <w:t>2019</w:t>
      </w:r>
      <w:r w:rsidRPr="005C672D">
        <w:rPr>
          <w:color w:val="000000"/>
          <w:sz w:val="24"/>
        </w:rPr>
        <w:t>年下半年，我们认为可以继续关注重点区域的改革试点。若贸易争端缓和，结构性投资机会预计将不断显现，市场估值有望回升，主题趋于活跃。本基金将通过加强研究、调研，力求把握最新的改革方向，努力在混合所有制改革、管理层及核心员工激励、产业整合等几大维度进行布局，分享国资国企改革带来的市场化红利。</w:t>
      </w:r>
    </w:p>
    <w:p w:rsidR="001548F9" w:rsidRPr="005C672D" w:rsidRDefault="001548F9" w:rsidP="00AC6DDA">
      <w:pPr>
        <w:autoSpaceDE w:val="0"/>
        <w:autoSpaceDN w:val="0"/>
        <w:adjustRightInd w:val="0"/>
        <w:spacing w:before="29" w:line="288" w:lineRule="auto"/>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9" w:name="_Toc331410085"/>
      <w:bookmarkStart w:id="30" w:name="_Toc247959457"/>
      <w:bookmarkStart w:id="31" w:name="_Toc225570083"/>
      <w:r w:rsidRPr="005C672D">
        <w:rPr>
          <w:rFonts w:ascii="Times New Roman" w:hAnsi="Times New Roman"/>
          <w:kern w:val="0"/>
          <w:szCs w:val="24"/>
        </w:rPr>
        <w:t xml:space="preserve">4.6 </w:t>
      </w:r>
      <w:r w:rsidRPr="005C672D">
        <w:rPr>
          <w:rFonts w:ascii="Times New Roman" w:hAnsi="Times New Roman"/>
          <w:kern w:val="0"/>
          <w:szCs w:val="24"/>
        </w:rPr>
        <w:t>管理人对报告期内基金估值程序等事项的说明</w:t>
      </w:r>
      <w:bookmarkEnd w:id="29"/>
      <w:bookmarkEnd w:id="30"/>
      <w:bookmarkEnd w:id="31"/>
    </w:p>
    <w:p w:rsidR="00813D98" w:rsidRDefault="00D75F48">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813D98" w:rsidRDefault="00D75F48">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C672D" w:rsidRDefault="001548F9" w:rsidP="00AC6DDA">
      <w:pPr>
        <w:spacing w:before="29" w:line="288" w:lineRule="auto"/>
        <w:ind w:firstLineChars="200" w:firstLine="480"/>
        <w:rPr>
          <w:color w:val="000000"/>
          <w:sz w:val="24"/>
        </w:rPr>
      </w:pPr>
      <w:r w:rsidRPr="005C672D">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C672D" w:rsidRDefault="001548F9" w:rsidP="00AC6DDA">
      <w:pPr>
        <w:autoSpaceDE w:val="0"/>
        <w:autoSpaceDN w:val="0"/>
        <w:adjustRightInd w:val="0"/>
        <w:spacing w:before="29" w:line="288" w:lineRule="auto"/>
        <w:ind w:firstLine="482"/>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32" w:name="_Toc331410086"/>
      <w:bookmarkStart w:id="33" w:name="_Toc247959458"/>
      <w:bookmarkStart w:id="34" w:name="_Toc225570084"/>
      <w:r w:rsidRPr="005C672D">
        <w:rPr>
          <w:rFonts w:ascii="Times New Roman" w:hAnsi="Times New Roman"/>
          <w:kern w:val="0"/>
          <w:szCs w:val="24"/>
        </w:rPr>
        <w:t xml:space="preserve">4.7 </w:t>
      </w:r>
      <w:r w:rsidRPr="005C672D">
        <w:rPr>
          <w:rFonts w:ascii="Times New Roman" w:hAnsi="Times New Roman"/>
          <w:kern w:val="0"/>
          <w:szCs w:val="24"/>
        </w:rPr>
        <w:t>管理人对报告期内基金利润分配情况的说明</w:t>
      </w:r>
      <w:bookmarkEnd w:id="32"/>
      <w:bookmarkEnd w:id="33"/>
      <w:bookmarkEnd w:id="34"/>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本基金本报告期内未进行利润分配。</w:t>
      </w:r>
    </w:p>
    <w:p w:rsidR="009D64CD" w:rsidRPr="005C672D" w:rsidRDefault="009D64CD" w:rsidP="00AC6DDA">
      <w:pPr>
        <w:spacing w:before="29" w:line="288" w:lineRule="auto"/>
        <w:ind w:firstLineChars="200" w:firstLine="480"/>
        <w:rPr>
          <w:color w:val="000000"/>
          <w:sz w:val="24"/>
        </w:rPr>
      </w:pPr>
    </w:p>
    <w:p w:rsidR="009D64CD" w:rsidRPr="005C672D" w:rsidRDefault="009D64CD" w:rsidP="009D64CD">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4.8 </w:t>
      </w:r>
      <w:r w:rsidRPr="005C672D">
        <w:rPr>
          <w:rFonts w:ascii="Times New Roman" w:hAnsi="Times New Roman"/>
          <w:kern w:val="0"/>
          <w:szCs w:val="24"/>
        </w:rPr>
        <w:t>报告期内管理人对本基金持有人数或基金资产净值预警情形的说明</w:t>
      </w:r>
    </w:p>
    <w:p w:rsidR="009D64CD" w:rsidRPr="005C672D" w:rsidRDefault="009D64CD" w:rsidP="009D64CD">
      <w:pPr>
        <w:spacing w:before="29" w:line="288" w:lineRule="auto"/>
        <w:ind w:firstLineChars="200" w:firstLine="480"/>
        <w:rPr>
          <w:kern w:val="0"/>
          <w:sz w:val="24"/>
        </w:rPr>
      </w:pPr>
      <w:r w:rsidRPr="005C672D">
        <w:rPr>
          <w:kern w:val="0"/>
          <w:sz w:val="24"/>
        </w:rPr>
        <w:t>本基金本报告期内无需预警说明。</w:t>
      </w:r>
    </w:p>
    <w:p w:rsidR="009D64CD" w:rsidRPr="005C672D" w:rsidRDefault="009D64CD" w:rsidP="00AC6DDA">
      <w:pPr>
        <w:spacing w:before="29" w:line="288" w:lineRule="auto"/>
        <w:ind w:firstLineChars="200" w:firstLine="480"/>
        <w:rPr>
          <w:color w:val="000000"/>
          <w:sz w:val="24"/>
        </w:rPr>
      </w:pPr>
    </w:p>
    <w:p w:rsidR="004266C8" w:rsidRPr="005C672D" w:rsidRDefault="004266C8" w:rsidP="00AC6DDA">
      <w:pPr>
        <w:spacing w:before="29" w:line="288" w:lineRule="auto"/>
        <w:ind w:firstLineChars="200" w:firstLine="480"/>
        <w:rPr>
          <w:color w:val="000000"/>
          <w:sz w:val="24"/>
        </w:rPr>
      </w:pPr>
    </w:p>
    <w:p w:rsidR="001548F9" w:rsidRPr="005C672D" w:rsidRDefault="001548F9" w:rsidP="00EC259C">
      <w:pPr>
        <w:pStyle w:val="1"/>
        <w:keepNext/>
        <w:keepLines/>
        <w:widowControl w:val="0"/>
        <w:spacing w:beforeLines="100" w:before="312" w:afterLines="100" w:after="312" w:line="288" w:lineRule="auto"/>
        <w:jc w:val="center"/>
        <w:rPr>
          <w:b/>
          <w:bCs/>
          <w:szCs w:val="24"/>
          <w:lang w:val="en-US"/>
        </w:rPr>
      </w:pPr>
      <w:bookmarkStart w:id="35" w:name="_Toc331410088"/>
      <w:bookmarkStart w:id="36" w:name="_Toc225498263"/>
      <w:r w:rsidRPr="005C672D">
        <w:rPr>
          <w:b/>
          <w:bCs/>
          <w:szCs w:val="24"/>
          <w:lang w:val="en-US"/>
        </w:rPr>
        <w:t xml:space="preserve">5  </w:t>
      </w:r>
      <w:r w:rsidRPr="005C672D">
        <w:rPr>
          <w:b/>
          <w:bCs/>
          <w:szCs w:val="24"/>
          <w:lang w:val="en-US"/>
        </w:rPr>
        <w:t>托管人报告</w:t>
      </w:r>
      <w:bookmarkEnd w:id="35"/>
      <w:bookmarkEnd w:id="36"/>
    </w:p>
    <w:p w:rsidR="001548F9" w:rsidRPr="005C672D" w:rsidRDefault="001548F9" w:rsidP="00AC6DDA">
      <w:pPr>
        <w:pStyle w:val="20"/>
        <w:spacing w:before="29" w:after="0" w:line="288" w:lineRule="auto"/>
        <w:rPr>
          <w:rFonts w:ascii="Times New Roman" w:hAnsi="Times New Roman"/>
          <w:kern w:val="0"/>
          <w:szCs w:val="24"/>
        </w:rPr>
      </w:pPr>
      <w:bookmarkStart w:id="37" w:name="_Toc331410089"/>
      <w:bookmarkStart w:id="38" w:name="_Toc225498264"/>
      <w:r w:rsidRPr="005C672D">
        <w:rPr>
          <w:rFonts w:ascii="Times New Roman" w:hAnsi="Times New Roman"/>
          <w:kern w:val="0"/>
          <w:szCs w:val="24"/>
        </w:rPr>
        <w:t xml:space="preserve">5.1 </w:t>
      </w:r>
      <w:r w:rsidRPr="005C672D">
        <w:rPr>
          <w:rFonts w:ascii="Times New Roman" w:hAnsi="Times New Roman"/>
          <w:kern w:val="0"/>
          <w:szCs w:val="24"/>
        </w:rPr>
        <w:t>报告期内本基金托管人遵规守信情况声明</w:t>
      </w:r>
      <w:bookmarkEnd w:id="37"/>
      <w:bookmarkEnd w:id="38"/>
    </w:p>
    <w:p w:rsidR="001548F9" w:rsidRPr="005C672D" w:rsidRDefault="001548F9" w:rsidP="00AC6DDA">
      <w:pPr>
        <w:spacing w:before="29" w:line="288" w:lineRule="auto"/>
        <w:ind w:firstLineChars="200" w:firstLine="480"/>
        <w:rPr>
          <w:color w:val="000000"/>
          <w:sz w:val="24"/>
        </w:rPr>
      </w:pPr>
      <w:r w:rsidRPr="005C672D">
        <w:rPr>
          <w:color w:val="000000"/>
          <w:sz w:val="24"/>
        </w:rPr>
        <w:t>在托管本基金的过程中，本基金托管人中国农业银行股份有限公司严格遵守《证券投资基金法》相关法律法规的规定以及基金合同、托管协议的约定，对本基金基金管理人</w:t>
      </w:r>
      <w:r w:rsidRPr="005C672D">
        <w:rPr>
          <w:color w:val="000000"/>
          <w:sz w:val="24"/>
        </w:rPr>
        <w:t>—</w:t>
      </w:r>
      <w:r w:rsidRPr="005C672D">
        <w:rPr>
          <w:color w:val="000000"/>
          <w:sz w:val="24"/>
        </w:rPr>
        <w:t>交银施罗德基金管理有限公司</w:t>
      </w:r>
      <w:r w:rsidRPr="005C672D">
        <w:rPr>
          <w:color w:val="000000"/>
          <w:sz w:val="24"/>
        </w:rPr>
        <w:t xml:space="preserve"> 2019 </w:t>
      </w:r>
      <w:r w:rsidRPr="005C672D">
        <w:rPr>
          <w:color w:val="000000"/>
          <w:sz w:val="24"/>
        </w:rPr>
        <w:t>年</w:t>
      </w:r>
      <w:r w:rsidRPr="005C672D">
        <w:rPr>
          <w:color w:val="000000"/>
          <w:sz w:val="24"/>
        </w:rPr>
        <w:t xml:space="preserve"> 1 </w:t>
      </w:r>
      <w:r w:rsidRPr="005C672D">
        <w:rPr>
          <w:color w:val="000000"/>
          <w:sz w:val="24"/>
        </w:rPr>
        <w:t>月</w:t>
      </w:r>
      <w:r w:rsidRPr="005C672D">
        <w:rPr>
          <w:color w:val="000000"/>
          <w:sz w:val="24"/>
        </w:rPr>
        <w:t xml:space="preserve"> 1 </w:t>
      </w:r>
      <w:r w:rsidRPr="005C672D">
        <w:rPr>
          <w:color w:val="000000"/>
          <w:sz w:val="24"/>
        </w:rPr>
        <w:t>日至</w:t>
      </w:r>
      <w:r w:rsidRPr="005C672D">
        <w:rPr>
          <w:color w:val="000000"/>
          <w:sz w:val="24"/>
        </w:rPr>
        <w:t xml:space="preserve"> 2019</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日基金的投资运作，进行了认真、独立的会计核算和必要的投资监督，认真履行了托管人的义务，没有从事任何损害基金份额持有人利益的行为。</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39" w:name="_Toc225498265"/>
      <w:bookmarkStart w:id="40" w:name="_Toc331410090"/>
      <w:r w:rsidRPr="005C672D">
        <w:rPr>
          <w:rFonts w:ascii="Times New Roman" w:hAnsi="Times New Roman"/>
          <w:kern w:val="0"/>
          <w:szCs w:val="24"/>
        </w:rPr>
        <w:t xml:space="preserve">5.2 </w:t>
      </w:r>
      <w:r w:rsidRPr="005C672D">
        <w:rPr>
          <w:rFonts w:ascii="Times New Roman" w:hAnsi="Times New Roman"/>
          <w:kern w:val="0"/>
          <w:szCs w:val="24"/>
        </w:rPr>
        <w:t>托管人对报告期内本基金投资运作遵规守信、净值计算、利润分配等情况的</w:t>
      </w:r>
      <w:bookmarkEnd w:id="39"/>
      <w:r w:rsidRPr="005C672D">
        <w:rPr>
          <w:rFonts w:ascii="Times New Roman" w:hAnsi="Times New Roman"/>
          <w:kern w:val="0"/>
          <w:szCs w:val="24"/>
        </w:rPr>
        <w:t>说明</w:t>
      </w:r>
      <w:bookmarkEnd w:id="40"/>
    </w:p>
    <w:p w:rsidR="001548F9" w:rsidRPr="005C672D" w:rsidRDefault="001548F9" w:rsidP="00AC6DDA">
      <w:pPr>
        <w:spacing w:before="29" w:line="288" w:lineRule="auto"/>
        <w:ind w:firstLineChars="200" w:firstLine="480"/>
        <w:rPr>
          <w:color w:val="000000"/>
          <w:sz w:val="24"/>
        </w:rPr>
      </w:pPr>
      <w:r w:rsidRPr="005C672D">
        <w:rPr>
          <w:color w:val="000000"/>
          <w:sz w:val="24"/>
        </w:rPr>
        <w:t>本托管人认为</w:t>
      </w:r>
      <w:r w:rsidRPr="005C672D">
        <w:rPr>
          <w:color w:val="000000"/>
          <w:sz w:val="24"/>
        </w:rPr>
        <w:t xml:space="preserve">, </w:t>
      </w:r>
      <w:r w:rsidRPr="005C672D">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41" w:name="_Toc331410091"/>
      <w:bookmarkStart w:id="42" w:name="_Toc225498266"/>
      <w:r w:rsidRPr="005C672D">
        <w:rPr>
          <w:rFonts w:ascii="Times New Roman" w:hAnsi="Times New Roman"/>
          <w:kern w:val="0"/>
          <w:szCs w:val="24"/>
        </w:rPr>
        <w:t xml:space="preserve">5.3 </w:t>
      </w:r>
      <w:r w:rsidRPr="005C672D">
        <w:rPr>
          <w:rFonts w:ascii="Times New Roman" w:hAnsi="Times New Roman"/>
          <w:kern w:val="0"/>
          <w:szCs w:val="24"/>
        </w:rPr>
        <w:t>托管人对本半年度报告中财务信息等内容的真实、准确和完整发表意见</w:t>
      </w:r>
      <w:bookmarkEnd w:id="41"/>
      <w:bookmarkEnd w:id="42"/>
    </w:p>
    <w:p w:rsidR="001548F9" w:rsidRPr="005C672D" w:rsidRDefault="001548F9" w:rsidP="00AC6DDA">
      <w:pPr>
        <w:spacing w:before="29" w:line="288" w:lineRule="auto"/>
        <w:ind w:firstLineChars="200" w:firstLine="480"/>
        <w:rPr>
          <w:color w:val="000000"/>
          <w:sz w:val="24"/>
        </w:rPr>
      </w:pPr>
      <w:r w:rsidRPr="005C672D">
        <w:rPr>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1127DC" w:rsidRPr="005C672D" w:rsidRDefault="001127DC" w:rsidP="00AC6DDA">
      <w:pPr>
        <w:spacing w:before="29" w:line="288" w:lineRule="auto"/>
        <w:ind w:firstLineChars="200" w:firstLine="480"/>
        <w:rPr>
          <w:color w:val="000000"/>
          <w:sz w:val="24"/>
        </w:rPr>
      </w:pPr>
    </w:p>
    <w:p w:rsidR="001548F9" w:rsidRPr="005C672D" w:rsidRDefault="001548F9" w:rsidP="00EC259C">
      <w:pPr>
        <w:pStyle w:val="1"/>
        <w:keepNext/>
        <w:keepLines/>
        <w:widowControl w:val="0"/>
        <w:spacing w:beforeLines="100" w:before="312" w:afterLines="100" w:after="312" w:line="288" w:lineRule="auto"/>
        <w:jc w:val="center"/>
        <w:rPr>
          <w:b/>
          <w:bCs/>
          <w:szCs w:val="24"/>
          <w:lang w:val="en-US"/>
        </w:rPr>
      </w:pPr>
      <w:bookmarkStart w:id="43" w:name="_Toc331410096"/>
      <w:r w:rsidRPr="005C672D">
        <w:rPr>
          <w:b/>
          <w:bCs/>
          <w:szCs w:val="24"/>
          <w:lang w:val="en-US"/>
        </w:rPr>
        <w:t>6</w:t>
      </w:r>
      <w:bookmarkEnd w:id="43"/>
      <w:r w:rsidRPr="005C672D">
        <w:rPr>
          <w:b/>
          <w:bCs/>
          <w:szCs w:val="24"/>
          <w:lang w:val="en-US"/>
        </w:rPr>
        <w:t>半年度财务会计报告（未经审计）</w:t>
      </w:r>
    </w:p>
    <w:p w:rsidR="006C5149" w:rsidRPr="005C672D" w:rsidRDefault="006C5149" w:rsidP="00AC6DDA">
      <w:pPr>
        <w:pStyle w:val="20"/>
        <w:spacing w:before="29" w:after="0" w:line="288" w:lineRule="auto"/>
        <w:rPr>
          <w:rFonts w:ascii="Times New Roman" w:hAnsi="Times New Roman"/>
          <w:kern w:val="0"/>
          <w:szCs w:val="24"/>
        </w:rPr>
      </w:pPr>
      <w:bookmarkStart w:id="44" w:name="_Toc225498268"/>
      <w:bookmarkStart w:id="45" w:name="_Toc374540561"/>
      <w:r w:rsidRPr="005C672D">
        <w:rPr>
          <w:rFonts w:ascii="Times New Roman" w:hAnsi="Times New Roman"/>
          <w:kern w:val="0"/>
          <w:szCs w:val="24"/>
        </w:rPr>
        <w:t xml:space="preserve">6.1 </w:t>
      </w:r>
      <w:r w:rsidRPr="005C672D">
        <w:rPr>
          <w:rFonts w:ascii="Times New Roman" w:hAnsi="Times New Roman"/>
          <w:kern w:val="0"/>
          <w:szCs w:val="24"/>
        </w:rPr>
        <w:t>资产负债表</w:t>
      </w:r>
      <w:bookmarkEnd w:id="44"/>
      <w:bookmarkEnd w:id="45"/>
    </w:p>
    <w:p w:rsidR="006C5149" w:rsidRPr="005C672D" w:rsidRDefault="006C5149" w:rsidP="00AC6DDA">
      <w:pPr>
        <w:spacing w:before="29" w:line="288" w:lineRule="auto"/>
        <w:rPr>
          <w:color w:val="000000"/>
          <w:sz w:val="24"/>
        </w:rPr>
      </w:pPr>
      <w:r w:rsidRPr="005C672D">
        <w:rPr>
          <w:color w:val="000000"/>
          <w:sz w:val="24"/>
        </w:rPr>
        <w:t>会计主体：交银施罗德国企改革灵活配置混合型证券投资基金</w:t>
      </w:r>
    </w:p>
    <w:p w:rsidR="006C5149" w:rsidRPr="005C672D" w:rsidRDefault="006C5149" w:rsidP="00AC6DDA">
      <w:pPr>
        <w:spacing w:before="29" w:line="288" w:lineRule="auto"/>
        <w:rPr>
          <w:color w:val="000000"/>
          <w:sz w:val="24"/>
        </w:rPr>
      </w:pPr>
      <w:r w:rsidRPr="005C672D">
        <w:rPr>
          <w:color w:val="000000"/>
          <w:sz w:val="24"/>
        </w:rPr>
        <w:t>报告截止日：</w:t>
      </w:r>
      <w:r w:rsidRPr="005C672D">
        <w:rPr>
          <w:color w:val="000000"/>
          <w:sz w:val="24"/>
        </w:rPr>
        <w:t>2019</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p w:rsidR="006C5149" w:rsidRPr="005C672D" w:rsidRDefault="006C514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6C5149" w:rsidRPr="005C672D" w:rsidTr="00BA0FB8">
        <w:tc>
          <w:tcPr>
            <w:tcW w:w="28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资产</w:t>
            </w:r>
          </w:p>
        </w:tc>
        <w:tc>
          <w:tcPr>
            <w:tcW w:w="10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kern w:val="2"/>
              </w:rPr>
              <w:t>2019</w:t>
            </w:r>
            <w:r w:rsidRPr="005C672D">
              <w:rPr>
                <w:rFonts w:ascii="Times New Roman" w:hAnsi="Times New Roman"/>
                <w:b/>
                <w:color w:val="000000"/>
                <w:kern w:val="2"/>
              </w:rPr>
              <w:t>年</w:t>
            </w:r>
            <w:r w:rsidRPr="005C672D">
              <w:rPr>
                <w:rFonts w:ascii="Times New Roman" w:hAnsi="Times New Roman"/>
                <w:b/>
                <w:color w:val="000000"/>
                <w:kern w:val="2"/>
              </w:rPr>
              <w:t>6</w:t>
            </w:r>
            <w:r w:rsidRPr="005C672D">
              <w:rPr>
                <w:rFonts w:ascii="Times New Roman" w:hAnsi="Times New Roman"/>
                <w:b/>
                <w:color w:val="000000"/>
                <w:kern w:val="2"/>
              </w:rPr>
              <w:t>月</w:t>
            </w:r>
            <w:r w:rsidRPr="005C672D">
              <w:rPr>
                <w:rFonts w:ascii="Times New Roman" w:hAnsi="Times New Roman"/>
                <w:b/>
                <w:color w:val="000000"/>
                <w:kern w:val="2"/>
              </w:rPr>
              <w:t>30</w:t>
            </w:r>
            <w:r w:rsidRPr="005C672D">
              <w:rPr>
                <w:rFonts w:ascii="Times New Roman" w:hAnsi="Times New Roman"/>
                <w:b/>
                <w:color w:val="000000"/>
                <w:kern w:val="2"/>
              </w:rPr>
              <w:t>日</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2018</w:t>
            </w:r>
            <w:r w:rsidRPr="005C672D">
              <w:rPr>
                <w:rFonts w:ascii="Times New Roman" w:hAnsi="Times New Roman"/>
                <w:b/>
                <w:color w:val="000000"/>
              </w:rPr>
              <w:t>年</w:t>
            </w:r>
            <w:r w:rsidRPr="005C672D">
              <w:rPr>
                <w:rFonts w:ascii="Times New Roman" w:hAnsi="Times New Roman"/>
                <w:b/>
                <w:color w:val="000000"/>
              </w:rPr>
              <w:t>12</w:t>
            </w:r>
            <w:r w:rsidRPr="005C672D">
              <w:rPr>
                <w:rFonts w:ascii="Times New Roman" w:hAnsi="Times New Roman"/>
                <w:b/>
                <w:color w:val="000000"/>
              </w:rPr>
              <w:t>月</w:t>
            </w:r>
            <w:r w:rsidRPr="005C672D">
              <w:rPr>
                <w:rFonts w:ascii="Times New Roman" w:hAnsi="Times New Roman"/>
                <w:b/>
                <w:color w:val="000000"/>
              </w:rPr>
              <w:t>31</w:t>
            </w:r>
            <w:r w:rsidRPr="005C672D">
              <w:rPr>
                <w:rFonts w:ascii="Times New Roman" w:hAnsi="Times New Roman"/>
                <w:b/>
                <w:color w:val="000000"/>
              </w:rPr>
              <w:t>日</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资产：</w:t>
            </w:r>
          </w:p>
        </w:tc>
        <w:tc>
          <w:tcPr>
            <w:tcW w:w="1080" w:type="dxa"/>
            <w:vAlign w:val="center"/>
          </w:tcPr>
          <w:p w:rsidR="006C5149" w:rsidRPr="003A6CAB" w:rsidRDefault="006C5149" w:rsidP="00AC6DDA">
            <w:pPr>
              <w:widowControl/>
              <w:autoSpaceDE w:val="0"/>
              <w:autoSpaceDN w:val="0"/>
              <w:spacing w:before="29" w:line="288" w:lineRule="auto"/>
              <w:ind w:right="-15"/>
              <w:jc w:val="center"/>
              <w:textAlignment w:val="bottom"/>
              <w:rPr>
                <w:color w:val="000000"/>
                <w:sz w:val="24"/>
              </w:rPr>
            </w:pPr>
          </w:p>
        </w:tc>
        <w:tc>
          <w:tcPr>
            <w:tcW w:w="2520" w:type="dxa"/>
            <w:vAlign w:val="center"/>
          </w:tcPr>
          <w:p w:rsidR="006C5149" w:rsidRPr="005C672D" w:rsidRDefault="006C5149" w:rsidP="00AC6DDA">
            <w:pPr>
              <w:spacing w:before="29" w:line="288" w:lineRule="auto"/>
              <w:jc w:val="right"/>
              <w:rPr>
                <w:color w:val="000000"/>
                <w:sz w:val="24"/>
              </w:rPr>
            </w:pPr>
          </w:p>
        </w:tc>
        <w:tc>
          <w:tcPr>
            <w:tcW w:w="2520" w:type="dxa"/>
            <w:vAlign w:val="center"/>
          </w:tcPr>
          <w:p w:rsidR="006C5149" w:rsidRPr="005C672D" w:rsidRDefault="006C5149" w:rsidP="00AC6DDA">
            <w:pPr>
              <w:spacing w:before="29" w:line="288" w:lineRule="auto"/>
              <w:jc w:val="right"/>
              <w:rPr>
                <w:color w:val="000000"/>
                <w:sz w:val="24"/>
              </w:rPr>
            </w:pP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银行存款</w:t>
            </w:r>
          </w:p>
        </w:tc>
        <w:tc>
          <w:tcPr>
            <w:tcW w:w="1080" w:type="dxa"/>
            <w:vAlign w:val="center"/>
          </w:tcPr>
          <w:p w:rsidR="006C5149" w:rsidRPr="003A6CAB" w:rsidRDefault="0006098B" w:rsidP="00AC6DDA">
            <w:pPr>
              <w:widowControl/>
              <w:autoSpaceDE w:val="0"/>
              <w:autoSpaceDN w:val="0"/>
              <w:spacing w:before="29" w:line="288" w:lineRule="auto"/>
              <w:ind w:right="-15"/>
              <w:jc w:val="center"/>
              <w:textAlignment w:val="bottom"/>
              <w:rPr>
                <w:color w:val="000000"/>
                <w:sz w:val="24"/>
              </w:rPr>
            </w:pPr>
            <w:r w:rsidRPr="003A6CAB">
              <w:rPr>
                <w:rFonts w:eastAsiaTheme="minorEastAsia"/>
                <w:color w:val="000000" w:themeColor="text1"/>
                <w:szCs w:val="21"/>
              </w:rPr>
              <w:t>6.4.7.1</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34,068,707.55</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37,761,128.39</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结算备付金</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31,576,338.56</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29,226,178.96</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存出保证金</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218,822.98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942,450.68</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交易性金融资产</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6.4.7.2</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477,527,107.93</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423,669,087.09</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其中：股票投资</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477,338,578.93</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393,665,952.09</w:t>
            </w:r>
          </w:p>
        </w:tc>
      </w:tr>
      <w:tr w:rsidR="006C5149" w:rsidRPr="005C672D" w:rsidTr="00BA0FB8">
        <w:tc>
          <w:tcPr>
            <w:tcW w:w="2880" w:type="dxa"/>
            <w:vAlign w:val="center"/>
          </w:tcPr>
          <w:p w:rsidR="006C5149" w:rsidRPr="005C672D" w:rsidRDefault="006C5149" w:rsidP="00AC6DDA">
            <w:pPr>
              <w:pStyle w:val="af6"/>
              <w:spacing w:before="29" w:beforeAutospacing="0" w:line="288" w:lineRule="auto"/>
              <w:ind w:firstLineChars="300" w:firstLine="720"/>
              <w:jc w:val="both"/>
              <w:rPr>
                <w:rFonts w:ascii="Times New Roman" w:hAnsi="Times New Roman"/>
                <w:color w:val="000000"/>
              </w:rPr>
            </w:pPr>
            <w:r w:rsidRPr="005C672D">
              <w:rPr>
                <w:rFonts w:ascii="Times New Roman" w:hAnsi="Times New Roman"/>
                <w:color w:val="000000"/>
              </w:rPr>
              <w:t>基金投资</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债券投资</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188,529.00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30,003,135.00</w:t>
            </w:r>
          </w:p>
        </w:tc>
      </w:tr>
      <w:tr w:rsidR="006C5149" w:rsidRPr="005C672D" w:rsidTr="00BA0FB8">
        <w:tc>
          <w:tcPr>
            <w:tcW w:w="288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资产支持证券投资</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7529D6">
            <w:pPr>
              <w:spacing w:before="29" w:line="288" w:lineRule="auto"/>
              <w:ind w:firstLineChars="300" w:firstLine="720"/>
              <w:rPr>
                <w:color w:val="000000"/>
                <w:sz w:val="24"/>
              </w:rPr>
            </w:pPr>
            <w:r w:rsidRPr="005C672D">
              <w:rPr>
                <w:color w:val="000000"/>
                <w:sz w:val="24"/>
              </w:rPr>
              <w:t>贵金属投资</w:t>
            </w:r>
          </w:p>
        </w:tc>
        <w:tc>
          <w:tcPr>
            <w:tcW w:w="1080" w:type="dxa"/>
            <w:vAlign w:val="center"/>
          </w:tcPr>
          <w:p w:rsidR="007529D6" w:rsidRPr="003A6CAB" w:rsidRDefault="007529D6" w:rsidP="0006098B">
            <w:pPr>
              <w:spacing w:line="360" w:lineRule="auto"/>
              <w:jc w:val="center"/>
              <w:rPr>
                <w:rFonts w:eastAsiaTheme="minorEastAsia"/>
                <w:color w:val="000000"/>
                <w:szCs w:val="21"/>
              </w:rPr>
            </w:pPr>
          </w:p>
        </w:tc>
        <w:tc>
          <w:tcPr>
            <w:tcW w:w="2520" w:type="dxa"/>
            <w:vAlign w:val="center"/>
          </w:tcPr>
          <w:p w:rsidR="007529D6" w:rsidRPr="005C672D" w:rsidRDefault="007529D6" w:rsidP="007529D6">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7529D6">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衍生金融资产</w:t>
            </w:r>
          </w:p>
        </w:tc>
        <w:tc>
          <w:tcPr>
            <w:tcW w:w="1080" w:type="dxa"/>
            <w:vAlign w:val="center"/>
          </w:tcPr>
          <w:p w:rsidR="007529D6"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6.4.7.3</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买入返售金融资产</w:t>
            </w:r>
          </w:p>
        </w:tc>
        <w:tc>
          <w:tcPr>
            <w:tcW w:w="1080" w:type="dxa"/>
            <w:vAlign w:val="center"/>
          </w:tcPr>
          <w:p w:rsidR="007529D6"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6.4.7.4</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应收证券清算款</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应收利息</w:t>
            </w:r>
          </w:p>
        </w:tc>
        <w:tc>
          <w:tcPr>
            <w:tcW w:w="1080" w:type="dxa"/>
            <w:vAlign w:val="center"/>
          </w:tcPr>
          <w:p w:rsidR="007529D6"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6.4.7.5</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15,353.66</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91,031.30</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应收股利</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应收申购款</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13,401.18</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13,035.04</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递延所得税资产</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其他资产</w:t>
            </w:r>
          </w:p>
        </w:tc>
        <w:tc>
          <w:tcPr>
            <w:tcW w:w="1080" w:type="dxa"/>
            <w:vAlign w:val="center"/>
          </w:tcPr>
          <w:p w:rsidR="007529D6"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6.4.7.6</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b/>
                <w:color w:val="000000"/>
                <w:sz w:val="24"/>
              </w:rPr>
            </w:pPr>
            <w:r w:rsidRPr="005C672D">
              <w:rPr>
                <w:b/>
                <w:color w:val="000000"/>
                <w:sz w:val="24"/>
              </w:rPr>
              <w:t>资产总计</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543,419,731.86</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491,702,911.46</w:t>
            </w:r>
          </w:p>
        </w:tc>
      </w:tr>
      <w:tr w:rsidR="006C5149" w:rsidRPr="005C672D" w:rsidTr="00BA0FB8">
        <w:tc>
          <w:tcPr>
            <w:tcW w:w="28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负债和所有者权益</w:t>
            </w:r>
          </w:p>
        </w:tc>
        <w:tc>
          <w:tcPr>
            <w:tcW w:w="10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kern w:val="2"/>
              </w:rPr>
              <w:t>2019</w:t>
            </w:r>
            <w:r w:rsidRPr="005C672D">
              <w:rPr>
                <w:rFonts w:ascii="Times New Roman" w:hAnsi="Times New Roman"/>
                <w:b/>
                <w:color w:val="000000"/>
                <w:kern w:val="2"/>
              </w:rPr>
              <w:t>年</w:t>
            </w:r>
            <w:r w:rsidRPr="005C672D">
              <w:rPr>
                <w:rFonts w:ascii="Times New Roman" w:hAnsi="Times New Roman"/>
                <w:b/>
                <w:color w:val="000000"/>
                <w:kern w:val="2"/>
              </w:rPr>
              <w:t>6</w:t>
            </w:r>
            <w:r w:rsidRPr="005C672D">
              <w:rPr>
                <w:rFonts w:ascii="Times New Roman" w:hAnsi="Times New Roman"/>
                <w:b/>
                <w:color w:val="000000"/>
                <w:kern w:val="2"/>
              </w:rPr>
              <w:t>月</w:t>
            </w:r>
            <w:r w:rsidRPr="005C672D">
              <w:rPr>
                <w:rFonts w:ascii="Times New Roman" w:hAnsi="Times New Roman"/>
                <w:b/>
                <w:color w:val="000000"/>
                <w:kern w:val="2"/>
              </w:rPr>
              <w:t>30</w:t>
            </w:r>
            <w:r w:rsidRPr="005C672D">
              <w:rPr>
                <w:rFonts w:ascii="Times New Roman" w:hAnsi="Times New Roman"/>
                <w:b/>
                <w:color w:val="000000"/>
                <w:kern w:val="2"/>
              </w:rPr>
              <w:t>日</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2018</w:t>
            </w:r>
            <w:r w:rsidRPr="005C672D">
              <w:rPr>
                <w:rFonts w:ascii="Times New Roman" w:hAnsi="Times New Roman"/>
                <w:b/>
                <w:color w:val="000000"/>
              </w:rPr>
              <w:t>年</w:t>
            </w:r>
            <w:r w:rsidRPr="005C672D">
              <w:rPr>
                <w:rFonts w:ascii="Times New Roman" w:hAnsi="Times New Roman"/>
                <w:b/>
                <w:color w:val="000000"/>
              </w:rPr>
              <w:t>12</w:t>
            </w:r>
            <w:r w:rsidRPr="005C672D">
              <w:rPr>
                <w:rFonts w:ascii="Times New Roman" w:hAnsi="Times New Roman"/>
                <w:b/>
                <w:color w:val="000000"/>
              </w:rPr>
              <w:t>月</w:t>
            </w:r>
            <w:r w:rsidRPr="005C672D">
              <w:rPr>
                <w:rFonts w:ascii="Times New Roman" w:hAnsi="Times New Roman"/>
                <w:b/>
                <w:color w:val="000000"/>
              </w:rPr>
              <w:t>31</w:t>
            </w:r>
            <w:r w:rsidRPr="005C672D">
              <w:rPr>
                <w:rFonts w:ascii="Times New Roman" w:hAnsi="Times New Roman"/>
                <w:b/>
                <w:color w:val="000000"/>
              </w:rPr>
              <w:t>日</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负债：</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p>
        </w:tc>
        <w:tc>
          <w:tcPr>
            <w:tcW w:w="2520" w:type="dxa"/>
            <w:vAlign w:val="center"/>
          </w:tcPr>
          <w:p w:rsidR="006C5149" w:rsidRPr="005C672D" w:rsidRDefault="006C5149" w:rsidP="00AC6DDA">
            <w:pPr>
              <w:spacing w:before="29" w:line="288" w:lineRule="auto"/>
              <w:jc w:val="right"/>
              <w:rPr>
                <w:color w:val="000000"/>
                <w:sz w:val="24"/>
              </w:rPr>
            </w:pP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短期借款</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交易性金融负债</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衍生金融负债</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6.4.7.3</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卖出回购金融资产款</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应付证券清算款</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7,475,200.69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应付赎回款</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527,223.55</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188,991.38</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应付管理人报酬</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643,512.29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646,272.71</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应付托管费</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107,252.07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107,712.12</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应付销售服务费</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应付交易费用</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437,632.20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241,154.36</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应交税费</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7,366.77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1.38</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应付利息</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应付利润</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递延所得税负债</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其他负债</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97,800.37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287,300.47</w:t>
            </w:r>
          </w:p>
        </w:tc>
      </w:tr>
      <w:tr w:rsidR="006C5149" w:rsidRPr="005C672D" w:rsidTr="00BA0FB8">
        <w:tc>
          <w:tcPr>
            <w:tcW w:w="2880" w:type="dxa"/>
            <w:vAlign w:val="center"/>
          </w:tcPr>
          <w:p w:rsidR="006C5149" w:rsidRPr="005C672D" w:rsidRDefault="006C5149" w:rsidP="00AC6DDA">
            <w:pPr>
              <w:pStyle w:val="af6"/>
              <w:spacing w:before="29" w:beforeAutospacing="0" w:line="288" w:lineRule="auto"/>
              <w:jc w:val="both"/>
              <w:rPr>
                <w:rFonts w:ascii="Times New Roman" w:hAnsi="Times New Roman"/>
                <w:color w:val="000000"/>
              </w:rPr>
            </w:pPr>
            <w:r w:rsidRPr="005C672D">
              <w:rPr>
                <w:rFonts w:ascii="Times New Roman" w:hAnsi="Times New Roman"/>
                <w:color w:val="000000"/>
              </w:rPr>
              <w:t>负债合计</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9,295,987.94</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1,471,432.42</w:t>
            </w:r>
          </w:p>
        </w:tc>
      </w:tr>
      <w:tr w:rsidR="006C5149" w:rsidRPr="005C672D" w:rsidTr="00BA0FB8">
        <w:tc>
          <w:tcPr>
            <w:tcW w:w="2880" w:type="dxa"/>
            <w:vAlign w:val="center"/>
          </w:tcPr>
          <w:p w:rsidR="006C5149" w:rsidRPr="005C672D" w:rsidRDefault="006C5149" w:rsidP="00AC6DDA">
            <w:pPr>
              <w:spacing w:before="29" w:line="288" w:lineRule="auto"/>
              <w:rPr>
                <w:b/>
                <w:color w:val="000000"/>
                <w:sz w:val="24"/>
              </w:rPr>
            </w:pPr>
            <w:r w:rsidRPr="005C672D">
              <w:rPr>
                <w:b/>
                <w:color w:val="000000"/>
                <w:sz w:val="24"/>
              </w:rPr>
              <w:t>所有者权益：</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b/>
                <w:color w:val="000000"/>
                <w:sz w:val="24"/>
              </w:rPr>
            </w:pPr>
          </w:p>
        </w:tc>
        <w:tc>
          <w:tcPr>
            <w:tcW w:w="2520" w:type="dxa"/>
            <w:vAlign w:val="center"/>
          </w:tcPr>
          <w:p w:rsidR="006C5149" w:rsidRPr="005C672D" w:rsidRDefault="006C5149" w:rsidP="00AC6DDA">
            <w:pPr>
              <w:spacing w:before="29" w:line="288" w:lineRule="auto"/>
              <w:jc w:val="right"/>
              <w:rPr>
                <w:b/>
                <w:color w:val="000000"/>
                <w:sz w:val="24"/>
              </w:rPr>
            </w:pP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实收基金</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550,237,313.44</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604,778,941.70</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未分配利润</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-16,113,569.52</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-114,547,462.66</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所有者权益合计</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534,123,743.92</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490,231,479.04</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负债和所有者权益总计</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543,419,731.86</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491,702,911.46</w:t>
            </w:r>
          </w:p>
        </w:tc>
      </w:tr>
    </w:tbl>
    <w:p w:rsidR="005D3F0A" w:rsidRPr="005C672D" w:rsidRDefault="00337DB7" w:rsidP="00AC6DDA">
      <w:pPr>
        <w:tabs>
          <w:tab w:val="left" w:pos="426"/>
        </w:tabs>
        <w:spacing w:before="29" w:line="288" w:lineRule="auto"/>
        <w:jc w:val="left"/>
        <w:rPr>
          <w:kern w:val="0"/>
          <w:sz w:val="24"/>
        </w:rPr>
      </w:pPr>
      <w:r w:rsidRPr="005C672D">
        <w:rPr>
          <w:kern w:val="0"/>
          <w:sz w:val="24"/>
        </w:rPr>
        <w:t>注：</w:t>
      </w:r>
      <w:r w:rsidR="00A92A76" w:rsidRPr="005C672D">
        <w:rPr>
          <w:kern w:val="0"/>
          <w:sz w:val="24"/>
        </w:rPr>
        <w:t>1</w:t>
      </w:r>
      <w:r w:rsidR="00A92A76" w:rsidRPr="005C672D">
        <w:rPr>
          <w:kern w:val="0"/>
          <w:sz w:val="24"/>
        </w:rPr>
        <w:t>、</w:t>
      </w:r>
      <w:r w:rsidR="006C5149" w:rsidRPr="005C672D">
        <w:rPr>
          <w:kern w:val="0"/>
          <w:sz w:val="24"/>
        </w:rPr>
        <w:t>报告截止日</w:t>
      </w:r>
      <w:r w:rsidR="006C5149" w:rsidRPr="005C672D">
        <w:rPr>
          <w:kern w:val="0"/>
          <w:sz w:val="24"/>
        </w:rPr>
        <w:t>2019</w:t>
      </w:r>
      <w:r w:rsidR="006C5149" w:rsidRPr="005C672D">
        <w:rPr>
          <w:kern w:val="0"/>
          <w:sz w:val="24"/>
        </w:rPr>
        <w:t>年</w:t>
      </w:r>
      <w:r w:rsidR="006C5149" w:rsidRPr="005C672D">
        <w:rPr>
          <w:kern w:val="0"/>
          <w:sz w:val="24"/>
        </w:rPr>
        <w:t>6</w:t>
      </w:r>
      <w:r w:rsidR="006C5149" w:rsidRPr="005C672D">
        <w:rPr>
          <w:kern w:val="0"/>
          <w:sz w:val="24"/>
        </w:rPr>
        <w:t>月</w:t>
      </w:r>
      <w:r w:rsidR="006C5149" w:rsidRPr="005C672D">
        <w:rPr>
          <w:kern w:val="0"/>
          <w:sz w:val="24"/>
        </w:rPr>
        <w:t>30</w:t>
      </w:r>
      <w:r w:rsidR="006C5149" w:rsidRPr="005C672D">
        <w:rPr>
          <w:kern w:val="0"/>
          <w:sz w:val="24"/>
        </w:rPr>
        <w:t>日，基金份额净值</w:t>
      </w:r>
      <w:r w:rsidR="006C5149" w:rsidRPr="005C672D">
        <w:rPr>
          <w:kern w:val="0"/>
          <w:sz w:val="24"/>
        </w:rPr>
        <w:t>0.971</w:t>
      </w:r>
      <w:r w:rsidR="006C5149" w:rsidRPr="005C672D">
        <w:rPr>
          <w:kern w:val="0"/>
          <w:sz w:val="24"/>
        </w:rPr>
        <w:t>元，基金份额总额</w:t>
      </w:r>
      <w:r w:rsidR="006C5149" w:rsidRPr="005C672D">
        <w:rPr>
          <w:kern w:val="0"/>
          <w:sz w:val="24"/>
        </w:rPr>
        <w:t>550,237,313.44</w:t>
      </w:r>
      <w:r w:rsidR="006C5149" w:rsidRPr="005C672D">
        <w:rPr>
          <w:kern w:val="0"/>
          <w:sz w:val="24"/>
        </w:rPr>
        <w:t>份。</w:t>
      </w:r>
    </w:p>
    <w:p w:rsidR="00A92A76" w:rsidRPr="005C672D" w:rsidRDefault="00A92A76"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、本摘要中资产负债表和利润表所列附注号为半年度报告正文中对应的附注号，投资者欲了解相应附注的内容，应阅读登载于基金管理人网站的半年度报告正文。</w:t>
      </w:r>
    </w:p>
    <w:p w:rsidR="006C5149" w:rsidRPr="005C672D" w:rsidRDefault="006C5149" w:rsidP="00AC6DDA">
      <w:pPr>
        <w:spacing w:before="29" w:line="288" w:lineRule="auto"/>
        <w:rPr>
          <w:color w:val="000000"/>
          <w:kern w:val="0"/>
          <w:sz w:val="24"/>
        </w:rPr>
      </w:pPr>
    </w:p>
    <w:p w:rsidR="006C5149" w:rsidRPr="005C672D" w:rsidRDefault="006C5149" w:rsidP="00AC6DDA">
      <w:pPr>
        <w:pStyle w:val="20"/>
        <w:spacing w:before="29" w:after="0" w:line="288" w:lineRule="auto"/>
        <w:rPr>
          <w:rFonts w:ascii="Times New Roman" w:hAnsi="Times New Roman"/>
          <w:kern w:val="0"/>
          <w:szCs w:val="24"/>
        </w:rPr>
      </w:pPr>
      <w:bookmarkStart w:id="46" w:name="_Toc225498269"/>
      <w:bookmarkStart w:id="47" w:name="_Toc374540562"/>
      <w:r w:rsidRPr="005C672D">
        <w:rPr>
          <w:rFonts w:ascii="Times New Roman" w:hAnsi="Times New Roman"/>
          <w:kern w:val="0"/>
          <w:szCs w:val="24"/>
        </w:rPr>
        <w:t xml:space="preserve">6.2 </w:t>
      </w:r>
      <w:r w:rsidRPr="005C672D">
        <w:rPr>
          <w:rFonts w:ascii="Times New Roman" w:hAnsi="Times New Roman"/>
          <w:kern w:val="0"/>
          <w:szCs w:val="24"/>
        </w:rPr>
        <w:t>利润表</w:t>
      </w:r>
      <w:bookmarkEnd w:id="46"/>
      <w:bookmarkEnd w:id="47"/>
    </w:p>
    <w:p w:rsidR="006C5149" w:rsidRPr="005C672D" w:rsidRDefault="006C5149" w:rsidP="00AC6DDA">
      <w:pPr>
        <w:spacing w:before="29" w:line="288" w:lineRule="auto"/>
        <w:rPr>
          <w:kern w:val="0"/>
          <w:sz w:val="24"/>
        </w:rPr>
      </w:pPr>
      <w:r w:rsidRPr="005C672D">
        <w:rPr>
          <w:color w:val="000000"/>
          <w:sz w:val="24"/>
        </w:rPr>
        <w:t>会计主体：</w:t>
      </w:r>
      <w:r w:rsidRPr="005C672D">
        <w:rPr>
          <w:kern w:val="0"/>
          <w:sz w:val="24"/>
        </w:rPr>
        <w:t>交银施罗德国企改革灵活配置混合型证券投资基金</w:t>
      </w:r>
    </w:p>
    <w:p w:rsidR="006C5149" w:rsidRPr="005C672D" w:rsidRDefault="006C5149" w:rsidP="00AC6DDA">
      <w:pPr>
        <w:spacing w:before="29" w:line="288" w:lineRule="auto"/>
        <w:rPr>
          <w:color w:val="000000"/>
          <w:kern w:val="0"/>
          <w:sz w:val="24"/>
        </w:rPr>
      </w:pPr>
      <w:r w:rsidRPr="005C672D">
        <w:rPr>
          <w:color w:val="000000"/>
          <w:sz w:val="24"/>
        </w:rPr>
        <w:t>本报告期：</w:t>
      </w:r>
      <w:r w:rsidRPr="005C672D">
        <w:rPr>
          <w:kern w:val="0"/>
          <w:sz w:val="24"/>
        </w:rPr>
        <w:t>2019</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日至</w:t>
      </w:r>
      <w:r w:rsidRPr="005C672D">
        <w:rPr>
          <w:kern w:val="0"/>
          <w:sz w:val="24"/>
        </w:rPr>
        <w:t>2019</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w:t>
      </w:r>
    </w:p>
    <w:p w:rsidR="006C5149" w:rsidRPr="005C672D" w:rsidRDefault="006C514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1"/>
      </w:tblGrid>
      <w:tr w:rsidR="006C5149" w:rsidRPr="005C672D" w:rsidTr="0095029A">
        <w:tc>
          <w:tcPr>
            <w:tcW w:w="342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项目</w:t>
            </w:r>
          </w:p>
        </w:tc>
        <w:tc>
          <w:tcPr>
            <w:tcW w:w="108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25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rPr>
              <w:t>2019</w:t>
            </w:r>
            <w:r w:rsidRPr="005C672D">
              <w:rPr>
                <w:rFonts w:ascii="Times New Roman" w:hAnsi="Times New Roman"/>
                <w:b/>
              </w:rPr>
              <w:t>年</w:t>
            </w:r>
            <w:r w:rsidRPr="005C672D">
              <w:rPr>
                <w:rFonts w:ascii="Times New Roman" w:hAnsi="Times New Roman"/>
                <w:b/>
              </w:rPr>
              <w:t>1</w:t>
            </w:r>
            <w:r w:rsidRPr="005C672D">
              <w:rPr>
                <w:rFonts w:ascii="Times New Roman" w:hAnsi="Times New Roman"/>
                <w:b/>
              </w:rPr>
              <w:t>月</w:t>
            </w:r>
            <w:r w:rsidRPr="005C672D">
              <w:rPr>
                <w:rFonts w:ascii="Times New Roman" w:hAnsi="Times New Roman"/>
                <w:b/>
              </w:rPr>
              <w:t>1</w:t>
            </w:r>
            <w:r w:rsidRPr="005C672D">
              <w:rPr>
                <w:rFonts w:ascii="Times New Roman" w:hAnsi="Times New Roman"/>
                <w:b/>
              </w:rPr>
              <w:t>日至</w:t>
            </w:r>
            <w:r w:rsidRPr="005C672D">
              <w:rPr>
                <w:rFonts w:ascii="Times New Roman" w:hAnsi="Times New Roman"/>
                <w:b/>
              </w:rPr>
              <w:t>2019</w:t>
            </w:r>
            <w:r w:rsidRPr="005C672D">
              <w:rPr>
                <w:rFonts w:ascii="Times New Roman" w:hAnsi="Times New Roman"/>
                <w:b/>
              </w:rPr>
              <w:t>年</w:t>
            </w:r>
            <w:r w:rsidRPr="005C672D">
              <w:rPr>
                <w:rFonts w:ascii="Times New Roman" w:hAnsi="Times New Roman"/>
                <w:b/>
              </w:rPr>
              <w:t>6</w:t>
            </w:r>
            <w:r w:rsidRPr="005C672D">
              <w:rPr>
                <w:rFonts w:ascii="Times New Roman" w:hAnsi="Times New Roman"/>
                <w:b/>
              </w:rPr>
              <w:t>月</w:t>
            </w:r>
            <w:r w:rsidRPr="005C672D">
              <w:rPr>
                <w:rFonts w:ascii="Times New Roman" w:hAnsi="Times New Roman"/>
                <w:b/>
              </w:rPr>
              <w:t>30</w:t>
            </w:r>
            <w:r w:rsidRPr="005C672D">
              <w:rPr>
                <w:rFonts w:ascii="Times New Roman" w:hAnsi="Times New Roman"/>
                <w:b/>
              </w:rPr>
              <w:t>日</w:t>
            </w:r>
          </w:p>
        </w:tc>
        <w:tc>
          <w:tcPr>
            <w:tcW w:w="2251"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上年度可比期间</w:t>
            </w:r>
          </w:p>
          <w:p w:rsidR="006C5149" w:rsidRPr="005C672D" w:rsidRDefault="006C5149" w:rsidP="00AC6DDA">
            <w:pPr>
              <w:pStyle w:val="af6"/>
              <w:spacing w:before="29" w:beforeAutospacing="0" w:after="0" w:afterAutospacing="0" w:line="288" w:lineRule="auto"/>
              <w:jc w:val="center"/>
              <w:rPr>
                <w:rFonts w:ascii="Times New Roman" w:hAnsi="Times New Roman"/>
                <w:color w:val="000000"/>
              </w:rPr>
            </w:pPr>
            <w:r w:rsidRPr="005C672D">
              <w:rPr>
                <w:rFonts w:ascii="Times New Roman" w:hAnsi="Times New Roman"/>
                <w:b/>
                <w:color w:val="000000"/>
              </w:rPr>
              <w:t>2018</w:t>
            </w:r>
            <w:r w:rsidRPr="005C672D">
              <w:rPr>
                <w:rFonts w:ascii="Times New Roman" w:hAnsi="Times New Roman"/>
                <w:b/>
                <w:color w:val="000000"/>
              </w:rPr>
              <w:t>年</w:t>
            </w:r>
            <w:r w:rsidRPr="005C672D">
              <w:rPr>
                <w:rFonts w:ascii="Times New Roman" w:hAnsi="Times New Roman"/>
                <w:b/>
                <w:color w:val="000000"/>
              </w:rPr>
              <w:t>1</w:t>
            </w:r>
            <w:r w:rsidRPr="005C672D">
              <w:rPr>
                <w:rFonts w:ascii="Times New Roman" w:hAnsi="Times New Roman"/>
                <w:b/>
                <w:color w:val="000000"/>
              </w:rPr>
              <w:t>月</w:t>
            </w:r>
            <w:r w:rsidRPr="005C672D">
              <w:rPr>
                <w:rFonts w:ascii="Times New Roman" w:hAnsi="Times New Roman"/>
                <w:b/>
                <w:color w:val="000000"/>
              </w:rPr>
              <w:t>1</w:t>
            </w:r>
            <w:r w:rsidRPr="005C672D">
              <w:rPr>
                <w:rFonts w:ascii="Times New Roman" w:hAnsi="Times New Roman"/>
                <w:b/>
                <w:color w:val="000000"/>
              </w:rPr>
              <w:t>日至</w:t>
            </w:r>
            <w:r w:rsidRPr="005C672D">
              <w:rPr>
                <w:rFonts w:ascii="Times New Roman" w:hAnsi="Times New Roman"/>
                <w:b/>
                <w:color w:val="000000"/>
              </w:rPr>
              <w:t>2018</w:t>
            </w:r>
            <w:r w:rsidRPr="005C672D">
              <w:rPr>
                <w:rFonts w:ascii="Times New Roman" w:hAnsi="Times New Roman"/>
                <w:b/>
                <w:color w:val="000000"/>
              </w:rPr>
              <w:t>年</w:t>
            </w:r>
            <w:r w:rsidRPr="005C672D">
              <w:rPr>
                <w:rFonts w:ascii="Times New Roman" w:hAnsi="Times New Roman"/>
                <w:b/>
                <w:color w:val="000000"/>
              </w:rPr>
              <w:t>6</w:t>
            </w:r>
            <w:r w:rsidRPr="005C672D">
              <w:rPr>
                <w:rFonts w:ascii="Times New Roman" w:hAnsi="Times New Roman"/>
                <w:b/>
                <w:color w:val="000000"/>
              </w:rPr>
              <w:t>月</w:t>
            </w:r>
            <w:r w:rsidRPr="005C672D">
              <w:rPr>
                <w:rFonts w:ascii="Times New Roman" w:hAnsi="Times New Roman"/>
                <w:b/>
                <w:color w:val="000000"/>
              </w:rPr>
              <w:t>30</w:t>
            </w:r>
            <w:r w:rsidRPr="005C672D">
              <w:rPr>
                <w:rFonts w:ascii="Times New Roman" w:hAnsi="Times New Roman"/>
                <w:b/>
                <w:color w:val="000000"/>
              </w:rPr>
              <w:t>日</w:t>
            </w:r>
          </w:p>
        </w:tc>
      </w:tr>
      <w:tr w:rsidR="006C5149" w:rsidRPr="005C672D" w:rsidTr="0095029A">
        <w:tc>
          <w:tcPr>
            <w:tcW w:w="3420" w:type="dxa"/>
            <w:vAlign w:val="center"/>
          </w:tcPr>
          <w:p w:rsidR="006C5149" w:rsidRPr="005C672D" w:rsidRDefault="006C5149" w:rsidP="00AC6DDA">
            <w:pPr>
              <w:spacing w:before="29" w:line="288" w:lineRule="auto"/>
              <w:rPr>
                <w:b/>
                <w:color w:val="000000"/>
                <w:sz w:val="24"/>
              </w:rPr>
            </w:pPr>
            <w:r w:rsidRPr="005C672D">
              <w:rPr>
                <w:b/>
                <w:color w:val="000000"/>
                <w:sz w:val="24"/>
              </w:rPr>
              <w:t>一、收入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104,755,569.96</w:t>
            </w:r>
          </w:p>
        </w:tc>
        <w:tc>
          <w:tcPr>
            <w:tcW w:w="2251" w:type="dxa"/>
            <w:vAlign w:val="center"/>
          </w:tcPr>
          <w:p w:rsidR="006C5149" w:rsidRPr="005C672D" w:rsidRDefault="006C5149" w:rsidP="00AC6DDA">
            <w:pPr>
              <w:spacing w:before="29" w:line="288" w:lineRule="auto"/>
              <w:jc w:val="right"/>
              <w:rPr>
                <w:b/>
                <w:color w:val="000000"/>
                <w:sz w:val="24"/>
              </w:rPr>
            </w:pPr>
            <w:r w:rsidRPr="005C672D">
              <w:rPr>
                <w:b/>
                <w:color w:val="000000"/>
                <w:sz w:val="24"/>
              </w:rPr>
              <w:t>-71,804,536.11</w:t>
            </w:r>
          </w:p>
        </w:tc>
      </w:tr>
      <w:tr w:rsidR="006C5149" w:rsidRPr="005C672D" w:rsidTr="0095029A">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1.</w:t>
            </w:r>
            <w:r w:rsidRPr="005C672D">
              <w:rPr>
                <w:color w:val="000000"/>
                <w:sz w:val="24"/>
              </w:rPr>
              <w:t>利息收入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496,769.77</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910,465.52</w:t>
            </w:r>
          </w:p>
        </w:tc>
      </w:tr>
      <w:tr w:rsidR="006C5149" w:rsidRPr="005C672D" w:rsidTr="0095029A">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其中：存款利息收入</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6.4.7.11</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272,986.17</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200,232.53</w:t>
            </w:r>
          </w:p>
        </w:tc>
      </w:tr>
      <w:tr w:rsidR="006C5149" w:rsidRPr="005C672D" w:rsidTr="0095029A">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债券利息收入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223,783.60</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710,232.99</w:t>
            </w:r>
          </w:p>
        </w:tc>
      </w:tr>
      <w:tr w:rsidR="006C5149" w:rsidRPr="005C672D" w:rsidTr="0095029A">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资产支持证券利息收入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95029A">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买入返售金融资产收入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95029A">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其他利息收入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95029A">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2.</w:t>
            </w:r>
            <w:r w:rsidRPr="005C672D">
              <w:rPr>
                <w:color w:val="000000"/>
                <w:sz w:val="24"/>
              </w:rPr>
              <w:t>投资收益（损失以</w:t>
            </w:r>
            <w:r w:rsidRPr="005C672D">
              <w:rPr>
                <w:color w:val="000000"/>
                <w:sz w:val="24"/>
              </w:rPr>
              <w:t>“-”</w:t>
            </w:r>
            <w:r w:rsidRPr="005C672D">
              <w:rPr>
                <w:color w:val="000000"/>
                <w:sz w:val="24"/>
              </w:rPr>
              <w:t>填列）</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29,873,687.40</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-19,958,294.26</w:t>
            </w:r>
          </w:p>
        </w:tc>
      </w:tr>
      <w:tr w:rsidR="006C5149" w:rsidRPr="005C672D" w:rsidTr="0095029A">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其中：股票投资收益</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6.4.7.12</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24,239,789.73</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-32,478,915.70</w:t>
            </w:r>
          </w:p>
        </w:tc>
      </w:tr>
      <w:tr w:rsidR="006C5149" w:rsidRPr="005C672D" w:rsidTr="0095029A">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基金投资收益</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95029A">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债券投资收益</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6.4.7.13</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2,100.00</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5,395.39</w:t>
            </w:r>
          </w:p>
        </w:tc>
      </w:tr>
      <w:tr w:rsidR="006C5149" w:rsidRPr="005C672D" w:rsidTr="0095029A">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资产支持证券投资收益</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6.4.7.14</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015CC4">
            <w:pPr>
              <w:spacing w:before="29" w:line="288" w:lineRule="auto"/>
              <w:ind w:firstLineChars="300" w:firstLine="720"/>
              <w:rPr>
                <w:rFonts w:eastAsiaTheme="minorEastAsia"/>
                <w:color w:val="000000"/>
                <w:szCs w:val="21"/>
              </w:rPr>
            </w:pPr>
            <w:r w:rsidRPr="005C672D">
              <w:rPr>
                <w:color w:val="000000"/>
                <w:sz w:val="24"/>
              </w:rPr>
              <w:t>贵金属投资收益</w:t>
            </w:r>
          </w:p>
        </w:tc>
        <w:tc>
          <w:tcPr>
            <w:tcW w:w="1080" w:type="dxa"/>
            <w:vAlign w:val="center"/>
          </w:tcPr>
          <w:p w:rsidR="008F704B" w:rsidRPr="003A6CAB" w:rsidRDefault="008F704B" w:rsidP="0006098B">
            <w:pPr>
              <w:spacing w:before="29" w:line="288" w:lineRule="auto"/>
              <w:jc w:val="center"/>
              <w:rPr>
                <w:color w:val="000000"/>
                <w:sz w:val="24"/>
              </w:rPr>
            </w:pPr>
          </w:p>
        </w:tc>
        <w:tc>
          <w:tcPr>
            <w:tcW w:w="2250" w:type="dxa"/>
            <w:vAlign w:val="center"/>
          </w:tcPr>
          <w:p w:rsidR="008F704B" w:rsidRPr="005C672D" w:rsidRDefault="008F704B" w:rsidP="00015CC4">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015CC4">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ind w:firstLineChars="300" w:firstLine="720"/>
              <w:rPr>
                <w:color w:val="000000"/>
                <w:sz w:val="24"/>
              </w:rPr>
            </w:pPr>
            <w:r w:rsidRPr="005C672D">
              <w:rPr>
                <w:color w:val="000000"/>
                <w:sz w:val="24"/>
              </w:rPr>
              <w:t>衍生工具收益</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6.4.7.15</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1,364,333.98</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8,411,029.12</w:t>
            </w:r>
          </w:p>
        </w:tc>
      </w:tr>
      <w:tr w:rsidR="008F704B" w:rsidRPr="005C672D" w:rsidTr="0095029A">
        <w:tc>
          <w:tcPr>
            <w:tcW w:w="3420" w:type="dxa"/>
            <w:vAlign w:val="center"/>
          </w:tcPr>
          <w:p w:rsidR="008F704B" w:rsidRPr="005C672D" w:rsidRDefault="008F704B" w:rsidP="00AC6DDA">
            <w:pPr>
              <w:spacing w:before="29" w:line="288" w:lineRule="auto"/>
              <w:ind w:firstLineChars="300" w:firstLine="720"/>
              <w:rPr>
                <w:color w:val="000000"/>
                <w:sz w:val="24"/>
              </w:rPr>
            </w:pPr>
            <w:r w:rsidRPr="005C672D">
              <w:rPr>
                <w:color w:val="000000"/>
                <w:sz w:val="24"/>
              </w:rPr>
              <w:t>股利收益</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6.4.7.16</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4,267,463.69</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4,104,196.93</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3.</w:t>
            </w:r>
            <w:r w:rsidRPr="005C672D">
              <w:rPr>
                <w:color w:val="000000"/>
                <w:sz w:val="24"/>
              </w:rPr>
              <w:t>公允价值变动收益（损失以</w:t>
            </w:r>
            <w:r w:rsidRPr="005C672D">
              <w:rPr>
                <w:color w:val="000000"/>
                <w:sz w:val="24"/>
              </w:rPr>
              <w:t>“-”</w:t>
            </w:r>
            <w:r w:rsidRPr="005C672D">
              <w:rPr>
                <w:color w:val="000000"/>
                <w:sz w:val="24"/>
              </w:rPr>
              <w:t>号填列）</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6.4.7.17</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74,349,990.05</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-52,790,714.41</w:t>
            </w:r>
          </w:p>
        </w:tc>
      </w:tr>
      <w:tr w:rsidR="008F704B" w:rsidRPr="005C672D" w:rsidTr="0095029A">
        <w:tc>
          <w:tcPr>
            <w:tcW w:w="3420" w:type="dxa"/>
            <w:vAlign w:val="center"/>
          </w:tcPr>
          <w:p w:rsidR="008F704B" w:rsidRPr="005C672D" w:rsidRDefault="008F704B" w:rsidP="00AC6DDA">
            <w:pPr>
              <w:pStyle w:val="af6"/>
              <w:spacing w:before="29" w:beforeAutospacing="0" w:line="288" w:lineRule="auto"/>
              <w:rPr>
                <w:rFonts w:ascii="Times New Roman" w:hAnsi="Times New Roman"/>
                <w:color w:val="000000"/>
              </w:rPr>
            </w:pPr>
            <w:r w:rsidRPr="005C672D">
              <w:rPr>
                <w:rFonts w:ascii="Times New Roman" w:hAnsi="Times New Roman"/>
                <w:color w:val="000000"/>
              </w:rPr>
              <w:t>4.</w:t>
            </w:r>
            <w:r w:rsidRPr="005C672D">
              <w:rPr>
                <w:rFonts w:ascii="Times New Roman" w:hAnsi="Times New Roman"/>
                <w:color w:val="000000"/>
              </w:rPr>
              <w:t>汇兑收益（损失以</w:t>
            </w:r>
            <w:r w:rsidRPr="005C672D">
              <w:rPr>
                <w:rFonts w:ascii="Times New Roman" w:hAnsi="Times New Roman"/>
                <w:color w:val="000000"/>
              </w:rPr>
              <w:t>“-”</w:t>
            </w:r>
            <w:r w:rsidRPr="005C672D">
              <w:rPr>
                <w:rFonts w:ascii="Times New Roman" w:hAnsi="Times New Roman"/>
                <w:color w:val="000000"/>
              </w:rPr>
              <w:t>号填列）</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5.</w:t>
            </w:r>
            <w:r w:rsidRPr="005C672D">
              <w:rPr>
                <w:color w:val="000000"/>
                <w:sz w:val="24"/>
              </w:rPr>
              <w:t>其他收入（损失以</w:t>
            </w:r>
            <w:r w:rsidRPr="005C672D">
              <w:rPr>
                <w:color w:val="000000"/>
                <w:sz w:val="24"/>
              </w:rPr>
              <w:t>“-”</w:t>
            </w:r>
            <w:r w:rsidRPr="005C672D">
              <w:rPr>
                <w:color w:val="000000"/>
                <w:sz w:val="24"/>
              </w:rPr>
              <w:t>号填列）</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6.4.7.18</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35,122.74</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34,007.04</w:t>
            </w:r>
          </w:p>
        </w:tc>
      </w:tr>
      <w:tr w:rsidR="008F704B" w:rsidRPr="005C672D" w:rsidTr="0095029A">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减：二、费用</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6,306,626.55</w:t>
            </w:r>
          </w:p>
        </w:tc>
        <w:tc>
          <w:tcPr>
            <w:tcW w:w="2251" w:type="dxa"/>
            <w:vAlign w:val="center"/>
          </w:tcPr>
          <w:p w:rsidR="008F704B" w:rsidRPr="005C672D" w:rsidRDefault="008F704B" w:rsidP="00AC6DDA">
            <w:pPr>
              <w:spacing w:before="29" w:line="288" w:lineRule="auto"/>
              <w:jc w:val="right"/>
              <w:rPr>
                <w:b/>
                <w:color w:val="000000"/>
                <w:sz w:val="24"/>
              </w:rPr>
            </w:pPr>
            <w:r w:rsidRPr="005C672D">
              <w:rPr>
                <w:b/>
                <w:color w:val="000000"/>
                <w:sz w:val="24"/>
              </w:rPr>
              <w:t>7,521,815.51</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1</w:t>
            </w:r>
            <w:r w:rsidRPr="005C672D">
              <w:rPr>
                <w:color w:val="000000"/>
                <w:sz w:val="24"/>
              </w:rPr>
              <w:t>．管理人报酬</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4,028,627.04</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4,889,092.42</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2</w:t>
            </w:r>
            <w:r w:rsidRPr="005C672D">
              <w:rPr>
                <w:color w:val="000000"/>
                <w:sz w:val="24"/>
              </w:rPr>
              <w:t>．托管费</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671,437.79</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814,848.73</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3</w:t>
            </w:r>
            <w:r w:rsidRPr="005C672D">
              <w:rPr>
                <w:color w:val="000000"/>
                <w:sz w:val="24"/>
              </w:rPr>
              <w:t>．销售服务费</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4</w:t>
            </w:r>
            <w:r w:rsidRPr="005C672D">
              <w:rPr>
                <w:color w:val="000000"/>
                <w:sz w:val="24"/>
              </w:rPr>
              <w:t>．交易费用</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6.4.7.19</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1,489,923.82</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1,573,784.14</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5</w:t>
            </w:r>
            <w:r w:rsidRPr="005C672D">
              <w:rPr>
                <w:color w:val="000000"/>
                <w:sz w:val="24"/>
              </w:rPr>
              <w:t>．利息支出</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1,904.11</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其中：卖出回购金融资产支出</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1,904.11</w:t>
            </w:r>
          </w:p>
        </w:tc>
      </w:tr>
      <w:tr w:rsidR="0095029A" w:rsidRPr="00690ED2" w:rsidTr="0095029A">
        <w:tc>
          <w:tcPr>
            <w:tcW w:w="3420" w:type="dxa"/>
            <w:vAlign w:val="center"/>
          </w:tcPr>
          <w:p w:rsidR="0095029A" w:rsidRPr="00690ED2" w:rsidRDefault="0095029A" w:rsidP="00B251C4">
            <w:pPr>
              <w:rPr>
                <w:rFonts w:eastAsiaTheme="minorEastAsia"/>
                <w:color w:val="000000"/>
                <w:sz w:val="24"/>
              </w:rPr>
            </w:pPr>
            <w:r w:rsidRPr="00690ED2">
              <w:rPr>
                <w:rFonts w:eastAsiaTheme="minorEastAsia" w:hint="eastAsia"/>
                <w:color w:val="000000"/>
                <w:sz w:val="24"/>
              </w:rPr>
              <w:t>6.</w:t>
            </w:r>
            <w:r w:rsidRPr="00690ED2">
              <w:rPr>
                <w:rFonts w:eastAsiaTheme="minorEastAsia" w:hint="eastAsia"/>
                <w:color w:val="000000"/>
                <w:sz w:val="24"/>
              </w:rPr>
              <w:t>税金及附加</w:t>
            </w:r>
          </w:p>
        </w:tc>
        <w:tc>
          <w:tcPr>
            <w:tcW w:w="1080" w:type="dxa"/>
            <w:vAlign w:val="center"/>
          </w:tcPr>
          <w:p w:rsidR="0095029A" w:rsidRPr="00690ED2" w:rsidRDefault="0095029A" w:rsidP="00B251C4">
            <w:pPr>
              <w:pStyle w:val="af6"/>
              <w:jc w:val="center"/>
              <w:rPr>
                <w:rFonts w:ascii="Times New Roman" w:eastAsiaTheme="minorEastAsia" w:hAnsi="Times New Roman"/>
                <w:color w:val="000000"/>
              </w:rPr>
            </w:pPr>
          </w:p>
        </w:tc>
        <w:tc>
          <w:tcPr>
            <w:tcW w:w="2250" w:type="dxa"/>
            <w:vAlign w:val="bottom"/>
          </w:tcPr>
          <w:p w:rsidR="0095029A" w:rsidRPr="00690ED2" w:rsidRDefault="0095029A" w:rsidP="00B251C4">
            <w:pPr>
              <w:jc w:val="right"/>
              <w:rPr>
                <w:rFonts w:eastAsiaTheme="minorEastAsia"/>
                <w:color w:val="000000"/>
                <w:sz w:val="24"/>
              </w:rPr>
            </w:pPr>
            <w:r w:rsidRPr="00690ED2">
              <w:rPr>
                <w:rFonts w:eastAsiaTheme="minorEastAsia"/>
                <w:color w:val="000000"/>
                <w:sz w:val="24"/>
              </w:rPr>
              <w:t>4,503.10</w:t>
            </w:r>
          </w:p>
        </w:tc>
        <w:tc>
          <w:tcPr>
            <w:tcW w:w="2251" w:type="dxa"/>
            <w:vAlign w:val="bottom"/>
          </w:tcPr>
          <w:p w:rsidR="0095029A" w:rsidRPr="00690ED2" w:rsidRDefault="0095029A" w:rsidP="00B251C4">
            <w:pPr>
              <w:jc w:val="right"/>
              <w:rPr>
                <w:rFonts w:eastAsiaTheme="minorEastAsia"/>
                <w:color w:val="000000"/>
                <w:sz w:val="24"/>
              </w:rPr>
            </w:pPr>
            <w:r w:rsidRPr="00690ED2">
              <w:rPr>
                <w:rFonts w:eastAsiaTheme="minorEastAsia"/>
                <w:color w:val="000000"/>
                <w:sz w:val="24"/>
              </w:rPr>
              <w:t>30,460.83</w:t>
            </w:r>
          </w:p>
        </w:tc>
      </w:tr>
      <w:tr w:rsidR="0095029A" w:rsidRPr="00690ED2" w:rsidTr="0095029A">
        <w:tc>
          <w:tcPr>
            <w:tcW w:w="3420" w:type="dxa"/>
            <w:vAlign w:val="center"/>
          </w:tcPr>
          <w:p w:rsidR="0095029A" w:rsidRPr="00690ED2" w:rsidRDefault="0095029A" w:rsidP="00B251C4">
            <w:pPr>
              <w:rPr>
                <w:rFonts w:eastAsiaTheme="minorEastAsia"/>
                <w:color w:val="000000"/>
                <w:sz w:val="24"/>
              </w:rPr>
            </w:pPr>
            <w:r w:rsidRPr="00690ED2">
              <w:rPr>
                <w:rFonts w:eastAsiaTheme="minorEastAsia" w:hint="eastAsia"/>
                <w:color w:val="000000"/>
                <w:sz w:val="24"/>
              </w:rPr>
              <w:t>7</w:t>
            </w:r>
            <w:r w:rsidRPr="00690ED2">
              <w:rPr>
                <w:rFonts w:eastAsiaTheme="minorEastAsia"/>
                <w:color w:val="000000"/>
                <w:sz w:val="24"/>
              </w:rPr>
              <w:t>．其他费用</w:t>
            </w:r>
          </w:p>
        </w:tc>
        <w:tc>
          <w:tcPr>
            <w:tcW w:w="1080" w:type="dxa"/>
            <w:vAlign w:val="center"/>
          </w:tcPr>
          <w:p w:rsidR="0095029A" w:rsidRPr="00690ED2" w:rsidRDefault="0095029A" w:rsidP="00B251C4">
            <w:pPr>
              <w:pStyle w:val="af6"/>
              <w:jc w:val="center"/>
              <w:rPr>
                <w:rFonts w:ascii="Times New Roman" w:eastAsiaTheme="minorEastAsia" w:hAnsi="Times New Roman"/>
                <w:color w:val="000000"/>
              </w:rPr>
            </w:pPr>
            <w:r w:rsidRPr="00690ED2">
              <w:rPr>
                <w:rFonts w:ascii="Times New Roman" w:eastAsiaTheme="minorEastAsia" w:hAnsi="Times New Roman"/>
                <w:color w:val="000000"/>
              </w:rPr>
              <w:t>6.4.7.20</w:t>
            </w:r>
          </w:p>
        </w:tc>
        <w:tc>
          <w:tcPr>
            <w:tcW w:w="2250" w:type="dxa"/>
            <w:vAlign w:val="bottom"/>
          </w:tcPr>
          <w:p w:rsidR="0095029A" w:rsidRPr="00690ED2" w:rsidRDefault="0095029A" w:rsidP="00B251C4">
            <w:pPr>
              <w:jc w:val="right"/>
              <w:rPr>
                <w:rFonts w:eastAsiaTheme="minorEastAsia"/>
                <w:color w:val="000000"/>
                <w:sz w:val="24"/>
              </w:rPr>
            </w:pPr>
            <w:r w:rsidRPr="00690ED2">
              <w:rPr>
                <w:rFonts w:eastAsiaTheme="minorEastAsia"/>
                <w:color w:val="000000"/>
                <w:sz w:val="24"/>
              </w:rPr>
              <w:t>112,134.80</w:t>
            </w:r>
          </w:p>
        </w:tc>
        <w:tc>
          <w:tcPr>
            <w:tcW w:w="2251" w:type="dxa"/>
            <w:vAlign w:val="bottom"/>
          </w:tcPr>
          <w:p w:rsidR="0095029A" w:rsidRPr="00690ED2" w:rsidRDefault="0095029A" w:rsidP="00B251C4">
            <w:pPr>
              <w:jc w:val="right"/>
              <w:rPr>
                <w:rFonts w:eastAsiaTheme="minorEastAsia"/>
                <w:color w:val="000000"/>
                <w:sz w:val="24"/>
              </w:rPr>
            </w:pPr>
            <w:r w:rsidRPr="00690ED2">
              <w:rPr>
                <w:rFonts w:eastAsiaTheme="minorEastAsia"/>
                <w:color w:val="000000"/>
                <w:sz w:val="24"/>
              </w:rPr>
              <w:t>211,725.28</w:t>
            </w:r>
          </w:p>
        </w:tc>
      </w:tr>
      <w:tr w:rsidR="008F704B" w:rsidRPr="005C672D" w:rsidTr="0095029A">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三、利润总额（亏损总额以</w:t>
            </w:r>
            <w:r w:rsidRPr="005C672D">
              <w:rPr>
                <w:b/>
                <w:color w:val="000000"/>
                <w:sz w:val="24"/>
              </w:rPr>
              <w:t>“-”</w:t>
            </w:r>
            <w:r w:rsidRPr="005C672D">
              <w:rPr>
                <w:b/>
                <w:color w:val="000000"/>
                <w:sz w:val="24"/>
              </w:rPr>
              <w:t>号填列）</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98,448,943.41</w:t>
            </w:r>
          </w:p>
        </w:tc>
        <w:tc>
          <w:tcPr>
            <w:tcW w:w="2251" w:type="dxa"/>
            <w:vAlign w:val="center"/>
          </w:tcPr>
          <w:p w:rsidR="008F704B" w:rsidRPr="005C672D" w:rsidRDefault="008F704B" w:rsidP="00AC6DDA">
            <w:pPr>
              <w:spacing w:before="29" w:line="288" w:lineRule="auto"/>
              <w:jc w:val="right"/>
              <w:rPr>
                <w:b/>
                <w:color w:val="000000"/>
                <w:sz w:val="24"/>
              </w:rPr>
            </w:pPr>
            <w:r w:rsidRPr="005C672D">
              <w:rPr>
                <w:b/>
                <w:color w:val="000000"/>
                <w:sz w:val="24"/>
              </w:rPr>
              <w:t>-79,326,351.62</w:t>
            </w:r>
          </w:p>
        </w:tc>
      </w:tr>
      <w:tr w:rsidR="008F704B" w:rsidRPr="005C672D" w:rsidTr="0095029A">
        <w:tc>
          <w:tcPr>
            <w:tcW w:w="3420" w:type="dxa"/>
            <w:vAlign w:val="center"/>
          </w:tcPr>
          <w:p w:rsidR="008F704B" w:rsidRPr="005C672D" w:rsidRDefault="008F704B" w:rsidP="00AC6DDA">
            <w:pPr>
              <w:spacing w:before="29" w:line="288" w:lineRule="auto"/>
              <w:rPr>
                <w:b/>
                <w:color w:val="000000"/>
                <w:sz w:val="24"/>
              </w:rPr>
            </w:pPr>
            <w:r w:rsidRPr="005C672D">
              <w:rPr>
                <w:sz w:val="24"/>
              </w:rPr>
              <w:t>减：所得税费用</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四、净利润（净亏损以</w:t>
            </w:r>
            <w:r w:rsidRPr="005C672D">
              <w:rPr>
                <w:b/>
                <w:color w:val="000000"/>
                <w:sz w:val="24"/>
              </w:rPr>
              <w:t>“-”</w:t>
            </w:r>
            <w:r w:rsidRPr="005C672D">
              <w:rPr>
                <w:b/>
                <w:color w:val="000000"/>
                <w:sz w:val="24"/>
              </w:rPr>
              <w:t>号填列）</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98,448,943.41</w:t>
            </w:r>
          </w:p>
        </w:tc>
        <w:tc>
          <w:tcPr>
            <w:tcW w:w="2251" w:type="dxa"/>
            <w:vAlign w:val="center"/>
          </w:tcPr>
          <w:p w:rsidR="008F704B" w:rsidRPr="005C672D" w:rsidRDefault="008F704B" w:rsidP="00AC6DDA">
            <w:pPr>
              <w:spacing w:before="29" w:line="288" w:lineRule="auto"/>
              <w:jc w:val="right"/>
              <w:rPr>
                <w:b/>
                <w:color w:val="000000"/>
                <w:sz w:val="24"/>
              </w:rPr>
            </w:pPr>
            <w:r w:rsidRPr="005C672D">
              <w:rPr>
                <w:b/>
                <w:color w:val="000000"/>
                <w:sz w:val="24"/>
              </w:rPr>
              <w:t>-79,326,351.62</w:t>
            </w:r>
          </w:p>
        </w:tc>
      </w:tr>
    </w:tbl>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48" w:name="_Toc331410099"/>
      <w:bookmarkStart w:id="49" w:name="_Toc225498270"/>
      <w:r w:rsidRPr="005C672D">
        <w:rPr>
          <w:rFonts w:ascii="Times New Roman" w:hAnsi="Times New Roman"/>
          <w:kern w:val="0"/>
          <w:szCs w:val="24"/>
        </w:rPr>
        <w:t xml:space="preserve">6.3 </w:t>
      </w:r>
      <w:r w:rsidRPr="005C672D">
        <w:rPr>
          <w:rFonts w:ascii="Times New Roman" w:hAnsi="Times New Roman"/>
          <w:kern w:val="0"/>
          <w:szCs w:val="24"/>
        </w:rPr>
        <w:t>所有者权益（基金净值）变动表</w:t>
      </w:r>
      <w:bookmarkEnd w:id="48"/>
      <w:bookmarkEnd w:id="49"/>
    </w:p>
    <w:p w:rsidR="001548F9" w:rsidRPr="005C672D" w:rsidRDefault="001548F9" w:rsidP="00AC6DDA">
      <w:pPr>
        <w:spacing w:before="29" w:line="288" w:lineRule="auto"/>
        <w:rPr>
          <w:kern w:val="0"/>
          <w:sz w:val="24"/>
        </w:rPr>
      </w:pPr>
      <w:r w:rsidRPr="005C672D">
        <w:rPr>
          <w:color w:val="000000"/>
          <w:sz w:val="24"/>
        </w:rPr>
        <w:t>会计主体：</w:t>
      </w:r>
      <w:r w:rsidRPr="005C672D">
        <w:rPr>
          <w:kern w:val="0"/>
          <w:sz w:val="24"/>
        </w:rPr>
        <w:t>交银施罗德国企改革灵活配置混合型证券投资基金</w:t>
      </w:r>
    </w:p>
    <w:p w:rsidR="001548F9" w:rsidRPr="005C672D" w:rsidRDefault="001548F9" w:rsidP="00AC6DDA">
      <w:pPr>
        <w:spacing w:before="29" w:line="288" w:lineRule="auto"/>
        <w:rPr>
          <w:kern w:val="0"/>
          <w:sz w:val="24"/>
        </w:rPr>
      </w:pPr>
      <w:r w:rsidRPr="005C672D">
        <w:rPr>
          <w:color w:val="000000"/>
          <w:sz w:val="24"/>
        </w:rPr>
        <w:t>本报告期：</w:t>
      </w:r>
      <w:r w:rsidRPr="005C672D">
        <w:rPr>
          <w:kern w:val="0"/>
          <w:sz w:val="24"/>
        </w:rPr>
        <w:t>2019</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日至</w:t>
      </w:r>
      <w:r w:rsidRPr="005C672D">
        <w:rPr>
          <w:kern w:val="0"/>
          <w:sz w:val="24"/>
        </w:rPr>
        <w:t>2019</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C672D" w:rsidTr="00BA0FB8">
        <w:tc>
          <w:tcPr>
            <w:tcW w:w="2552" w:type="dxa"/>
            <w:vMerge w:val="restart"/>
            <w:vAlign w:val="center"/>
          </w:tcPr>
          <w:p w:rsidR="001548F9" w:rsidRPr="005C672D" w:rsidRDefault="001548F9" w:rsidP="00AC6DDA">
            <w:pPr>
              <w:spacing w:before="29" w:line="288" w:lineRule="auto"/>
              <w:jc w:val="center"/>
              <w:rPr>
                <w:b/>
                <w:color w:val="000000"/>
                <w:sz w:val="24"/>
              </w:rPr>
            </w:pPr>
            <w:r w:rsidRPr="005C672D">
              <w:rPr>
                <w:b/>
                <w:color w:val="000000"/>
                <w:sz w:val="24"/>
              </w:rPr>
              <w:t>项目</w:t>
            </w:r>
          </w:p>
        </w:tc>
        <w:tc>
          <w:tcPr>
            <w:tcW w:w="6448" w:type="dxa"/>
            <w:gridSpan w:val="3"/>
            <w:vAlign w:val="center"/>
          </w:tcPr>
          <w:p w:rsidR="001548F9" w:rsidRPr="005C672D" w:rsidRDefault="001548F9" w:rsidP="00AC6DDA">
            <w:pPr>
              <w:spacing w:before="29" w:line="288" w:lineRule="auto"/>
              <w:jc w:val="center"/>
              <w:rPr>
                <w:b/>
                <w:color w:val="000000"/>
                <w:sz w:val="24"/>
              </w:rPr>
            </w:pPr>
            <w:r w:rsidRPr="005C672D">
              <w:rPr>
                <w:b/>
                <w:color w:val="000000"/>
                <w:sz w:val="24"/>
              </w:rPr>
              <w:t>本期</w:t>
            </w:r>
          </w:p>
          <w:p w:rsidR="001548F9" w:rsidRPr="005C672D" w:rsidRDefault="001548F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rPr>
              <w:t>2019</w:t>
            </w:r>
            <w:r w:rsidRPr="005C672D">
              <w:rPr>
                <w:rFonts w:ascii="Times New Roman" w:hAnsi="Times New Roman"/>
                <w:b/>
              </w:rPr>
              <w:t>年</w:t>
            </w:r>
            <w:r w:rsidRPr="005C672D">
              <w:rPr>
                <w:rFonts w:ascii="Times New Roman" w:hAnsi="Times New Roman"/>
                <w:b/>
              </w:rPr>
              <w:t>1</w:t>
            </w:r>
            <w:r w:rsidRPr="005C672D">
              <w:rPr>
                <w:rFonts w:ascii="Times New Roman" w:hAnsi="Times New Roman"/>
                <w:b/>
              </w:rPr>
              <w:t>月</w:t>
            </w:r>
            <w:r w:rsidRPr="005C672D">
              <w:rPr>
                <w:rFonts w:ascii="Times New Roman" w:hAnsi="Times New Roman"/>
                <w:b/>
              </w:rPr>
              <w:t>1</w:t>
            </w:r>
            <w:r w:rsidRPr="005C672D">
              <w:rPr>
                <w:rFonts w:ascii="Times New Roman" w:hAnsi="Times New Roman"/>
                <w:b/>
              </w:rPr>
              <w:t>日至</w:t>
            </w:r>
            <w:r w:rsidRPr="005C672D">
              <w:rPr>
                <w:rFonts w:ascii="Times New Roman" w:hAnsi="Times New Roman"/>
                <w:b/>
              </w:rPr>
              <w:t>2019</w:t>
            </w:r>
            <w:r w:rsidRPr="005C672D">
              <w:rPr>
                <w:rFonts w:ascii="Times New Roman" w:hAnsi="Times New Roman"/>
                <w:b/>
              </w:rPr>
              <w:t>年</w:t>
            </w:r>
            <w:r w:rsidRPr="005C672D">
              <w:rPr>
                <w:rFonts w:ascii="Times New Roman" w:hAnsi="Times New Roman"/>
                <w:b/>
              </w:rPr>
              <w:t>6</w:t>
            </w:r>
            <w:r w:rsidRPr="005C672D">
              <w:rPr>
                <w:rFonts w:ascii="Times New Roman" w:hAnsi="Times New Roman"/>
                <w:b/>
              </w:rPr>
              <w:t>月</w:t>
            </w:r>
            <w:r w:rsidRPr="005C672D">
              <w:rPr>
                <w:rFonts w:ascii="Times New Roman" w:hAnsi="Times New Roman"/>
                <w:b/>
              </w:rPr>
              <w:t>30</w:t>
            </w:r>
            <w:r w:rsidRPr="005C672D">
              <w:rPr>
                <w:rFonts w:ascii="Times New Roman" w:hAnsi="Times New Roman"/>
                <w:b/>
              </w:rPr>
              <w:t>日</w:t>
            </w:r>
          </w:p>
        </w:tc>
      </w:tr>
      <w:tr w:rsidR="001548F9" w:rsidRPr="005C672D" w:rsidTr="00BA0FB8">
        <w:tc>
          <w:tcPr>
            <w:tcW w:w="2552" w:type="dxa"/>
            <w:vMerge/>
            <w:vAlign w:val="center"/>
          </w:tcPr>
          <w:p w:rsidR="001548F9" w:rsidRPr="005C672D" w:rsidRDefault="001548F9" w:rsidP="00AC6DDA">
            <w:pPr>
              <w:widowControl/>
              <w:spacing w:before="29" w:line="288" w:lineRule="auto"/>
              <w:jc w:val="left"/>
              <w:rPr>
                <w:b/>
                <w:color w:val="000000"/>
                <w:sz w:val="24"/>
              </w:rPr>
            </w:pPr>
          </w:p>
        </w:tc>
        <w:tc>
          <w:tcPr>
            <w:tcW w:w="2149"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实收基金</w:t>
            </w:r>
          </w:p>
        </w:tc>
        <w:tc>
          <w:tcPr>
            <w:tcW w:w="2149"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未分配利润</w:t>
            </w:r>
          </w:p>
        </w:tc>
        <w:tc>
          <w:tcPr>
            <w:tcW w:w="2150" w:type="dxa"/>
            <w:vAlign w:val="center"/>
          </w:tcPr>
          <w:p w:rsidR="001548F9" w:rsidRPr="005C672D" w:rsidRDefault="001548F9" w:rsidP="00AC6DDA">
            <w:pPr>
              <w:spacing w:before="29" w:line="288" w:lineRule="auto"/>
              <w:jc w:val="center"/>
              <w:rPr>
                <w:color w:val="000000"/>
                <w:sz w:val="24"/>
              </w:rPr>
            </w:pPr>
            <w:r w:rsidRPr="005C672D">
              <w:rPr>
                <w:b/>
                <w:color w:val="000000"/>
                <w:sz w:val="24"/>
              </w:rPr>
              <w:t>所有者权益合计</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一、期初所有者权益（基金净值）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604,778,941.70</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-114,547,462.66</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490,231,479.04</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二、本期经营活动产生的基金净值变动数（本期利润）</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98,448,943.41</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98,448,943.41</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三、本期基金份额交易产生的基金净值变动数（净值减少以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-54,541,628.26</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-15,050.27</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-54,556,678.53</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其中：</w:t>
            </w:r>
            <w:r w:rsidRPr="005C672D">
              <w:rPr>
                <w:color w:val="000000"/>
                <w:sz w:val="24"/>
              </w:rPr>
              <w:t>1.</w:t>
            </w:r>
            <w:r w:rsidRPr="005C672D">
              <w:rPr>
                <w:color w:val="000000"/>
                <w:sz w:val="24"/>
              </w:rPr>
              <w:t>基金申购款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8,420,017.91</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-429,726.10</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7,990,291.81</w:t>
            </w:r>
          </w:p>
        </w:tc>
      </w:tr>
      <w:tr w:rsidR="001548F9" w:rsidRPr="005C672D" w:rsidTr="00BA0FB8">
        <w:tc>
          <w:tcPr>
            <w:tcW w:w="2552" w:type="dxa"/>
            <w:vAlign w:val="center"/>
          </w:tcPr>
          <w:p w:rsidR="001548F9" w:rsidRPr="005C672D" w:rsidRDefault="001548F9" w:rsidP="00AC6DDA">
            <w:pPr>
              <w:spacing w:before="29" w:line="288" w:lineRule="auto"/>
              <w:ind w:firstLineChars="300" w:firstLine="720"/>
              <w:rPr>
                <w:color w:val="000000"/>
                <w:sz w:val="24"/>
              </w:rPr>
            </w:pPr>
            <w:r w:rsidRPr="005C672D">
              <w:rPr>
                <w:color w:val="000000"/>
                <w:sz w:val="24"/>
              </w:rPr>
              <w:t>2.</w:t>
            </w:r>
            <w:r w:rsidRPr="005C672D">
              <w:rPr>
                <w:color w:val="000000"/>
                <w:sz w:val="24"/>
              </w:rPr>
              <w:t>基金赎回款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-62,961,646.17</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414,675.83</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-62,546,970.34</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四、本期向基金份额持有人分配利润产生的基金净值变动（净值减少以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五、期末所有者权益（基金净值）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550,237,313.44</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-16,113,569.52</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534,123,743.92</w:t>
            </w:r>
          </w:p>
        </w:tc>
      </w:tr>
      <w:tr w:rsidR="001548F9" w:rsidRPr="005C672D" w:rsidTr="00BA0FB8">
        <w:tc>
          <w:tcPr>
            <w:tcW w:w="2552" w:type="dxa"/>
            <w:vMerge w:val="restart"/>
            <w:vAlign w:val="center"/>
          </w:tcPr>
          <w:p w:rsidR="001548F9" w:rsidRPr="005C672D" w:rsidRDefault="001548F9" w:rsidP="00AC6DDA">
            <w:pPr>
              <w:spacing w:before="29" w:line="288" w:lineRule="auto"/>
              <w:jc w:val="center"/>
              <w:rPr>
                <w:color w:val="000000"/>
                <w:sz w:val="24"/>
              </w:rPr>
            </w:pPr>
            <w:r w:rsidRPr="005C672D">
              <w:rPr>
                <w:b/>
                <w:color w:val="000000"/>
                <w:sz w:val="24"/>
              </w:rPr>
              <w:t>项目</w:t>
            </w:r>
          </w:p>
        </w:tc>
        <w:tc>
          <w:tcPr>
            <w:tcW w:w="6448" w:type="dxa"/>
            <w:gridSpan w:val="3"/>
            <w:vAlign w:val="center"/>
          </w:tcPr>
          <w:p w:rsidR="001548F9" w:rsidRPr="005C672D" w:rsidRDefault="001548F9" w:rsidP="00AC6DDA">
            <w:pPr>
              <w:spacing w:before="29" w:line="288" w:lineRule="auto"/>
              <w:jc w:val="center"/>
              <w:rPr>
                <w:b/>
                <w:color w:val="000000"/>
                <w:sz w:val="24"/>
              </w:rPr>
            </w:pPr>
            <w:r w:rsidRPr="005C672D">
              <w:rPr>
                <w:b/>
                <w:color w:val="000000"/>
                <w:sz w:val="24"/>
              </w:rPr>
              <w:t>上年度可比期间</w:t>
            </w:r>
          </w:p>
          <w:p w:rsidR="001548F9" w:rsidRPr="005C672D" w:rsidRDefault="001548F9" w:rsidP="00AC6DDA">
            <w:pPr>
              <w:pStyle w:val="af6"/>
              <w:spacing w:before="29" w:beforeAutospacing="0" w:after="0" w:afterAutospacing="0" w:line="288" w:lineRule="auto"/>
              <w:jc w:val="center"/>
              <w:rPr>
                <w:rFonts w:ascii="Times New Roman" w:hAnsi="Times New Roman"/>
                <w:color w:val="000000"/>
              </w:rPr>
            </w:pPr>
            <w:r w:rsidRPr="005C672D">
              <w:rPr>
                <w:rFonts w:ascii="Times New Roman" w:hAnsi="Times New Roman"/>
                <w:b/>
                <w:color w:val="000000"/>
              </w:rPr>
              <w:t>2018</w:t>
            </w:r>
            <w:r w:rsidRPr="005C672D">
              <w:rPr>
                <w:rFonts w:ascii="Times New Roman" w:hAnsi="Times New Roman"/>
                <w:b/>
                <w:color w:val="000000"/>
              </w:rPr>
              <w:t>年</w:t>
            </w:r>
            <w:r w:rsidRPr="005C672D">
              <w:rPr>
                <w:rFonts w:ascii="Times New Roman" w:hAnsi="Times New Roman"/>
                <w:b/>
                <w:color w:val="000000"/>
              </w:rPr>
              <w:t>1</w:t>
            </w:r>
            <w:r w:rsidRPr="005C672D">
              <w:rPr>
                <w:rFonts w:ascii="Times New Roman" w:hAnsi="Times New Roman"/>
                <w:b/>
                <w:color w:val="000000"/>
              </w:rPr>
              <w:t>月</w:t>
            </w:r>
            <w:r w:rsidRPr="005C672D">
              <w:rPr>
                <w:rFonts w:ascii="Times New Roman" w:hAnsi="Times New Roman"/>
                <w:b/>
                <w:color w:val="000000"/>
              </w:rPr>
              <w:t>1</w:t>
            </w:r>
            <w:r w:rsidRPr="005C672D">
              <w:rPr>
                <w:rFonts w:ascii="Times New Roman" w:hAnsi="Times New Roman"/>
                <w:b/>
                <w:color w:val="000000"/>
              </w:rPr>
              <w:t>日至</w:t>
            </w:r>
            <w:r w:rsidRPr="005C672D">
              <w:rPr>
                <w:rFonts w:ascii="Times New Roman" w:hAnsi="Times New Roman"/>
                <w:b/>
                <w:color w:val="000000"/>
              </w:rPr>
              <w:t>2018</w:t>
            </w:r>
            <w:r w:rsidRPr="005C672D">
              <w:rPr>
                <w:rFonts w:ascii="Times New Roman" w:hAnsi="Times New Roman"/>
                <w:b/>
                <w:color w:val="000000"/>
              </w:rPr>
              <w:t>年</w:t>
            </w:r>
            <w:r w:rsidRPr="005C672D">
              <w:rPr>
                <w:rFonts w:ascii="Times New Roman" w:hAnsi="Times New Roman"/>
                <w:b/>
                <w:color w:val="000000"/>
              </w:rPr>
              <w:t>6</w:t>
            </w:r>
            <w:r w:rsidRPr="005C672D">
              <w:rPr>
                <w:rFonts w:ascii="Times New Roman" w:hAnsi="Times New Roman"/>
                <w:b/>
                <w:color w:val="000000"/>
              </w:rPr>
              <w:t>月</w:t>
            </w:r>
            <w:r w:rsidRPr="005C672D">
              <w:rPr>
                <w:rFonts w:ascii="Times New Roman" w:hAnsi="Times New Roman"/>
                <w:b/>
                <w:color w:val="000000"/>
              </w:rPr>
              <w:t>30</w:t>
            </w:r>
            <w:r w:rsidRPr="005C672D">
              <w:rPr>
                <w:rFonts w:ascii="Times New Roman" w:hAnsi="Times New Roman"/>
                <w:b/>
                <w:color w:val="000000"/>
              </w:rPr>
              <w:t>日</w:t>
            </w:r>
          </w:p>
        </w:tc>
      </w:tr>
      <w:tr w:rsidR="001548F9" w:rsidRPr="005C672D" w:rsidTr="00BA0FB8">
        <w:tc>
          <w:tcPr>
            <w:tcW w:w="2552" w:type="dxa"/>
            <w:vMerge/>
            <w:vAlign w:val="center"/>
          </w:tcPr>
          <w:p w:rsidR="001548F9" w:rsidRPr="005C672D" w:rsidRDefault="001548F9" w:rsidP="00AC6DDA">
            <w:pPr>
              <w:widowControl/>
              <w:spacing w:before="29" w:line="288" w:lineRule="auto"/>
              <w:jc w:val="left"/>
              <w:rPr>
                <w:color w:val="000000"/>
                <w:sz w:val="24"/>
              </w:rPr>
            </w:pPr>
          </w:p>
        </w:tc>
        <w:tc>
          <w:tcPr>
            <w:tcW w:w="2149" w:type="dxa"/>
            <w:vAlign w:val="center"/>
          </w:tcPr>
          <w:p w:rsidR="001548F9" w:rsidRPr="005C672D" w:rsidRDefault="001548F9" w:rsidP="00AC6DDA">
            <w:pPr>
              <w:spacing w:before="29" w:line="288" w:lineRule="auto"/>
              <w:jc w:val="center"/>
              <w:rPr>
                <w:color w:val="000000"/>
                <w:sz w:val="24"/>
              </w:rPr>
            </w:pPr>
            <w:r w:rsidRPr="005C672D">
              <w:rPr>
                <w:b/>
                <w:color w:val="000000"/>
                <w:sz w:val="24"/>
              </w:rPr>
              <w:t>实收基金</w:t>
            </w:r>
          </w:p>
        </w:tc>
        <w:tc>
          <w:tcPr>
            <w:tcW w:w="2149" w:type="dxa"/>
            <w:vAlign w:val="center"/>
          </w:tcPr>
          <w:p w:rsidR="001548F9" w:rsidRPr="005C672D" w:rsidRDefault="001548F9" w:rsidP="00AC6DDA">
            <w:pPr>
              <w:spacing w:before="29" w:line="288" w:lineRule="auto"/>
              <w:jc w:val="center"/>
              <w:rPr>
                <w:color w:val="000000"/>
                <w:sz w:val="24"/>
              </w:rPr>
            </w:pPr>
            <w:r w:rsidRPr="005C672D">
              <w:rPr>
                <w:b/>
                <w:color w:val="000000"/>
                <w:sz w:val="24"/>
              </w:rPr>
              <w:t>未分配利润</w:t>
            </w:r>
          </w:p>
        </w:tc>
        <w:tc>
          <w:tcPr>
            <w:tcW w:w="2150"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所有者权益合计</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一、期初所有者权益（基金净值）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731,204,820.78</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27,210,050.77</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758,414,871.55</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二、本期经营活动产生的基金净值变动数（本期利润）</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-79,326,351.62</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-79,326,351.62</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三、本期基金份额交易产生的基金净值变动数（净值减少以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-112,594,198.69</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-4,756,914.42</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-117,351,113.11</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其中：</w:t>
            </w:r>
            <w:r w:rsidRPr="005C672D">
              <w:rPr>
                <w:color w:val="000000"/>
                <w:sz w:val="24"/>
              </w:rPr>
              <w:t>1.</w:t>
            </w:r>
            <w:r w:rsidRPr="005C672D">
              <w:rPr>
                <w:color w:val="000000"/>
                <w:sz w:val="24"/>
              </w:rPr>
              <w:t>基金申购款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14,964,629.36</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-455.03</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14,964,174.33</w:t>
            </w:r>
          </w:p>
        </w:tc>
      </w:tr>
      <w:tr w:rsidR="001548F9" w:rsidRPr="005C672D" w:rsidTr="00BA0FB8">
        <w:tc>
          <w:tcPr>
            <w:tcW w:w="2552" w:type="dxa"/>
            <w:vAlign w:val="center"/>
          </w:tcPr>
          <w:p w:rsidR="001548F9" w:rsidRPr="005C672D" w:rsidRDefault="001548F9" w:rsidP="00AC6DDA">
            <w:pPr>
              <w:spacing w:before="29" w:line="288" w:lineRule="auto"/>
              <w:ind w:firstLineChars="300" w:firstLine="720"/>
              <w:rPr>
                <w:color w:val="000000"/>
                <w:sz w:val="24"/>
              </w:rPr>
            </w:pPr>
            <w:r w:rsidRPr="005C672D">
              <w:rPr>
                <w:color w:val="000000"/>
                <w:sz w:val="24"/>
              </w:rPr>
              <w:t>2.</w:t>
            </w:r>
            <w:r w:rsidRPr="005C672D">
              <w:rPr>
                <w:color w:val="000000"/>
                <w:sz w:val="24"/>
              </w:rPr>
              <w:t>基金赎回款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-127,558,828.05</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-4,756,459.39</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-132,315,287.44</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四、本期向基金份额持有人分配利润产生的基金净值变动（净值减少以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五、期末所有者权益（基金净值）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618,610,622.09</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-56,873,215.27</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561,737,406.82</w:t>
            </w:r>
          </w:p>
        </w:tc>
      </w:tr>
    </w:tbl>
    <w:p w:rsidR="001548F9" w:rsidRPr="005C672D" w:rsidRDefault="001548F9" w:rsidP="00AC6DDA">
      <w:pPr>
        <w:spacing w:before="29" w:line="288" w:lineRule="auto"/>
        <w:ind w:firstLineChars="200" w:firstLine="480"/>
        <w:jc w:val="left"/>
        <w:rPr>
          <w:color w:val="000000"/>
          <w:kern w:val="0"/>
          <w:sz w:val="24"/>
        </w:rPr>
      </w:pPr>
    </w:p>
    <w:p w:rsidR="002A630A" w:rsidRPr="005C672D" w:rsidRDefault="002A630A" w:rsidP="00AC6DDA">
      <w:pPr>
        <w:spacing w:before="29" w:line="288" w:lineRule="auto"/>
        <w:rPr>
          <w:sz w:val="24"/>
        </w:rPr>
      </w:pPr>
      <w:r w:rsidRPr="005C672D">
        <w:rPr>
          <w:sz w:val="24"/>
        </w:rPr>
        <w:t>报表附注为财务报表的组成部分。</w:t>
      </w:r>
    </w:p>
    <w:p w:rsidR="002A630A" w:rsidRPr="005C672D" w:rsidRDefault="002A630A" w:rsidP="00AC6DDA">
      <w:pPr>
        <w:spacing w:before="29" w:line="288" w:lineRule="auto"/>
        <w:rPr>
          <w:sz w:val="24"/>
        </w:rPr>
      </w:pPr>
      <w:r w:rsidRPr="005C672D">
        <w:rPr>
          <w:sz w:val="24"/>
        </w:rPr>
        <w:t>本报告</w:t>
      </w:r>
      <w:r w:rsidRPr="005C672D">
        <w:rPr>
          <w:sz w:val="24"/>
        </w:rPr>
        <w:t>6.1</w:t>
      </w:r>
      <w:r w:rsidRPr="005C672D">
        <w:rPr>
          <w:sz w:val="24"/>
        </w:rPr>
        <w:t>至</w:t>
      </w:r>
      <w:r w:rsidRPr="005C672D">
        <w:rPr>
          <w:sz w:val="24"/>
        </w:rPr>
        <w:t>6.4</w:t>
      </w:r>
      <w:r w:rsidRPr="005C672D">
        <w:rPr>
          <w:sz w:val="24"/>
        </w:rPr>
        <w:t>，财务报表由下列负责人签署：</w:t>
      </w:r>
    </w:p>
    <w:p w:rsidR="002A630A" w:rsidRPr="005C672D" w:rsidRDefault="002D20E4" w:rsidP="00AC6DDA">
      <w:pPr>
        <w:spacing w:before="29" w:line="288" w:lineRule="auto"/>
        <w:rPr>
          <w:sz w:val="24"/>
        </w:rPr>
      </w:pPr>
      <w:r w:rsidRPr="005C672D">
        <w:rPr>
          <w:sz w:val="24"/>
        </w:rPr>
        <w:t>基金管理人</w:t>
      </w:r>
      <w:r w:rsidR="002A630A" w:rsidRPr="005C672D">
        <w:rPr>
          <w:sz w:val="24"/>
        </w:rPr>
        <w:t>负责人：谢卫，主管会计工作负责人：夏华龙，会计机构负责人：单江</w:t>
      </w:r>
    </w:p>
    <w:p w:rsidR="001548F9" w:rsidRPr="005C672D" w:rsidRDefault="001548F9"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50" w:name="_Toc331410100"/>
      <w:bookmarkStart w:id="51" w:name="_Toc225498271"/>
      <w:r w:rsidRPr="005C672D">
        <w:rPr>
          <w:rFonts w:ascii="Times New Roman" w:hAnsi="Times New Roman"/>
          <w:kern w:val="0"/>
          <w:szCs w:val="24"/>
        </w:rPr>
        <w:t xml:space="preserve">6.4 </w:t>
      </w:r>
      <w:r w:rsidRPr="005C672D">
        <w:rPr>
          <w:rFonts w:ascii="Times New Roman" w:hAnsi="Times New Roman"/>
          <w:kern w:val="0"/>
          <w:szCs w:val="24"/>
        </w:rPr>
        <w:t>报表附注</w:t>
      </w:r>
      <w:bookmarkEnd w:id="50"/>
      <w:bookmarkEnd w:id="51"/>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6.4.1 </w:t>
      </w:r>
      <w:r w:rsidRPr="005C672D">
        <w:rPr>
          <w:b/>
          <w:color w:val="000000"/>
          <w:kern w:val="0"/>
          <w:sz w:val="24"/>
        </w:rPr>
        <w:t>基金基本情况</w:t>
      </w:r>
    </w:p>
    <w:p w:rsidR="00813D98" w:rsidRDefault="00D75F48">
      <w:pPr>
        <w:spacing w:before="29" w:line="288" w:lineRule="auto"/>
        <w:ind w:firstLineChars="200" w:firstLine="480"/>
        <w:rPr>
          <w:color w:val="000000"/>
          <w:sz w:val="24"/>
        </w:rPr>
      </w:pPr>
      <w:r>
        <w:rPr>
          <w:color w:val="000000"/>
          <w:sz w:val="24"/>
        </w:rPr>
        <w:t>交银施罗德国企改革灵活配置混合型证券投资基金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[2015]613</w:t>
      </w:r>
      <w:r>
        <w:rPr>
          <w:color w:val="000000"/>
          <w:sz w:val="24"/>
        </w:rPr>
        <w:t>号文《关于准予交银施罗德国企改革灵活配置混合型证券投资基金注册的批复》核准，由交银施罗德基金管理有限公司依照《中华人民共和国证券投资基金法》和《交银施罗德国企改革灵活配置混合型证券投资基金基金合同》负责公开募集。本基金为契约型开放式，存续期限不定，首次设立募集不包括认购资金利息共募集人民币</w:t>
      </w:r>
      <w:r>
        <w:rPr>
          <w:color w:val="000000"/>
          <w:sz w:val="24"/>
        </w:rPr>
        <w:t>3,428,542,843.21</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(2015)</w:t>
      </w:r>
      <w:r>
        <w:rPr>
          <w:color w:val="000000"/>
          <w:sz w:val="24"/>
        </w:rPr>
        <w:t>第</w:t>
      </w:r>
      <w:r>
        <w:rPr>
          <w:color w:val="000000"/>
          <w:sz w:val="24"/>
        </w:rPr>
        <w:t>686</w:t>
      </w:r>
      <w:r>
        <w:rPr>
          <w:color w:val="000000"/>
          <w:sz w:val="24"/>
        </w:rPr>
        <w:t>号验资报告予以验证。经向中国证监会备案，《交银施罗德国企改革灵活配置混合型证券投资基金基金合同》于</w:t>
      </w:r>
      <w:r>
        <w:rPr>
          <w:color w:val="000000"/>
          <w:sz w:val="24"/>
        </w:rPr>
        <w:t>2015</w:t>
      </w:r>
      <w:r>
        <w:rPr>
          <w:color w:val="000000"/>
          <w:sz w:val="24"/>
        </w:rPr>
        <w:t>年</w:t>
      </w:r>
      <w:r>
        <w:rPr>
          <w:color w:val="000000"/>
          <w:sz w:val="24"/>
        </w:rPr>
        <w:t>6</w:t>
      </w:r>
      <w:r>
        <w:rPr>
          <w:color w:val="000000"/>
          <w:sz w:val="24"/>
        </w:rPr>
        <w:t>月</w:t>
      </w:r>
      <w:r>
        <w:rPr>
          <w:color w:val="000000"/>
          <w:sz w:val="24"/>
        </w:rPr>
        <w:t>10</w:t>
      </w:r>
      <w:r>
        <w:rPr>
          <w:color w:val="000000"/>
          <w:sz w:val="24"/>
        </w:rPr>
        <w:t>日正式生效，基金合同生效日的基金份额总额为</w:t>
      </w:r>
      <w:r>
        <w:rPr>
          <w:color w:val="000000"/>
          <w:sz w:val="24"/>
        </w:rPr>
        <w:t>3,429,779,242.25</w:t>
      </w:r>
      <w:r>
        <w:rPr>
          <w:color w:val="000000"/>
          <w:sz w:val="24"/>
        </w:rPr>
        <w:t>份基金份额，其中认购资金利息折合</w:t>
      </w:r>
      <w:r>
        <w:rPr>
          <w:color w:val="000000"/>
          <w:sz w:val="24"/>
        </w:rPr>
        <w:t>1,236,399.04</w:t>
      </w:r>
      <w:r>
        <w:rPr>
          <w:color w:val="000000"/>
          <w:sz w:val="24"/>
        </w:rPr>
        <w:t>份基金份额。本基金的基金管理人为交银施罗德基金管理有限公司，基金托管人为中国农业银行股份有限公司。</w:t>
      </w:r>
      <w:r>
        <w:rPr>
          <w:color w:val="000000"/>
          <w:sz w:val="24"/>
        </w:rPr>
        <w:t xml:space="preserve"> </w:t>
      </w:r>
    </w:p>
    <w:p w:rsidR="001548F9" w:rsidRPr="005C672D" w:rsidRDefault="001548F9" w:rsidP="00AC6DDA">
      <w:pPr>
        <w:spacing w:before="29" w:line="288" w:lineRule="auto"/>
        <w:ind w:firstLineChars="200" w:firstLine="480"/>
        <w:rPr>
          <w:color w:val="000000"/>
          <w:sz w:val="24"/>
        </w:rPr>
      </w:pPr>
      <w:r w:rsidRPr="005C672D">
        <w:rPr>
          <w:color w:val="000000"/>
          <w:sz w:val="24"/>
        </w:rPr>
        <w:t>根据《中华人民共和国证券投资基金法》和《交银施罗德国企改革灵活配置混合型证券投资基金基金合同》的有关规定，本基金的投资范围为具有良好流动性的金融工具，包括国内依法发行上市的股票</w:t>
      </w:r>
      <w:r w:rsidRPr="005C672D">
        <w:rPr>
          <w:color w:val="000000"/>
          <w:sz w:val="24"/>
        </w:rPr>
        <w:t>(</w:t>
      </w:r>
      <w:r w:rsidRPr="005C672D">
        <w:rPr>
          <w:color w:val="000000"/>
          <w:sz w:val="24"/>
        </w:rPr>
        <w:t>含中小板、创业板及其他经中国证监会核准上市的股票</w:t>
      </w:r>
      <w:r w:rsidRPr="005C672D">
        <w:rPr>
          <w:color w:val="000000"/>
          <w:sz w:val="24"/>
        </w:rPr>
        <w:t>)</w:t>
      </w:r>
      <w:r w:rsidRPr="005C672D">
        <w:rPr>
          <w:color w:val="000000"/>
          <w:sz w:val="24"/>
        </w:rPr>
        <w:t>、债券、中期票据、货币市场工具、权证、资产支持证券、股指期货以及法律法规或中国证监会允许基金投资的其他金融工具</w:t>
      </w:r>
      <w:r w:rsidRPr="005C672D">
        <w:rPr>
          <w:color w:val="000000"/>
          <w:sz w:val="24"/>
        </w:rPr>
        <w:t>(</w:t>
      </w:r>
      <w:r w:rsidRPr="005C672D">
        <w:rPr>
          <w:color w:val="000000"/>
          <w:sz w:val="24"/>
        </w:rPr>
        <w:t>但须符合中国证监会相关规定</w:t>
      </w:r>
      <w:r w:rsidRPr="005C672D">
        <w:rPr>
          <w:color w:val="000000"/>
          <w:sz w:val="24"/>
        </w:rPr>
        <w:t>)</w:t>
      </w:r>
      <w:r w:rsidRPr="005C672D">
        <w:rPr>
          <w:color w:val="000000"/>
          <w:sz w:val="24"/>
        </w:rPr>
        <w:t>。如法律法规或监管机构以后允许基金投资其他品种，基金管理人在履行适当程序后，可以将其纳入投资范围。基金的投资组合比例为：股票资产占基金资产的</w:t>
      </w:r>
      <w:r w:rsidRPr="005C672D">
        <w:rPr>
          <w:color w:val="000000"/>
          <w:sz w:val="24"/>
        </w:rPr>
        <w:t>0%-95%</w:t>
      </w:r>
      <w:r w:rsidRPr="005C672D">
        <w:rPr>
          <w:color w:val="000000"/>
          <w:sz w:val="24"/>
        </w:rPr>
        <w:t>，其余资产投资于债券、中期票据、货币市场工具、现金、权证、资产支持证券以及法律法规或中国证监会允许基金投资的其他证券品种；本基金投资受益于国企改革相关上市公司证券的比例不低于非现金基金资产的</w:t>
      </w:r>
      <w:r w:rsidRPr="005C672D">
        <w:rPr>
          <w:color w:val="000000"/>
          <w:sz w:val="24"/>
        </w:rPr>
        <w:t>80%</w:t>
      </w:r>
      <w:r w:rsidRPr="005C672D">
        <w:rPr>
          <w:color w:val="000000"/>
          <w:sz w:val="24"/>
        </w:rPr>
        <w:t>；本基金保留的现金或者投资于到期日在一年以内的政府债券的比例合计不低于基金资产净值的</w:t>
      </w:r>
      <w:r w:rsidRPr="005C672D">
        <w:rPr>
          <w:color w:val="000000"/>
          <w:sz w:val="24"/>
        </w:rPr>
        <w:t>5%,</w:t>
      </w:r>
      <w:r w:rsidRPr="005C672D">
        <w:rPr>
          <w:color w:val="000000"/>
          <w:sz w:val="24"/>
        </w:rPr>
        <w:t>其中现金不包括结算备付金、存出保证金及应收申购款等。自基金合同生效日至</w:t>
      </w:r>
      <w:r w:rsidRPr="005C672D">
        <w:rPr>
          <w:color w:val="000000"/>
          <w:sz w:val="24"/>
        </w:rPr>
        <w:t>2015</w:t>
      </w:r>
      <w:r w:rsidRPr="005C672D">
        <w:rPr>
          <w:color w:val="000000"/>
          <w:sz w:val="24"/>
        </w:rPr>
        <w:t>年</w:t>
      </w:r>
      <w:r w:rsidRPr="005C672D">
        <w:rPr>
          <w:color w:val="000000"/>
          <w:sz w:val="24"/>
        </w:rPr>
        <w:t>9</w:t>
      </w:r>
      <w:r w:rsidRPr="005C672D">
        <w:rPr>
          <w:color w:val="000000"/>
          <w:sz w:val="24"/>
        </w:rPr>
        <w:t>月</w:t>
      </w:r>
      <w:r w:rsidRPr="005C672D">
        <w:rPr>
          <w:color w:val="000000"/>
          <w:sz w:val="24"/>
        </w:rPr>
        <w:t>30</w:t>
      </w:r>
      <w:r w:rsidRPr="005C672D">
        <w:rPr>
          <w:color w:val="000000"/>
          <w:sz w:val="24"/>
        </w:rPr>
        <w:t>日，本基金的业绩比较基准为：</w:t>
      </w:r>
      <w:r w:rsidRPr="005C672D">
        <w:rPr>
          <w:color w:val="000000"/>
          <w:sz w:val="24"/>
        </w:rPr>
        <w:t>60%×</w:t>
      </w:r>
      <w:r w:rsidRPr="005C672D">
        <w:rPr>
          <w:color w:val="000000"/>
          <w:sz w:val="24"/>
        </w:rPr>
        <w:t>沪深</w:t>
      </w:r>
      <w:r w:rsidRPr="005C672D">
        <w:rPr>
          <w:color w:val="000000"/>
          <w:sz w:val="24"/>
        </w:rPr>
        <w:t>300</w:t>
      </w:r>
      <w:r w:rsidRPr="005C672D">
        <w:rPr>
          <w:color w:val="000000"/>
          <w:sz w:val="24"/>
        </w:rPr>
        <w:t>指数</w:t>
      </w:r>
      <w:r w:rsidRPr="005C672D">
        <w:rPr>
          <w:color w:val="000000"/>
          <w:sz w:val="24"/>
        </w:rPr>
        <w:t>+40%×</w:t>
      </w:r>
      <w:r w:rsidRPr="005C672D">
        <w:rPr>
          <w:color w:val="000000"/>
          <w:sz w:val="24"/>
        </w:rPr>
        <w:t>中信标普全债指数。根据本基金的基金管理人于</w:t>
      </w:r>
      <w:r w:rsidRPr="005C672D">
        <w:rPr>
          <w:color w:val="000000"/>
          <w:sz w:val="24"/>
        </w:rPr>
        <w:t>2015</w:t>
      </w:r>
      <w:r w:rsidRPr="005C672D">
        <w:rPr>
          <w:color w:val="000000"/>
          <w:sz w:val="24"/>
        </w:rPr>
        <w:t>年</w:t>
      </w:r>
      <w:r w:rsidRPr="005C672D">
        <w:rPr>
          <w:color w:val="000000"/>
          <w:sz w:val="24"/>
        </w:rPr>
        <w:t>9</w:t>
      </w:r>
      <w:r w:rsidRPr="005C672D">
        <w:rPr>
          <w:color w:val="000000"/>
          <w:sz w:val="24"/>
        </w:rPr>
        <w:t>月</w:t>
      </w:r>
      <w:r w:rsidRPr="005C672D">
        <w:rPr>
          <w:color w:val="000000"/>
          <w:sz w:val="24"/>
        </w:rPr>
        <w:t>28</w:t>
      </w:r>
      <w:r w:rsidRPr="005C672D">
        <w:rPr>
          <w:color w:val="000000"/>
          <w:sz w:val="24"/>
        </w:rPr>
        <w:t>日发布的《交银施罗德基金管理有限公司关于旗下部分基金业绩比较基准变更并修改基金合同相关内容的公告》，自</w:t>
      </w:r>
      <w:r w:rsidRPr="005C672D">
        <w:rPr>
          <w:color w:val="000000"/>
          <w:sz w:val="24"/>
        </w:rPr>
        <w:t>2015</w:t>
      </w:r>
      <w:r w:rsidRPr="005C672D">
        <w:rPr>
          <w:color w:val="000000"/>
          <w:sz w:val="24"/>
        </w:rPr>
        <w:t>年</w:t>
      </w:r>
      <w:r w:rsidRPr="005C672D">
        <w:rPr>
          <w:color w:val="000000"/>
          <w:sz w:val="24"/>
        </w:rPr>
        <w:t>10</w:t>
      </w:r>
      <w:r w:rsidRPr="005C672D">
        <w:rPr>
          <w:color w:val="000000"/>
          <w:sz w:val="24"/>
        </w:rPr>
        <w:t>月</w:t>
      </w:r>
      <w:r w:rsidRPr="005C672D">
        <w:rPr>
          <w:color w:val="000000"/>
          <w:sz w:val="24"/>
        </w:rPr>
        <w:t>1</w:t>
      </w:r>
      <w:r w:rsidRPr="005C672D">
        <w:rPr>
          <w:color w:val="000000"/>
          <w:sz w:val="24"/>
        </w:rPr>
        <w:t>日起，本基金的业绩比较基准变更为：</w:t>
      </w:r>
      <w:r w:rsidRPr="005C672D">
        <w:rPr>
          <w:color w:val="000000"/>
          <w:sz w:val="24"/>
        </w:rPr>
        <w:t>60%×</w:t>
      </w:r>
      <w:r w:rsidRPr="005C672D">
        <w:rPr>
          <w:color w:val="000000"/>
          <w:sz w:val="24"/>
        </w:rPr>
        <w:t>沪深</w:t>
      </w:r>
      <w:r w:rsidRPr="005C672D">
        <w:rPr>
          <w:color w:val="000000"/>
          <w:sz w:val="24"/>
        </w:rPr>
        <w:t>300</w:t>
      </w:r>
      <w:r w:rsidRPr="005C672D">
        <w:rPr>
          <w:color w:val="000000"/>
          <w:sz w:val="24"/>
        </w:rPr>
        <w:t>指数</w:t>
      </w:r>
      <w:r w:rsidRPr="005C672D">
        <w:rPr>
          <w:color w:val="000000"/>
          <w:sz w:val="24"/>
        </w:rPr>
        <w:t>+40%×</w:t>
      </w:r>
      <w:r w:rsidRPr="005C672D">
        <w:rPr>
          <w:color w:val="000000"/>
          <w:sz w:val="24"/>
        </w:rPr>
        <w:t>中证综合债券指数。</w:t>
      </w:r>
    </w:p>
    <w:p w:rsidR="001548F9" w:rsidRPr="005C672D" w:rsidRDefault="001548F9" w:rsidP="00AC6DDA">
      <w:pPr>
        <w:tabs>
          <w:tab w:val="left" w:pos="2265"/>
        </w:tabs>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6.4.2 </w:t>
      </w:r>
      <w:r w:rsidRPr="005C672D">
        <w:rPr>
          <w:b/>
          <w:color w:val="000000"/>
          <w:kern w:val="0"/>
          <w:sz w:val="24"/>
        </w:rPr>
        <w:t>会计报表的编制基础</w:t>
      </w:r>
    </w:p>
    <w:p w:rsidR="00813D98" w:rsidRDefault="00D75F48">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颁布的《证券投资基金会计核算业务指引》、《交银施罗德国企改革灵活配置混合型证券投资基金基金合同》和在财务报表附注</w:t>
      </w:r>
      <w:r>
        <w:rPr>
          <w:color w:val="000000"/>
          <w:sz w:val="24"/>
        </w:rPr>
        <w:t>6.4.4</w:t>
      </w:r>
      <w:r>
        <w:rPr>
          <w:color w:val="000000"/>
          <w:sz w:val="24"/>
        </w:rPr>
        <w:t>所列</w:t>
      </w:r>
      <w:r>
        <w:rPr>
          <w:color w:val="000000"/>
          <w:sz w:val="24"/>
        </w:rPr>
        <w:t>示的中国证监会、中国基金业协会发布的有关规定及允许的基金行业实务操作编制。</w:t>
      </w:r>
    </w:p>
    <w:p w:rsidR="00813D98" w:rsidRDefault="00813D98">
      <w:pPr>
        <w:spacing w:before="29" w:line="288" w:lineRule="auto"/>
        <w:ind w:firstLineChars="200" w:firstLine="480"/>
        <w:rPr>
          <w:color w:val="000000"/>
          <w:sz w:val="24"/>
        </w:rPr>
      </w:pPr>
    </w:p>
    <w:p w:rsidR="001548F9" w:rsidRPr="005C672D" w:rsidRDefault="001548F9" w:rsidP="00AC6DDA">
      <w:pPr>
        <w:spacing w:before="29" w:line="288" w:lineRule="auto"/>
        <w:ind w:firstLineChars="200" w:firstLine="480"/>
        <w:rPr>
          <w:color w:val="000000"/>
          <w:sz w:val="24"/>
        </w:rPr>
      </w:pPr>
      <w:r w:rsidRPr="005C672D">
        <w:rPr>
          <w:color w:val="000000"/>
          <w:sz w:val="24"/>
        </w:rPr>
        <w:t>本财务报表以持续经营为基础编制。</w:t>
      </w:r>
    </w:p>
    <w:p w:rsidR="001548F9" w:rsidRPr="005C672D" w:rsidRDefault="001548F9" w:rsidP="00AC6DDA">
      <w:pPr>
        <w:spacing w:before="29" w:line="288" w:lineRule="auto"/>
        <w:ind w:firstLineChars="200" w:firstLine="482"/>
        <w:rPr>
          <w:b/>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6.4.3 </w:t>
      </w:r>
      <w:r w:rsidRPr="005C672D">
        <w:rPr>
          <w:b/>
          <w:color w:val="000000"/>
          <w:kern w:val="0"/>
          <w:sz w:val="24"/>
        </w:rPr>
        <w:t>遵循企业会计准则及其他有关规定的声明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w:t>
      </w:r>
      <w:r w:rsidRPr="005C672D">
        <w:rPr>
          <w:color w:val="000000"/>
          <w:sz w:val="24"/>
        </w:rPr>
        <w:t>2019</w:t>
      </w:r>
      <w:r w:rsidRPr="005C672D">
        <w:rPr>
          <w:color w:val="000000"/>
          <w:sz w:val="24"/>
        </w:rPr>
        <w:t>上半年度财务报表符合企业会计准则的要求，真实、完整地反映了本基金</w:t>
      </w:r>
      <w:r w:rsidRPr="005C672D">
        <w:rPr>
          <w:color w:val="000000"/>
          <w:sz w:val="24"/>
        </w:rPr>
        <w:t>2019</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日的财务状况以及</w:t>
      </w:r>
      <w:r w:rsidRPr="005C672D">
        <w:rPr>
          <w:color w:val="000000"/>
          <w:sz w:val="24"/>
        </w:rPr>
        <w:t>2019</w:t>
      </w:r>
      <w:r w:rsidRPr="005C672D">
        <w:rPr>
          <w:color w:val="000000"/>
          <w:sz w:val="24"/>
        </w:rPr>
        <w:t>上半年度的经营成果和基金净值变动情况等有关信息。</w:t>
      </w:r>
    </w:p>
    <w:p w:rsidR="001548F9" w:rsidRPr="005C672D" w:rsidRDefault="001548F9" w:rsidP="00AC6DDA">
      <w:pPr>
        <w:spacing w:before="29" w:line="288" w:lineRule="auto"/>
        <w:ind w:firstLineChars="200" w:firstLine="482"/>
        <w:rPr>
          <w:b/>
          <w:color w:val="000000"/>
          <w:sz w:val="24"/>
        </w:rPr>
      </w:pPr>
    </w:p>
    <w:p w:rsidR="001548F9" w:rsidRPr="005C672D" w:rsidRDefault="00726821" w:rsidP="00AC6DDA">
      <w:pPr>
        <w:autoSpaceDE w:val="0"/>
        <w:autoSpaceDN w:val="0"/>
        <w:adjustRightInd w:val="0"/>
        <w:snapToGrid w:val="0"/>
        <w:spacing w:before="29" w:line="288" w:lineRule="auto"/>
        <w:jc w:val="left"/>
        <w:rPr>
          <w:b/>
          <w:color w:val="000000"/>
          <w:kern w:val="0"/>
          <w:sz w:val="24"/>
        </w:rPr>
      </w:pPr>
      <w:r w:rsidRPr="005C672D">
        <w:rPr>
          <w:b/>
          <w:bCs/>
          <w:kern w:val="0"/>
          <w:sz w:val="24"/>
        </w:rPr>
        <w:t>6.4.4</w:t>
      </w:r>
      <w:r w:rsidRPr="005C672D">
        <w:rPr>
          <w:b/>
          <w:kern w:val="0"/>
          <w:sz w:val="24"/>
        </w:rPr>
        <w:t>本报告期所采用的会计政策、会计估计与最近一期年度报告相一致的说明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本报告期所采用的会计政策、会计估计与最近一期年度报告相一致。</w:t>
      </w:r>
    </w:p>
    <w:p w:rsidR="006260B3" w:rsidRPr="005C672D" w:rsidRDefault="006260B3" w:rsidP="00AC6DDA">
      <w:pPr>
        <w:widowControl/>
        <w:spacing w:before="29" w:line="288" w:lineRule="auto"/>
        <w:ind w:firstLine="420"/>
        <w:jc w:val="left"/>
        <w:rPr>
          <w:kern w:val="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6.4.5 </w:t>
      </w:r>
      <w:r w:rsidRPr="005C672D">
        <w:rPr>
          <w:b/>
          <w:color w:val="000000"/>
          <w:kern w:val="0"/>
          <w:sz w:val="24"/>
        </w:rPr>
        <w:t>会计政策和会计估计变更以及差错更正的说明</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6.4.5.1</w:t>
      </w:r>
      <w:r w:rsidRPr="005C672D">
        <w:rPr>
          <w:b/>
          <w:color w:val="000000"/>
          <w:kern w:val="0"/>
          <w:sz w:val="24"/>
        </w:rPr>
        <w:t>会计政策变更的说明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本基金本报告期未发生会计政策变更。</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6.4.5.2</w:t>
      </w:r>
      <w:r w:rsidRPr="005C672D">
        <w:rPr>
          <w:b/>
          <w:color w:val="000000"/>
          <w:kern w:val="0"/>
          <w:sz w:val="24"/>
        </w:rPr>
        <w:t>会计估计变更的说明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本基金本报告期未发生会计估计变更。</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6.4.5.3</w:t>
      </w:r>
      <w:r w:rsidRPr="005C672D">
        <w:rPr>
          <w:b/>
          <w:color w:val="000000"/>
          <w:kern w:val="0"/>
          <w:sz w:val="24"/>
        </w:rPr>
        <w:t>差错更正的说明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本基金在本报告期间无须说明的会计差错更正。</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6.4.6 </w:t>
      </w:r>
      <w:r w:rsidRPr="005C672D">
        <w:rPr>
          <w:b/>
          <w:color w:val="000000"/>
          <w:kern w:val="0"/>
          <w:sz w:val="24"/>
        </w:rPr>
        <w:t>税项</w:t>
      </w:r>
    </w:p>
    <w:p w:rsidR="00813D98" w:rsidRDefault="00D75F48">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w:t>
      </w:r>
      <w:r>
        <w:rPr>
          <w:color w:val="000000"/>
          <w:sz w:val="24"/>
        </w:rPr>
        <w:t>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w:t>
      </w:r>
      <w:r>
        <w:rPr>
          <w:color w:val="000000"/>
          <w:sz w:val="24"/>
        </w:rPr>
        <w:t>的通知》及其他相关财税法规和实务操作，主要税项列示如下：</w:t>
      </w:r>
    </w:p>
    <w:p w:rsidR="00813D98" w:rsidRDefault="00813D98">
      <w:pPr>
        <w:spacing w:before="29" w:line="288" w:lineRule="auto"/>
        <w:ind w:firstLineChars="200" w:firstLine="480"/>
        <w:rPr>
          <w:color w:val="000000"/>
          <w:sz w:val="24"/>
        </w:rPr>
      </w:pPr>
    </w:p>
    <w:p w:rsidR="00813D98" w:rsidRDefault="00813D98">
      <w:pPr>
        <w:spacing w:before="29" w:line="288" w:lineRule="auto"/>
        <w:ind w:firstLineChars="200" w:firstLine="480"/>
        <w:rPr>
          <w:color w:val="000000"/>
          <w:sz w:val="24"/>
        </w:rPr>
      </w:pPr>
    </w:p>
    <w:p w:rsidR="00813D98" w:rsidRDefault="00D75F48">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813D98" w:rsidRDefault="00813D98">
      <w:pPr>
        <w:spacing w:before="29" w:line="288" w:lineRule="auto"/>
        <w:ind w:firstLineChars="200" w:firstLine="480"/>
        <w:rPr>
          <w:color w:val="000000"/>
          <w:sz w:val="24"/>
        </w:rPr>
      </w:pPr>
    </w:p>
    <w:p w:rsidR="00813D98" w:rsidRDefault="00D75F48">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w:t>
      </w:r>
      <w:r>
        <w:rPr>
          <w:color w:val="000000"/>
          <w:sz w:val="24"/>
        </w:rPr>
        <w:t>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813D98" w:rsidRDefault="00813D98">
      <w:pPr>
        <w:spacing w:before="29" w:line="288" w:lineRule="auto"/>
        <w:ind w:firstLineChars="200" w:firstLine="480"/>
        <w:rPr>
          <w:color w:val="000000"/>
          <w:sz w:val="24"/>
        </w:rPr>
      </w:pPr>
    </w:p>
    <w:p w:rsidR="00813D98" w:rsidRDefault="00813D98">
      <w:pPr>
        <w:spacing w:before="29" w:line="288" w:lineRule="auto"/>
        <w:ind w:firstLineChars="200" w:firstLine="480"/>
        <w:rPr>
          <w:color w:val="000000"/>
          <w:sz w:val="24"/>
        </w:rPr>
      </w:pPr>
    </w:p>
    <w:p w:rsidR="00813D98" w:rsidRDefault="00D75F48">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813D98" w:rsidRDefault="00813D98">
      <w:pPr>
        <w:spacing w:before="29" w:line="288" w:lineRule="auto"/>
        <w:ind w:firstLineChars="200" w:firstLine="480"/>
        <w:rPr>
          <w:color w:val="000000"/>
          <w:sz w:val="24"/>
        </w:rPr>
      </w:pPr>
    </w:p>
    <w:p w:rsidR="00813D98" w:rsidRDefault="00D75F48">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w:t>
      </w:r>
      <w:r>
        <w:rPr>
          <w:color w:val="000000"/>
          <w:sz w:val="24"/>
        </w:rPr>
        <w:t>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813D98" w:rsidRDefault="00813D98">
      <w:pPr>
        <w:spacing w:before="29" w:line="288" w:lineRule="auto"/>
        <w:ind w:firstLineChars="200" w:firstLine="480"/>
        <w:rPr>
          <w:color w:val="000000"/>
          <w:sz w:val="24"/>
        </w:rPr>
      </w:pPr>
    </w:p>
    <w:p w:rsidR="00813D98" w:rsidRDefault="00D75F48">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w:t>
      </w:r>
      <w:r>
        <w:rPr>
          <w:color w:val="000000"/>
          <w:sz w:val="24"/>
        </w:rPr>
        <w:t>税，买入股票不征收股票交易印花税。</w:t>
      </w:r>
    </w:p>
    <w:p w:rsidR="00813D98" w:rsidRDefault="00813D98">
      <w:pPr>
        <w:spacing w:before="29" w:line="288" w:lineRule="auto"/>
        <w:ind w:firstLineChars="200" w:firstLine="480"/>
        <w:rPr>
          <w:color w:val="000000"/>
          <w:sz w:val="24"/>
        </w:rPr>
      </w:pPr>
    </w:p>
    <w:p w:rsidR="001548F9" w:rsidRPr="005C672D" w:rsidRDefault="001548F9" w:rsidP="00AC6DDA">
      <w:pPr>
        <w:spacing w:before="29" w:line="288" w:lineRule="auto"/>
        <w:ind w:firstLineChars="200" w:firstLine="480"/>
        <w:rPr>
          <w:color w:val="000000"/>
          <w:sz w:val="24"/>
        </w:rPr>
      </w:pPr>
      <w:r w:rsidRPr="005C672D">
        <w:rPr>
          <w:color w:val="000000"/>
          <w:sz w:val="24"/>
        </w:rPr>
        <w:t xml:space="preserve">(5) </w:t>
      </w:r>
      <w:r w:rsidRPr="005C672D">
        <w:rPr>
          <w:color w:val="000000"/>
          <w:sz w:val="24"/>
        </w:rPr>
        <w:t>本基金的城市维护建设税、教育费附加和地方教育费附加等税费按照实际缴纳增值税额的适用比例计算缴纳。</w:t>
      </w:r>
    </w:p>
    <w:p w:rsidR="001548F9" w:rsidRPr="005C672D" w:rsidRDefault="001548F9" w:rsidP="00AC6DDA">
      <w:pPr>
        <w:autoSpaceDE w:val="0"/>
        <w:autoSpaceDN w:val="0"/>
        <w:adjustRightInd w:val="0"/>
        <w:spacing w:before="29" w:line="288" w:lineRule="auto"/>
        <w:jc w:val="left"/>
        <w:rPr>
          <w:b/>
          <w:bCs/>
          <w:color w:val="000000"/>
          <w:kern w:val="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6.4.7 </w:t>
      </w:r>
      <w:r w:rsidRPr="005C672D">
        <w:rPr>
          <w:b/>
          <w:color w:val="000000"/>
          <w:kern w:val="0"/>
          <w:sz w:val="24"/>
        </w:rPr>
        <w:t>关联方关系</w:t>
      </w:r>
    </w:p>
    <w:p w:rsidR="001548F9" w:rsidRPr="005C672D" w:rsidRDefault="001548F9" w:rsidP="00AC6DDA">
      <w:pPr>
        <w:spacing w:before="29" w:line="288" w:lineRule="auto"/>
        <w:rPr>
          <w:b/>
          <w:kern w:val="0"/>
          <w:sz w:val="24"/>
        </w:rPr>
      </w:pPr>
      <w:r w:rsidRPr="005C672D">
        <w:rPr>
          <w:b/>
          <w:bCs/>
          <w:color w:val="000000"/>
          <w:kern w:val="0"/>
          <w:sz w:val="24"/>
        </w:rPr>
        <w:t>6.4.7.1</w:t>
      </w:r>
      <w:r w:rsidRPr="005C672D">
        <w:rPr>
          <w:b/>
          <w:kern w:val="0"/>
          <w:sz w:val="24"/>
        </w:rPr>
        <w:t>本报告期存在控制关系或其他重大利害关系的关联方发生变化的情况</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本基金本报告期内存在控制关系或其他重大利害关系的关联方未发生变化。</w:t>
      </w:r>
    </w:p>
    <w:p w:rsidR="001548F9" w:rsidRPr="005C672D" w:rsidRDefault="001548F9" w:rsidP="00AC6DDA">
      <w:pPr>
        <w:autoSpaceDE w:val="0"/>
        <w:autoSpaceDN w:val="0"/>
        <w:adjustRightInd w:val="0"/>
        <w:spacing w:before="29" w:line="288" w:lineRule="auto"/>
        <w:ind w:firstLine="405"/>
        <w:jc w:val="left"/>
        <w:rPr>
          <w:b/>
          <w:color w:val="000000"/>
          <w:kern w:val="0"/>
          <w:sz w:val="24"/>
        </w:rPr>
      </w:pPr>
    </w:p>
    <w:p w:rsidR="001548F9" w:rsidRPr="005C672D" w:rsidRDefault="001548F9" w:rsidP="00AC6DDA">
      <w:pPr>
        <w:spacing w:before="29" w:line="288" w:lineRule="auto"/>
        <w:rPr>
          <w:b/>
          <w:kern w:val="0"/>
          <w:sz w:val="24"/>
        </w:rPr>
      </w:pPr>
      <w:r w:rsidRPr="005C672D">
        <w:rPr>
          <w:b/>
          <w:bCs/>
          <w:color w:val="000000"/>
          <w:kern w:val="0"/>
          <w:sz w:val="24"/>
        </w:rPr>
        <w:t xml:space="preserve">6.4.7.2 </w:t>
      </w:r>
      <w:r w:rsidRPr="005C672D">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C672D" w:rsidTr="00BA0FB8">
        <w:tc>
          <w:tcPr>
            <w:tcW w:w="5220" w:type="dxa"/>
            <w:vAlign w:val="center"/>
          </w:tcPr>
          <w:p w:rsidR="001548F9" w:rsidRPr="005C672D" w:rsidRDefault="001548F9" w:rsidP="00AC6DDA">
            <w:pPr>
              <w:spacing w:before="29" w:line="288" w:lineRule="auto"/>
              <w:jc w:val="center"/>
              <w:rPr>
                <w:color w:val="000000"/>
                <w:sz w:val="24"/>
              </w:rPr>
            </w:pPr>
            <w:r w:rsidRPr="005C672D">
              <w:rPr>
                <w:color w:val="000000"/>
                <w:sz w:val="24"/>
              </w:rPr>
              <w:t>关联方名称</w:t>
            </w:r>
          </w:p>
        </w:tc>
        <w:tc>
          <w:tcPr>
            <w:tcW w:w="3780" w:type="dxa"/>
            <w:vAlign w:val="center"/>
          </w:tcPr>
          <w:p w:rsidR="001548F9" w:rsidRPr="005C672D" w:rsidRDefault="001548F9" w:rsidP="00AC6DDA">
            <w:pPr>
              <w:spacing w:before="29" w:line="288" w:lineRule="auto"/>
              <w:jc w:val="center"/>
              <w:rPr>
                <w:color w:val="000000"/>
                <w:sz w:val="24"/>
              </w:rPr>
            </w:pPr>
            <w:r w:rsidRPr="005C672D">
              <w:rPr>
                <w:color w:val="000000"/>
                <w:sz w:val="24"/>
              </w:rPr>
              <w:t>与本基金的关系</w:t>
            </w:r>
          </w:p>
        </w:tc>
      </w:tr>
      <w:tr w:rsidR="00813D98">
        <w:tc>
          <w:tcPr>
            <w:tcW w:w="5219" w:type="dxa"/>
            <w:vAlign w:val="center"/>
          </w:tcPr>
          <w:p w:rsidR="00813D98" w:rsidRDefault="00D75F48">
            <w:pPr>
              <w:jc w:val="left"/>
            </w:pPr>
            <w:r>
              <w:rPr>
                <w:color w:val="000000"/>
                <w:sz w:val="24"/>
              </w:rPr>
              <w:t>交银施罗德基金管理有限公司</w:t>
            </w:r>
            <w:r>
              <w:rPr>
                <w:color w:val="000000"/>
                <w:sz w:val="24"/>
              </w:rPr>
              <w:t xml:space="preserve"> (“</w:t>
            </w:r>
            <w:r>
              <w:rPr>
                <w:color w:val="000000"/>
                <w:sz w:val="24"/>
              </w:rPr>
              <w:t>交银施罗德基金公司</w:t>
            </w:r>
            <w:r>
              <w:rPr>
                <w:color w:val="000000"/>
                <w:sz w:val="24"/>
              </w:rPr>
              <w:t>”)</w:t>
            </w:r>
          </w:p>
        </w:tc>
        <w:tc>
          <w:tcPr>
            <w:tcW w:w="3779" w:type="dxa"/>
            <w:vAlign w:val="center"/>
          </w:tcPr>
          <w:p w:rsidR="00813D98" w:rsidRDefault="00D75F48">
            <w:pPr>
              <w:jc w:val="left"/>
            </w:pPr>
            <w:r>
              <w:rPr>
                <w:color w:val="000000"/>
                <w:sz w:val="24"/>
              </w:rPr>
              <w:t>基金管理人、基金销售机构</w:t>
            </w:r>
          </w:p>
        </w:tc>
      </w:tr>
      <w:tr w:rsidR="00813D98">
        <w:tc>
          <w:tcPr>
            <w:tcW w:w="5219" w:type="dxa"/>
            <w:vAlign w:val="center"/>
          </w:tcPr>
          <w:p w:rsidR="00813D98" w:rsidRDefault="00D75F48">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813D98" w:rsidRDefault="00D75F48">
            <w:pPr>
              <w:jc w:val="left"/>
            </w:pPr>
            <w:r>
              <w:rPr>
                <w:color w:val="000000"/>
                <w:sz w:val="24"/>
              </w:rPr>
              <w:t>基金托管人、基金销售机构</w:t>
            </w:r>
          </w:p>
        </w:tc>
      </w:tr>
      <w:tr w:rsidR="00813D98">
        <w:tc>
          <w:tcPr>
            <w:tcW w:w="5219" w:type="dxa"/>
            <w:vAlign w:val="center"/>
          </w:tcPr>
          <w:p w:rsidR="00813D98" w:rsidRDefault="00D75F48">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813D98" w:rsidRDefault="00D75F48">
            <w:pPr>
              <w:jc w:val="left"/>
            </w:pPr>
            <w:r>
              <w:rPr>
                <w:color w:val="000000"/>
                <w:sz w:val="24"/>
              </w:rPr>
              <w:t>基金管理人的股东、基金销售机构</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注：下述关联交易均在正常业务范围内按一般商业条款订立。</w:t>
      </w:r>
    </w:p>
    <w:p w:rsidR="001548F9" w:rsidRPr="005C672D" w:rsidRDefault="001548F9" w:rsidP="00AC6DDA">
      <w:pPr>
        <w:spacing w:before="29" w:line="288" w:lineRule="auto"/>
        <w:rPr>
          <w:color w:val="000000"/>
          <w:sz w:val="24"/>
        </w:rPr>
      </w:pPr>
      <w:r w:rsidRPr="005C672D">
        <w:rPr>
          <w:color w:val="000000"/>
          <w:sz w:val="24"/>
        </w:rPr>
        <w:tab/>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 </w:t>
      </w:r>
      <w:r w:rsidRPr="005C672D">
        <w:rPr>
          <w:b/>
          <w:color w:val="000000"/>
          <w:kern w:val="0"/>
          <w:sz w:val="24"/>
        </w:rPr>
        <w:t>本报告期及上年度可比期间的关联方交易</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6.4.8.1 </w:t>
      </w:r>
      <w:r w:rsidRPr="005C672D">
        <w:rPr>
          <w:b/>
          <w:color w:val="000000"/>
          <w:kern w:val="0"/>
          <w:sz w:val="24"/>
        </w:rPr>
        <w:t>通过关联方交易单元进行的交易</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本基金本报告期内及上年度可比期间无通过关联方交易单元进行的交易。</w:t>
      </w:r>
    </w:p>
    <w:p w:rsidR="00EC30D6" w:rsidRPr="005C672D" w:rsidRDefault="00EC30D6" w:rsidP="00AC6DDA">
      <w:pPr>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 </w:t>
      </w:r>
      <w:r w:rsidRPr="005C672D">
        <w:rPr>
          <w:b/>
          <w:color w:val="000000"/>
          <w:kern w:val="0"/>
          <w:sz w:val="24"/>
        </w:rPr>
        <w:t>关联方报酬</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6.4.8.2.1 </w:t>
      </w:r>
      <w:r w:rsidRPr="005C672D">
        <w:rPr>
          <w:b/>
          <w:color w:val="000000"/>
          <w:kern w:val="0"/>
          <w:sz w:val="24"/>
        </w:rPr>
        <w:t>基金管理费</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5C672D" w:rsidTr="00C17210">
        <w:tc>
          <w:tcPr>
            <w:tcW w:w="3686" w:type="dxa"/>
            <w:vAlign w:val="center"/>
          </w:tcPr>
          <w:p w:rsidR="001548F9" w:rsidRPr="005C672D" w:rsidRDefault="001548F9" w:rsidP="00AC6DDA">
            <w:pPr>
              <w:spacing w:before="29" w:line="288" w:lineRule="auto"/>
              <w:jc w:val="center"/>
              <w:rPr>
                <w:color w:val="000000"/>
                <w:sz w:val="24"/>
              </w:rPr>
            </w:pPr>
            <w:r w:rsidRPr="005C672D">
              <w:rPr>
                <w:color w:val="000000"/>
                <w:sz w:val="24"/>
              </w:rPr>
              <w:t>项目</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w:t>
            </w:r>
          </w:p>
          <w:p w:rsidR="001548F9" w:rsidRPr="005C672D" w:rsidRDefault="001548F9" w:rsidP="00AC6DDA">
            <w:pPr>
              <w:widowControl/>
              <w:autoSpaceDE w:val="0"/>
              <w:autoSpaceDN w:val="0"/>
              <w:spacing w:before="29" w:line="288" w:lineRule="auto"/>
              <w:ind w:right="-15"/>
              <w:jc w:val="center"/>
              <w:textAlignment w:val="bottom"/>
              <w:rPr>
                <w:color w:val="000000"/>
                <w:sz w:val="24"/>
              </w:rPr>
            </w:pPr>
            <w:r w:rsidRPr="005C672D">
              <w:rPr>
                <w:sz w:val="24"/>
              </w:rPr>
              <w:t>2019</w:t>
            </w:r>
            <w:r w:rsidRPr="005C672D">
              <w:rPr>
                <w:sz w:val="24"/>
              </w:rPr>
              <w:t>年</w:t>
            </w:r>
            <w:r w:rsidRPr="005C672D">
              <w:rPr>
                <w:sz w:val="24"/>
              </w:rPr>
              <w:t>1</w:t>
            </w:r>
            <w:r w:rsidRPr="005C672D">
              <w:rPr>
                <w:sz w:val="24"/>
              </w:rPr>
              <w:t>月</w:t>
            </w:r>
            <w:r w:rsidRPr="005C672D">
              <w:rPr>
                <w:sz w:val="24"/>
              </w:rPr>
              <w:t>1</w:t>
            </w:r>
            <w:r w:rsidRPr="005C672D">
              <w:rPr>
                <w:sz w:val="24"/>
              </w:rPr>
              <w:t>日至</w:t>
            </w:r>
            <w:r w:rsidRPr="005C672D">
              <w:rPr>
                <w:sz w:val="24"/>
              </w:rPr>
              <w:t>2019</w:t>
            </w:r>
            <w:r w:rsidRPr="005C672D">
              <w:rPr>
                <w:sz w:val="24"/>
              </w:rPr>
              <w:t>年</w:t>
            </w:r>
            <w:r w:rsidRPr="005C672D">
              <w:rPr>
                <w:sz w:val="24"/>
              </w:rPr>
              <w:t>6</w:t>
            </w:r>
            <w:r w:rsidRPr="005C672D">
              <w:rPr>
                <w:sz w:val="24"/>
              </w:rPr>
              <w:t>月</w:t>
            </w:r>
            <w:r w:rsidRPr="005C672D">
              <w:rPr>
                <w:sz w:val="24"/>
              </w:rPr>
              <w:t>30</w:t>
            </w:r>
            <w:r w:rsidRPr="005C672D">
              <w:rPr>
                <w:sz w:val="24"/>
              </w:rPr>
              <w:t>日</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上年度可比期间</w:t>
            </w:r>
          </w:p>
          <w:p w:rsidR="001548F9" w:rsidRPr="005C672D" w:rsidRDefault="001548F9"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2018</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2018</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当期发生的基金应支付的管理费</w:t>
            </w:r>
          </w:p>
        </w:tc>
        <w:tc>
          <w:tcPr>
            <w:tcW w:w="2657" w:type="dxa"/>
            <w:vAlign w:val="center"/>
          </w:tcPr>
          <w:p w:rsidR="001548F9" w:rsidRPr="005C672D" w:rsidRDefault="001548F9" w:rsidP="00AC6DDA">
            <w:pPr>
              <w:spacing w:before="29" w:line="288" w:lineRule="auto"/>
              <w:jc w:val="right"/>
              <w:rPr>
                <w:sz w:val="24"/>
              </w:rPr>
            </w:pPr>
            <w:r w:rsidRPr="005C672D">
              <w:rPr>
                <w:sz w:val="24"/>
              </w:rPr>
              <w:t>4,028,627.04</w:t>
            </w:r>
          </w:p>
        </w:tc>
        <w:tc>
          <w:tcPr>
            <w:tcW w:w="2657" w:type="dxa"/>
            <w:vAlign w:val="center"/>
          </w:tcPr>
          <w:p w:rsidR="001548F9" w:rsidRPr="005C672D" w:rsidRDefault="001548F9" w:rsidP="00AC6DDA">
            <w:pPr>
              <w:spacing w:before="29" w:line="288" w:lineRule="auto"/>
              <w:jc w:val="right"/>
              <w:rPr>
                <w:sz w:val="24"/>
              </w:rPr>
            </w:pPr>
            <w:r w:rsidRPr="005C672D">
              <w:rPr>
                <w:sz w:val="24"/>
              </w:rPr>
              <w:t>4,889,092.42</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其中：支付销售机构的客户维护费</w:t>
            </w:r>
          </w:p>
        </w:tc>
        <w:tc>
          <w:tcPr>
            <w:tcW w:w="2657" w:type="dxa"/>
            <w:vAlign w:val="center"/>
          </w:tcPr>
          <w:p w:rsidR="001548F9" w:rsidRPr="005C672D" w:rsidRDefault="001548F9" w:rsidP="00AC6DDA">
            <w:pPr>
              <w:spacing w:before="29" w:line="288" w:lineRule="auto"/>
              <w:jc w:val="right"/>
              <w:rPr>
                <w:sz w:val="24"/>
              </w:rPr>
            </w:pPr>
            <w:r w:rsidRPr="005C672D">
              <w:rPr>
                <w:sz w:val="24"/>
              </w:rPr>
              <w:t>-</w:t>
            </w:r>
          </w:p>
        </w:tc>
        <w:tc>
          <w:tcPr>
            <w:tcW w:w="2657" w:type="dxa"/>
            <w:vAlign w:val="center"/>
          </w:tcPr>
          <w:p w:rsidR="001548F9" w:rsidRPr="005C672D" w:rsidRDefault="001548F9" w:rsidP="00AC6DDA">
            <w:pPr>
              <w:spacing w:before="29" w:line="288" w:lineRule="auto"/>
              <w:jc w:val="right"/>
              <w:rPr>
                <w:sz w:val="24"/>
              </w:rPr>
            </w:pPr>
            <w:r w:rsidRPr="005C672D">
              <w:rPr>
                <w:sz w:val="24"/>
              </w:rPr>
              <w:t>2,125,169.19</w:t>
            </w:r>
          </w:p>
        </w:tc>
      </w:tr>
    </w:tbl>
    <w:p w:rsidR="00813D98" w:rsidRDefault="00D75F48">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w:t>
      </w:r>
      <w:r>
        <w:rPr>
          <w:kern w:val="0"/>
          <w:sz w:val="24"/>
        </w:rPr>
        <w:t>的年费率计提，逐日累计至每月月底，按月支付。</w:t>
      </w:r>
      <w:r>
        <w:rPr>
          <w:kern w:val="0"/>
          <w:sz w:val="24"/>
        </w:rPr>
        <w:t xml:space="preserve"> </w:t>
      </w:r>
      <w:r>
        <w:rPr>
          <w:kern w:val="0"/>
          <w:sz w:val="24"/>
        </w:rPr>
        <w:t>其计算公式为：</w:t>
      </w:r>
    </w:p>
    <w:p w:rsidR="001548F9" w:rsidRPr="005C672D" w:rsidRDefault="001548F9" w:rsidP="00AC6DDA">
      <w:pPr>
        <w:tabs>
          <w:tab w:val="left" w:pos="426"/>
        </w:tabs>
        <w:spacing w:before="29" w:line="288" w:lineRule="auto"/>
        <w:jc w:val="left"/>
        <w:rPr>
          <w:kern w:val="0"/>
          <w:sz w:val="24"/>
        </w:rPr>
      </w:pPr>
      <w:r w:rsidRPr="005C672D">
        <w:rPr>
          <w:kern w:val="0"/>
          <w:sz w:val="24"/>
        </w:rPr>
        <w:t>日管理人报酬＝前一日基金资产净值</w:t>
      </w:r>
      <w:r w:rsidRPr="005C672D">
        <w:rPr>
          <w:kern w:val="0"/>
          <w:sz w:val="24"/>
        </w:rPr>
        <w:t>×1.5%÷</w:t>
      </w:r>
      <w:r w:rsidRPr="005C672D">
        <w:rPr>
          <w:kern w:val="0"/>
          <w:sz w:val="24"/>
        </w:rPr>
        <w:t>当年天数。</w:t>
      </w:r>
    </w:p>
    <w:p w:rsidR="001548F9" w:rsidRPr="005C672D" w:rsidRDefault="001548F9" w:rsidP="00AC6DDA">
      <w:pPr>
        <w:spacing w:before="29" w:line="288" w:lineRule="auto"/>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6.4.8.2.2 </w:t>
      </w:r>
      <w:r w:rsidRPr="005C672D">
        <w:rPr>
          <w:b/>
          <w:color w:val="000000"/>
          <w:kern w:val="0"/>
          <w:sz w:val="24"/>
        </w:rPr>
        <w:t>基金托管费</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5C672D" w:rsidTr="00C17210">
        <w:tc>
          <w:tcPr>
            <w:tcW w:w="3686" w:type="dxa"/>
            <w:vAlign w:val="center"/>
          </w:tcPr>
          <w:p w:rsidR="001548F9" w:rsidRPr="005C672D" w:rsidRDefault="001548F9" w:rsidP="00AC6DDA">
            <w:pPr>
              <w:spacing w:before="29" w:line="288" w:lineRule="auto"/>
              <w:jc w:val="center"/>
              <w:rPr>
                <w:color w:val="000000"/>
                <w:sz w:val="24"/>
              </w:rPr>
            </w:pPr>
            <w:r w:rsidRPr="005C672D">
              <w:rPr>
                <w:color w:val="000000"/>
                <w:sz w:val="24"/>
              </w:rPr>
              <w:t>项目</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w:t>
            </w:r>
          </w:p>
          <w:p w:rsidR="001548F9" w:rsidRPr="005C672D" w:rsidRDefault="001548F9" w:rsidP="00AC6DDA">
            <w:pPr>
              <w:widowControl/>
              <w:autoSpaceDE w:val="0"/>
              <w:autoSpaceDN w:val="0"/>
              <w:spacing w:before="29" w:line="288" w:lineRule="auto"/>
              <w:ind w:right="-15"/>
              <w:jc w:val="center"/>
              <w:textAlignment w:val="bottom"/>
              <w:rPr>
                <w:color w:val="000000"/>
                <w:sz w:val="24"/>
              </w:rPr>
            </w:pPr>
            <w:r w:rsidRPr="005C672D">
              <w:rPr>
                <w:sz w:val="24"/>
              </w:rPr>
              <w:t>2019</w:t>
            </w:r>
            <w:r w:rsidRPr="005C672D">
              <w:rPr>
                <w:sz w:val="24"/>
              </w:rPr>
              <w:t>年</w:t>
            </w:r>
            <w:r w:rsidRPr="005C672D">
              <w:rPr>
                <w:sz w:val="24"/>
              </w:rPr>
              <w:t>1</w:t>
            </w:r>
            <w:r w:rsidRPr="005C672D">
              <w:rPr>
                <w:sz w:val="24"/>
              </w:rPr>
              <w:t>月</w:t>
            </w:r>
            <w:r w:rsidRPr="005C672D">
              <w:rPr>
                <w:sz w:val="24"/>
              </w:rPr>
              <w:t>1</w:t>
            </w:r>
            <w:r w:rsidRPr="005C672D">
              <w:rPr>
                <w:sz w:val="24"/>
              </w:rPr>
              <w:t>日至</w:t>
            </w:r>
            <w:r w:rsidRPr="005C672D">
              <w:rPr>
                <w:sz w:val="24"/>
              </w:rPr>
              <w:t>2019</w:t>
            </w:r>
            <w:r w:rsidRPr="005C672D">
              <w:rPr>
                <w:sz w:val="24"/>
              </w:rPr>
              <w:t>年</w:t>
            </w:r>
            <w:r w:rsidRPr="005C672D">
              <w:rPr>
                <w:sz w:val="24"/>
              </w:rPr>
              <w:t>6</w:t>
            </w:r>
            <w:r w:rsidRPr="005C672D">
              <w:rPr>
                <w:sz w:val="24"/>
              </w:rPr>
              <w:t>月</w:t>
            </w:r>
            <w:r w:rsidRPr="005C672D">
              <w:rPr>
                <w:sz w:val="24"/>
              </w:rPr>
              <w:t>30</w:t>
            </w:r>
            <w:r w:rsidRPr="005C672D">
              <w:rPr>
                <w:sz w:val="24"/>
              </w:rPr>
              <w:t>日</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上年度可比期间</w:t>
            </w:r>
          </w:p>
          <w:p w:rsidR="001548F9" w:rsidRPr="005C672D" w:rsidRDefault="001548F9"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2018</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2018</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当期发生的基金应支付的托管费</w:t>
            </w:r>
          </w:p>
        </w:tc>
        <w:tc>
          <w:tcPr>
            <w:tcW w:w="2657" w:type="dxa"/>
            <w:vAlign w:val="center"/>
          </w:tcPr>
          <w:p w:rsidR="001548F9" w:rsidRPr="005C672D" w:rsidRDefault="001548F9" w:rsidP="00AC6DDA">
            <w:pPr>
              <w:spacing w:before="29" w:line="288" w:lineRule="auto"/>
              <w:jc w:val="right"/>
              <w:rPr>
                <w:color w:val="000000"/>
                <w:kern w:val="0"/>
                <w:sz w:val="24"/>
              </w:rPr>
            </w:pPr>
            <w:r w:rsidRPr="005C672D">
              <w:rPr>
                <w:sz w:val="24"/>
              </w:rPr>
              <w:t>671,437.79</w:t>
            </w:r>
          </w:p>
        </w:tc>
        <w:tc>
          <w:tcPr>
            <w:tcW w:w="2657" w:type="dxa"/>
            <w:vAlign w:val="center"/>
          </w:tcPr>
          <w:p w:rsidR="001548F9" w:rsidRPr="005C672D" w:rsidRDefault="001548F9" w:rsidP="00AC6DDA">
            <w:pPr>
              <w:spacing w:before="29" w:line="288" w:lineRule="auto"/>
              <w:jc w:val="right"/>
              <w:rPr>
                <w:color w:val="000000"/>
                <w:sz w:val="24"/>
              </w:rPr>
            </w:pPr>
            <w:r w:rsidRPr="005C672D">
              <w:rPr>
                <w:sz w:val="24"/>
              </w:rPr>
              <w:t>814,848.73</w:t>
            </w:r>
          </w:p>
        </w:tc>
      </w:tr>
    </w:tbl>
    <w:p w:rsidR="00813D98" w:rsidRDefault="00D75F48">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w:t>
      </w:r>
      <w:r>
        <w:rPr>
          <w:kern w:val="0"/>
          <w:sz w:val="24"/>
        </w:rPr>
        <w:t xml:space="preserve"> </w:t>
      </w:r>
      <w:r>
        <w:rPr>
          <w:kern w:val="0"/>
          <w:sz w:val="24"/>
        </w:rPr>
        <w:t>其计算公式为：</w:t>
      </w:r>
    </w:p>
    <w:p w:rsidR="001548F9" w:rsidRPr="005C672D" w:rsidRDefault="001548F9" w:rsidP="00AC6DDA">
      <w:pPr>
        <w:tabs>
          <w:tab w:val="left" w:pos="426"/>
        </w:tabs>
        <w:spacing w:before="29" w:line="288" w:lineRule="auto"/>
        <w:jc w:val="left"/>
        <w:rPr>
          <w:kern w:val="0"/>
          <w:sz w:val="24"/>
        </w:rPr>
      </w:pPr>
      <w:r w:rsidRPr="005C672D">
        <w:rPr>
          <w:kern w:val="0"/>
          <w:sz w:val="24"/>
        </w:rPr>
        <w:t>日托管费＝前一日基金资产净值</w:t>
      </w:r>
      <w:r w:rsidRPr="005C672D">
        <w:rPr>
          <w:kern w:val="0"/>
          <w:sz w:val="24"/>
        </w:rPr>
        <w:t>×0.25%÷</w:t>
      </w:r>
      <w:r w:rsidRPr="005C672D">
        <w:rPr>
          <w:kern w:val="0"/>
          <w:sz w:val="24"/>
        </w:rPr>
        <w:t>当年天数。</w:t>
      </w:r>
    </w:p>
    <w:p w:rsidR="001548F9" w:rsidRPr="005C672D" w:rsidRDefault="001548F9" w:rsidP="00AC6DDA">
      <w:pPr>
        <w:spacing w:before="29" w:line="288" w:lineRule="auto"/>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6.4.8.2.3 </w:t>
      </w:r>
      <w:r w:rsidRPr="005C672D">
        <w:rPr>
          <w:b/>
          <w:color w:val="000000"/>
          <w:kern w:val="0"/>
          <w:sz w:val="24"/>
        </w:rPr>
        <w:t>销售服务费</w:t>
      </w:r>
    </w:p>
    <w:p w:rsidR="001548F9" w:rsidRPr="005C672D" w:rsidRDefault="001548F9" w:rsidP="00AC6DDA">
      <w:pPr>
        <w:tabs>
          <w:tab w:val="left" w:pos="426"/>
        </w:tabs>
        <w:spacing w:before="29" w:line="288" w:lineRule="auto"/>
        <w:jc w:val="left"/>
        <w:rPr>
          <w:kern w:val="0"/>
          <w:sz w:val="24"/>
        </w:rPr>
      </w:pPr>
      <w:r w:rsidRPr="005C672D">
        <w:rPr>
          <w:kern w:val="0"/>
          <w:sz w:val="24"/>
        </w:rPr>
        <w:t>无。</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6.4.8.3 </w:t>
      </w:r>
      <w:r w:rsidRPr="005C672D">
        <w:rPr>
          <w:b/>
          <w:bCs/>
          <w:color w:val="000000"/>
          <w:sz w:val="24"/>
        </w:rPr>
        <w:t>与关联方进行银行间同业市场的债券</w:t>
      </w:r>
      <w:r w:rsidRPr="005C672D">
        <w:rPr>
          <w:b/>
          <w:bCs/>
          <w:color w:val="000000"/>
          <w:sz w:val="24"/>
        </w:rPr>
        <w:t>(</w:t>
      </w:r>
      <w:r w:rsidRPr="005C672D">
        <w:rPr>
          <w:b/>
          <w:bCs/>
          <w:color w:val="000000"/>
          <w:sz w:val="24"/>
        </w:rPr>
        <w:t>含回购</w:t>
      </w:r>
      <w:r w:rsidRPr="005C672D">
        <w:rPr>
          <w:b/>
          <w:bCs/>
          <w:color w:val="000000"/>
          <w:sz w:val="24"/>
        </w:rPr>
        <w:t>)</w:t>
      </w:r>
      <w:r w:rsidRPr="005C672D">
        <w:rPr>
          <w:b/>
          <w:bCs/>
          <w:color w:val="000000"/>
          <w:sz w:val="24"/>
        </w:rPr>
        <w:t>交易</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本基金本报告期内及上年度可比期间未与关联方进行银行间同业市场的债券</w:t>
      </w:r>
      <w:r w:rsidRPr="005C672D">
        <w:rPr>
          <w:kern w:val="0"/>
          <w:sz w:val="24"/>
        </w:rPr>
        <w:t>(</w:t>
      </w:r>
      <w:r w:rsidRPr="005C672D">
        <w:rPr>
          <w:kern w:val="0"/>
          <w:sz w:val="24"/>
        </w:rPr>
        <w:t>含回购</w:t>
      </w:r>
      <w:r w:rsidRPr="005C672D">
        <w:rPr>
          <w:kern w:val="0"/>
          <w:sz w:val="24"/>
        </w:rPr>
        <w:t>)</w:t>
      </w:r>
      <w:r w:rsidRPr="005C672D">
        <w:rPr>
          <w:kern w:val="0"/>
          <w:sz w:val="24"/>
        </w:rPr>
        <w:t>交易。</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6.4.8.4 </w:t>
      </w:r>
      <w:r w:rsidRPr="005C672D">
        <w:rPr>
          <w:b/>
          <w:bCs/>
          <w:color w:val="000000"/>
          <w:sz w:val="24"/>
        </w:rPr>
        <w:t>各关联方投资本基金的情况</w:t>
      </w:r>
    </w:p>
    <w:p w:rsidR="001548F9" w:rsidRPr="005C672D" w:rsidRDefault="001548F9" w:rsidP="00AC6DDA">
      <w:pPr>
        <w:adjustRightInd w:val="0"/>
        <w:snapToGrid w:val="0"/>
        <w:spacing w:before="29" w:line="288" w:lineRule="auto"/>
        <w:jc w:val="left"/>
        <w:rPr>
          <w:b/>
          <w:bCs/>
          <w:color w:val="000000"/>
          <w:sz w:val="24"/>
        </w:rPr>
      </w:pPr>
      <w:r w:rsidRPr="005C672D">
        <w:rPr>
          <w:b/>
          <w:bCs/>
          <w:color w:val="000000"/>
          <w:kern w:val="0"/>
          <w:sz w:val="24"/>
        </w:rPr>
        <w:t xml:space="preserve">6.4.8.4.1 </w:t>
      </w:r>
      <w:r w:rsidRPr="005C672D">
        <w:rPr>
          <w:b/>
          <w:bCs/>
          <w:color w:val="000000"/>
          <w:sz w:val="24"/>
        </w:rPr>
        <w:t>报告期内基金管理人运用固有资金投资本基金的情况</w:t>
      </w:r>
    </w:p>
    <w:p w:rsidR="001548F9" w:rsidRPr="005C672D" w:rsidRDefault="001548F9" w:rsidP="00AC6DDA">
      <w:pPr>
        <w:tabs>
          <w:tab w:val="left" w:pos="426"/>
        </w:tabs>
        <w:spacing w:before="29" w:line="288" w:lineRule="auto"/>
        <w:jc w:val="left"/>
        <w:rPr>
          <w:kern w:val="0"/>
          <w:sz w:val="24"/>
        </w:rPr>
      </w:pPr>
      <w:r w:rsidRPr="005C672D">
        <w:rPr>
          <w:kern w:val="0"/>
          <w:sz w:val="24"/>
        </w:rPr>
        <w:t>本报告期内及上年度可比期间未发生基金管理人运用固有资金投资本基金的情况。</w:t>
      </w:r>
    </w:p>
    <w:p w:rsidR="001548F9" w:rsidRPr="005C672D" w:rsidRDefault="001548F9" w:rsidP="00AC6DDA">
      <w:pPr>
        <w:adjustRightInd w:val="0"/>
        <w:snapToGrid w:val="0"/>
        <w:spacing w:before="29" w:line="288" w:lineRule="auto"/>
        <w:jc w:val="left"/>
        <w:rPr>
          <w:bCs/>
          <w:color w:val="000000"/>
          <w:sz w:val="24"/>
        </w:rPr>
      </w:pPr>
      <w:r w:rsidRPr="005C672D">
        <w:rPr>
          <w:bCs/>
          <w:color w:val="000000"/>
          <w:sz w:val="24"/>
        </w:rPr>
        <w:tab/>
      </w:r>
    </w:p>
    <w:p w:rsidR="001548F9" w:rsidRPr="005C672D" w:rsidRDefault="001548F9" w:rsidP="00AC6DDA">
      <w:pPr>
        <w:adjustRightInd w:val="0"/>
        <w:snapToGrid w:val="0"/>
        <w:spacing w:before="29" w:line="288" w:lineRule="auto"/>
        <w:rPr>
          <w:b/>
          <w:bCs/>
          <w:color w:val="000000"/>
          <w:sz w:val="24"/>
        </w:rPr>
      </w:pPr>
      <w:r w:rsidRPr="005C672D">
        <w:rPr>
          <w:b/>
          <w:bCs/>
          <w:color w:val="000000"/>
          <w:kern w:val="0"/>
          <w:sz w:val="24"/>
        </w:rPr>
        <w:t xml:space="preserve">6.4.8.4.2 </w:t>
      </w:r>
      <w:r w:rsidRPr="005C672D">
        <w:rPr>
          <w:b/>
          <w:bCs/>
          <w:color w:val="000000"/>
          <w:sz w:val="24"/>
        </w:rPr>
        <w:t>报告期末除基金管理人之外的其他关联方投资本基金的情况</w:t>
      </w:r>
    </w:p>
    <w:p w:rsidR="00F31BCF" w:rsidRPr="005C672D" w:rsidRDefault="00F31BCF" w:rsidP="00AC6DDA">
      <w:pPr>
        <w:tabs>
          <w:tab w:val="left" w:pos="426"/>
        </w:tabs>
        <w:spacing w:before="29" w:line="288" w:lineRule="auto"/>
        <w:jc w:val="left"/>
        <w:rPr>
          <w:kern w:val="0"/>
          <w:sz w:val="24"/>
        </w:rPr>
      </w:pPr>
      <w:r w:rsidRPr="005C672D">
        <w:rPr>
          <w:kern w:val="0"/>
          <w:sz w:val="24"/>
        </w:rPr>
        <w:t>本报告期末及上年度末除基金管理人之外的其他关联方未持有本基金。</w:t>
      </w:r>
    </w:p>
    <w:p w:rsidR="001548F9" w:rsidRPr="005C672D" w:rsidRDefault="001548F9" w:rsidP="00AC6DDA">
      <w:pPr>
        <w:spacing w:before="29" w:line="288" w:lineRule="auto"/>
        <w:rPr>
          <w:color w:val="000000"/>
          <w:kern w:val="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6.4.8.5 </w:t>
      </w:r>
      <w:r w:rsidRPr="005C672D">
        <w:rPr>
          <w:b/>
          <w:bCs/>
          <w:color w:val="000000"/>
          <w:sz w:val="24"/>
        </w:rPr>
        <w:t>由关联方保管的银行存款余额及当期产生的利息收入</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9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71"/>
        <w:gridCol w:w="2023"/>
        <w:gridCol w:w="1772"/>
        <w:gridCol w:w="1412"/>
        <w:gridCol w:w="1807"/>
      </w:tblGrid>
      <w:tr w:rsidR="00300128" w:rsidRPr="005C672D" w:rsidTr="0017554D">
        <w:tc>
          <w:tcPr>
            <w:tcW w:w="2127" w:type="dxa"/>
            <w:vMerge w:val="restart"/>
            <w:vAlign w:val="center"/>
          </w:tcPr>
          <w:p w:rsidR="00300128" w:rsidRPr="005C672D" w:rsidRDefault="00300128" w:rsidP="00AC6DDA">
            <w:pPr>
              <w:spacing w:before="29" w:line="288" w:lineRule="auto"/>
              <w:jc w:val="center"/>
              <w:rPr>
                <w:color w:val="000000"/>
                <w:sz w:val="24"/>
              </w:rPr>
            </w:pPr>
            <w:r w:rsidRPr="005C672D">
              <w:rPr>
                <w:color w:val="000000"/>
                <w:sz w:val="24"/>
              </w:rPr>
              <w:t>关联方名称</w:t>
            </w:r>
          </w:p>
        </w:tc>
        <w:tc>
          <w:tcPr>
            <w:tcW w:w="3718" w:type="dxa"/>
            <w:gridSpan w:val="2"/>
            <w:vAlign w:val="center"/>
          </w:tcPr>
          <w:p w:rsidR="00300128" w:rsidRPr="005C672D" w:rsidRDefault="00300128" w:rsidP="00AC6DDA">
            <w:pPr>
              <w:spacing w:before="29" w:line="288" w:lineRule="auto"/>
              <w:jc w:val="center"/>
              <w:rPr>
                <w:color w:val="000000"/>
                <w:sz w:val="24"/>
              </w:rPr>
            </w:pPr>
            <w:r w:rsidRPr="005C672D">
              <w:rPr>
                <w:color w:val="000000"/>
                <w:sz w:val="24"/>
              </w:rPr>
              <w:t>本期</w:t>
            </w:r>
          </w:p>
          <w:p w:rsidR="00300128" w:rsidRPr="005C672D" w:rsidRDefault="00300128" w:rsidP="00AC6DDA">
            <w:pPr>
              <w:widowControl/>
              <w:autoSpaceDE w:val="0"/>
              <w:autoSpaceDN w:val="0"/>
              <w:spacing w:before="29" w:line="288" w:lineRule="auto"/>
              <w:ind w:right="-15"/>
              <w:jc w:val="center"/>
              <w:textAlignment w:val="bottom"/>
              <w:rPr>
                <w:color w:val="000000"/>
                <w:sz w:val="24"/>
              </w:rPr>
            </w:pPr>
            <w:r w:rsidRPr="005C672D">
              <w:rPr>
                <w:color w:val="000000"/>
                <w:sz w:val="24"/>
              </w:rPr>
              <w:t>2019</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2019</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c>
          <w:tcPr>
            <w:tcW w:w="3153" w:type="dxa"/>
            <w:gridSpan w:val="2"/>
            <w:vAlign w:val="center"/>
          </w:tcPr>
          <w:p w:rsidR="00300128" w:rsidRPr="005C672D" w:rsidRDefault="00300128" w:rsidP="00AC6DDA">
            <w:pPr>
              <w:spacing w:before="29" w:line="288" w:lineRule="auto"/>
              <w:jc w:val="center"/>
              <w:rPr>
                <w:color w:val="000000"/>
                <w:sz w:val="24"/>
              </w:rPr>
            </w:pPr>
            <w:r w:rsidRPr="005C672D">
              <w:rPr>
                <w:color w:val="000000"/>
                <w:sz w:val="24"/>
              </w:rPr>
              <w:t>上年度可比期间</w:t>
            </w:r>
          </w:p>
          <w:p w:rsidR="00300128" w:rsidRPr="005C672D" w:rsidRDefault="00300128"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2018</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2018</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300128" w:rsidRPr="005C672D" w:rsidTr="0017554D">
        <w:tc>
          <w:tcPr>
            <w:tcW w:w="2127" w:type="dxa"/>
            <w:vMerge/>
            <w:vAlign w:val="center"/>
          </w:tcPr>
          <w:p w:rsidR="00300128" w:rsidRPr="005C672D" w:rsidRDefault="00300128" w:rsidP="00AC6DDA">
            <w:pPr>
              <w:widowControl/>
              <w:spacing w:before="29" w:line="288" w:lineRule="auto"/>
              <w:jc w:val="left"/>
              <w:rPr>
                <w:color w:val="000000"/>
                <w:sz w:val="24"/>
              </w:rPr>
            </w:pPr>
          </w:p>
        </w:tc>
        <w:tc>
          <w:tcPr>
            <w:tcW w:w="1982" w:type="dxa"/>
            <w:vAlign w:val="center"/>
          </w:tcPr>
          <w:p w:rsidR="00300128" w:rsidRPr="005C672D" w:rsidRDefault="00300128" w:rsidP="00AC6DDA">
            <w:pPr>
              <w:spacing w:before="29" w:line="288" w:lineRule="auto"/>
              <w:jc w:val="center"/>
              <w:rPr>
                <w:color w:val="000000"/>
                <w:sz w:val="24"/>
              </w:rPr>
            </w:pPr>
            <w:r w:rsidRPr="005C672D">
              <w:rPr>
                <w:color w:val="000000"/>
                <w:sz w:val="24"/>
              </w:rPr>
              <w:t>期末余额</w:t>
            </w:r>
          </w:p>
        </w:tc>
        <w:tc>
          <w:tcPr>
            <w:tcW w:w="1736" w:type="dxa"/>
            <w:vAlign w:val="center"/>
          </w:tcPr>
          <w:p w:rsidR="00300128" w:rsidRPr="005C672D" w:rsidRDefault="00300128" w:rsidP="00AC6DDA">
            <w:pPr>
              <w:spacing w:before="29" w:line="288" w:lineRule="auto"/>
              <w:jc w:val="center"/>
              <w:rPr>
                <w:color w:val="000000"/>
                <w:sz w:val="24"/>
              </w:rPr>
            </w:pPr>
            <w:r w:rsidRPr="005C672D">
              <w:rPr>
                <w:color w:val="000000"/>
                <w:sz w:val="24"/>
              </w:rPr>
              <w:t>当期利息收入</w:t>
            </w:r>
          </w:p>
        </w:tc>
        <w:tc>
          <w:tcPr>
            <w:tcW w:w="1383" w:type="dxa"/>
            <w:vAlign w:val="center"/>
          </w:tcPr>
          <w:p w:rsidR="00300128" w:rsidRPr="005C672D" w:rsidRDefault="00300128" w:rsidP="00AC6DDA">
            <w:pPr>
              <w:spacing w:before="29" w:line="288" w:lineRule="auto"/>
              <w:jc w:val="center"/>
              <w:rPr>
                <w:color w:val="000000"/>
                <w:sz w:val="24"/>
              </w:rPr>
            </w:pPr>
            <w:r w:rsidRPr="005C672D">
              <w:rPr>
                <w:color w:val="000000"/>
                <w:sz w:val="24"/>
              </w:rPr>
              <w:t>期末余额</w:t>
            </w:r>
          </w:p>
        </w:tc>
        <w:tc>
          <w:tcPr>
            <w:tcW w:w="1770" w:type="dxa"/>
            <w:vAlign w:val="center"/>
          </w:tcPr>
          <w:p w:rsidR="00300128" w:rsidRPr="005C672D" w:rsidRDefault="00300128" w:rsidP="00AC6DDA">
            <w:pPr>
              <w:spacing w:before="29" w:line="288" w:lineRule="auto"/>
              <w:jc w:val="center"/>
              <w:rPr>
                <w:color w:val="000000"/>
                <w:sz w:val="24"/>
              </w:rPr>
            </w:pPr>
            <w:r w:rsidRPr="005C672D">
              <w:rPr>
                <w:color w:val="000000"/>
                <w:sz w:val="24"/>
              </w:rPr>
              <w:t>当期利息收入</w:t>
            </w:r>
          </w:p>
        </w:tc>
      </w:tr>
      <w:tr w:rsidR="00813D98">
        <w:tc>
          <w:tcPr>
            <w:tcW w:w="2171" w:type="dxa"/>
            <w:vAlign w:val="center"/>
          </w:tcPr>
          <w:p w:rsidR="00813D98" w:rsidRDefault="00D75F48">
            <w:pPr>
              <w:jc w:val="left"/>
            </w:pPr>
            <w:r>
              <w:rPr>
                <w:sz w:val="24"/>
              </w:rPr>
              <w:t>中国农业银行股份有限公司</w:t>
            </w:r>
          </w:p>
        </w:tc>
        <w:tc>
          <w:tcPr>
            <w:tcW w:w="2023" w:type="dxa"/>
            <w:vAlign w:val="center"/>
          </w:tcPr>
          <w:p w:rsidR="00813D98" w:rsidRDefault="00D75F48">
            <w:pPr>
              <w:jc w:val="right"/>
            </w:pPr>
            <w:r>
              <w:rPr>
                <w:sz w:val="24"/>
              </w:rPr>
              <w:t>34,068,707.55</w:t>
            </w:r>
          </w:p>
        </w:tc>
        <w:tc>
          <w:tcPr>
            <w:tcW w:w="1772" w:type="dxa"/>
            <w:vAlign w:val="center"/>
          </w:tcPr>
          <w:p w:rsidR="00813D98" w:rsidRDefault="00D75F48">
            <w:pPr>
              <w:jc w:val="right"/>
            </w:pPr>
            <w:r>
              <w:rPr>
                <w:sz w:val="24"/>
              </w:rPr>
              <w:t>163,743.98</w:t>
            </w:r>
          </w:p>
        </w:tc>
        <w:tc>
          <w:tcPr>
            <w:tcW w:w="1412" w:type="dxa"/>
            <w:vAlign w:val="center"/>
          </w:tcPr>
          <w:p w:rsidR="00813D98" w:rsidRDefault="00D75F48">
            <w:pPr>
              <w:jc w:val="right"/>
            </w:pPr>
            <w:r>
              <w:rPr>
                <w:sz w:val="24"/>
              </w:rPr>
              <w:t>29,545,669.37</w:t>
            </w:r>
          </w:p>
        </w:tc>
        <w:tc>
          <w:tcPr>
            <w:tcW w:w="1807" w:type="dxa"/>
            <w:vAlign w:val="center"/>
          </w:tcPr>
          <w:p w:rsidR="00813D98" w:rsidRDefault="00D75F48">
            <w:pPr>
              <w:jc w:val="right"/>
            </w:pPr>
            <w:r>
              <w:rPr>
                <w:sz w:val="24"/>
              </w:rPr>
              <w:t>91,940.06</w:t>
            </w:r>
          </w:p>
        </w:tc>
      </w:tr>
    </w:tbl>
    <w:p w:rsidR="00300128" w:rsidRPr="005C672D" w:rsidRDefault="00300128" w:rsidP="00AC6DDA">
      <w:pPr>
        <w:tabs>
          <w:tab w:val="left" w:pos="426"/>
        </w:tabs>
        <w:spacing w:before="29" w:line="288" w:lineRule="auto"/>
        <w:jc w:val="left"/>
        <w:rPr>
          <w:kern w:val="0"/>
          <w:sz w:val="24"/>
        </w:rPr>
      </w:pPr>
      <w:r w:rsidRPr="005C672D">
        <w:rPr>
          <w:kern w:val="0"/>
          <w:sz w:val="24"/>
        </w:rPr>
        <w:t>注：本基金的银行存款由基金托管人保管，按银行同业利率计息。</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6.4.8.6 </w:t>
      </w:r>
      <w:r w:rsidRPr="005C672D">
        <w:rPr>
          <w:b/>
          <w:bCs/>
          <w:color w:val="000000"/>
          <w:sz w:val="24"/>
        </w:rPr>
        <w:t>本基金在承销期内参与关联方承销证券的情况</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本基金本报告期内及上年度可比期间未在承销期内参与关联方承销证券。</w:t>
      </w:r>
    </w:p>
    <w:p w:rsidR="001548F9" w:rsidRPr="005C672D" w:rsidRDefault="001548F9" w:rsidP="00AC6DDA">
      <w:pPr>
        <w:adjustRightInd w:val="0"/>
        <w:snapToGrid w:val="0"/>
        <w:spacing w:before="29" w:line="288" w:lineRule="auto"/>
        <w:jc w:val="left"/>
        <w:rPr>
          <w:bCs/>
          <w:color w:val="000000"/>
          <w:sz w:val="24"/>
        </w:rPr>
      </w:pPr>
    </w:p>
    <w:p w:rsidR="0095029A" w:rsidRPr="00690ED2" w:rsidRDefault="0095029A" w:rsidP="00EC259C">
      <w:pPr>
        <w:adjustRightInd w:val="0"/>
        <w:snapToGrid w:val="0"/>
        <w:spacing w:beforeLines="100" w:before="312" w:line="360" w:lineRule="auto"/>
        <w:rPr>
          <w:rFonts w:eastAsiaTheme="minorEastAsia"/>
          <w:b/>
          <w:color w:val="000000" w:themeColor="text1"/>
          <w:sz w:val="24"/>
        </w:rPr>
      </w:pPr>
      <w:r w:rsidRPr="00690ED2">
        <w:rPr>
          <w:rFonts w:eastAsiaTheme="minorEastAsia"/>
          <w:b/>
          <w:bCs/>
          <w:color w:val="000000" w:themeColor="text1"/>
          <w:kern w:val="0"/>
          <w:sz w:val="24"/>
        </w:rPr>
        <w:t xml:space="preserve">6.4.8.7 </w:t>
      </w:r>
      <w:bookmarkStart w:id="52" w:name="OLE_LINK189"/>
      <w:bookmarkStart w:id="53" w:name="OLE_LINK7"/>
      <w:bookmarkStart w:id="54" w:name="OLE_LINK6"/>
      <w:r w:rsidRPr="00690ED2">
        <w:rPr>
          <w:rFonts w:eastAsiaTheme="minorEastAsia" w:hint="eastAsia"/>
          <w:b/>
          <w:color w:val="000000" w:themeColor="text1"/>
          <w:sz w:val="24"/>
        </w:rPr>
        <w:t>其他关联交易事项的说明</w:t>
      </w:r>
      <w:bookmarkEnd w:id="52"/>
      <w:bookmarkEnd w:id="53"/>
      <w:bookmarkEnd w:id="54"/>
    </w:p>
    <w:p w:rsidR="0095029A" w:rsidRDefault="0095029A" w:rsidP="0095029A">
      <w:pPr>
        <w:widowControl/>
        <w:spacing w:line="360" w:lineRule="auto"/>
        <w:ind w:firstLineChars="200" w:firstLine="480"/>
        <w:rPr>
          <w:rFonts w:eastAsiaTheme="minorEastAsia"/>
          <w:color w:val="000000" w:themeColor="text1"/>
          <w:kern w:val="0"/>
          <w:sz w:val="24"/>
        </w:rPr>
      </w:pPr>
      <w:r w:rsidRPr="00690ED2">
        <w:rPr>
          <w:rFonts w:eastAsiaTheme="minorEastAsia"/>
          <w:color w:val="000000" w:themeColor="text1"/>
          <w:kern w:val="0"/>
          <w:sz w:val="24"/>
        </w:rPr>
        <w:t>本基金本报告期内及上年度可比期间无其他关联交易事项。</w:t>
      </w:r>
    </w:p>
    <w:p w:rsidR="0095029A" w:rsidRPr="0095029A" w:rsidRDefault="0095029A" w:rsidP="0095029A">
      <w:pPr>
        <w:widowControl/>
        <w:spacing w:line="360" w:lineRule="auto"/>
        <w:ind w:firstLineChars="200" w:firstLine="480"/>
        <w:rPr>
          <w:rFonts w:eastAsiaTheme="minorEastAsia"/>
          <w:color w:val="000000" w:themeColor="text1"/>
          <w:kern w:val="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6.4.9 </w:t>
      </w:r>
      <w:r w:rsidRPr="005C672D">
        <w:rPr>
          <w:b/>
          <w:bCs/>
          <w:color w:val="000000"/>
          <w:sz w:val="24"/>
        </w:rPr>
        <w:t>期末（</w:t>
      </w:r>
      <w:r w:rsidRPr="005C672D">
        <w:rPr>
          <w:b/>
          <w:bCs/>
          <w:color w:val="000000"/>
          <w:sz w:val="24"/>
        </w:rPr>
        <w:t>2019</w:t>
      </w:r>
      <w:r w:rsidRPr="005C672D">
        <w:rPr>
          <w:b/>
          <w:bCs/>
          <w:color w:val="000000"/>
          <w:sz w:val="24"/>
        </w:rPr>
        <w:t>年</w:t>
      </w:r>
      <w:r w:rsidRPr="005C672D">
        <w:rPr>
          <w:b/>
          <w:bCs/>
          <w:color w:val="000000"/>
          <w:sz w:val="24"/>
        </w:rPr>
        <w:t>6</w:t>
      </w:r>
      <w:r w:rsidRPr="005C672D">
        <w:rPr>
          <w:b/>
          <w:bCs/>
          <w:color w:val="000000"/>
          <w:sz w:val="24"/>
        </w:rPr>
        <w:t>月</w:t>
      </w:r>
      <w:r w:rsidRPr="005C672D">
        <w:rPr>
          <w:b/>
          <w:bCs/>
          <w:color w:val="000000"/>
          <w:sz w:val="24"/>
        </w:rPr>
        <w:t>30</w:t>
      </w:r>
      <w:r w:rsidRPr="005C672D">
        <w:rPr>
          <w:b/>
          <w:bCs/>
          <w:color w:val="000000"/>
          <w:sz w:val="24"/>
        </w:rPr>
        <w:t>日）本基金持有的流通受限证券</w:t>
      </w: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6.4.9.1 </w:t>
      </w:r>
      <w:r w:rsidRPr="005C672D">
        <w:rPr>
          <w:b/>
          <w:bCs/>
          <w:color w:val="000000"/>
          <w:sz w:val="24"/>
        </w:rPr>
        <w:t>因认购新发</w:t>
      </w:r>
      <w:r w:rsidRPr="005C672D">
        <w:rPr>
          <w:b/>
          <w:bCs/>
          <w:color w:val="000000"/>
          <w:sz w:val="24"/>
        </w:rPr>
        <w:t>/</w:t>
      </w:r>
      <w:r w:rsidRPr="005C672D">
        <w:rPr>
          <w:b/>
          <w:bCs/>
          <w:color w:val="000000"/>
          <w:sz w:val="24"/>
        </w:rPr>
        <w:t>增发证券而于期末持有的流通受限证券</w:t>
      </w:r>
    </w:p>
    <w:p w:rsidR="001548F9" w:rsidRPr="005C672D" w:rsidRDefault="001548F9" w:rsidP="00AC6DDA">
      <w:pPr>
        <w:spacing w:before="29" w:line="288" w:lineRule="auto"/>
        <w:jc w:val="right"/>
        <w:rPr>
          <w:color w:val="000000"/>
          <w:sz w:val="24"/>
        </w:rPr>
      </w:pPr>
      <w:r w:rsidRPr="005C672D">
        <w:rPr>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548F9" w:rsidRPr="005C672D" w:rsidTr="00C17210">
        <w:trPr>
          <w:trHeight w:val="270"/>
        </w:trPr>
        <w:tc>
          <w:tcPr>
            <w:tcW w:w="9180" w:type="dxa"/>
            <w:gridSpan w:val="11"/>
            <w:vAlign w:val="center"/>
          </w:tcPr>
          <w:p w:rsidR="001548F9" w:rsidRPr="005C672D" w:rsidRDefault="001548F9" w:rsidP="00AC6DDA">
            <w:pPr>
              <w:spacing w:before="29" w:line="288" w:lineRule="auto"/>
              <w:rPr>
                <w:sz w:val="24"/>
              </w:rPr>
            </w:pPr>
            <w:r w:rsidRPr="005C672D">
              <w:rPr>
                <w:b/>
                <w:bCs/>
                <w:color w:val="000000"/>
                <w:kern w:val="0"/>
                <w:sz w:val="24"/>
              </w:rPr>
              <w:t>6.4.9.1.1</w:t>
            </w:r>
            <w:r w:rsidRPr="005C672D">
              <w:rPr>
                <w:color w:val="000000"/>
                <w:sz w:val="24"/>
              </w:rPr>
              <w:t>受限证券类别：股票</w:t>
            </w:r>
          </w:p>
        </w:tc>
      </w:tr>
      <w:tr w:rsidR="001548F9" w:rsidRPr="005C672D" w:rsidTr="00C17210">
        <w:trPr>
          <w:trHeight w:val="745"/>
        </w:trPr>
        <w:tc>
          <w:tcPr>
            <w:tcW w:w="834" w:type="dxa"/>
            <w:vAlign w:val="center"/>
          </w:tcPr>
          <w:p w:rsidR="001548F9" w:rsidRPr="005C672D" w:rsidRDefault="001548F9" w:rsidP="00AC6DDA">
            <w:pPr>
              <w:spacing w:before="29" w:line="288" w:lineRule="auto"/>
              <w:ind w:leftChars="-46" w:left="-97" w:rightChars="-57" w:right="-120"/>
              <w:jc w:val="center"/>
              <w:rPr>
                <w:sz w:val="24"/>
              </w:rPr>
            </w:pPr>
            <w:r w:rsidRPr="005C672D">
              <w:rPr>
                <w:sz w:val="24"/>
              </w:rPr>
              <w:t>证券</w:t>
            </w:r>
          </w:p>
          <w:p w:rsidR="001548F9" w:rsidRPr="005C672D" w:rsidRDefault="001548F9" w:rsidP="00AC6DDA">
            <w:pPr>
              <w:spacing w:before="29" w:line="288" w:lineRule="auto"/>
              <w:ind w:leftChars="-46" w:left="-97" w:rightChars="-57" w:right="-120"/>
              <w:jc w:val="center"/>
              <w:rPr>
                <w:sz w:val="24"/>
              </w:rPr>
            </w:pPr>
            <w:r w:rsidRPr="005C672D">
              <w:rPr>
                <w:sz w:val="24"/>
              </w:rPr>
              <w:t>代码</w:t>
            </w:r>
          </w:p>
        </w:tc>
        <w:tc>
          <w:tcPr>
            <w:tcW w:w="835" w:type="dxa"/>
            <w:vAlign w:val="center"/>
          </w:tcPr>
          <w:p w:rsidR="001548F9" w:rsidRPr="005C672D" w:rsidRDefault="001548F9" w:rsidP="00AC6DDA">
            <w:pPr>
              <w:spacing w:before="29" w:line="288" w:lineRule="auto"/>
              <w:ind w:leftChars="-50" w:left="-105" w:rightChars="-54" w:right="-113"/>
              <w:jc w:val="center"/>
              <w:rPr>
                <w:sz w:val="24"/>
              </w:rPr>
            </w:pPr>
            <w:r w:rsidRPr="005C672D">
              <w:rPr>
                <w:sz w:val="24"/>
              </w:rPr>
              <w:t>证券</w:t>
            </w:r>
          </w:p>
          <w:p w:rsidR="001548F9" w:rsidRPr="005C672D" w:rsidRDefault="001548F9" w:rsidP="00AC6DDA">
            <w:pPr>
              <w:spacing w:before="29" w:line="288" w:lineRule="auto"/>
              <w:ind w:leftChars="-50" w:left="-105" w:rightChars="-54" w:right="-113"/>
              <w:jc w:val="center"/>
              <w:rPr>
                <w:sz w:val="24"/>
              </w:rPr>
            </w:pPr>
            <w:r w:rsidRPr="005C672D">
              <w:rPr>
                <w:sz w:val="24"/>
              </w:rPr>
              <w:t>名称</w:t>
            </w:r>
          </w:p>
        </w:tc>
        <w:tc>
          <w:tcPr>
            <w:tcW w:w="834" w:type="dxa"/>
            <w:vAlign w:val="center"/>
          </w:tcPr>
          <w:p w:rsidR="001548F9" w:rsidRPr="005C672D" w:rsidRDefault="001548F9" w:rsidP="00AC6DDA">
            <w:pPr>
              <w:spacing w:before="29" w:line="288" w:lineRule="auto"/>
              <w:jc w:val="center"/>
              <w:rPr>
                <w:sz w:val="24"/>
              </w:rPr>
            </w:pPr>
            <w:r w:rsidRPr="005C672D">
              <w:rPr>
                <w:sz w:val="24"/>
              </w:rPr>
              <w:t>成功</w:t>
            </w:r>
          </w:p>
          <w:p w:rsidR="001548F9" w:rsidRPr="005C672D" w:rsidRDefault="001548F9" w:rsidP="00AC6DDA">
            <w:pPr>
              <w:spacing w:before="29" w:line="288" w:lineRule="auto"/>
              <w:ind w:leftChars="-32" w:left="-67" w:rightChars="-66" w:right="-139"/>
              <w:jc w:val="center"/>
              <w:rPr>
                <w:sz w:val="24"/>
              </w:rPr>
            </w:pPr>
            <w:r w:rsidRPr="005C672D">
              <w:rPr>
                <w:sz w:val="24"/>
              </w:rPr>
              <w:t>认购日</w:t>
            </w:r>
          </w:p>
        </w:tc>
        <w:tc>
          <w:tcPr>
            <w:tcW w:w="835" w:type="dxa"/>
            <w:vAlign w:val="center"/>
          </w:tcPr>
          <w:p w:rsidR="001548F9" w:rsidRPr="005C672D" w:rsidRDefault="001548F9" w:rsidP="00AC6DDA">
            <w:pPr>
              <w:spacing w:before="29" w:line="288" w:lineRule="auto"/>
              <w:jc w:val="center"/>
              <w:rPr>
                <w:sz w:val="24"/>
              </w:rPr>
            </w:pPr>
            <w:r w:rsidRPr="005C672D">
              <w:rPr>
                <w:sz w:val="24"/>
              </w:rPr>
              <w:t>可流</w:t>
            </w:r>
          </w:p>
          <w:p w:rsidR="001548F9" w:rsidRPr="005C672D" w:rsidRDefault="001548F9" w:rsidP="00AC6DDA">
            <w:pPr>
              <w:spacing w:before="29" w:line="288" w:lineRule="auto"/>
              <w:jc w:val="center"/>
              <w:rPr>
                <w:sz w:val="24"/>
              </w:rPr>
            </w:pPr>
            <w:r w:rsidRPr="005C672D">
              <w:rPr>
                <w:sz w:val="24"/>
              </w:rPr>
              <w:t>通日</w:t>
            </w:r>
          </w:p>
        </w:tc>
        <w:tc>
          <w:tcPr>
            <w:tcW w:w="834" w:type="dxa"/>
            <w:vAlign w:val="center"/>
          </w:tcPr>
          <w:p w:rsidR="001548F9" w:rsidRPr="005C672D" w:rsidRDefault="001548F9" w:rsidP="00AC6DDA">
            <w:pPr>
              <w:spacing w:before="29" w:line="288" w:lineRule="auto"/>
              <w:jc w:val="center"/>
              <w:rPr>
                <w:sz w:val="24"/>
              </w:rPr>
            </w:pPr>
            <w:r w:rsidRPr="005C672D">
              <w:rPr>
                <w:sz w:val="24"/>
              </w:rPr>
              <w:t>流通受</w:t>
            </w:r>
          </w:p>
          <w:p w:rsidR="001548F9" w:rsidRPr="005C672D" w:rsidRDefault="001548F9" w:rsidP="00AC6DDA">
            <w:pPr>
              <w:spacing w:before="29" w:line="288" w:lineRule="auto"/>
              <w:jc w:val="center"/>
              <w:rPr>
                <w:sz w:val="24"/>
              </w:rPr>
            </w:pPr>
            <w:r w:rsidRPr="005C672D">
              <w:rPr>
                <w:sz w:val="24"/>
              </w:rPr>
              <w:t>限类型</w:t>
            </w:r>
          </w:p>
        </w:tc>
        <w:tc>
          <w:tcPr>
            <w:tcW w:w="835" w:type="dxa"/>
            <w:vAlign w:val="center"/>
          </w:tcPr>
          <w:p w:rsidR="001548F9" w:rsidRPr="005C672D" w:rsidRDefault="001548F9" w:rsidP="00AC6DDA">
            <w:pPr>
              <w:spacing w:before="29" w:line="288" w:lineRule="auto"/>
              <w:jc w:val="center"/>
              <w:rPr>
                <w:sz w:val="24"/>
              </w:rPr>
            </w:pPr>
            <w:r w:rsidRPr="005C672D">
              <w:rPr>
                <w:sz w:val="24"/>
              </w:rPr>
              <w:t>认购</w:t>
            </w:r>
          </w:p>
          <w:p w:rsidR="001548F9" w:rsidRPr="005C672D" w:rsidRDefault="001548F9" w:rsidP="00AC6DDA">
            <w:pPr>
              <w:spacing w:before="29" w:line="288" w:lineRule="auto"/>
              <w:jc w:val="center"/>
              <w:rPr>
                <w:sz w:val="24"/>
              </w:rPr>
            </w:pPr>
            <w:r w:rsidRPr="005C672D">
              <w:rPr>
                <w:sz w:val="24"/>
              </w:rPr>
              <w:t>价格</w:t>
            </w:r>
          </w:p>
        </w:tc>
        <w:tc>
          <w:tcPr>
            <w:tcW w:w="834" w:type="dxa"/>
            <w:vAlign w:val="center"/>
          </w:tcPr>
          <w:p w:rsidR="001548F9" w:rsidRPr="005C672D" w:rsidRDefault="001548F9" w:rsidP="00AC6DDA">
            <w:pPr>
              <w:spacing w:before="29" w:line="288" w:lineRule="auto"/>
              <w:ind w:leftChars="-33" w:left="-69" w:rightChars="-46" w:right="-97"/>
              <w:jc w:val="center"/>
              <w:rPr>
                <w:sz w:val="24"/>
              </w:rPr>
            </w:pPr>
            <w:r w:rsidRPr="005C672D">
              <w:rPr>
                <w:sz w:val="24"/>
              </w:rPr>
              <w:t>期末估</w:t>
            </w:r>
          </w:p>
          <w:p w:rsidR="001548F9" w:rsidRPr="005C672D" w:rsidRDefault="001548F9" w:rsidP="00AC6DDA">
            <w:pPr>
              <w:spacing w:before="29" w:line="288" w:lineRule="auto"/>
              <w:ind w:leftChars="-33" w:left="-69" w:rightChars="-46" w:right="-97"/>
              <w:jc w:val="center"/>
              <w:rPr>
                <w:sz w:val="24"/>
              </w:rPr>
            </w:pPr>
            <w:r w:rsidRPr="005C672D">
              <w:rPr>
                <w:sz w:val="24"/>
              </w:rPr>
              <w:t>值单价</w:t>
            </w:r>
          </w:p>
        </w:tc>
        <w:tc>
          <w:tcPr>
            <w:tcW w:w="835" w:type="dxa"/>
            <w:vAlign w:val="center"/>
          </w:tcPr>
          <w:p w:rsidR="001548F9" w:rsidRPr="005C672D" w:rsidRDefault="001548F9" w:rsidP="00AC6DDA">
            <w:pPr>
              <w:spacing w:before="29" w:line="288" w:lineRule="auto"/>
              <w:ind w:leftChars="-77" w:left="-162" w:rightChars="-50" w:right="-105"/>
              <w:jc w:val="center"/>
              <w:rPr>
                <w:sz w:val="24"/>
              </w:rPr>
            </w:pPr>
            <w:r w:rsidRPr="005C672D">
              <w:rPr>
                <w:sz w:val="24"/>
              </w:rPr>
              <w:t>数量</w:t>
            </w:r>
            <w:r w:rsidR="00246478" w:rsidRPr="005C672D">
              <w:rPr>
                <w:color w:val="000000"/>
                <w:sz w:val="24"/>
              </w:rPr>
              <w:t>（</w:t>
            </w:r>
            <w:r w:rsidRPr="005C672D">
              <w:rPr>
                <w:sz w:val="24"/>
              </w:rPr>
              <w:t>单位：股</w:t>
            </w:r>
            <w:r w:rsidR="00246478" w:rsidRPr="005C672D">
              <w:rPr>
                <w:color w:val="000000"/>
                <w:sz w:val="24"/>
              </w:rPr>
              <w:t>）</w:t>
            </w:r>
          </w:p>
        </w:tc>
        <w:tc>
          <w:tcPr>
            <w:tcW w:w="834" w:type="dxa"/>
            <w:vAlign w:val="center"/>
          </w:tcPr>
          <w:p w:rsidR="001548F9" w:rsidRPr="005C672D" w:rsidRDefault="001548F9" w:rsidP="00AC6DDA">
            <w:pPr>
              <w:spacing w:before="29" w:line="288" w:lineRule="auto"/>
              <w:jc w:val="center"/>
              <w:rPr>
                <w:sz w:val="24"/>
              </w:rPr>
            </w:pPr>
            <w:r w:rsidRPr="005C672D">
              <w:rPr>
                <w:sz w:val="24"/>
              </w:rPr>
              <w:t>期末</w:t>
            </w:r>
          </w:p>
          <w:p w:rsidR="001548F9" w:rsidRPr="005C672D" w:rsidRDefault="001548F9" w:rsidP="00AC6DDA">
            <w:pPr>
              <w:spacing w:before="29" w:line="288" w:lineRule="auto"/>
              <w:jc w:val="center"/>
              <w:rPr>
                <w:sz w:val="24"/>
              </w:rPr>
            </w:pPr>
            <w:r w:rsidRPr="005C672D">
              <w:rPr>
                <w:sz w:val="24"/>
              </w:rPr>
              <w:t>成本总额</w:t>
            </w:r>
          </w:p>
        </w:tc>
        <w:tc>
          <w:tcPr>
            <w:tcW w:w="835" w:type="dxa"/>
            <w:vAlign w:val="center"/>
          </w:tcPr>
          <w:p w:rsidR="001548F9" w:rsidRPr="005C672D" w:rsidRDefault="001548F9" w:rsidP="00AC6DDA">
            <w:pPr>
              <w:spacing w:before="29" w:line="288" w:lineRule="auto"/>
              <w:jc w:val="center"/>
              <w:rPr>
                <w:sz w:val="24"/>
              </w:rPr>
            </w:pPr>
            <w:r w:rsidRPr="005C672D">
              <w:rPr>
                <w:sz w:val="24"/>
              </w:rPr>
              <w:t>期末</w:t>
            </w:r>
          </w:p>
          <w:p w:rsidR="001548F9" w:rsidRPr="005C672D" w:rsidRDefault="001548F9" w:rsidP="00AC6DDA">
            <w:pPr>
              <w:spacing w:before="29" w:line="288" w:lineRule="auto"/>
              <w:jc w:val="center"/>
              <w:rPr>
                <w:sz w:val="24"/>
              </w:rPr>
            </w:pPr>
            <w:r w:rsidRPr="005C672D">
              <w:rPr>
                <w:sz w:val="24"/>
              </w:rPr>
              <w:t>估值总额</w:t>
            </w:r>
          </w:p>
        </w:tc>
        <w:tc>
          <w:tcPr>
            <w:tcW w:w="835" w:type="dxa"/>
            <w:vAlign w:val="center"/>
          </w:tcPr>
          <w:p w:rsidR="001548F9" w:rsidRPr="005C672D" w:rsidRDefault="001548F9" w:rsidP="00AC6DDA">
            <w:pPr>
              <w:spacing w:before="29" w:line="288" w:lineRule="auto"/>
              <w:ind w:leftChars="-48" w:left="-101" w:rightChars="-54" w:right="-113"/>
              <w:jc w:val="center"/>
              <w:rPr>
                <w:sz w:val="24"/>
              </w:rPr>
            </w:pPr>
            <w:r w:rsidRPr="005C672D">
              <w:rPr>
                <w:sz w:val="24"/>
              </w:rPr>
              <w:t>备注</w:t>
            </w:r>
          </w:p>
        </w:tc>
      </w:tr>
      <w:tr w:rsidR="00813D98">
        <w:tc>
          <w:tcPr>
            <w:tcW w:w="834" w:type="dxa"/>
            <w:vAlign w:val="center"/>
          </w:tcPr>
          <w:p w:rsidR="00813D98" w:rsidRDefault="00D75F48">
            <w:pPr>
              <w:jc w:val="center"/>
            </w:pPr>
            <w:r>
              <w:rPr>
                <w:sz w:val="24"/>
              </w:rPr>
              <w:t>601236</w:t>
            </w:r>
          </w:p>
        </w:tc>
        <w:tc>
          <w:tcPr>
            <w:tcW w:w="835" w:type="dxa"/>
            <w:vAlign w:val="center"/>
          </w:tcPr>
          <w:p w:rsidR="00813D98" w:rsidRDefault="00D75F48">
            <w:pPr>
              <w:jc w:val="center"/>
            </w:pPr>
            <w:r>
              <w:rPr>
                <w:sz w:val="24"/>
              </w:rPr>
              <w:t>红塔证券</w:t>
            </w:r>
          </w:p>
        </w:tc>
        <w:tc>
          <w:tcPr>
            <w:tcW w:w="834" w:type="dxa"/>
            <w:vAlign w:val="center"/>
          </w:tcPr>
          <w:p w:rsidR="00813D98" w:rsidRDefault="00D75F48">
            <w:pPr>
              <w:jc w:val="center"/>
            </w:pPr>
            <w:r>
              <w:rPr>
                <w:sz w:val="24"/>
              </w:rPr>
              <w:t>2019-06-26</w:t>
            </w:r>
          </w:p>
        </w:tc>
        <w:tc>
          <w:tcPr>
            <w:tcW w:w="835" w:type="dxa"/>
            <w:vAlign w:val="center"/>
          </w:tcPr>
          <w:p w:rsidR="00813D98" w:rsidRDefault="00D75F48">
            <w:pPr>
              <w:jc w:val="center"/>
            </w:pPr>
            <w:r>
              <w:rPr>
                <w:sz w:val="24"/>
              </w:rPr>
              <w:t>2019-07-05</w:t>
            </w:r>
          </w:p>
        </w:tc>
        <w:tc>
          <w:tcPr>
            <w:tcW w:w="834" w:type="dxa"/>
            <w:vAlign w:val="center"/>
          </w:tcPr>
          <w:p w:rsidR="00813D98" w:rsidRDefault="00D75F48">
            <w:pPr>
              <w:jc w:val="center"/>
            </w:pPr>
            <w:r>
              <w:rPr>
                <w:sz w:val="24"/>
              </w:rPr>
              <w:t>新股未上市</w:t>
            </w:r>
          </w:p>
        </w:tc>
        <w:tc>
          <w:tcPr>
            <w:tcW w:w="835" w:type="dxa"/>
            <w:vAlign w:val="center"/>
          </w:tcPr>
          <w:p w:rsidR="00813D98" w:rsidRDefault="00D75F48">
            <w:pPr>
              <w:jc w:val="right"/>
            </w:pPr>
            <w:r>
              <w:rPr>
                <w:sz w:val="24"/>
              </w:rPr>
              <w:t>3.46</w:t>
            </w:r>
          </w:p>
        </w:tc>
        <w:tc>
          <w:tcPr>
            <w:tcW w:w="834" w:type="dxa"/>
            <w:vAlign w:val="center"/>
          </w:tcPr>
          <w:p w:rsidR="00813D98" w:rsidRDefault="00D75F48">
            <w:pPr>
              <w:jc w:val="center"/>
            </w:pPr>
            <w:r>
              <w:rPr>
                <w:sz w:val="24"/>
              </w:rPr>
              <w:t>3.46</w:t>
            </w:r>
          </w:p>
        </w:tc>
        <w:tc>
          <w:tcPr>
            <w:tcW w:w="835" w:type="dxa"/>
            <w:vAlign w:val="center"/>
          </w:tcPr>
          <w:p w:rsidR="00813D98" w:rsidRDefault="00D75F48">
            <w:pPr>
              <w:jc w:val="right"/>
            </w:pPr>
            <w:r>
              <w:rPr>
                <w:sz w:val="24"/>
              </w:rPr>
              <w:t>9,789</w:t>
            </w:r>
          </w:p>
        </w:tc>
        <w:tc>
          <w:tcPr>
            <w:tcW w:w="834" w:type="dxa"/>
            <w:vAlign w:val="center"/>
          </w:tcPr>
          <w:p w:rsidR="00813D98" w:rsidRDefault="00D75F48">
            <w:pPr>
              <w:jc w:val="right"/>
            </w:pPr>
            <w:r>
              <w:rPr>
                <w:sz w:val="24"/>
              </w:rPr>
              <w:t>33,869.94</w:t>
            </w:r>
          </w:p>
        </w:tc>
        <w:tc>
          <w:tcPr>
            <w:tcW w:w="835" w:type="dxa"/>
            <w:vAlign w:val="center"/>
          </w:tcPr>
          <w:p w:rsidR="00813D98" w:rsidRDefault="00D75F48">
            <w:pPr>
              <w:jc w:val="right"/>
            </w:pPr>
            <w:r>
              <w:rPr>
                <w:sz w:val="24"/>
              </w:rPr>
              <w:t>33,869.94</w:t>
            </w:r>
          </w:p>
        </w:tc>
        <w:tc>
          <w:tcPr>
            <w:tcW w:w="835" w:type="dxa"/>
            <w:vAlign w:val="center"/>
          </w:tcPr>
          <w:p w:rsidR="00813D98" w:rsidRDefault="00D75F48">
            <w:pPr>
              <w:jc w:val="center"/>
            </w:pPr>
            <w:r>
              <w:rPr>
                <w:sz w:val="24"/>
              </w:rPr>
              <w:t>-</w:t>
            </w:r>
          </w:p>
        </w:tc>
      </w:tr>
      <w:tr w:rsidR="00813D98">
        <w:tc>
          <w:tcPr>
            <w:tcW w:w="834" w:type="dxa"/>
            <w:vAlign w:val="center"/>
          </w:tcPr>
          <w:p w:rsidR="00813D98" w:rsidRDefault="00D75F48">
            <w:pPr>
              <w:jc w:val="center"/>
            </w:pPr>
            <w:r>
              <w:rPr>
                <w:sz w:val="24"/>
              </w:rPr>
              <w:t>300788</w:t>
            </w:r>
          </w:p>
        </w:tc>
        <w:tc>
          <w:tcPr>
            <w:tcW w:w="835" w:type="dxa"/>
            <w:vAlign w:val="center"/>
          </w:tcPr>
          <w:p w:rsidR="00813D98" w:rsidRDefault="00D75F48">
            <w:pPr>
              <w:jc w:val="center"/>
            </w:pPr>
            <w:r>
              <w:rPr>
                <w:sz w:val="24"/>
              </w:rPr>
              <w:t>中信出版</w:t>
            </w:r>
          </w:p>
        </w:tc>
        <w:tc>
          <w:tcPr>
            <w:tcW w:w="834" w:type="dxa"/>
            <w:vAlign w:val="center"/>
          </w:tcPr>
          <w:p w:rsidR="00813D98" w:rsidRDefault="00D75F48">
            <w:pPr>
              <w:jc w:val="center"/>
            </w:pPr>
            <w:r>
              <w:rPr>
                <w:sz w:val="24"/>
              </w:rPr>
              <w:t>2019-06-27</w:t>
            </w:r>
          </w:p>
        </w:tc>
        <w:tc>
          <w:tcPr>
            <w:tcW w:w="835" w:type="dxa"/>
            <w:vAlign w:val="center"/>
          </w:tcPr>
          <w:p w:rsidR="00813D98" w:rsidRDefault="00D75F48">
            <w:pPr>
              <w:jc w:val="center"/>
            </w:pPr>
            <w:r>
              <w:rPr>
                <w:sz w:val="24"/>
              </w:rPr>
              <w:t>2019-07-05</w:t>
            </w:r>
          </w:p>
        </w:tc>
        <w:tc>
          <w:tcPr>
            <w:tcW w:w="834" w:type="dxa"/>
            <w:vAlign w:val="center"/>
          </w:tcPr>
          <w:p w:rsidR="00813D98" w:rsidRDefault="00D75F48">
            <w:pPr>
              <w:jc w:val="center"/>
            </w:pPr>
            <w:r>
              <w:rPr>
                <w:sz w:val="24"/>
              </w:rPr>
              <w:t>新股未上市</w:t>
            </w:r>
          </w:p>
        </w:tc>
        <w:tc>
          <w:tcPr>
            <w:tcW w:w="835" w:type="dxa"/>
            <w:vAlign w:val="center"/>
          </w:tcPr>
          <w:p w:rsidR="00813D98" w:rsidRDefault="00D75F48">
            <w:pPr>
              <w:jc w:val="right"/>
            </w:pPr>
            <w:r>
              <w:rPr>
                <w:sz w:val="24"/>
              </w:rPr>
              <w:t>14.85</w:t>
            </w:r>
          </w:p>
        </w:tc>
        <w:tc>
          <w:tcPr>
            <w:tcW w:w="834" w:type="dxa"/>
            <w:vAlign w:val="center"/>
          </w:tcPr>
          <w:p w:rsidR="00813D98" w:rsidRDefault="00D75F48">
            <w:pPr>
              <w:jc w:val="center"/>
            </w:pPr>
            <w:r>
              <w:rPr>
                <w:sz w:val="24"/>
              </w:rPr>
              <w:t>14.85</w:t>
            </w:r>
          </w:p>
        </w:tc>
        <w:tc>
          <w:tcPr>
            <w:tcW w:w="835" w:type="dxa"/>
            <w:vAlign w:val="center"/>
          </w:tcPr>
          <w:p w:rsidR="00813D98" w:rsidRDefault="00D75F48">
            <w:pPr>
              <w:jc w:val="right"/>
            </w:pPr>
            <w:r>
              <w:rPr>
                <w:sz w:val="24"/>
              </w:rPr>
              <w:t>1,556</w:t>
            </w:r>
          </w:p>
        </w:tc>
        <w:tc>
          <w:tcPr>
            <w:tcW w:w="834" w:type="dxa"/>
            <w:vAlign w:val="center"/>
          </w:tcPr>
          <w:p w:rsidR="00813D98" w:rsidRDefault="00D75F48">
            <w:pPr>
              <w:jc w:val="right"/>
            </w:pPr>
            <w:r>
              <w:rPr>
                <w:sz w:val="24"/>
              </w:rPr>
              <w:t>23,106.60</w:t>
            </w:r>
          </w:p>
        </w:tc>
        <w:tc>
          <w:tcPr>
            <w:tcW w:w="835" w:type="dxa"/>
            <w:vAlign w:val="center"/>
          </w:tcPr>
          <w:p w:rsidR="00813D98" w:rsidRDefault="00D75F48">
            <w:pPr>
              <w:jc w:val="right"/>
            </w:pPr>
            <w:r>
              <w:rPr>
                <w:sz w:val="24"/>
              </w:rPr>
              <w:t>23,106.60</w:t>
            </w:r>
          </w:p>
        </w:tc>
        <w:tc>
          <w:tcPr>
            <w:tcW w:w="835" w:type="dxa"/>
            <w:vAlign w:val="center"/>
          </w:tcPr>
          <w:p w:rsidR="00813D98" w:rsidRDefault="00D75F48">
            <w:pPr>
              <w:jc w:val="center"/>
            </w:pPr>
            <w:r>
              <w:rPr>
                <w:sz w:val="24"/>
              </w:rPr>
              <w:t>-</w:t>
            </w:r>
          </w:p>
        </w:tc>
      </w:tr>
    </w:tbl>
    <w:p w:rsidR="00813D98" w:rsidRDefault="00D75F48">
      <w:pPr>
        <w:tabs>
          <w:tab w:val="left" w:pos="426"/>
        </w:tabs>
        <w:spacing w:before="29" w:line="288" w:lineRule="auto"/>
        <w:jc w:val="left"/>
        <w:rPr>
          <w:kern w:val="0"/>
          <w:sz w:val="24"/>
        </w:rPr>
      </w:pPr>
      <w:r>
        <w:rPr>
          <w:kern w:val="0"/>
          <w:sz w:val="24"/>
        </w:rPr>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；采取集中竞价交易方式的，在任意连续</w:t>
      </w:r>
      <w:r>
        <w:rPr>
          <w:kern w:val="0"/>
          <w:sz w:val="24"/>
        </w:rPr>
        <w:t>90</w:t>
      </w:r>
      <w:r>
        <w:rPr>
          <w:kern w:val="0"/>
          <w:sz w:val="24"/>
        </w:rPr>
        <w:t>日内，减持股份的总数不得超过公司股份总数的</w:t>
      </w:r>
      <w:r>
        <w:rPr>
          <w:kern w:val="0"/>
          <w:sz w:val="24"/>
        </w:rPr>
        <w:t>1%</w:t>
      </w:r>
      <w:r>
        <w:rPr>
          <w:kern w:val="0"/>
          <w:sz w:val="24"/>
        </w:rPr>
        <w:t>；采取大宗交易方</w:t>
      </w:r>
      <w:r>
        <w:rPr>
          <w:kern w:val="0"/>
          <w:sz w:val="24"/>
        </w:rPr>
        <w:t>式的，在任意连续</w:t>
      </w:r>
      <w:r>
        <w:rPr>
          <w:kern w:val="0"/>
          <w:sz w:val="24"/>
        </w:rPr>
        <w:t>90</w:t>
      </w:r>
      <w:r>
        <w:rPr>
          <w:kern w:val="0"/>
          <w:sz w:val="24"/>
        </w:rPr>
        <w:t>日内，减持股份的总数不得超过公司股份总数的</w:t>
      </w:r>
      <w:r>
        <w:rPr>
          <w:kern w:val="0"/>
          <w:sz w:val="24"/>
        </w:rPr>
        <w:t>2%</w:t>
      </w:r>
      <w:r>
        <w:rPr>
          <w:kern w:val="0"/>
          <w:sz w:val="24"/>
        </w:rPr>
        <w:t>。此外，本基金通过大宗交易方式受让的原上市公司大股东减持或者特定股东减持的股份，在受让后</w:t>
      </w:r>
      <w:r>
        <w:rPr>
          <w:kern w:val="0"/>
          <w:sz w:val="24"/>
        </w:rPr>
        <w:t>6</w:t>
      </w:r>
      <w:r>
        <w:rPr>
          <w:kern w:val="0"/>
          <w:sz w:val="24"/>
        </w:rPr>
        <w:t>个月内，不得转让所受让的股份。</w:t>
      </w:r>
    </w:p>
    <w:p w:rsidR="001548F9" w:rsidRPr="005C672D" w:rsidRDefault="001548F9" w:rsidP="00AC6DDA">
      <w:pPr>
        <w:tabs>
          <w:tab w:val="left" w:pos="426"/>
        </w:tabs>
        <w:spacing w:before="29" w:line="288" w:lineRule="auto"/>
        <w:jc w:val="left"/>
        <w:rPr>
          <w:kern w:val="0"/>
          <w:sz w:val="24"/>
        </w:rPr>
      </w:pPr>
      <w:r w:rsidRPr="005C672D">
        <w:rPr>
          <w:kern w:val="0"/>
          <w:sz w:val="24"/>
        </w:rPr>
        <w:t>2</w:t>
      </w:r>
      <w:r w:rsidRPr="005C672D">
        <w:rPr>
          <w:kern w:val="0"/>
          <w:sz w:val="24"/>
        </w:rPr>
        <w:t>、基金还可作为特定投资者，认购首次公开发行股票时公司股东公开发售股份，所认购的股份自发行结束之日起</w:t>
      </w:r>
      <w:r w:rsidRPr="005C672D">
        <w:rPr>
          <w:kern w:val="0"/>
          <w:sz w:val="24"/>
        </w:rPr>
        <w:t>12</w:t>
      </w:r>
      <w:r w:rsidRPr="005C672D">
        <w:rPr>
          <w:kern w:val="0"/>
          <w:sz w:val="24"/>
        </w:rPr>
        <w:t>个月内不得转让。</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6.4.9.2 </w:t>
      </w:r>
      <w:r w:rsidRPr="005C672D">
        <w:rPr>
          <w:b/>
          <w:bCs/>
          <w:color w:val="000000"/>
          <w:sz w:val="24"/>
        </w:rPr>
        <w:t>期末持有的暂时停牌等流通受限股票</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本基金本报告期末未持有暂时停牌等流通受限股票。</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6.4.9.3 </w:t>
      </w:r>
      <w:r w:rsidRPr="005C672D">
        <w:rPr>
          <w:b/>
          <w:bCs/>
          <w:color w:val="000000"/>
          <w:sz w:val="24"/>
        </w:rPr>
        <w:t>期末债券正回购交易中作为抵押的债券</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本基金本报告期末无从事债券正回购交易形成的卖出回购证券款余额。</w:t>
      </w:r>
    </w:p>
    <w:p w:rsidR="001548F9" w:rsidRPr="005C672D" w:rsidRDefault="001548F9" w:rsidP="00AC6DDA">
      <w:pPr>
        <w:spacing w:before="29" w:line="288" w:lineRule="auto"/>
        <w:rPr>
          <w:color w:val="000000"/>
          <w:sz w:val="24"/>
        </w:rPr>
      </w:pPr>
    </w:p>
    <w:p w:rsidR="001548F9" w:rsidRPr="005C672D" w:rsidRDefault="001548F9" w:rsidP="00EC259C">
      <w:pPr>
        <w:pStyle w:val="1"/>
        <w:keepNext/>
        <w:keepLines/>
        <w:widowControl w:val="0"/>
        <w:spacing w:beforeLines="100" w:before="312" w:afterLines="100" w:after="312" w:line="288" w:lineRule="auto"/>
        <w:jc w:val="center"/>
        <w:rPr>
          <w:b/>
          <w:bCs/>
          <w:szCs w:val="24"/>
          <w:lang w:val="en-US"/>
        </w:rPr>
      </w:pPr>
      <w:bookmarkStart w:id="55" w:name="_Toc331410101"/>
      <w:bookmarkStart w:id="56" w:name="_Toc225498272"/>
      <w:r w:rsidRPr="005C672D">
        <w:rPr>
          <w:b/>
          <w:bCs/>
          <w:szCs w:val="24"/>
          <w:lang w:val="en-US"/>
        </w:rPr>
        <w:t xml:space="preserve">7  </w:t>
      </w:r>
      <w:r w:rsidRPr="005C672D">
        <w:rPr>
          <w:b/>
          <w:bCs/>
          <w:szCs w:val="24"/>
          <w:lang w:val="en-US"/>
        </w:rPr>
        <w:t>投资组合报告</w:t>
      </w:r>
      <w:bookmarkEnd w:id="55"/>
      <w:bookmarkEnd w:id="56"/>
    </w:p>
    <w:p w:rsidR="001548F9" w:rsidRPr="005C672D" w:rsidRDefault="001548F9" w:rsidP="00AC6DDA">
      <w:pPr>
        <w:pStyle w:val="20"/>
        <w:spacing w:before="29" w:after="0" w:line="288" w:lineRule="auto"/>
        <w:rPr>
          <w:rFonts w:ascii="Times New Roman" w:hAnsi="Times New Roman"/>
          <w:kern w:val="0"/>
          <w:szCs w:val="24"/>
        </w:rPr>
      </w:pPr>
      <w:bookmarkStart w:id="57" w:name="_Toc331410102"/>
      <w:bookmarkStart w:id="58" w:name="_Toc225498273"/>
      <w:r w:rsidRPr="005C672D">
        <w:rPr>
          <w:rFonts w:ascii="Times New Roman" w:hAnsi="Times New Roman"/>
          <w:bCs w:val="0"/>
          <w:color w:val="000000"/>
          <w:kern w:val="0"/>
          <w:szCs w:val="24"/>
        </w:rPr>
        <w:t xml:space="preserve">7.1 </w:t>
      </w:r>
      <w:r w:rsidRPr="005C672D">
        <w:rPr>
          <w:rFonts w:ascii="Times New Roman" w:hAnsi="Times New Roman"/>
          <w:kern w:val="0"/>
          <w:szCs w:val="24"/>
        </w:rPr>
        <w:t>期末基金资产组合情况</w:t>
      </w:r>
      <w:bookmarkEnd w:id="57"/>
      <w:bookmarkEnd w:id="58"/>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520"/>
        <w:gridCol w:w="1980"/>
      </w:tblGrid>
      <w:tr w:rsidR="00FD7A40" w:rsidRPr="005C672D" w:rsidTr="00C17210">
        <w:tc>
          <w:tcPr>
            <w:tcW w:w="1080" w:type="dxa"/>
            <w:vAlign w:val="center"/>
          </w:tcPr>
          <w:p w:rsidR="00FD7A40" w:rsidRPr="005C672D" w:rsidRDefault="00FD7A40" w:rsidP="00AC6DDA">
            <w:pPr>
              <w:spacing w:before="29" w:line="288" w:lineRule="auto"/>
              <w:jc w:val="center"/>
              <w:rPr>
                <w:color w:val="000000"/>
                <w:sz w:val="24"/>
              </w:rPr>
            </w:pPr>
            <w:r w:rsidRPr="005C672D">
              <w:rPr>
                <w:color w:val="000000"/>
                <w:sz w:val="24"/>
              </w:rPr>
              <w:t>序号</w:t>
            </w:r>
          </w:p>
        </w:tc>
        <w:tc>
          <w:tcPr>
            <w:tcW w:w="3420" w:type="dxa"/>
            <w:vAlign w:val="center"/>
          </w:tcPr>
          <w:p w:rsidR="00FD7A40" w:rsidRPr="005C672D" w:rsidRDefault="00FD7A40" w:rsidP="00D640D0">
            <w:pPr>
              <w:spacing w:before="29" w:line="288" w:lineRule="auto"/>
              <w:jc w:val="center"/>
              <w:rPr>
                <w:color w:val="000000"/>
                <w:sz w:val="24"/>
              </w:rPr>
            </w:pPr>
            <w:r w:rsidRPr="005C672D">
              <w:rPr>
                <w:color w:val="000000"/>
                <w:sz w:val="24"/>
              </w:rPr>
              <w:t>项目</w:t>
            </w:r>
          </w:p>
        </w:tc>
        <w:tc>
          <w:tcPr>
            <w:tcW w:w="2520" w:type="dxa"/>
            <w:vAlign w:val="center"/>
          </w:tcPr>
          <w:p w:rsidR="00FD7A40" w:rsidRPr="005C672D" w:rsidRDefault="00FD7A40" w:rsidP="00AC6DDA">
            <w:pPr>
              <w:spacing w:before="29" w:line="288" w:lineRule="auto"/>
              <w:jc w:val="center"/>
              <w:rPr>
                <w:color w:val="000000"/>
                <w:sz w:val="24"/>
              </w:rPr>
            </w:pPr>
            <w:r w:rsidRPr="005C672D">
              <w:rPr>
                <w:color w:val="000000"/>
                <w:sz w:val="24"/>
              </w:rPr>
              <w:t>金额</w:t>
            </w:r>
          </w:p>
        </w:tc>
        <w:tc>
          <w:tcPr>
            <w:tcW w:w="1980" w:type="dxa"/>
            <w:vAlign w:val="center"/>
          </w:tcPr>
          <w:p w:rsidR="00FD7A40" w:rsidRPr="005C672D" w:rsidRDefault="00FD7A40" w:rsidP="00AC6DDA">
            <w:pPr>
              <w:spacing w:before="29" w:line="288" w:lineRule="auto"/>
              <w:jc w:val="center"/>
              <w:rPr>
                <w:color w:val="000000"/>
                <w:sz w:val="24"/>
              </w:rPr>
            </w:pPr>
            <w:r w:rsidRPr="005C672D">
              <w:rPr>
                <w:color w:val="000000"/>
                <w:sz w:val="24"/>
              </w:rPr>
              <w:t>占基金总资产的比例</w:t>
            </w:r>
            <w:r w:rsidR="00716158" w:rsidRPr="005C672D">
              <w:rPr>
                <w:color w:val="000000"/>
                <w:sz w:val="24"/>
              </w:rPr>
              <w:t>（％）</w:t>
            </w:r>
          </w:p>
        </w:tc>
      </w:tr>
      <w:tr w:rsidR="00D31101" w:rsidRPr="005C672D" w:rsidTr="00C17210">
        <w:tc>
          <w:tcPr>
            <w:tcW w:w="1080" w:type="dxa"/>
            <w:vAlign w:val="center"/>
          </w:tcPr>
          <w:p w:rsidR="00D31101" w:rsidRPr="005C672D" w:rsidRDefault="00D31101" w:rsidP="00AC6DDA">
            <w:pPr>
              <w:spacing w:before="29" w:line="288" w:lineRule="auto"/>
              <w:jc w:val="center"/>
              <w:rPr>
                <w:color w:val="000000"/>
                <w:sz w:val="24"/>
              </w:rPr>
            </w:pPr>
            <w:r w:rsidRPr="005C672D">
              <w:rPr>
                <w:color w:val="000000"/>
                <w:sz w:val="24"/>
              </w:rPr>
              <w:t>1</w:t>
            </w:r>
          </w:p>
        </w:tc>
        <w:tc>
          <w:tcPr>
            <w:tcW w:w="3420" w:type="dxa"/>
            <w:vAlign w:val="center"/>
          </w:tcPr>
          <w:p w:rsidR="00D31101" w:rsidRPr="005C672D" w:rsidRDefault="00D31101" w:rsidP="00AC6DDA">
            <w:pPr>
              <w:spacing w:before="29" w:line="288" w:lineRule="auto"/>
              <w:ind w:leftChars="50" w:left="105"/>
              <w:rPr>
                <w:sz w:val="24"/>
              </w:rPr>
            </w:pPr>
            <w:r w:rsidRPr="005C672D">
              <w:rPr>
                <w:sz w:val="24"/>
              </w:rPr>
              <w:t>权益投资</w:t>
            </w:r>
          </w:p>
        </w:tc>
        <w:tc>
          <w:tcPr>
            <w:tcW w:w="2520" w:type="dxa"/>
            <w:vAlign w:val="center"/>
          </w:tcPr>
          <w:p w:rsidR="00D31101" w:rsidRPr="005C672D" w:rsidRDefault="00D31101" w:rsidP="0091268E">
            <w:pPr>
              <w:spacing w:before="29" w:line="360" w:lineRule="auto"/>
              <w:ind w:left="17"/>
              <w:jc w:val="right"/>
              <w:rPr>
                <w:color w:val="000000"/>
                <w:sz w:val="24"/>
              </w:rPr>
            </w:pPr>
            <w:r w:rsidRPr="005C672D">
              <w:rPr>
                <w:color w:val="000000"/>
                <w:sz w:val="24"/>
              </w:rPr>
              <w:t>477,338,578.93</w:t>
            </w:r>
          </w:p>
        </w:tc>
        <w:tc>
          <w:tcPr>
            <w:tcW w:w="1980" w:type="dxa"/>
            <w:vAlign w:val="center"/>
          </w:tcPr>
          <w:p w:rsidR="00D31101" w:rsidRPr="005C672D" w:rsidRDefault="00D31101" w:rsidP="0091268E">
            <w:pPr>
              <w:spacing w:before="29" w:line="360" w:lineRule="auto"/>
              <w:ind w:left="17"/>
              <w:jc w:val="right"/>
              <w:rPr>
                <w:color w:val="000000"/>
                <w:sz w:val="24"/>
              </w:rPr>
            </w:pPr>
            <w:r w:rsidRPr="005C672D">
              <w:rPr>
                <w:color w:val="000000"/>
                <w:sz w:val="24"/>
              </w:rPr>
              <w:t>87.84</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其中：股票</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477,338,578.93</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87.84</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2</w:t>
            </w: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hint="eastAsia"/>
                <w:color w:val="000000" w:themeColor="text1"/>
                <w:sz w:val="24"/>
              </w:rPr>
              <w:t>基金投资</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3</w:t>
            </w: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固定收益投资</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188,529.00</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0.03</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其中：债券</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188,529.00</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0.03</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p>
        </w:tc>
        <w:tc>
          <w:tcPr>
            <w:tcW w:w="3420" w:type="dxa"/>
            <w:vAlign w:val="center"/>
          </w:tcPr>
          <w:p w:rsidR="0095029A" w:rsidRPr="00690ED2" w:rsidRDefault="0095029A" w:rsidP="00B251C4">
            <w:pPr>
              <w:spacing w:line="276" w:lineRule="auto"/>
              <w:ind w:leftChars="50" w:left="105" w:firstLineChars="300" w:firstLine="720"/>
              <w:rPr>
                <w:rFonts w:eastAsiaTheme="minorEastAsia"/>
                <w:color w:val="000000" w:themeColor="text1"/>
                <w:sz w:val="24"/>
              </w:rPr>
            </w:pPr>
            <w:r w:rsidRPr="00690ED2">
              <w:rPr>
                <w:rFonts w:eastAsiaTheme="minorEastAsia"/>
                <w:color w:val="000000" w:themeColor="text1"/>
                <w:sz w:val="24"/>
              </w:rPr>
              <w:t>资产支持证券</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DA11A4">
        <w:tc>
          <w:tcPr>
            <w:tcW w:w="1080" w:type="dxa"/>
            <w:vAlign w:val="center"/>
          </w:tcPr>
          <w:p w:rsidR="0095029A" w:rsidRPr="00690ED2" w:rsidRDefault="0095029A"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4</w:t>
            </w: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贵金属投资</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5</w:t>
            </w: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金融衍生品投资</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6</w:t>
            </w: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买入返售金融资产</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其中：买断式回购的买入返售金融资产</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7</w:t>
            </w: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银行存款和结算备付金合计</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65,645,046.11</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12.08</w:t>
            </w:r>
          </w:p>
        </w:tc>
      </w:tr>
      <w:tr w:rsidR="0095029A" w:rsidRPr="005C672D" w:rsidTr="00C17210">
        <w:tc>
          <w:tcPr>
            <w:tcW w:w="1080" w:type="dxa"/>
            <w:vAlign w:val="center"/>
          </w:tcPr>
          <w:p w:rsidR="0095029A" w:rsidRPr="00690ED2" w:rsidRDefault="0095029A" w:rsidP="00B251C4">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8</w:t>
            </w: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其他各项资产</w:t>
            </w:r>
          </w:p>
        </w:tc>
        <w:tc>
          <w:tcPr>
            <w:tcW w:w="2520" w:type="dxa"/>
            <w:vAlign w:val="center"/>
          </w:tcPr>
          <w:p w:rsidR="0095029A" w:rsidRPr="00690ED2" w:rsidRDefault="0095029A" w:rsidP="00B251C4">
            <w:pPr>
              <w:spacing w:line="276" w:lineRule="auto"/>
              <w:jc w:val="right"/>
              <w:rPr>
                <w:rFonts w:eastAsiaTheme="minorEastAsia"/>
                <w:color w:val="000000" w:themeColor="text1"/>
                <w:sz w:val="24"/>
              </w:rPr>
            </w:pPr>
            <w:r w:rsidRPr="00690ED2">
              <w:rPr>
                <w:rFonts w:eastAsiaTheme="minorEastAsia"/>
                <w:color w:val="000000" w:themeColor="text1"/>
                <w:sz w:val="24"/>
              </w:rPr>
              <w:t>247,577.82</w:t>
            </w:r>
          </w:p>
        </w:tc>
        <w:tc>
          <w:tcPr>
            <w:tcW w:w="1980" w:type="dxa"/>
            <w:vAlign w:val="center"/>
          </w:tcPr>
          <w:p w:rsidR="0095029A" w:rsidRPr="00690ED2" w:rsidRDefault="0095029A" w:rsidP="00B251C4">
            <w:pPr>
              <w:spacing w:line="276" w:lineRule="auto"/>
              <w:jc w:val="right"/>
              <w:rPr>
                <w:rFonts w:eastAsiaTheme="minorEastAsia"/>
                <w:color w:val="000000" w:themeColor="text1"/>
                <w:sz w:val="24"/>
              </w:rPr>
            </w:pPr>
            <w:r w:rsidRPr="00690ED2">
              <w:rPr>
                <w:rFonts w:eastAsiaTheme="minorEastAsia"/>
                <w:color w:val="000000" w:themeColor="text1"/>
                <w:sz w:val="24"/>
              </w:rPr>
              <w:t>0.05</w:t>
            </w:r>
          </w:p>
        </w:tc>
      </w:tr>
      <w:tr w:rsidR="0095029A" w:rsidRPr="005C672D" w:rsidTr="00C17210">
        <w:tc>
          <w:tcPr>
            <w:tcW w:w="1080" w:type="dxa"/>
            <w:vAlign w:val="center"/>
          </w:tcPr>
          <w:p w:rsidR="0095029A" w:rsidRPr="00690ED2" w:rsidRDefault="0095029A" w:rsidP="00B251C4">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9</w:t>
            </w: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合计</w:t>
            </w:r>
          </w:p>
        </w:tc>
        <w:tc>
          <w:tcPr>
            <w:tcW w:w="2520" w:type="dxa"/>
            <w:vAlign w:val="center"/>
          </w:tcPr>
          <w:p w:rsidR="0095029A" w:rsidRPr="00690ED2" w:rsidRDefault="0095029A" w:rsidP="00B251C4">
            <w:pPr>
              <w:spacing w:line="276" w:lineRule="auto"/>
              <w:jc w:val="right"/>
              <w:rPr>
                <w:rFonts w:eastAsiaTheme="minorEastAsia"/>
                <w:color w:val="000000" w:themeColor="text1"/>
                <w:sz w:val="24"/>
              </w:rPr>
            </w:pPr>
            <w:r w:rsidRPr="00690ED2">
              <w:rPr>
                <w:rFonts w:eastAsiaTheme="minorEastAsia"/>
                <w:color w:val="000000" w:themeColor="text1"/>
                <w:sz w:val="24"/>
              </w:rPr>
              <w:t>543,419,731.86</w:t>
            </w:r>
          </w:p>
        </w:tc>
        <w:tc>
          <w:tcPr>
            <w:tcW w:w="1980" w:type="dxa"/>
            <w:vAlign w:val="center"/>
          </w:tcPr>
          <w:p w:rsidR="0095029A" w:rsidRPr="00690ED2" w:rsidRDefault="0095029A" w:rsidP="00B251C4">
            <w:pPr>
              <w:spacing w:line="276" w:lineRule="auto"/>
              <w:jc w:val="right"/>
              <w:rPr>
                <w:rFonts w:eastAsiaTheme="minorEastAsia"/>
                <w:color w:val="000000" w:themeColor="text1"/>
                <w:sz w:val="24"/>
              </w:rPr>
            </w:pPr>
            <w:r w:rsidRPr="00690ED2">
              <w:rPr>
                <w:rFonts w:eastAsiaTheme="minorEastAsia"/>
                <w:color w:val="000000" w:themeColor="text1"/>
                <w:sz w:val="24"/>
              </w:rPr>
              <w:t>100.00</w:t>
            </w:r>
          </w:p>
        </w:tc>
      </w:tr>
    </w:tbl>
    <w:p w:rsidR="001548F9" w:rsidRDefault="001548F9" w:rsidP="00AC6DDA">
      <w:pPr>
        <w:spacing w:before="29" w:line="288" w:lineRule="auto"/>
        <w:rPr>
          <w:color w:val="000000"/>
          <w:sz w:val="24"/>
        </w:rPr>
      </w:pPr>
    </w:p>
    <w:p w:rsidR="001548F9" w:rsidRDefault="001548F9" w:rsidP="00AC6DDA">
      <w:pPr>
        <w:pStyle w:val="20"/>
        <w:spacing w:before="29" w:after="0" w:line="288" w:lineRule="auto"/>
        <w:rPr>
          <w:rFonts w:ascii="Times New Roman" w:hAnsi="Times New Roman"/>
          <w:kern w:val="0"/>
          <w:szCs w:val="24"/>
        </w:rPr>
      </w:pPr>
      <w:bookmarkStart w:id="59" w:name="_Toc331410103"/>
      <w:bookmarkStart w:id="60" w:name="_Toc225498274"/>
      <w:r w:rsidRPr="005C672D">
        <w:rPr>
          <w:rFonts w:ascii="Times New Roman" w:hAnsi="Times New Roman"/>
          <w:kern w:val="0"/>
          <w:szCs w:val="24"/>
        </w:rPr>
        <w:t xml:space="preserve">7.2 </w:t>
      </w:r>
      <w:r w:rsidRPr="005C672D">
        <w:rPr>
          <w:rFonts w:ascii="Times New Roman" w:hAnsi="Times New Roman"/>
          <w:kern w:val="0"/>
          <w:szCs w:val="24"/>
        </w:rPr>
        <w:t>期末按行业分类的股票投资组合</w:t>
      </w:r>
      <w:bookmarkEnd w:id="59"/>
      <w:bookmarkEnd w:id="60"/>
    </w:p>
    <w:p w:rsidR="001C16A1" w:rsidRPr="001C16A1" w:rsidRDefault="001C16A1" w:rsidP="001C16A1">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7.2.1</w:t>
      </w:r>
      <w:r w:rsidRPr="000B7A0A">
        <w:rPr>
          <w:rFonts w:ascii="Times New Roman" w:hAnsi="Times New Roman" w:hint="eastAsia"/>
          <w:color w:val="000000"/>
          <w:szCs w:val="24"/>
        </w:rPr>
        <w:t>报告期末按行业分类的境内股票投资组合</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599"/>
        <w:gridCol w:w="2160"/>
        <w:gridCol w:w="2160"/>
      </w:tblGrid>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代码</w:t>
            </w:r>
          </w:p>
        </w:tc>
        <w:tc>
          <w:tcPr>
            <w:tcW w:w="3600" w:type="dxa"/>
            <w:vAlign w:val="center"/>
          </w:tcPr>
          <w:p w:rsidR="001548F9" w:rsidRPr="005C672D" w:rsidRDefault="001548F9" w:rsidP="00AC6DDA">
            <w:pPr>
              <w:spacing w:before="29" w:line="288" w:lineRule="auto"/>
              <w:rPr>
                <w:color w:val="000000"/>
                <w:sz w:val="24"/>
              </w:rPr>
            </w:pPr>
            <w:r w:rsidRPr="005C672D">
              <w:rPr>
                <w:color w:val="000000"/>
                <w:sz w:val="24"/>
              </w:rPr>
              <w:t>行业类别</w:t>
            </w:r>
          </w:p>
        </w:tc>
        <w:tc>
          <w:tcPr>
            <w:tcW w:w="2160" w:type="dxa"/>
            <w:vAlign w:val="center"/>
          </w:tcPr>
          <w:p w:rsidR="001548F9" w:rsidRPr="005C672D" w:rsidRDefault="001548F9" w:rsidP="00AC6DDA">
            <w:pPr>
              <w:spacing w:before="29" w:line="288" w:lineRule="auto"/>
              <w:jc w:val="center"/>
              <w:rPr>
                <w:color w:val="000000"/>
                <w:sz w:val="24"/>
              </w:rPr>
            </w:pPr>
            <w:r w:rsidRPr="005C672D">
              <w:rPr>
                <w:color w:val="000000"/>
                <w:sz w:val="24"/>
              </w:rPr>
              <w:t>公允价值</w:t>
            </w:r>
          </w:p>
        </w:tc>
        <w:tc>
          <w:tcPr>
            <w:tcW w:w="2160" w:type="dxa"/>
            <w:vAlign w:val="center"/>
          </w:tcPr>
          <w:p w:rsidR="001548F9" w:rsidRPr="005C672D" w:rsidRDefault="001548F9" w:rsidP="00AC6DDA">
            <w:pPr>
              <w:spacing w:before="29" w:line="288" w:lineRule="auto"/>
              <w:jc w:val="center"/>
              <w:rPr>
                <w:color w:val="000000"/>
                <w:sz w:val="24"/>
              </w:rPr>
            </w:pPr>
            <w:r w:rsidRPr="005C672D">
              <w:rPr>
                <w:color w:val="000000"/>
                <w:sz w:val="24"/>
              </w:rPr>
              <w:t>占基金资产净值比例（％）</w:t>
            </w: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sz w:val="24"/>
              </w:rPr>
              <w:t>A</w:t>
            </w:r>
          </w:p>
        </w:tc>
        <w:tc>
          <w:tcPr>
            <w:tcW w:w="3600" w:type="dxa"/>
            <w:vAlign w:val="center"/>
          </w:tcPr>
          <w:p w:rsidR="001548F9" w:rsidRPr="005C672D" w:rsidRDefault="001548F9" w:rsidP="00AC6DDA">
            <w:pPr>
              <w:spacing w:before="29" w:line="288" w:lineRule="auto"/>
              <w:ind w:leftChars="50" w:left="105"/>
              <w:rPr>
                <w:color w:val="000000"/>
                <w:sz w:val="24"/>
              </w:rPr>
            </w:pPr>
            <w:r w:rsidRPr="005C672D">
              <w:rPr>
                <w:sz w:val="24"/>
              </w:rPr>
              <w:t>农、林、牧、渔业</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B</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采矿业</w:t>
            </w:r>
          </w:p>
        </w:tc>
        <w:tc>
          <w:tcPr>
            <w:tcW w:w="2160" w:type="dxa"/>
            <w:vAlign w:val="center"/>
          </w:tcPr>
          <w:p w:rsidR="001548F9" w:rsidRPr="005C672D" w:rsidRDefault="001548F9" w:rsidP="00AC6DDA">
            <w:pPr>
              <w:spacing w:before="29" w:line="288" w:lineRule="auto"/>
              <w:jc w:val="right"/>
              <w:rPr>
                <w:sz w:val="24"/>
              </w:rPr>
            </w:pPr>
            <w:r w:rsidRPr="005C672D">
              <w:rPr>
                <w:sz w:val="24"/>
              </w:rPr>
              <w:t>17,994,789.15</w:t>
            </w:r>
          </w:p>
          <w:p w:rsidR="001548F9" w:rsidRPr="005C672D" w:rsidRDefault="001548F9" w:rsidP="00AC6DDA">
            <w:pPr>
              <w:spacing w:before="29" w:line="288" w:lineRule="auto"/>
              <w:jc w:val="right"/>
              <w:rPr>
                <w:sz w:val="24"/>
              </w:rPr>
            </w:pPr>
          </w:p>
        </w:tc>
        <w:tc>
          <w:tcPr>
            <w:tcW w:w="2160" w:type="dxa"/>
            <w:vAlign w:val="center"/>
          </w:tcPr>
          <w:p w:rsidR="001548F9" w:rsidRPr="005C672D" w:rsidRDefault="001548F9" w:rsidP="00AC6DDA">
            <w:pPr>
              <w:spacing w:before="29" w:line="288" w:lineRule="auto"/>
              <w:jc w:val="right"/>
              <w:rPr>
                <w:sz w:val="24"/>
              </w:rPr>
            </w:pPr>
            <w:r w:rsidRPr="005C672D">
              <w:rPr>
                <w:sz w:val="24"/>
              </w:rPr>
              <w:t>3.37</w:t>
            </w:r>
          </w:p>
          <w:p w:rsidR="001548F9" w:rsidRPr="005C672D" w:rsidRDefault="001548F9" w:rsidP="00AC6DDA">
            <w:pPr>
              <w:spacing w:before="29" w:line="288" w:lineRule="auto"/>
              <w:jc w:val="right"/>
              <w:rPr>
                <w:sz w:val="24"/>
              </w:rPr>
            </w:pP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sz w:val="24"/>
              </w:rPr>
              <w:t>C</w:t>
            </w:r>
          </w:p>
        </w:tc>
        <w:tc>
          <w:tcPr>
            <w:tcW w:w="3600" w:type="dxa"/>
            <w:vAlign w:val="center"/>
          </w:tcPr>
          <w:p w:rsidR="001548F9" w:rsidRPr="005C672D" w:rsidRDefault="001548F9" w:rsidP="00AC6DDA">
            <w:pPr>
              <w:spacing w:before="29" w:line="288" w:lineRule="auto"/>
              <w:ind w:leftChars="50" w:left="105"/>
              <w:rPr>
                <w:color w:val="000000"/>
                <w:sz w:val="24"/>
              </w:rPr>
            </w:pPr>
            <w:r w:rsidRPr="005C672D">
              <w:rPr>
                <w:sz w:val="24"/>
              </w:rPr>
              <w:t>制造业</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200,346,661.80</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37.51</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D</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电力、热力、燃气及水生产和供应业</w:t>
            </w:r>
          </w:p>
        </w:tc>
        <w:tc>
          <w:tcPr>
            <w:tcW w:w="2160" w:type="dxa"/>
            <w:vAlign w:val="center"/>
          </w:tcPr>
          <w:p w:rsidR="001548F9" w:rsidRPr="005C672D" w:rsidRDefault="001548F9" w:rsidP="00AC6DDA">
            <w:pPr>
              <w:spacing w:before="29" w:line="288" w:lineRule="auto"/>
              <w:jc w:val="right"/>
              <w:rPr>
                <w:sz w:val="24"/>
              </w:rPr>
            </w:pPr>
            <w:r w:rsidRPr="005C672D">
              <w:rPr>
                <w:sz w:val="24"/>
              </w:rPr>
              <w:t>12,941,000.00</w:t>
            </w:r>
          </w:p>
        </w:tc>
        <w:tc>
          <w:tcPr>
            <w:tcW w:w="2160" w:type="dxa"/>
            <w:vAlign w:val="center"/>
          </w:tcPr>
          <w:p w:rsidR="001548F9" w:rsidRPr="005C672D" w:rsidRDefault="001548F9" w:rsidP="00AC6DDA">
            <w:pPr>
              <w:spacing w:before="29" w:line="288" w:lineRule="auto"/>
              <w:jc w:val="right"/>
              <w:rPr>
                <w:sz w:val="24"/>
              </w:rPr>
            </w:pPr>
            <w:r w:rsidRPr="005C672D">
              <w:rPr>
                <w:sz w:val="24"/>
              </w:rPr>
              <w:t>2.42</w:t>
            </w: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sz w:val="24"/>
              </w:rPr>
              <w:t>E</w:t>
            </w:r>
          </w:p>
        </w:tc>
        <w:tc>
          <w:tcPr>
            <w:tcW w:w="3600" w:type="dxa"/>
            <w:vAlign w:val="center"/>
          </w:tcPr>
          <w:p w:rsidR="001548F9" w:rsidRPr="005C672D" w:rsidRDefault="001548F9" w:rsidP="00AC6DDA">
            <w:pPr>
              <w:spacing w:before="29" w:line="288" w:lineRule="auto"/>
              <w:ind w:leftChars="50" w:left="105"/>
              <w:rPr>
                <w:color w:val="000000"/>
                <w:sz w:val="24"/>
              </w:rPr>
            </w:pPr>
            <w:r w:rsidRPr="005C672D">
              <w:rPr>
                <w:sz w:val="24"/>
              </w:rPr>
              <w:t>建筑业</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20,730,479.75</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3.88</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F</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批发和零售业</w:t>
            </w:r>
          </w:p>
        </w:tc>
        <w:tc>
          <w:tcPr>
            <w:tcW w:w="2160" w:type="dxa"/>
            <w:vAlign w:val="center"/>
          </w:tcPr>
          <w:p w:rsidR="001548F9" w:rsidRPr="005C672D" w:rsidRDefault="001548F9" w:rsidP="00AC6DDA">
            <w:pPr>
              <w:spacing w:before="29" w:line="288" w:lineRule="auto"/>
              <w:jc w:val="right"/>
              <w:rPr>
                <w:sz w:val="24"/>
              </w:rPr>
            </w:pPr>
            <w:r w:rsidRPr="005C672D">
              <w:rPr>
                <w:sz w:val="24"/>
              </w:rPr>
              <w:t>33,156,343.66</w:t>
            </w:r>
          </w:p>
        </w:tc>
        <w:tc>
          <w:tcPr>
            <w:tcW w:w="2160" w:type="dxa"/>
            <w:vAlign w:val="center"/>
          </w:tcPr>
          <w:p w:rsidR="001548F9" w:rsidRPr="005C672D" w:rsidRDefault="001548F9" w:rsidP="00AC6DDA">
            <w:pPr>
              <w:spacing w:before="29" w:line="288" w:lineRule="auto"/>
              <w:jc w:val="right"/>
              <w:rPr>
                <w:sz w:val="24"/>
              </w:rPr>
            </w:pPr>
            <w:r w:rsidRPr="005C672D">
              <w:rPr>
                <w:sz w:val="24"/>
              </w:rPr>
              <w:t>6.21</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G</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交通运输、仓储和邮政业</w:t>
            </w:r>
          </w:p>
        </w:tc>
        <w:tc>
          <w:tcPr>
            <w:tcW w:w="2160" w:type="dxa"/>
            <w:vAlign w:val="center"/>
          </w:tcPr>
          <w:p w:rsidR="001548F9" w:rsidRPr="005C672D" w:rsidRDefault="001548F9" w:rsidP="00AC6DDA">
            <w:pPr>
              <w:spacing w:before="29" w:line="288" w:lineRule="auto"/>
              <w:jc w:val="right"/>
              <w:rPr>
                <w:sz w:val="24"/>
              </w:rPr>
            </w:pPr>
            <w:r w:rsidRPr="005C672D">
              <w:rPr>
                <w:sz w:val="24"/>
              </w:rPr>
              <w:t>18,794,069.60</w:t>
            </w:r>
          </w:p>
        </w:tc>
        <w:tc>
          <w:tcPr>
            <w:tcW w:w="2160" w:type="dxa"/>
            <w:vAlign w:val="center"/>
          </w:tcPr>
          <w:p w:rsidR="001548F9" w:rsidRPr="005C672D" w:rsidRDefault="001548F9" w:rsidP="00AC6DDA">
            <w:pPr>
              <w:spacing w:before="29" w:line="288" w:lineRule="auto"/>
              <w:jc w:val="right"/>
              <w:rPr>
                <w:sz w:val="24"/>
              </w:rPr>
            </w:pPr>
            <w:r w:rsidRPr="005C672D">
              <w:rPr>
                <w:sz w:val="24"/>
              </w:rPr>
              <w:t>3.52</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H</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住宿和餐饮业</w:t>
            </w:r>
          </w:p>
        </w:tc>
        <w:tc>
          <w:tcPr>
            <w:tcW w:w="2160" w:type="dxa"/>
            <w:vAlign w:val="center"/>
          </w:tcPr>
          <w:p w:rsidR="001548F9" w:rsidRPr="005C672D" w:rsidRDefault="001548F9" w:rsidP="00AC6DDA">
            <w:pPr>
              <w:spacing w:before="29" w:line="288" w:lineRule="auto"/>
              <w:jc w:val="right"/>
              <w:rPr>
                <w:sz w:val="24"/>
              </w:rPr>
            </w:pPr>
            <w:r w:rsidRPr="005C672D">
              <w:rPr>
                <w:sz w:val="24"/>
              </w:rPr>
              <w:t>14,292,122.20</w:t>
            </w:r>
          </w:p>
        </w:tc>
        <w:tc>
          <w:tcPr>
            <w:tcW w:w="2160" w:type="dxa"/>
            <w:vAlign w:val="center"/>
          </w:tcPr>
          <w:p w:rsidR="001548F9" w:rsidRPr="005C672D" w:rsidRDefault="001548F9" w:rsidP="00AC6DDA">
            <w:pPr>
              <w:spacing w:before="29" w:line="288" w:lineRule="auto"/>
              <w:jc w:val="right"/>
              <w:rPr>
                <w:sz w:val="24"/>
              </w:rPr>
            </w:pPr>
            <w:r w:rsidRPr="005C672D">
              <w:rPr>
                <w:sz w:val="24"/>
              </w:rPr>
              <w:t>2.68</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I</w:t>
            </w:r>
          </w:p>
        </w:tc>
        <w:tc>
          <w:tcPr>
            <w:tcW w:w="3600" w:type="dxa"/>
            <w:vAlign w:val="center"/>
          </w:tcPr>
          <w:p w:rsidR="001548F9" w:rsidRPr="005C672D" w:rsidRDefault="001548F9" w:rsidP="00087B29">
            <w:pPr>
              <w:adjustRightInd w:val="0"/>
              <w:snapToGrid w:val="0"/>
              <w:spacing w:before="29" w:line="288" w:lineRule="auto"/>
              <w:rPr>
                <w:sz w:val="24"/>
              </w:rPr>
            </w:pPr>
            <w:r w:rsidRPr="005C672D">
              <w:rPr>
                <w:sz w:val="24"/>
              </w:rPr>
              <w:t>信息传输、软件和信息技术服务业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16,574,563.66</w:t>
            </w:r>
          </w:p>
        </w:tc>
        <w:tc>
          <w:tcPr>
            <w:tcW w:w="2160" w:type="dxa"/>
            <w:vAlign w:val="center"/>
          </w:tcPr>
          <w:p w:rsidR="001548F9" w:rsidRPr="005C672D" w:rsidRDefault="001548F9" w:rsidP="00AC6DDA">
            <w:pPr>
              <w:spacing w:before="29" w:line="288" w:lineRule="auto"/>
              <w:jc w:val="right"/>
              <w:rPr>
                <w:sz w:val="24"/>
              </w:rPr>
            </w:pPr>
            <w:r w:rsidRPr="005C672D">
              <w:rPr>
                <w:sz w:val="24"/>
              </w:rPr>
              <w:t>3.10</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J</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金融业</w:t>
            </w:r>
          </w:p>
        </w:tc>
        <w:tc>
          <w:tcPr>
            <w:tcW w:w="2160" w:type="dxa"/>
            <w:vAlign w:val="center"/>
          </w:tcPr>
          <w:p w:rsidR="001548F9" w:rsidRPr="005C672D" w:rsidRDefault="001548F9" w:rsidP="00AC6DDA">
            <w:pPr>
              <w:spacing w:before="29" w:line="288" w:lineRule="auto"/>
              <w:jc w:val="right"/>
              <w:rPr>
                <w:sz w:val="24"/>
              </w:rPr>
            </w:pPr>
            <w:r w:rsidRPr="005C672D">
              <w:rPr>
                <w:sz w:val="24"/>
              </w:rPr>
              <w:t>61,879,003.15</w:t>
            </w:r>
          </w:p>
        </w:tc>
        <w:tc>
          <w:tcPr>
            <w:tcW w:w="2160" w:type="dxa"/>
            <w:vAlign w:val="center"/>
          </w:tcPr>
          <w:p w:rsidR="001548F9" w:rsidRPr="005C672D" w:rsidRDefault="001548F9" w:rsidP="00AC6DDA">
            <w:pPr>
              <w:spacing w:before="29" w:line="288" w:lineRule="auto"/>
              <w:jc w:val="right"/>
              <w:rPr>
                <w:sz w:val="24"/>
              </w:rPr>
            </w:pPr>
            <w:r w:rsidRPr="005C672D">
              <w:rPr>
                <w:sz w:val="24"/>
              </w:rPr>
              <w:t>11.59</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K</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房地产业</w:t>
            </w:r>
          </w:p>
        </w:tc>
        <w:tc>
          <w:tcPr>
            <w:tcW w:w="2160" w:type="dxa"/>
            <w:vAlign w:val="center"/>
          </w:tcPr>
          <w:p w:rsidR="001548F9" w:rsidRPr="005C672D" w:rsidRDefault="001548F9" w:rsidP="00AC6DDA">
            <w:pPr>
              <w:spacing w:before="29" w:line="288" w:lineRule="auto"/>
              <w:jc w:val="right"/>
              <w:rPr>
                <w:sz w:val="24"/>
              </w:rPr>
            </w:pPr>
            <w:r w:rsidRPr="005C672D">
              <w:rPr>
                <w:sz w:val="24"/>
              </w:rPr>
              <w:t>27,293,825.84</w:t>
            </w:r>
          </w:p>
        </w:tc>
        <w:tc>
          <w:tcPr>
            <w:tcW w:w="2160" w:type="dxa"/>
            <w:vAlign w:val="center"/>
          </w:tcPr>
          <w:p w:rsidR="001548F9" w:rsidRPr="005C672D" w:rsidRDefault="001548F9" w:rsidP="00AC6DDA">
            <w:pPr>
              <w:spacing w:before="29" w:line="288" w:lineRule="auto"/>
              <w:jc w:val="right"/>
              <w:rPr>
                <w:sz w:val="24"/>
              </w:rPr>
            </w:pPr>
            <w:r w:rsidRPr="005C672D">
              <w:rPr>
                <w:sz w:val="24"/>
              </w:rPr>
              <w:t>5.11</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L</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租赁和商务服务业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M</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科学研究和技术服务业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6,853,956.65</w:t>
            </w:r>
          </w:p>
        </w:tc>
        <w:tc>
          <w:tcPr>
            <w:tcW w:w="2160" w:type="dxa"/>
            <w:vAlign w:val="center"/>
          </w:tcPr>
          <w:p w:rsidR="001548F9" w:rsidRPr="005C672D" w:rsidRDefault="001548F9" w:rsidP="00AC6DDA">
            <w:pPr>
              <w:spacing w:before="29" w:line="288" w:lineRule="auto"/>
              <w:jc w:val="right"/>
              <w:rPr>
                <w:sz w:val="24"/>
              </w:rPr>
            </w:pPr>
            <w:r w:rsidRPr="005C672D">
              <w:rPr>
                <w:sz w:val="24"/>
              </w:rPr>
              <w:t>1.28</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N</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水利、环境和公共设施管理业</w:t>
            </w:r>
          </w:p>
        </w:tc>
        <w:tc>
          <w:tcPr>
            <w:tcW w:w="2160" w:type="dxa"/>
            <w:vAlign w:val="center"/>
          </w:tcPr>
          <w:p w:rsidR="001548F9" w:rsidRPr="005C672D" w:rsidRDefault="001548F9" w:rsidP="00AC6DDA">
            <w:pPr>
              <w:spacing w:before="29" w:line="288" w:lineRule="auto"/>
              <w:jc w:val="right"/>
              <w:rPr>
                <w:sz w:val="24"/>
              </w:rPr>
            </w:pPr>
            <w:r w:rsidRPr="005C672D">
              <w:rPr>
                <w:sz w:val="24"/>
              </w:rPr>
              <w:t>16,305,281.47</w:t>
            </w:r>
          </w:p>
        </w:tc>
        <w:tc>
          <w:tcPr>
            <w:tcW w:w="2160" w:type="dxa"/>
            <w:vAlign w:val="center"/>
          </w:tcPr>
          <w:p w:rsidR="001548F9" w:rsidRPr="005C672D" w:rsidRDefault="001548F9" w:rsidP="00AC6DDA">
            <w:pPr>
              <w:spacing w:before="29" w:line="288" w:lineRule="auto"/>
              <w:jc w:val="right"/>
              <w:rPr>
                <w:sz w:val="24"/>
              </w:rPr>
            </w:pPr>
            <w:r w:rsidRPr="005C672D">
              <w:rPr>
                <w:sz w:val="24"/>
              </w:rPr>
              <w:t>3.05</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O</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居民服务、修理和其他服务业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P</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教育</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Q</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卫生和社会工作</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R</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文化、体育和娱乐业</w:t>
            </w:r>
          </w:p>
        </w:tc>
        <w:tc>
          <w:tcPr>
            <w:tcW w:w="2160" w:type="dxa"/>
            <w:vAlign w:val="center"/>
          </w:tcPr>
          <w:p w:rsidR="001548F9" w:rsidRPr="005C672D" w:rsidRDefault="001548F9" w:rsidP="00AC6DDA">
            <w:pPr>
              <w:spacing w:before="29" w:line="288" w:lineRule="auto"/>
              <w:jc w:val="right"/>
              <w:rPr>
                <w:sz w:val="24"/>
              </w:rPr>
            </w:pPr>
            <w:r w:rsidRPr="005C672D">
              <w:rPr>
                <w:sz w:val="24"/>
              </w:rPr>
              <w:t>30,176,482.00</w:t>
            </w:r>
          </w:p>
        </w:tc>
        <w:tc>
          <w:tcPr>
            <w:tcW w:w="2160" w:type="dxa"/>
            <w:vAlign w:val="center"/>
          </w:tcPr>
          <w:p w:rsidR="001548F9" w:rsidRPr="005C672D" w:rsidRDefault="001548F9" w:rsidP="00AC6DDA">
            <w:pPr>
              <w:spacing w:before="29" w:line="288" w:lineRule="auto"/>
              <w:jc w:val="right"/>
              <w:rPr>
                <w:sz w:val="24"/>
              </w:rPr>
            </w:pPr>
            <w:r w:rsidRPr="005C672D">
              <w:rPr>
                <w:sz w:val="24"/>
              </w:rPr>
              <w:t>5.65</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S</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综合</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p>
        </w:tc>
        <w:tc>
          <w:tcPr>
            <w:tcW w:w="3600" w:type="dxa"/>
            <w:vAlign w:val="center"/>
          </w:tcPr>
          <w:p w:rsidR="001548F9" w:rsidRPr="005C672D" w:rsidRDefault="001548F9" w:rsidP="00AC6DDA">
            <w:pPr>
              <w:spacing w:before="29" w:line="288" w:lineRule="auto"/>
              <w:rPr>
                <w:color w:val="000000"/>
                <w:sz w:val="24"/>
              </w:rPr>
            </w:pPr>
            <w:r w:rsidRPr="005C672D">
              <w:rPr>
                <w:sz w:val="24"/>
              </w:rPr>
              <w:t>合计</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477,338,578.93</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89.37</w:t>
            </w:r>
          </w:p>
        </w:tc>
      </w:tr>
    </w:tbl>
    <w:p w:rsidR="00161BDC" w:rsidRPr="005C672D" w:rsidRDefault="00161BDC" w:rsidP="00AC6DDA">
      <w:pPr>
        <w:tabs>
          <w:tab w:val="left" w:pos="426"/>
        </w:tabs>
        <w:spacing w:before="29" w:line="288" w:lineRule="auto"/>
        <w:jc w:val="left"/>
        <w:rPr>
          <w:kern w:val="0"/>
          <w:sz w:val="24"/>
        </w:rPr>
      </w:pPr>
    </w:p>
    <w:p w:rsidR="001C16A1" w:rsidRPr="00D52A9B" w:rsidRDefault="001C16A1" w:rsidP="001C16A1">
      <w:pPr>
        <w:pStyle w:val="20"/>
        <w:spacing w:before="29" w:after="0" w:line="288" w:lineRule="auto"/>
        <w:rPr>
          <w:rFonts w:ascii="Times New Roman" w:hAnsi="Times New Roman"/>
          <w:kern w:val="0"/>
          <w:szCs w:val="24"/>
        </w:rPr>
      </w:pPr>
      <w:r w:rsidRPr="00D52A9B">
        <w:rPr>
          <w:rFonts w:ascii="Times New Roman" w:hAnsi="Times New Roman"/>
          <w:kern w:val="0"/>
          <w:szCs w:val="24"/>
        </w:rPr>
        <w:t>7.2.2</w:t>
      </w:r>
      <w:r w:rsidR="00947509">
        <w:rPr>
          <w:rFonts w:ascii="Times New Roman" w:hAnsi="Times New Roman" w:hint="eastAsia"/>
          <w:kern w:val="0"/>
          <w:szCs w:val="24"/>
        </w:rPr>
        <w:t>报告期末按行业分类的</w:t>
      </w:r>
      <w:r w:rsidR="003248DF">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1C16A1" w:rsidRPr="00D52A9B" w:rsidRDefault="001C16A1" w:rsidP="001C16A1">
      <w:pPr>
        <w:tabs>
          <w:tab w:val="left" w:pos="426"/>
        </w:tabs>
        <w:spacing w:line="360" w:lineRule="auto"/>
        <w:jc w:val="left"/>
        <w:rPr>
          <w:kern w:val="0"/>
          <w:sz w:val="24"/>
        </w:rPr>
      </w:pPr>
      <w:r w:rsidRPr="00D52A9B">
        <w:rPr>
          <w:kern w:val="0"/>
          <w:sz w:val="24"/>
        </w:rPr>
        <w:t>本基金本报告期末未持有通过港股通投资的股票。</w:t>
      </w:r>
    </w:p>
    <w:p w:rsidR="001548F9" w:rsidRPr="001C16A1"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61" w:name="_Toc331410104"/>
      <w:r w:rsidRPr="005C672D">
        <w:rPr>
          <w:rFonts w:ascii="Times New Roman" w:hAnsi="Times New Roman"/>
          <w:kern w:val="0"/>
          <w:szCs w:val="24"/>
        </w:rPr>
        <w:t xml:space="preserve">7.3 </w:t>
      </w:r>
      <w:r w:rsidR="00867117" w:rsidRPr="005C672D">
        <w:rPr>
          <w:rFonts w:ascii="Times New Roman" w:hAnsi="Times New Roman"/>
          <w:kern w:val="0"/>
          <w:szCs w:val="24"/>
        </w:rPr>
        <w:t>期末按公允价值占基金资产净值比例大小排序的</w:t>
      </w:r>
      <w:r w:rsidR="00D11404" w:rsidRPr="005C672D">
        <w:rPr>
          <w:rFonts w:ascii="Times New Roman" w:hAnsi="Times New Roman"/>
          <w:kern w:val="0"/>
          <w:szCs w:val="24"/>
        </w:rPr>
        <w:t>前十名</w:t>
      </w:r>
      <w:r w:rsidRPr="005C672D">
        <w:rPr>
          <w:rFonts w:ascii="Times New Roman" w:hAnsi="Times New Roman"/>
          <w:kern w:val="0"/>
          <w:szCs w:val="24"/>
        </w:rPr>
        <w:t>股票投资明细</w:t>
      </w:r>
      <w:bookmarkEnd w:id="61"/>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681"/>
        <w:gridCol w:w="1795"/>
        <w:gridCol w:w="1519"/>
      </w:tblGrid>
      <w:tr w:rsidR="001548F9" w:rsidRPr="005C672D" w:rsidTr="004B4168">
        <w:tc>
          <w:tcPr>
            <w:tcW w:w="817"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1276"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股票代码</w:t>
            </w:r>
          </w:p>
        </w:tc>
        <w:tc>
          <w:tcPr>
            <w:tcW w:w="1701"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股票名称</w:t>
            </w:r>
          </w:p>
        </w:tc>
        <w:tc>
          <w:tcPr>
            <w:tcW w:w="159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数量</w:t>
            </w:r>
            <w:r w:rsidR="00C7565C" w:rsidRPr="005C672D">
              <w:rPr>
                <w:color w:val="000000"/>
                <w:sz w:val="24"/>
              </w:rPr>
              <w:t>（股）</w:t>
            </w:r>
          </w:p>
        </w:tc>
        <w:tc>
          <w:tcPr>
            <w:tcW w:w="1701" w:type="dxa"/>
            <w:vAlign w:val="center"/>
          </w:tcPr>
          <w:p w:rsidR="001548F9" w:rsidRPr="005C672D" w:rsidRDefault="001548F9" w:rsidP="00AC6DDA">
            <w:pPr>
              <w:autoSpaceDE w:val="0"/>
              <w:autoSpaceDN w:val="0"/>
              <w:adjustRightInd w:val="0"/>
              <w:spacing w:before="29" w:line="288" w:lineRule="auto"/>
              <w:ind w:left="17"/>
              <w:jc w:val="center"/>
              <w:rPr>
                <w:color w:val="000000"/>
                <w:sz w:val="24"/>
              </w:rPr>
            </w:pPr>
            <w:r w:rsidRPr="005C672D">
              <w:rPr>
                <w:color w:val="000000"/>
                <w:sz w:val="24"/>
              </w:rPr>
              <w:t>公允价值</w:t>
            </w:r>
          </w:p>
        </w:tc>
        <w:tc>
          <w:tcPr>
            <w:tcW w:w="144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EC48B1" w:rsidRPr="005C672D">
              <w:rPr>
                <w:sz w:val="24"/>
              </w:rPr>
              <w:t>（％）</w:t>
            </w:r>
          </w:p>
        </w:tc>
      </w:tr>
      <w:tr w:rsidR="00813D98">
        <w:tc>
          <w:tcPr>
            <w:tcW w:w="862" w:type="dxa"/>
            <w:vAlign w:val="center"/>
          </w:tcPr>
          <w:p w:rsidR="00813D98" w:rsidRDefault="00D75F48">
            <w:pPr>
              <w:jc w:val="center"/>
            </w:pPr>
            <w:r>
              <w:rPr>
                <w:color w:val="000000"/>
                <w:sz w:val="24"/>
              </w:rPr>
              <w:t>1</w:t>
            </w:r>
          </w:p>
        </w:tc>
        <w:tc>
          <w:tcPr>
            <w:tcW w:w="1346" w:type="dxa"/>
            <w:vAlign w:val="center"/>
          </w:tcPr>
          <w:p w:rsidR="00813D98" w:rsidRDefault="00D75F48">
            <w:pPr>
              <w:jc w:val="center"/>
            </w:pPr>
            <w:r>
              <w:rPr>
                <w:color w:val="000000"/>
                <w:sz w:val="24"/>
              </w:rPr>
              <w:t>300413</w:t>
            </w:r>
          </w:p>
        </w:tc>
        <w:tc>
          <w:tcPr>
            <w:tcW w:w="1795" w:type="dxa"/>
            <w:vAlign w:val="center"/>
          </w:tcPr>
          <w:p w:rsidR="00813D98" w:rsidRDefault="00D75F48">
            <w:pPr>
              <w:jc w:val="center"/>
            </w:pPr>
            <w:r>
              <w:rPr>
                <w:color w:val="000000"/>
                <w:sz w:val="24"/>
              </w:rPr>
              <w:t>芒果超媒</w:t>
            </w:r>
          </w:p>
        </w:tc>
        <w:tc>
          <w:tcPr>
            <w:tcW w:w="1681" w:type="dxa"/>
            <w:vAlign w:val="center"/>
          </w:tcPr>
          <w:p w:rsidR="00813D98" w:rsidRDefault="00D75F48">
            <w:pPr>
              <w:jc w:val="right"/>
            </w:pPr>
            <w:r>
              <w:rPr>
                <w:color w:val="000000"/>
                <w:sz w:val="24"/>
              </w:rPr>
              <w:t>445,420</w:t>
            </w:r>
          </w:p>
        </w:tc>
        <w:tc>
          <w:tcPr>
            <w:tcW w:w="1795" w:type="dxa"/>
            <w:vAlign w:val="center"/>
          </w:tcPr>
          <w:p w:rsidR="00813D98" w:rsidRDefault="00D75F48">
            <w:pPr>
              <w:jc w:val="right"/>
            </w:pPr>
            <w:r>
              <w:rPr>
                <w:color w:val="000000"/>
                <w:sz w:val="24"/>
              </w:rPr>
              <w:t>18,284,491.00</w:t>
            </w:r>
          </w:p>
        </w:tc>
        <w:tc>
          <w:tcPr>
            <w:tcW w:w="1519" w:type="dxa"/>
            <w:vAlign w:val="center"/>
          </w:tcPr>
          <w:p w:rsidR="00813D98" w:rsidRDefault="00D75F48">
            <w:pPr>
              <w:jc w:val="right"/>
            </w:pPr>
            <w:r>
              <w:rPr>
                <w:color w:val="000000"/>
                <w:sz w:val="24"/>
              </w:rPr>
              <w:t>3.42</w:t>
            </w:r>
          </w:p>
        </w:tc>
      </w:tr>
      <w:tr w:rsidR="00813D98">
        <w:tc>
          <w:tcPr>
            <w:tcW w:w="862" w:type="dxa"/>
            <w:vAlign w:val="center"/>
          </w:tcPr>
          <w:p w:rsidR="00813D98" w:rsidRDefault="00D75F48">
            <w:pPr>
              <w:jc w:val="center"/>
            </w:pPr>
            <w:r>
              <w:rPr>
                <w:color w:val="000000"/>
                <w:sz w:val="24"/>
              </w:rPr>
              <w:t>2</w:t>
            </w:r>
          </w:p>
        </w:tc>
        <w:tc>
          <w:tcPr>
            <w:tcW w:w="1346" w:type="dxa"/>
            <w:vAlign w:val="center"/>
          </w:tcPr>
          <w:p w:rsidR="00813D98" w:rsidRDefault="00D75F48">
            <w:pPr>
              <w:jc w:val="center"/>
            </w:pPr>
            <w:r>
              <w:rPr>
                <w:color w:val="000000"/>
                <w:sz w:val="24"/>
              </w:rPr>
              <w:t>600030</w:t>
            </w:r>
          </w:p>
        </w:tc>
        <w:tc>
          <w:tcPr>
            <w:tcW w:w="1795" w:type="dxa"/>
            <w:vAlign w:val="center"/>
          </w:tcPr>
          <w:p w:rsidR="00813D98" w:rsidRDefault="00D75F48">
            <w:pPr>
              <w:jc w:val="center"/>
            </w:pPr>
            <w:r>
              <w:rPr>
                <w:color w:val="000000"/>
                <w:sz w:val="24"/>
              </w:rPr>
              <w:t>中信证券</w:t>
            </w:r>
          </w:p>
        </w:tc>
        <w:tc>
          <w:tcPr>
            <w:tcW w:w="1681" w:type="dxa"/>
            <w:vAlign w:val="center"/>
          </w:tcPr>
          <w:p w:rsidR="00813D98" w:rsidRDefault="00D75F48">
            <w:pPr>
              <w:jc w:val="right"/>
            </w:pPr>
            <w:r>
              <w:rPr>
                <w:color w:val="000000"/>
                <w:sz w:val="24"/>
              </w:rPr>
              <w:t>757,700</w:t>
            </w:r>
          </w:p>
        </w:tc>
        <w:tc>
          <w:tcPr>
            <w:tcW w:w="1795" w:type="dxa"/>
            <w:vAlign w:val="center"/>
          </w:tcPr>
          <w:p w:rsidR="00813D98" w:rsidRDefault="00D75F48">
            <w:pPr>
              <w:jc w:val="right"/>
            </w:pPr>
            <w:r>
              <w:rPr>
                <w:color w:val="000000"/>
                <w:sz w:val="24"/>
              </w:rPr>
              <w:t>18,040,837.00</w:t>
            </w:r>
          </w:p>
        </w:tc>
        <w:tc>
          <w:tcPr>
            <w:tcW w:w="1519" w:type="dxa"/>
            <w:vAlign w:val="center"/>
          </w:tcPr>
          <w:p w:rsidR="00813D98" w:rsidRDefault="00D75F48">
            <w:pPr>
              <w:jc w:val="right"/>
            </w:pPr>
            <w:r>
              <w:rPr>
                <w:color w:val="000000"/>
                <w:sz w:val="24"/>
              </w:rPr>
              <w:t>3.38</w:t>
            </w:r>
          </w:p>
        </w:tc>
      </w:tr>
      <w:tr w:rsidR="00813D98">
        <w:tc>
          <w:tcPr>
            <w:tcW w:w="862" w:type="dxa"/>
            <w:vAlign w:val="center"/>
          </w:tcPr>
          <w:p w:rsidR="00813D98" w:rsidRDefault="00D75F48">
            <w:pPr>
              <w:jc w:val="center"/>
            </w:pPr>
            <w:r>
              <w:rPr>
                <w:color w:val="000000"/>
                <w:sz w:val="24"/>
              </w:rPr>
              <w:t>3</w:t>
            </w:r>
          </w:p>
        </w:tc>
        <w:tc>
          <w:tcPr>
            <w:tcW w:w="1346" w:type="dxa"/>
            <w:vAlign w:val="center"/>
          </w:tcPr>
          <w:p w:rsidR="00813D98" w:rsidRDefault="00D75F48">
            <w:pPr>
              <w:jc w:val="center"/>
            </w:pPr>
            <w:r>
              <w:rPr>
                <w:color w:val="000000"/>
                <w:sz w:val="24"/>
              </w:rPr>
              <w:t>601398</w:t>
            </w:r>
          </w:p>
        </w:tc>
        <w:tc>
          <w:tcPr>
            <w:tcW w:w="1795" w:type="dxa"/>
            <w:vAlign w:val="center"/>
          </w:tcPr>
          <w:p w:rsidR="00813D98" w:rsidRDefault="00D75F48">
            <w:pPr>
              <w:jc w:val="center"/>
            </w:pPr>
            <w:r>
              <w:rPr>
                <w:color w:val="000000"/>
                <w:sz w:val="24"/>
              </w:rPr>
              <w:t>工商银行</w:t>
            </w:r>
          </w:p>
        </w:tc>
        <w:tc>
          <w:tcPr>
            <w:tcW w:w="1681" w:type="dxa"/>
            <w:vAlign w:val="center"/>
          </w:tcPr>
          <w:p w:rsidR="00813D98" w:rsidRDefault="00D75F48">
            <w:pPr>
              <w:jc w:val="right"/>
            </w:pPr>
            <w:r>
              <w:rPr>
                <w:color w:val="000000"/>
                <w:sz w:val="24"/>
              </w:rPr>
              <w:t>2,799,900</w:t>
            </w:r>
          </w:p>
        </w:tc>
        <w:tc>
          <w:tcPr>
            <w:tcW w:w="1795" w:type="dxa"/>
            <w:vAlign w:val="center"/>
          </w:tcPr>
          <w:p w:rsidR="00813D98" w:rsidRDefault="00D75F48">
            <w:pPr>
              <w:jc w:val="right"/>
            </w:pPr>
            <w:r>
              <w:rPr>
                <w:color w:val="000000"/>
                <w:sz w:val="24"/>
              </w:rPr>
              <w:t>16,491,411.00</w:t>
            </w:r>
          </w:p>
        </w:tc>
        <w:tc>
          <w:tcPr>
            <w:tcW w:w="1519" w:type="dxa"/>
            <w:vAlign w:val="center"/>
          </w:tcPr>
          <w:p w:rsidR="00813D98" w:rsidRDefault="00D75F48">
            <w:pPr>
              <w:jc w:val="right"/>
            </w:pPr>
            <w:r>
              <w:rPr>
                <w:color w:val="000000"/>
                <w:sz w:val="24"/>
              </w:rPr>
              <w:t>3.09</w:t>
            </w:r>
          </w:p>
        </w:tc>
      </w:tr>
      <w:tr w:rsidR="00813D98">
        <w:tc>
          <w:tcPr>
            <w:tcW w:w="862" w:type="dxa"/>
            <w:vAlign w:val="center"/>
          </w:tcPr>
          <w:p w:rsidR="00813D98" w:rsidRDefault="00D75F48">
            <w:pPr>
              <w:jc w:val="center"/>
            </w:pPr>
            <w:r>
              <w:rPr>
                <w:color w:val="000000"/>
                <w:sz w:val="24"/>
              </w:rPr>
              <w:t>4</w:t>
            </w:r>
          </w:p>
        </w:tc>
        <w:tc>
          <w:tcPr>
            <w:tcW w:w="1346" w:type="dxa"/>
            <w:vAlign w:val="center"/>
          </w:tcPr>
          <w:p w:rsidR="00813D98" w:rsidRDefault="00D75F48">
            <w:pPr>
              <w:jc w:val="center"/>
            </w:pPr>
            <w:r>
              <w:rPr>
                <w:color w:val="000000"/>
                <w:sz w:val="24"/>
              </w:rPr>
              <w:t>600038</w:t>
            </w:r>
          </w:p>
        </w:tc>
        <w:tc>
          <w:tcPr>
            <w:tcW w:w="1795" w:type="dxa"/>
            <w:vAlign w:val="center"/>
          </w:tcPr>
          <w:p w:rsidR="00813D98" w:rsidRDefault="00D75F48">
            <w:pPr>
              <w:jc w:val="center"/>
            </w:pPr>
            <w:r>
              <w:rPr>
                <w:color w:val="000000"/>
                <w:sz w:val="24"/>
              </w:rPr>
              <w:t>中直股份</w:t>
            </w:r>
          </w:p>
        </w:tc>
        <w:tc>
          <w:tcPr>
            <w:tcW w:w="1681" w:type="dxa"/>
            <w:vAlign w:val="center"/>
          </w:tcPr>
          <w:p w:rsidR="00813D98" w:rsidRDefault="00D75F48">
            <w:pPr>
              <w:jc w:val="right"/>
            </w:pPr>
            <w:r>
              <w:rPr>
                <w:color w:val="000000"/>
                <w:sz w:val="24"/>
              </w:rPr>
              <w:t>400,000</w:t>
            </w:r>
          </w:p>
        </w:tc>
        <w:tc>
          <w:tcPr>
            <w:tcW w:w="1795" w:type="dxa"/>
            <w:vAlign w:val="center"/>
          </w:tcPr>
          <w:p w:rsidR="00813D98" w:rsidRDefault="00D75F48">
            <w:pPr>
              <w:jc w:val="right"/>
            </w:pPr>
            <w:r>
              <w:rPr>
                <w:color w:val="000000"/>
                <w:sz w:val="24"/>
              </w:rPr>
              <w:t>16,408,000.00</w:t>
            </w:r>
          </w:p>
        </w:tc>
        <w:tc>
          <w:tcPr>
            <w:tcW w:w="1519" w:type="dxa"/>
            <w:vAlign w:val="center"/>
          </w:tcPr>
          <w:p w:rsidR="00813D98" w:rsidRDefault="00D75F48">
            <w:pPr>
              <w:jc w:val="right"/>
            </w:pPr>
            <w:r>
              <w:rPr>
                <w:color w:val="000000"/>
                <w:sz w:val="24"/>
              </w:rPr>
              <w:t>3.07</w:t>
            </w:r>
          </w:p>
        </w:tc>
      </w:tr>
      <w:tr w:rsidR="00813D98">
        <w:tc>
          <w:tcPr>
            <w:tcW w:w="862" w:type="dxa"/>
            <w:vAlign w:val="center"/>
          </w:tcPr>
          <w:p w:rsidR="00813D98" w:rsidRDefault="00D75F48">
            <w:pPr>
              <w:jc w:val="center"/>
            </w:pPr>
            <w:r>
              <w:rPr>
                <w:color w:val="000000"/>
                <w:sz w:val="24"/>
              </w:rPr>
              <w:t>5</w:t>
            </w:r>
          </w:p>
        </w:tc>
        <w:tc>
          <w:tcPr>
            <w:tcW w:w="1346" w:type="dxa"/>
            <w:vAlign w:val="center"/>
          </w:tcPr>
          <w:p w:rsidR="00813D98" w:rsidRDefault="00D75F48">
            <w:pPr>
              <w:jc w:val="center"/>
            </w:pPr>
            <w:r>
              <w:rPr>
                <w:color w:val="000000"/>
                <w:sz w:val="24"/>
              </w:rPr>
              <w:t>600258</w:t>
            </w:r>
          </w:p>
        </w:tc>
        <w:tc>
          <w:tcPr>
            <w:tcW w:w="1795" w:type="dxa"/>
            <w:vAlign w:val="center"/>
          </w:tcPr>
          <w:p w:rsidR="00813D98" w:rsidRDefault="00D75F48">
            <w:pPr>
              <w:jc w:val="center"/>
            </w:pPr>
            <w:r>
              <w:rPr>
                <w:color w:val="000000"/>
                <w:sz w:val="24"/>
              </w:rPr>
              <w:t>首旅酒店</w:t>
            </w:r>
          </w:p>
        </w:tc>
        <w:tc>
          <w:tcPr>
            <w:tcW w:w="1681" w:type="dxa"/>
            <w:vAlign w:val="center"/>
          </w:tcPr>
          <w:p w:rsidR="00813D98" w:rsidRDefault="00D75F48">
            <w:pPr>
              <w:jc w:val="right"/>
            </w:pPr>
            <w:r>
              <w:rPr>
                <w:color w:val="000000"/>
                <w:sz w:val="24"/>
              </w:rPr>
              <w:t>794,890</w:t>
            </w:r>
          </w:p>
        </w:tc>
        <w:tc>
          <w:tcPr>
            <w:tcW w:w="1795" w:type="dxa"/>
            <w:vAlign w:val="center"/>
          </w:tcPr>
          <w:p w:rsidR="00813D98" w:rsidRDefault="00D75F48">
            <w:pPr>
              <w:jc w:val="right"/>
            </w:pPr>
            <w:r>
              <w:rPr>
                <w:color w:val="000000"/>
                <w:sz w:val="24"/>
              </w:rPr>
              <w:t>14,292,122.20</w:t>
            </w:r>
          </w:p>
        </w:tc>
        <w:tc>
          <w:tcPr>
            <w:tcW w:w="1519" w:type="dxa"/>
            <w:vAlign w:val="center"/>
          </w:tcPr>
          <w:p w:rsidR="00813D98" w:rsidRDefault="00D75F48">
            <w:pPr>
              <w:jc w:val="right"/>
            </w:pPr>
            <w:r>
              <w:rPr>
                <w:color w:val="000000"/>
                <w:sz w:val="24"/>
              </w:rPr>
              <w:t>2.68</w:t>
            </w:r>
          </w:p>
        </w:tc>
      </w:tr>
      <w:tr w:rsidR="00813D98">
        <w:tc>
          <w:tcPr>
            <w:tcW w:w="862" w:type="dxa"/>
            <w:vAlign w:val="center"/>
          </w:tcPr>
          <w:p w:rsidR="00813D98" w:rsidRDefault="00D75F48">
            <w:pPr>
              <w:jc w:val="center"/>
            </w:pPr>
            <w:r>
              <w:rPr>
                <w:color w:val="000000"/>
                <w:sz w:val="24"/>
              </w:rPr>
              <w:t>6</w:t>
            </w:r>
          </w:p>
        </w:tc>
        <w:tc>
          <w:tcPr>
            <w:tcW w:w="1346" w:type="dxa"/>
            <w:vAlign w:val="center"/>
          </w:tcPr>
          <w:p w:rsidR="00813D98" w:rsidRDefault="00D75F48">
            <w:pPr>
              <w:jc w:val="center"/>
            </w:pPr>
            <w:r>
              <w:rPr>
                <w:color w:val="000000"/>
                <w:sz w:val="24"/>
              </w:rPr>
              <w:t>600195</w:t>
            </w:r>
          </w:p>
        </w:tc>
        <w:tc>
          <w:tcPr>
            <w:tcW w:w="1795" w:type="dxa"/>
            <w:vAlign w:val="center"/>
          </w:tcPr>
          <w:p w:rsidR="00813D98" w:rsidRDefault="00D75F48">
            <w:pPr>
              <w:jc w:val="center"/>
            </w:pPr>
            <w:r>
              <w:rPr>
                <w:color w:val="000000"/>
                <w:sz w:val="24"/>
              </w:rPr>
              <w:t>中牧股份</w:t>
            </w:r>
          </w:p>
        </w:tc>
        <w:tc>
          <w:tcPr>
            <w:tcW w:w="1681" w:type="dxa"/>
            <w:vAlign w:val="center"/>
          </w:tcPr>
          <w:p w:rsidR="00813D98" w:rsidRDefault="00D75F48">
            <w:pPr>
              <w:jc w:val="right"/>
            </w:pPr>
            <w:r>
              <w:rPr>
                <w:color w:val="000000"/>
                <w:sz w:val="24"/>
              </w:rPr>
              <w:t>962,760</w:t>
            </w:r>
          </w:p>
        </w:tc>
        <w:tc>
          <w:tcPr>
            <w:tcW w:w="1795" w:type="dxa"/>
            <w:vAlign w:val="center"/>
          </w:tcPr>
          <w:p w:rsidR="00813D98" w:rsidRDefault="00D75F48">
            <w:pPr>
              <w:jc w:val="right"/>
            </w:pPr>
            <w:r>
              <w:rPr>
                <w:color w:val="000000"/>
                <w:sz w:val="24"/>
              </w:rPr>
              <w:t>13,334,226.00</w:t>
            </w:r>
          </w:p>
        </w:tc>
        <w:tc>
          <w:tcPr>
            <w:tcW w:w="1519" w:type="dxa"/>
            <w:vAlign w:val="center"/>
          </w:tcPr>
          <w:p w:rsidR="00813D98" w:rsidRDefault="00D75F48">
            <w:pPr>
              <w:jc w:val="right"/>
            </w:pPr>
            <w:r>
              <w:rPr>
                <w:color w:val="000000"/>
                <w:sz w:val="24"/>
              </w:rPr>
              <w:t>2.50</w:t>
            </w:r>
          </w:p>
        </w:tc>
      </w:tr>
      <w:tr w:rsidR="00813D98">
        <w:tc>
          <w:tcPr>
            <w:tcW w:w="862" w:type="dxa"/>
            <w:vAlign w:val="center"/>
          </w:tcPr>
          <w:p w:rsidR="00813D98" w:rsidRDefault="00D75F48">
            <w:pPr>
              <w:jc w:val="center"/>
            </w:pPr>
            <w:r>
              <w:rPr>
                <w:color w:val="000000"/>
                <w:sz w:val="24"/>
              </w:rPr>
              <w:t>7</w:t>
            </w:r>
          </w:p>
        </w:tc>
        <w:tc>
          <w:tcPr>
            <w:tcW w:w="1346" w:type="dxa"/>
            <w:vAlign w:val="center"/>
          </w:tcPr>
          <w:p w:rsidR="00813D98" w:rsidRDefault="00D75F48">
            <w:pPr>
              <w:jc w:val="center"/>
            </w:pPr>
            <w:r>
              <w:rPr>
                <w:color w:val="000000"/>
                <w:sz w:val="24"/>
              </w:rPr>
              <w:t>600048</w:t>
            </w:r>
          </w:p>
        </w:tc>
        <w:tc>
          <w:tcPr>
            <w:tcW w:w="1795" w:type="dxa"/>
            <w:vAlign w:val="center"/>
          </w:tcPr>
          <w:p w:rsidR="00813D98" w:rsidRDefault="00D75F48">
            <w:pPr>
              <w:jc w:val="center"/>
            </w:pPr>
            <w:r>
              <w:rPr>
                <w:color w:val="000000"/>
                <w:sz w:val="24"/>
              </w:rPr>
              <w:t>保利地产</w:t>
            </w:r>
          </w:p>
        </w:tc>
        <w:tc>
          <w:tcPr>
            <w:tcW w:w="1681" w:type="dxa"/>
            <w:vAlign w:val="center"/>
          </w:tcPr>
          <w:p w:rsidR="00813D98" w:rsidRDefault="00D75F48">
            <w:pPr>
              <w:jc w:val="right"/>
            </w:pPr>
            <w:r>
              <w:rPr>
                <w:color w:val="000000"/>
                <w:sz w:val="24"/>
              </w:rPr>
              <w:t>1,034,234</w:t>
            </w:r>
          </w:p>
        </w:tc>
        <w:tc>
          <w:tcPr>
            <w:tcW w:w="1795" w:type="dxa"/>
            <w:vAlign w:val="center"/>
          </w:tcPr>
          <w:p w:rsidR="00813D98" w:rsidRDefault="00D75F48">
            <w:pPr>
              <w:jc w:val="right"/>
            </w:pPr>
            <w:r>
              <w:rPr>
                <w:color w:val="000000"/>
                <w:sz w:val="24"/>
              </w:rPr>
              <w:t>13,196,825.84</w:t>
            </w:r>
          </w:p>
        </w:tc>
        <w:tc>
          <w:tcPr>
            <w:tcW w:w="1519" w:type="dxa"/>
            <w:vAlign w:val="center"/>
          </w:tcPr>
          <w:p w:rsidR="00813D98" w:rsidRDefault="00D75F48">
            <w:pPr>
              <w:jc w:val="right"/>
            </w:pPr>
            <w:r>
              <w:rPr>
                <w:color w:val="000000"/>
                <w:sz w:val="24"/>
              </w:rPr>
              <w:t>2.47</w:t>
            </w:r>
          </w:p>
        </w:tc>
      </w:tr>
      <w:tr w:rsidR="00813D98">
        <w:tc>
          <w:tcPr>
            <w:tcW w:w="862" w:type="dxa"/>
            <w:vAlign w:val="center"/>
          </w:tcPr>
          <w:p w:rsidR="00813D98" w:rsidRDefault="00D75F48">
            <w:pPr>
              <w:jc w:val="center"/>
            </w:pPr>
            <w:r>
              <w:rPr>
                <w:color w:val="000000"/>
                <w:sz w:val="24"/>
              </w:rPr>
              <w:t>8</w:t>
            </w:r>
          </w:p>
        </w:tc>
        <w:tc>
          <w:tcPr>
            <w:tcW w:w="1346" w:type="dxa"/>
            <w:vAlign w:val="center"/>
          </w:tcPr>
          <w:p w:rsidR="00813D98" w:rsidRDefault="00D75F48">
            <w:pPr>
              <w:jc w:val="center"/>
            </w:pPr>
            <w:r>
              <w:rPr>
                <w:color w:val="000000"/>
                <w:sz w:val="24"/>
              </w:rPr>
              <w:t>300034</w:t>
            </w:r>
          </w:p>
        </w:tc>
        <w:tc>
          <w:tcPr>
            <w:tcW w:w="1795" w:type="dxa"/>
            <w:vAlign w:val="center"/>
          </w:tcPr>
          <w:p w:rsidR="00813D98" w:rsidRDefault="00D75F48">
            <w:pPr>
              <w:jc w:val="center"/>
            </w:pPr>
            <w:r>
              <w:rPr>
                <w:color w:val="000000"/>
                <w:sz w:val="24"/>
              </w:rPr>
              <w:t>钢研高纳</w:t>
            </w:r>
          </w:p>
        </w:tc>
        <w:tc>
          <w:tcPr>
            <w:tcW w:w="1681" w:type="dxa"/>
            <w:vAlign w:val="center"/>
          </w:tcPr>
          <w:p w:rsidR="00813D98" w:rsidRDefault="00D75F48">
            <w:pPr>
              <w:jc w:val="right"/>
            </w:pPr>
            <w:r>
              <w:rPr>
                <w:color w:val="000000"/>
                <w:sz w:val="24"/>
              </w:rPr>
              <w:t>888,400</w:t>
            </w:r>
          </w:p>
        </w:tc>
        <w:tc>
          <w:tcPr>
            <w:tcW w:w="1795" w:type="dxa"/>
            <w:vAlign w:val="center"/>
          </w:tcPr>
          <w:p w:rsidR="00813D98" w:rsidRDefault="00D75F48">
            <w:pPr>
              <w:jc w:val="right"/>
            </w:pPr>
            <w:r>
              <w:rPr>
                <w:color w:val="000000"/>
                <w:sz w:val="24"/>
              </w:rPr>
              <w:t>13,183,856.00</w:t>
            </w:r>
          </w:p>
        </w:tc>
        <w:tc>
          <w:tcPr>
            <w:tcW w:w="1519" w:type="dxa"/>
            <w:vAlign w:val="center"/>
          </w:tcPr>
          <w:p w:rsidR="00813D98" w:rsidRDefault="00D75F48">
            <w:pPr>
              <w:jc w:val="right"/>
            </w:pPr>
            <w:r>
              <w:rPr>
                <w:color w:val="000000"/>
                <w:sz w:val="24"/>
              </w:rPr>
              <w:t>2.47</w:t>
            </w:r>
          </w:p>
        </w:tc>
      </w:tr>
      <w:tr w:rsidR="00813D98">
        <w:tc>
          <w:tcPr>
            <w:tcW w:w="862" w:type="dxa"/>
            <w:vAlign w:val="center"/>
          </w:tcPr>
          <w:p w:rsidR="00813D98" w:rsidRDefault="00D75F48">
            <w:pPr>
              <w:jc w:val="center"/>
            </w:pPr>
            <w:r>
              <w:rPr>
                <w:color w:val="000000"/>
                <w:sz w:val="24"/>
              </w:rPr>
              <w:t>9</w:t>
            </w:r>
          </w:p>
        </w:tc>
        <w:tc>
          <w:tcPr>
            <w:tcW w:w="1346" w:type="dxa"/>
            <w:vAlign w:val="center"/>
          </w:tcPr>
          <w:p w:rsidR="00813D98" w:rsidRDefault="00D75F48">
            <w:pPr>
              <w:jc w:val="center"/>
            </w:pPr>
            <w:r>
              <w:rPr>
                <w:color w:val="000000"/>
                <w:sz w:val="24"/>
              </w:rPr>
              <w:t>600887</w:t>
            </w:r>
          </w:p>
        </w:tc>
        <w:tc>
          <w:tcPr>
            <w:tcW w:w="1795" w:type="dxa"/>
            <w:vAlign w:val="center"/>
          </w:tcPr>
          <w:p w:rsidR="00813D98" w:rsidRDefault="00D75F48">
            <w:pPr>
              <w:jc w:val="center"/>
            </w:pPr>
            <w:r>
              <w:rPr>
                <w:color w:val="000000"/>
                <w:sz w:val="24"/>
              </w:rPr>
              <w:t>伊利股份</w:t>
            </w:r>
          </w:p>
        </w:tc>
        <w:tc>
          <w:tcPr>
            <w:tcW w:w="1681" w:type="dxa"/>
            <w:vAlign w:val="center"/>
          </w:tcPr>
          <w:p w:rsidR="00813D98" w:rsidRDefault="00D75F48">
            <w:pPr>
              <w:jc w:val="right"/>
            </w:pPr>
            <w:r>
              <w:rPr>
                <w:color w:val="000000"/>
                <w:sz w:val="24"/>
              </w:rPr>
              <w:t>393,700</w:t>
            </w:r>
          </w:p>
        </w:tc>
        <w:tc>
          <w:tcPr>
            <w:tcW w:w="1795" w:type="dxa"/>
            <w:vAlign w:val="center"/>
          </w:tcPr>
          <w:p w:rsidR="00813D98" w:rsidRDefault="00D75F48">
            <w:pPr>
              <w:jc w:val="right"/>
            </w:pPr>
            <w:r>
              <w:rPr>
                <w:color w:val="000000"/>
                <w:sz w:val="24"/>
              </w:rPr>
              <w:t>13,153,517.00</w:t>
            </w:r>
          </w:p>
        </w:tc>
        <w:tc>
          <w:tcPr>
            <w:tcW w:w="1519" w:type="dxa"/>
            <w:vAlign w:val="center"/>
          </w:tcPr>
          <w:p w:rsidR="00813D98" w:rsidRDefault="00D75F48">
            <w:pPr>
              <w:jc w:val="right"/>
            </w:pPr>
            <w:r>
              <w:rPr>
                <w:color w:val="000000"/>
                <w:sz w:val="24"/>
              </w:rPr>
              <w:t>2.46</w:t>
            </w:r>
          </w:p>
        </w:tc>
      </w:tr>
      <w:tr w:rsidR="00813D98">
        <w:tc>
          <w:tcPr>
            <w:tcW w:w="862" w:type="dxa"/>
            <w:vAlign w:val="center"/>
          </w:tcPr>
          <w:p w:rsidR="00813D98" w:rsidRDefault="00D75F48">
            <w:pPr>
              <w:jc w:val="center"/>
            </w:pPr>
            <w:r>
              <w:rPr>
                <w:color w:val="000000"/>
                <w:sz w:val="24"/>
              </w:rPr>
              <w:t>10</w:t>
            </w:r>
          </w:p>
        </w:tc>
        <w:tc>
          <w:tcPr>
            <w:tcW w:w="1346" w:type="dxa"/>
            <w:vAlign w:val="center"/>
          </w:tcPr>
          <w:p w:rsidR="00813D98" w:rsidRDefault="00D75F48">
            <w:pPr>
              <w:jc w:val="center"/>
            </w:pPr>
            <w:r>
              <w:rPr>
                <w:color w:val="000000"/>
                <w:sz w:val="24"/>
              </w:rPr>
              <w:t>600967</w:t>
            </w:r>
          </w:p>
        </w:tc>
        <w:tc>
          <w:tcPr>
            <w:tcW w:w="1795" w:type="dxa"/>
            <w:vAlign w:val="center"/>
          </w:tcPr>
          <w:p w:rsidR="00813D98" w:rsidRDefault="00D75F48">
            <w:pPr>
              <w:jc w:val="center"/>
            </w:pPr>
            <w:r>
              <w:rPr>
                <w:color w:val="000000"/>
                <w:sz w:val="24"/>
              </w:rPr>
              <w:t>内蒙一机</w:t>
            </w:r>
          </w:p>
        </w:tc>
        <w:tc>
          <w:tcPr>
            <w:tcW w:w="1681" w:type="dxa"/>
            <w:vAlign w:val="center"/>
          </w:tcPr>
          <w:p w:rsidR="00813D98" w:rsidRDefault="00D75F48">
            <w:pPr>
              <w:jc w:val="right"/>
            </w:pPr>
            <w:r>
              <w:rPr>
                <w:color w:val="000000"/>
                <w:sz w:val="24"/>
              </w:rPr>
              <w:t>1,150,000</w:t>
            </w:r>
          </w:p>
        </w:tc>
        <w:tc>
          <w:tcPr>
            <w:tcW w:w="1795" w:type="dxa"/>
            <w:vAlign w:val="center"/>
          </w:tcPr>
          <w:p w:rsidR="00813D98" w:rsidRDefault="00D75F48">
            <w:pPr>
              <w:jc w:val="right"/>
            </w:pPr>
            <w:r>
              <w:rPr>
                <w:color w:val="000000"/>
                <w:sz w:val="24"/>
              </w:rPr>
              <w:t>12,880,000.00</w:t>
            </w:r>
          </w:p>
        </w:tc>
        <w:tc>
          <w:tcPr>
            <w:tcW w:w="1519" w:type="dxa"/>
            <w:vAlign w:val="center"/>
          </w:tcPr>
          <w:p w:rsidR="00813D98" w:rsidRDefault="00D75F48">
            <w:pPr>
              <w:jc w:val="right"/>
            </w:pPr>
            <w:r>
              <w:rPr>
                <w:color w:val="000000"/>
                <w:sz w:val="24"/>
              </w:rPr>
              <w:t>2.41</w:t>
            </w:r>
          </w:p>
        </w:tc>
      </w:tr>
    </w:tbl>
    <w:p w:rsidR="001548F9" w:rsidRPr="005C672D" w:rsidRDefault="00DD0E90" w:rsidP="00AC6DDA">
      <w:pPr>
        <w:tabs>
          <w:tab w:val="left" w:pos="426"/>
        </w:tabs>
        <w:spacing w:before="29" w:line="288" w:lineRule="auto"/>
        <w:jc w:val="left"/>
        <w:rPr>
          <w:kern w:val="0"/>
          <w:sz w:val="24"/>
        </w:rPr>
      </w:pPr>
      <w:r w:rsidRPr="005C672D">
        <w:rPr>
          <w:kern w:val="0"/>
          <w:sz w:val="24"/>
        </w:rPr>
        <w:t>注：投资者欲了解本报告期末基金投资的所有股票明细，应阅读登载于基金管理人网站的半年度报告正文。</w:t>
      </w:r>
    </w:p>
    <w:p w:rsidR="006B15EE" w:rsidRPr="005C672D" w:rsidRDefault="006B15EE"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62" w:name="_Toc331410105"/>
      <w:r w:rsidRPr="005C672D">
        <w:rPr>
          <w:rFonts w:ascii="Times New Roman" w:hAnsi="Times New Roman"/>
          <w:kern w:val="0"/>
          <w:szCs w:val="24"/>
        </w:rPr>
        <w:t>7.4</w:t>
      </w:r>
      <w:bookmarkStart w:id="63" w:name="_Toc234814103"/>
      <w:r w:rsidRPr="005C672D">
        <w:rPr>
          <w:rFonts w:ascii="Times New Roman" w:hAnsi="Times New Roman"/>
          <w:kern w:val="0"/>
          <w:szCs w:val="24"/>
        </w:rPr>
        <w:t>报告期内股票投资组合的重大变动</w:t>
      </w:r>
      <w:bookmarkEnd w:id="62"/>
      <w:bookmarkEnd w:id="63"/>
    </w:p>
    <w:p w:rsidR="001548F9" w:rsidRPr="005C672D" w:rsidRDefault="001548F9" w:rsidP="00AC6DDA">
      <w:pPr>
        <w:spacing w:before="29" w:line="288" w:lineRule="auto"/>
        <w:rPr>
          <w:b/>
          <w:bCs/>
          <w:color w:val="000000"/>
          <w:sz w:val="24"/>
        </w:rPr>
      </w:pPr>
      <w:r w:rsidRPr="005C672D">
        <w:rPr>
          <w:b/>
          <w:color w:val="000000"/>
          <w:sz w:val="24"/>
        </w:rPr>
        <w:t xml:space="preserve">7.4.1 </w:t>
      </w:r>
      <w:r w:rsidRPr="005C672D">
        <w:rPr>
          <w:b/>
          <w:bCs/>
          <w:color w:val="000000"/>
          <w:sz w:val="24"/>
        </w:rPr>
        <w:t>累计买入金额超出期初基金资产净值</w:t>
      </w:r>
      <w:r w:rsidR="00AD1469" w:rsidRPr="005C672D">
        <w:rPr>
          <w:b/>
          <w:bCs/>
          <w:color w:val="000000"/>
          <w:sz w:val="24"/>
        </w:rPr>
        <w:t>2%</w:t>
      </w:r>
      <w:r w:rsidRPr="005C672D">
        <w:rPr>
          <w:b/>
          <w:bCs/>
          <w:color w:val="000000"/>
          <w:sz w:val="24"/>
        </w:rPr>
        <w:t>或前</w:t>
      </w:r>
      <w:r w:rsidRPr="005C672D">
        <w:rPr>
          <w:b/>
          <w:bCs/>
          <w:color w:val="000000"/>
          <w:sz w:val="24"/>
        </w:rPr>
        <w:t>20</w:t>
      </w:r>
      <w:r w:rsidRPr="005C672D">
        <w:rPr>
          <w:b/>
          <w:bCs/>
          <w:color w:val="000000"/>
          <w:sz w:val="24"/>
        </w:rPr>
        <w:t>名的股票明细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C672D" w:rsidTr="006720EB">
        <w:tc>
          <w:tcPr>
            <w:tcW w:w="870" w:type="dxa"/>
            <w:vAlign w:val="center"/>
          </w:tcPr>
          <w:p w:rsidR="001548F9" w:rsidRPr="005C672D" w:rsidRDefault="001548F9" w:rsidP="00AC6DDA">
            <w:pPr>
              <w:spacing w:before="29" w:line="288" w:lineRule="auto"/>
              <w:jc w:val="center"/>
              <w:rPr>
                <w:color w:val="000000"/>
                <w:sz w:val="24"/>
              </w:rPr>
            </w:pPr>
            <w:r w:rsidRPr="005C672D">
              <w:rPr>
                <w:color w:val="000000"/>
                <w:sz w:val="24"/>
              </w:rPr>
              <w:t>序号</w:t>
            </w:r>
          </w:p>
        </w:tc>
        <w:tc>
          <w:tcPr>
            <w:tcW w:w="165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股票代码</w:t>
            </w:r>
          </w:p>
        </w:tc>
        <w:tc>
          <w:tcPr>
            <w:tcW w:w="198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股票名称</w:t>
            </w:r>
          </w:p>
        </w:tc>
        <w:tc>
          <w:tcPr>
            <w:tcW w:w="2880"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本期累计买入金额</w:t>
            </w:r>
          </w:p>
        </w:tc>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占期初基金资产净值比例（％）</w:t>
            </w:r>
          </w:p>
        </w:tc>
      </w:tr>
      <w:tr w:rsidR="00813D98">
        <w:tc>
          <w:tcPr>
            <w:tcW w:w="869" w:type="dxa"/>
            <w:vAlign w:val="center"/>
          </w:tcPr>
          <w:p w:rsidR="00813D98" w:rsidRDefault="00D75F48">
            <w:pPr>
              <w:jc w:val="center"/>
            </w:pPr>
            <w:r>
              <w:rPr>
                <w:sz w:val="24"/>
              </w:rPr>
              <w:t>1</w:t>
            </w:r>
          </w:p>
        </w:tc>
        <w:tc>
          <w:tcPr>
            <w:tcW w:w="1650" w:type="dxa"/>
            <w:vAlign w:val="center"/>
          </w:tcPr>
          <w:p w:rsidR="00813D98" w:rsidRDefault="00D75F48">
            <w:pPr>
              <w:jc w:val="center"/>
            </w:pPr>
            <w:r>
              <w:rPr>
                <w:sz w:val="24"/>
              </w:rPr>
              <w:t>601688</w:t>
            </w:r>
          </w:p>
        </w:tc>
        <w:tc>
          <w:tcPr>
            <w:tcW w:w="1980" w:type="dxa"/>
            <w:vAlign w:val="center"/>
          </w:tcPr>
          <w:p w:rsidR="00813D98" w:rsidRDefault="00D75F48">
            <w:pPr>
              <w:jc w:val="center"/>
            </w:pPr>
            <w:r>
              <w:rPr>
                <w:sz w:val="24"/>
              </w:rPr>
              <w:t>华泰证券</w:t>
            </w:r>
          </w:p>
        </w:tc>
        <w:tc>
          <w:tcPr>
            <w:tcW w:w="2879" w:type="dxa"/>
            <w:vAlign w:val="center"/>
          </w:tcPr>
          <w:p w:rsidR="00813D98" w:rsidRDefault="00D75F48">
            <w:pPr>
              <w:jc w:val="right"/>
            </w:pPr>
            <w:r>
              <w:rPr>
                <w:sz w:val="24"/>
              </w:rPr>
              <w:t>21,092,836.00</w:t>
            </w:r>
          </w:p>
        </w:tc>
        <w:tc>
          <w:tcPr>
            <w:tcW w:w="1620" w:type="dxa"/>
            <w:vAlign w:val="center"/>
          </w:tcPr>
          <w:p w:rsidR="00813D98" w:rsidRDefault="00D75F48">
            <w:pPr>
              <w:jc w:val="right"/>
            </w:pPr>
            <w:r>
              <w:rPr>
                <w:sz w:val="24"/>
              </w:rPr>
              <w:t>4.30</w:t>
            </w:r>
          </w:p>
        </w:tc>
      </w:tr>
      <w:tr w:rsidR="00813D98">
        <w:tc>
          <w:tcPr>
            <w:tcW w:w="869" w:type="dxa"/>
            <w:vAlign w:val="center"/>
          </w:tcPr>
          <w:p w:rsidR="00813D98" w:rsidRDefault="00D75F48">
            <w:pPr>
              <w:jc w:val="center"/>
            </w:pPr>
            <w:r>
              <w:rPr>
                <w:sz w:val="24"/>
              </w:rPr>
              <w:t>2</w:t>
            </w:r>
          </w:p>
        </w:tc>
        <w:tc>
          <w:tcPr>
            <w:tcW w:w="1650" w:type="dxa"/>
            <w:vAlign w:val="center"/>
          </w:tcPr>
          <w:p w:rsidR="00813D98" w:rsidRDefault="00D75F48">
            <w:pPr>
              <w:jc w:val="center"/>
            </w:pPr>
            <w:r>
              <w:rPr>
                <w:sz w:val="24"/>
              </w:rPr>
              <w:t>002745</w:t>
            </w:r>
          </w:p>
        </w:tc>
        <w:tc>
          <w:tcPr>
            <w:tcW w:w="1980" w:type="dxa"/>
            <w:vAlign w:val="center"/>
          </w:tcPr>
          <w:p w:rsidR="00813D98" w:rsidRDefault="00D75F48">
            <w:pPr>
              <w:jc w:val="center"/>
            </w:pPr>
            <w:r>
              <w:rPr>
                <w:sz w:val="24"/>
              </w:rPr>
              <w:t>木林森</w:t>
            </w:r>
          </w:p>
        </w:tc>
        <w:tc>
          <w:tcPr>
            <w:tcW w:w="2879" w:type="dxa"/>
            <w:vAlign w:val="center"/>
          </w:tcPr>
          <w:p w:rsidR="00813D98" w:rsidRDefault="00D75F48">
            <w:pPr>
              <w:jc w:val="right"/>
            </w:pPr>
            <w:r>
              <w:rPr>
                <w:sz w:val="24"/>
              </w:rPr>
              <w:t>13,853,011.00</w:t>
            </w:r>
          </w:p>
        </w:tc>
        <w:tc>
          <w:tcPr>
            <w:tcW w:w="1620" w:type="dxa"/>
            <w:vAlign w:val="center"/>
          </w:tcPr>
          <w:p w:rsidR="00813D98" w:rsidRDefault="00D75F48">
            <w:pPr>
              <w:jc w:val="right"/>
            </w:pPr>
            <w:r>
              <w:rPr>
                <w:sz w:val="24"/>
              </w:rPr>
              <w:t>2.83</w:t>
            </w:r>
          </w:p>
        </w:tc>
      </w:tr>
      <w:tr w:rsidR="00813D98">
        <w:tc>
          <w:tcPr>
            <w:tcW w:w="869" w:type="dxa"/>
            <w:vAlign w:val="center"/>
          </w:tcPr>
          <w:p w:rsidR="00813D98" w:rsidRDefault="00D75F48">
            <w:pPr>
              <w:jc w:val="center"/>
            </w:pPr>
            <w:r>
              <w:rPr>
                <w:sz w:val="24"/>
              </w:rPr>
              <w:t>3</w:t>
            </w:r>
          </w:p>
        </w:tc>
        <w:tc>
          <w:tcPr>
            <w:tcW w:w="1650" w:type="dxa"/>
            <w:vAlign w:val="center"/>
          </w:tcPr>
          <w:p w:rsidR="00813D98" w:rsidRDefault="00D75F48">
            <w:pPr>
              <w:jc w:val="center"/>
            </w:pPr>
            <w:r>
              <w:rPr>
                <w:sz w:val="24"/>
              </w:rPr>
              <w:t>000028</w:t>
            </w:r>
          </w:p>
        </w:tc>
        <w:tc>
          <w:tcPr>
            <w:tcW w:w="1980" w:type="dxa"/>
            <w:vAlign w:val="center"/>
          </w:tcPr>
          <w:p w:rsidR="00813D98" w:rsidRDefault="00D75F48">
            <w:pPr>
              <w:jc w:val="center"/>
            </w:pPr>
            <w:r>
              <w:rPr>
                <w:sz w:val="24"/>
              </w:rPr>
              <w:t>国药一致</w:t>
            </w:r>
          </w:p>
        </w:tc>
        <w:tc>
          <w:tcPr>
            <w:tcW w:w="2879" w:type="dxa"/>
            <w:vAlign w:val="center"/>
          </w:tcPr>
          <w:p w:rsidR="00813D98" w:rsidRDefault="00D75F48">
            <w:pPr>
              <w:jc w:val="right"/>
            </w:pPr>
            <w:r>
              <w:rPr>
                <w:sz w:val="24"/>
              </w:rPr>
              <w:t>13,089,980.24</w:t>
            </w:r>
          </w:p>
        </w:tc>
        <w:tc>
          <w:tcPr>
            <w:tcW w:w="1620" w:type="dxa"/>
            <w:vAlign w:val="center"/>
          </w:tcPr>
          <w:p w:rsidR="00813D98" w:rsidRDefault="00D75F48">
            <w:pPr>
              <w:jc w:val="right"/>
            </w:pPr>
            <w:r>
              <w:rPr>
                <w:sz w:val="24"/>
              </w:rPr>
              <w:t>2.67</w:t>
            </w:r>
          </w:p>
        </w:tc>
      </w:tr>
      <w:tr w:rsidR="00813D98">
        <w:tc>
          <w:tcPr>
            <w:tcW w:w="869" w:type="dxa"/>
            <w:vAlign w:val="center"/>
          </w:tcPr>
          <w:p w:rsidR="00813D98" w:rsidRDefault="00D75F48">
            <w:pPr>
              <w:jc w:val="center"/>
            </w:pPr>
            <w:r>
              <w:rPr>
                <w:sz w:val="24"/>
              </w:rPr>
              <w:t>4</w:t>
            </w:r>
          </w:p>
        </w:tc>
        <w:tc>
          <w:tcPr>
            <w:tcW w:w="1650" w:type="dxa"/>
            <w:vAlign w:val="center"/>
          </w:tcPr>
          <w:p w:rsidR="00813D98" w:rsidRDefault="00D75F48">
            <w:pPr>
              <w:jc w:val="center"/>
            </w:pPr>
            <w:r>
              <w:rPr>
                <w:sz w:val="24"/>
              </w:rPr>
              <w:t>600038</w:t>
            </w:r>
          </w:p>
        </w:tc>
        <w:tc>
          <w:tcPr>
            <w:tcW w:w="1980" w:type="dxa"/>
            <w:vAlign w:val="center"/>
          </w:tcPr>
          <w:p w:rsidR="00813D98" w:rsidRDefault="00D75F48">
            <w:pPr>
              <w:jc w:val="center"/>
            </w:pPr>
            <w:r>
              <w:rPr>
                <w:sz w:val="24"/>
              </w:rPr>
              <w:t>中直股份</w:t>
            </w:r>
          </w:p>
        </w:tc>
        <w:tc>
          <w:tcPr>
            <w:tcW w:w="2879" w:type="dxa"/>
            <w:vAlign w:val="center"/>
          </w:tcPr>
          <w:p w:rsidR="00813D98" w:rsidRDefault="00D75F48">
            <w:pPr>
              <w:jc w:val="right"/>
            </w:pPr>
            <w:r>
              <w:rPr>
                <w:sz w:val="24"/>
              </w:rPr>
              <w:t>12,579,107.34</w:t>
            </w:r>
          </w:p>
        </w:tc>
        <w:tc>
          <w:tcPr>
            <w:tcW w:w="1620" w:type="dxa"/>
            <w:vAlign w:val="center"/>
          </w:tcPr>
          <w:p w:rsidR="00813D98" w:rsidRDefault="00D75F48">
            <w:pPr>
              <w:jc w:val="right"/>
            </w:pPr>
            <w:r>
              <w:rPr>
                <w:sz w:val="24"/>
              </w:rPr>
              <w:t>2.57</w:t>
            </w:r>
          </w:p>
        </w:tc>
      </w:tr>
      <w:tr w:rsidR="00813D98">
        <w:tc>
          <w:tcPr>
            <w:tcW w:w="869" w:type="dxa"/>
            <w:vAlign w:val="center"/>
          </w:tcPr>
          <w:p w:rsidR="00813D98" w:rsidRDefault="00D75F48">
            <w:pPr>
              <w:jc w:val="center"/>
            </w:pPr>
            <w:r>
              <w:rPr>
                <w:sz w:val="24"/>
              </w:rPr>
              <w:t>5</w:t>
            </w:r>
          </w:p>
        </w:tc>
        <w:tc>
          <w:tcPr>
            <w:tcW w:w="1650" w:type="dxa"/>
            <w:vAlign w:val="center"/>
          </w:tcPr>
          <w:p w:rsidR="00813D98" w:rsidRDefault="00D75F48">
            <w:pPr>
              <w:jc w:val="center"/>
            </w:pPr>
            <w:r>
              <w:rPr>
                <w:sz w:val="24"/>
              </w:rPr>
              <w:t>300034</w:t>
            </w:r>
          </w:p>
        </w:tc>
        <w:tc>
          <w:tcPr>
            <w:tcW w:w="1980" w:type="dxa"/>
            <w:vAlign w:val="center"/>
          </w:tcPr>
          <w:p w:rsidR="00813D98" w:rsidRDefault="00D75F48">
            <w:pPr>
              <w:jc w:val="center"/>
            </w:pPr>
            <w:r>
              <w:rPr>
                <w:sz w:val="24"/>
              </w:rPr>
              <w:t>钢研高纳</w:t>
            </w:r>
          </w:p>
        </w:tc>
        <w:tc>
          <w:tcPr>
            <w:tcW w:w="2879" w:type="dxa"/>
            <w:vAlign w:val="center"/>
          </w:tcPr>
          <w:p w:rsidR="00813D98" w:rsidRDefault="00D75F48">
            <w:pPr>
              <w:jc w:val="right"/>
            </w:pPr>
            <w:r>
              <w:rPr>
                <w:sz w:val="24"/>
              </w:rPr>
              <w:t>12,378,051.78</w:t>
            </w:r>
          </w:p>
        </w:tc>
        <w:tc>
          <w:tcPr>
            <w:tcW w:w="1620" w:type="dxa"/>
            <w:vAlign w:val="center"/>
          </w:tcPr>
          <w:p w:rsidR="00813D98" w:rsidRDefault="00D75F48">
            <w:pPr>
              <w:jc w:val="right"/>
            </w:pPr>
            <w:r>
              <w:rPr>
                <w:sz w:val="24"/>
              </w:rPr>
              <w:t>2.52</w:t>
            </w:r>
          </w:p>
        </w:tc>
      </w:tr>
      <w:tr w:rsidR="00813D98">
        <w:tc>
          <w:tcPr>
            <w:tcW w:w="869" w:type="dxa"/>
            <w:vAlign w:val="center"/>
          </w:tcPr>
          <w:p w:rsidR="00813D98" w:rsidRDefault="00D75F48">
            <w:pPr>
              <w:jc w:val="center"/>
            </w:pPr>
            <w:r>
              <w:rPr>
                <w:sz w:val="24"/>
              </w:rPr>
              <w:t>6</w:t>
            </w:r>
          </w:p>
        </w:tc>
        <w:tc>
          <w:tcPr>
            <w:tcW w:w="1650" w:type="dxa"/>
            <w:vAlign w:val="center"/>
          </w:tcPr>
          <w:p w:rsidR="00813D98" w:rsidRDefault="00D75F48">
            <w:pPr>
              <w:jc w:val="center"/>
            </w:pPr>
            <w:r>
              <w:rPr>
                <w:sz w:val="24"/>
              </w:rPr>
              <w:t>600887</w:t>
            </w:r>
          </w:p>
        </w:tc>
        <w:tc>
          <w:tcPr>
            <w:tcW w:w="1980" w:type="dxa"/>
            <w:vAlign w:val="center"/>
          </w:tcPr>
          <w:p w:rsidR="00813D98" w:rsidRDefault="00D75F48">
            <w:pPr>
              <w:jc w:val="center"/>
            </w:pPr>
            <w:r>
              <w:rPr>
                <w:sz w:val="24"/>
              </w:rPr>
              <w:t>伊利股份</w:t>
            </w:r>
          </w:p>
        </w:tc>
        <w:tc>
          <w:tcPr>
            <w:tcW w:w="2879" w:type="dxa"/>
            <w:vAlign w:val="center"/>
          </w:tcPr>
          <w:p w:rsidR="00813D98" w:rsidRDefault="00D75F48">
            <w:pPr>
              <w:jc w:val="right"/>
            </w:pPr>
            <w:r>
              <w:rPr>
                <w:sz w:val="24"/>
              </w:rPr>
              <w:t>11,957,340.72</w:t>
            </w:r>
          </w:p>
        </w:tc>
        <w:tc>
          <w:tcPr>
            <w:tcW w:w="1620" w:type="dxa"/>
            <w:vAlign w:val="center"/>
          </w:tcPr>
          <w:p w:rsidR="00813D98" w:rsidRDefault="00D75F48">
            <w:pPr>
              <w:jc w:val="right"/>
            </w:pPr>
            <w:r>
              <w:rPr>
                <w:sz w:val="24"/>
              </w:rPr>
              <w:t>2.44</w:t>
            </w:r>
          </w:p>
        </w:tc>
      </w:tr>
      <w:tr w:rsidR="00813D98">
        <w:tc>
          <w:tcPr>
            <w:tcW w:w="869" w:type="dxa"/>
            <w:vAlign w:val="center"/>
          </w:tcPr>
          <w:p w:rsidR="00813D98" w:rsidRDefault="00D75F48">
            <w:pPr>
              <w:jc w:val="center"/>
            </w:pPr>
            <w:r>
              <w:rPr>
                <w:sz w:val="24"/>
              </w:rPr>
              <w:t>7</w:t>
            </w:r>
          </w:p>
        </w:tc>
        <w:tc>
          <w:tcPr>
            <w:tcW w:w="1650" w:type="dxa"/>
            <w:vAlign w:val="center"/>
          </w:tcPr>
          <w:p w:rsidR="00813D98" w:rsidRDefault="00D75F48">
            <w:pPr>
              <w:jc w:val="center"/>
            </w:pPr>
            <w:r>
              <w:rPr>
                <w:sz w:val="24"/>
              </w:rPr>
              <w:t>600406</w:t>
            </w:r>
          </w:p>
        </w:tc>
        <w:tc>
          <w:tcPr>
            <w:tcW w:w="1980" w:type="dxa"/>
            <w:vAlign w:val="center"/>
          </w:tcPr>
          <w:p w:rsidR="00813D98" w:rsidRDefault="00D75F48">
            <w:pPr>
              <w:jc w:val="center"/>
            </w:pPr>
            <w:r>
              <w:rPr>
                <w:sz w:val="24"/>
              </w:rPr>
              <w:t>国电南瑞</w:t>
            </w:r>
          </w:p>
        </w:tc>
        <w:tc>
          <w:tcPr>
            <w:tcW w:w="2879" w:type="dxa"/>
            <w:vAlign w:val="center"/>
          </w:tcPr>
          <w:p w:rsidR="00813D98" w:rsidRDefault="00D75F48">
            <w:pPr>
              <w:jc w:val="right"/>
            </w:pPr>
            <w:r>
              <w:rPr>
                <w:sz w:val="24"/>
              </w:rPr>
              <w:t>11,921,714.63</w:t>
            </w:r>
          </w:p>
        </w:tc>
        <w:tc>
          <w:tcPr>
            <w:tcW w:w="1620" w:type="dxa"/>
            <w:vAlign w:val="center"/>
          </w:tcPr>
          <w:p w:rsidR="00813D98" w:rsidRDefault="00D75F48">
            <w:pPr>
              <w:jc w:val="right"/>
            </w:pPr>
            <w:r>
              <w:rPr>
                <w:sz w:val="24"/>
              </w:rPr>
              <w:t>2.43</w:t>
            </w:r>
          </w:p>
        </w:tc>
      </w:tr>
      <w:tr w:rsidR="00813D98">
        <w:tc>
          <w:tcPr>
            <w:tcW w:w="869" w:type="dxa"/>
            <w:vAlign w:val="center"/>
          </w:tcPr>
          <w:p w:rsidR="00813D98" w:rsidRDefault="00D75F48">
            <w:pPr>
              <w:jc w:val="center"/>
            </w:pPr>
            <w:r>
              <w:rPr>
                <w:sz w:val="24"/>
              </w:rPr>
              <w:t>8</w:t>
            </w:r>
          </w:p>
        </w:tc>
        <w:tc>
          <w:tcPr>
            <w:tcW w:w="1650" w:type="dxa"/>
            <w:vAlign w:val="center"/>
          </w:tcPr>
          <w:p w:rsidR="00813D98" w:rsidRDefault="00D75F48">
            <w:pPr>
              <w:jc w:val="center"/>
            </w:pPr>
            <w:r>
              <w:rPr>
                <w:sz w:val="24"/>
              </w:rPr>
              <w:t>002042</w:t>
            </w:r>
          </w:p>
        </w:tc>
        <w:tc>
          <w:tcPr>
            <w:tcW w:w="1980" w:type="dxa"/>
            <w:vAlign w:val="center"/>
          </w:tcPr>
          <w:p w:rsidR="00813D98" w:rsidRDefault="00D75F48">
            <w:pPr>
              <w:jc w:val="center"/>
            </w:pPr>
            <w:r>
              <w:rPr>
                <w:sz w:val="24"/>
              </w:rPr>
              <w:t>华孚时尚</w:t>
            </w:r>
          </w:p>
        </w:tc>
        <w:tc>
          <w:tcPr>
            <w:tcW w:w="2879" w:type="dxa"/>
            <w:vAlign w:val="center"/>
          </w:tcPr>
          <w:p w:rsidR="00813D98" w:rsidRDefault="00D75F48">
            <w:pPr>
              <w:jc w:val="right"/>
            </w:pPr>
            <w:r>
              <w:rPr>
                <w:sz w:val="24"/>
              </w:rPr>
              <w:t>11,814,189.00</w:t>
            </w:r>
          </w:p>
        </w:tc>
        <w:tc>
          <w:tcPr>
            <w:tcW w:w="1620" w:type="dxa"/>
            <w:vAlign w:val="center"/>
          </w:tcPr>
          <w:p w:rsidR="00813D98" w:rsidRDefault="00D75F48">
            <w:pPr>
              <w:jc w:val="right"/>
            </w:pPr>
            <w:r>
              <w:rPr>
                <w:sz w:val="24"/>
              </w:rPr>
              <w:t>2.41</w:t>
            </w:r>
          </w:p>
        </w:tc>
      </w:tr>
      <w:tr w:rsidR="00813D98">
        <w:tc>
          <w:tcPr>
            <w:tcW w:w="869" w:type="dxa"/>
            <w:vAlign w:val="center"/>
          </w:tcPr>
          <w:p w:rsidR="00813D98" w:rsidRDefault="00D75F48">
            <w:pPr>
              <w:jc w:val="center"/>
            </w:pPr>
            <w:r>
              <w:rPr>
                <w:sz w:val="24"/>
              </w:rPr>
              <w:t>9</w:t>
            </w:r>
          </w:p>
        </w:tc>
        <w:tc>
          <w:tcPr>
            <w:tcW w:w="1650" w:type="dxa"/>
            <w:vAlign w:val="center"/>
          </w:tcPr>
          <w:p w:rsidR="00813D98" w:rsidRDefault="00D75F48">
            <w:pPr>
              <w:jc w:val="center"/>
            </w:pPr>
            <w:r>
              <w:rPr>
                <w:sz w:val="24"/>
              </w:rPr>
              <w:t>600729</w:t>
            </w:r>
          </w:p>
        </w:tc>
        <w:tc>
          <w:tcPr>
            <w:tcW w:w="1980" w:type="dxa"/>
            <w:vAlign w:val="center"/>
          </w:tcPr>
          <w:p w:rsidR="00813D98" w:rsidRDefault="00D75F48">
            <w:pPr>
              <w:jc w:val="center"/>
            </w:pPr>
            <w:r>
              <w:rPr>
                <w:sz w:val="24"/>
              </w:rPr>
              <w:t>重庆百货</w:t>
            </w:r>
          </w:p>
        </w:tc>
        <w:tc>
          <w:tcPr>
            <w:tcW w:w="2879" w:type="dxa"/>
            <w:vAlign w:val="center"/>
          </w:tcPr>
          <w:p w:rsidR="00813D98" w:rsidRDefault="00D75F48">
            <w:pPr>
              <w:jc w:val="right"/>
            </w:pPr>
            <w:r>
              <w:rPr>
                <w:sz w:val="24"/>
              </w:rPr>
              <w:t>11,713,580.64</w:t>
            </w:r>
          </w:p>
        </w:tc>
        <w:tc>
          <w:tcPr>
            <w:tcW w:w="1620" w:type="dxa"/>
            <w:vAlign w:val="center"/>
          </w:tcPr>
          <w:p w:rsidR="00813D98" w:rsidRDefault="00D75F48">
            <w:pPr>
              <w:jc w:val="right"/>
            </w:pPr>
            <w:r>
              <w:rPr>
                <w:sz w:val="24"/>
              </w:rPr>
              <w:t>2.39</w:t>
            </w:r>
          </w:p>
        </w:tc>
      </w:tr>
      <w:tr w:rsidR="00813D98">
        <w:tc>
          <w:tcPr>
            <w:tcW w:w="869" w:type="dxa"/>
            <w:vAlign w:val="center"/>
          </w:tcPr>
          <w:p w:rsidR="00813D98" w:rsidRDefault="00D75F48">
            <w:pPr>
              <w:jc w:val="center"/>
            </w:pPr>
            <w:r>
              <w:rPr>
                <w:sz w:val="24"/>
              </w:rPr>
              <w:t>10</w:t>
            </w:r>
          </w:p>
        </w:tc>
        <w:tc>
          <w:tcPr>
            <w:tcW w:w="1650" w:type="dxa"/>
            <w:vAlign w:val="center"/>
          </w:tcPr>
          <w:p w:rsidR="00813D98" w:rsidRDefault="00D75F48">
            <w:pPr>
              <w:jc w:val="center"/>
            </w:pPr>
            <w:r>
              <w:rPr>
                <w:sz w:val="24"/>
              </w:rPr>
              <w:t>300571</w:t>
            </w:r>
          </w:p>
        </w:tc>
        <w:tc>
          <w:tcPr>
            <w:tcW w:w="1980" w:type="dxa"/>
            <w:vAlign w:val="center"/>
          </w:tcPr>
          <w:p w:rsidR="00813D98" w:rsidRDefault="00D75F48">
            <w:pPr>
              <w:jc w:val="center"/>
            </w:pPr>
            <w:r>
              <w:rPr>
                <w:sz w:val="24"/>
              </w:rPr>
              <w:t>平治信息</w:t>
            </w:r>
          </w:p>
        </w:tc>
        <w:tc>
          <w:tcPr>
            <w:tcW w:w="2879" w:type="dxa"/>
            <w:vAlign w:val="center"/>
          </w:tcPr>
          <w:p w:rsidR="00813D98" w:rsidRDefault="00D75F48">
            <w:pPr>
              <w:jc w:val="right"/>
            </w:pPr>
            <w:r>
              <w:rPr>
                <w:sz w:val="24"/>
              </w:rPr>
              <w:t>11,597,421.00</w:t>
            </w:r>
          </w:p>
        </w:tc>
        <w:tc>
          <w:tcPr>
            <w:tcW w:w="1620" w:type="dxa"/>
            <w:vAlign w:val="center"/>
          </w:tcPr>
          <w:p w:rsidR="00813D98" w:rsidRDefault="00D75F48">
            <w:pPr>
              <w:jc w:val="right"/>
            </w:pPr>
            <w:r>
              <w:rPr>
                <w:sz w:val="24"/>
              </w:rPr>
              <w:t>2.37</w:t>
            </w:r>
          </w:p>
        </w:tc>
      </w:tr>
      <w:tr w:rsidR="00813D98">
        <w:tc>
          <w:tcPr>
            <w:tcW w:w="869" w:type="dxa"/>
            <w:vAlign w:val="center"/>
          </w:tcPr>
          <w:p w:rsidR="00813D98" w:rsidRDefault="00D75F48">
            <w:pPr>
              <w:jc w:val="center"/>
            </w:pPr>
            <w:r>
              <w:rPr>
                <w:sz w:val="24"/>
              </w:rPr>
              <w:t>11</w:t>
            </w:r>
          </w:p>
        </w:tc>
        <w:tc>
          <w:tcPr>
            <w:tcW w:w="1650" w:type="dxa"/>
            <w:vAlign w:val="center"/>
          </w:tcPr>
          <w:p w:rsidR="00813D98" w:rsidRDefault="00D75F48">
            <w:pPr>
              <w:jc w:val="center"/>
            </w:pPr>
            <w:r>
              <w:rPr>
                <w:sz w:val="24"/>
              </w:rPr>
              <w:t>600827</w:t>
            </w:r>
          </w:p>
        </w:tc>
        <w:tc>
          <w:tcPr>
            <w:tcW w:w="1980" w:type="dxa"/>
            <w:vAlign w:val="center"/>
          </w:tcPr>
          <w:p w:rsidR="00813D98" w:rsidRDefault="00D75F48">
            <w:pPr>
              <w:jc w:val="center"/>
            </w:pPr>
            <w:r>
              <w:rPr>
                <w:sz w:val="24"/>
              </w:rPr>
              <w:t>百联股份</w:t>
            </w:r>
          </w:p>
        </w:tc>
        <w:tc>
          <w:tcPr>
            <w:tcW w:w="2879" w:type="dxa"/>
            <w:vAlign w:val="center"/>
          </w:tcPr>
          <w:p w:rsidR="00813D98" w:rsidRDefault="00D75F48">
            <w:pPr>
              <w:jc w:val="right"/>
            </w:pPr>
            <w:r>
              <w:rPr>
                <w:sz w:val="24"/>
              </w:rPr>
              <w:t>11,471,610.79</w:t>
            </w:r>
          </w:p>
        </w:tc>
        <w:tc>
          <w:tcPr>
            <w:tcW w:w="1620" w:type="dxa"/>
            <w:vAlign w:val="center"/>
          </w:tcPr>
          <w:p w:rsidR="00813D98" w:rsidRDefault="00D75F48">
            <w:pPr>
              <w:jc w:val="right"/>
            </w:pPr>
            <w:r>
              <w:rPr>
                <w:sz w:val="24"/>
              </w:rPr>
              <w:t>2.34</w:t>
            </w:r>
          </w:p>
        </w:tc>
      </w:tr>
      <w:tr w:rsidR="00813D98">
        <w:tc>
          <w:tcPr>
            <w:tcW w:w="869" w:type="dxa"/>
            <w:vAlign w:val="center"/>
          </w:tcPr>
          <w:p w:rsidR="00813D98" w:rsidRDefault="00D75F48">
            <w:pPr>
              <w:jc w:val="center"/>
            </w:pPr>
            <w:r>
              <w:rPr>
                <w:sz w:val="24"/>
              </w:rPr>
              <w:t>12</w:t>
            </w:r>
          </w:p>
        </w:tc>
        <w:tc>
          <w:tcPr>
            <w:tcW w:w="1650" w:type="dxa"/>
            <w:vAlign w:val="center"/>
          </w:tcPr>
          <w:p w:rsidR="00813D98" w:rsidRDefault="00D75F48">
            <w:pPr>
              <w:jc w:val="center"/>
            </w:pPr>
            <w:r>
              <w:rPr>
                <w:sz w:val="24"/>
              </w:rPr>
              <w:t>601838</w:t>
            </w:r>
          </w:p>
        </w:tc>
        <w:tc>
          <w:tcPr>
            <w:tcW w:w="1980" w:type="dxa"/>
            <w:vAlign w:val="center"/>
          </w:tcPr>
          <w:p w:rsidR="00813D98" w:rsidRDefault="00D75F48">
            <w:pPr>
              <w:jc w:val="center"/>
            </w:pPr>
            <w:r>
              <w:rPr>
                <w:sz w:val="24"/>
              </w:rPr>
              <w:t>成都银行</w:t>
            </w:r>
          </w:p>
        </w:tc>
        <w:tc>
          <w:tcPr>
            <w:tcW w:w="2879" w:type="dxa"/>
            <w:vAlign w:val="center"/>
          </w:tcPr>
          <w:p w:rsidR="00813D98" w:rsidRDefault="00D75F48">
            <w:pPr>
              <w:jc w:val="right"/>
            </w:pPr>
            <w:r>
              <w:rPr>
                <w:sz w:val="24"/>
              </w:rPr>
              <w:t>11,322,881.12</w:t>
            </w:r>
          </w:p>
        </w:tc>
        <w:tc>
          <w:tcPr>
            <w:tcW w:w="1620" w:type="dxa"/>
            <w:vAlign w:val="center"/>
          </w:tcPr>
          <w:p w:rsidR="00813D98" w:rsidRDefault="00D75F48">
            <w:pPr>
              <w:jc w:val="right"/>
            </w:pPr>
            <w:r>
              <w:rPr>
                <w:sz w:val="24"/>
              </w:rPr>
              <w:t>2.31</w:t>
            </w:r>
          </w:p>
        </w:tc>
      </w:tr>
      <w:tr w:rsidR="00813D98">
        <w:tc>
          <w:tcPr>
            <w:tcW w:w="869" w:type="dxa"/>
            <w:vAlign w:val="center"/>
          </w:tcPr>
          <w:p w:rsidR="00813D98" w:rsidRDefault="00D75F48">
            <w:pPr>
              <w:jc w:val="center"/>
            </w:pPr>
            <w:r>
              <w:rPr>
                <w:sz w:val="24"/>
              </w:rPr>
              <w:t>13</w:t>
            </w:r>
          </w:p>
        </w:tc>
        <w:tc>
          <w:tcPr>
            <w:tcW w:w="1650" w:type="dxa"/>
            <w:vAlign w:val="center"/>
          </w:tcPr>
          <w:p w:rsidR="00813D98" w:rsidRDefault="00D75F48">
            <w:pPr>
              <w:jc w:val="center"/>
            </w:pPr>
            <w:r>
              <w:rPr>
                <w:sz w:val="24"/>
              </w:rPr>
              <w:t>000951</w:t>
            </w:r>
          </w:p>
        </w:tc>
        <w:tc>
          <w:tcPr>
            <w:tcW w:w="1980" w:type="dxa"/>
            <w:vAlign w:val="center"/>
          </w:tcPr>
          <w:p w:rsidR="00813D98" w:rsidRDefault="00D75F48">
            <w:pPr>
              <w:jc w:val="center"/>
            </w:pPr>
            <w:r>
              <w:rPr>
                <w:sz w:val="24"/>
              </w:rPr>
              <w:t>中国重汽</w:t>
            </w:r>
          </w:p>
        </w:tc>
        <w:tc>
          <w:tcPr>
            <w:tcW w:w="2879" w:type="dxa"/>
            <w:vAlign w:val="center"/>
          </w:tcPr>
          <w:p w:rsidR="00813D98" w:rsidRDefault="00D75F48">
            <w:pPr>
              <w:jc w:val="right"/>
            </w:pPr>
            <w:r>
              <w:rPr>
                <w:sz w:val="24"/>
              </w:rPr>
              <w:t>10,920,289.00</w:t>
            </w:r>
          </w:p>
        </w:tc>
        <w:tc>
          <w:tcPr>
            <w:tcW w:w="1620" w:type="dxa"/>
            <w:vAlign w:val="center"/>
          </w:tcPr>
          <w:p w:rsidR="00813D98" w:rsidRDefault="00D75F48">
            <w:pPr>
              <w:jc w:val="right"/>
            </w:pPr>
            <w:r>
              <w:rPr>
                <w:sz w:val="24"/>
              </w:rPr>
              <w:t>2.23</w:t>
            </w:r>
          </w:p>
        </w:tc>
      </w:tr>
      <w:tr w:rsidR="00813D98">
        <w:tc>
          <w:tcPr>
            <w:tcW w:w="869" w:type="dxa"/>
            <w:vAlign w:val="center"/>
          </w:tcPr>
          <w:p w:rsidR="00813D98" w:rsidRDefault="00D75F48">
            <w:pPr>
              <w:jc w:val="center"/>
            </w:pPr>
            <w:r>
              <w:rPr>
                <w:sz w:val="24"/>
              </w:rPr>
              <w:t>14</w:t>
            </w:r>
          </w:p>
        </w:tc>
        <w:tc>
          <w:tcPr>
            <w:tcW w:w="1650" w:type="dxa"/>
            <w:vAlign w:val="center"/>
          </w:tcPr>
          <w:p w:rsidR="00813D98" w:rsidRDefault="00D75F48">
            <w:pPr>
              <w:jc w:val="center"/>
            </w:pPr>
            <w:r>
              <w:rPr>
                <w:sz w:val="24"/>
              </w:rPr>
              <w:t>002343</w:t>
            </w:r>
          </w:p>
        </w:tc>
        <w:tc>
          <w:tcPr>
            <w:tcW w:w="1980" w:type="dxa"/>
            <w:vAlign w:val="center"/>
          </w:tcPr>
          <w:p w:rsidR="00813D98" w:rsidRDefault="00D75F48">
            <w:pPr>
              <w:jc w:val="center"/>
            </w:pPr>
            <w:r>
              <w:rPr>
                <w:sz w:val="24"/>
              </w:rPr>
              <w:t>慈文传媒</w:t>
            </w:r>
          </w:p>
        </w:tc>
        <w:tc>
          <w:tcPr>
            <w:tcW w:w="2879" w:type="dxa"/>
            <w:vAlign w:val="center"/>
          </w:tcPr>
          <w:p w:rsidR="00813D98" w:rsidRDefault="00D75F48">
            <w:pPr>
              <w:jc w:val="right"/>
            </w:pPr>
            <w:r>
              <w:rPr>
                <w:sz w:val="24"/>
              </w:rPr>
              <w:t>9,768,753.00</w:t>
            </w:r>
          </w:p>
        </w:tc>
        <w:tc>
          <w:tcPr>
            <w:tcW w:w="1620" w:type="dxa"/>
            <w:vAlign w:val="center"/>
          </w:tcPr>
          <w:p w:rsidR="00813D98" w:rsidRDefault="00D75F48">
            <w:pPr>
              <w:jc w:val="right"/>
            </w:pPr>
            <w:r>
              <w:rPr>
                <w:sz w:val="24"/>
              </w:rPr>
              <w:t>1.99</w:t>
            </w:r>
          </w:p>
        </w:tc>
      </w:tr>
      <w:tr w:rsidR="00813D98">
        <w:tc>
          <w:tcPr>
            <w:tcW w:w="869" w:type="dxa"/>
            <w:vAlign w:val="center"/>
          </w:tcPr>
          <w:p w:rsidR="00813D98" w:rsidRDefault="00D75F48">
            <w:pPr>
              <w:jc w:val="center"/>
            </w:pPr>
            <w:r>
              <w:rPr>
                <w:sz w:val="24"/>
              </w:rPr>
              <w:t>15</w:t>
            </w:r>
          </w:p>
        </w:tc>
        <w:tc>
          <w:tcPr>
            <w:tcW w:w="1650" w:type="dxa"/>
            <w:vAlign w:val="center"/>
          </w:tcPr>
          <w:p w:rsidR="00813D98" w:rsidRDefault="00D75F48">
            <w:pPr>
              <w:jc w:val="center"/>
            </w:pPr>
            <w:r>
              <w:rPr>
                <w:sz w:val="24"/>
              </w:rPr>
              <w:t>600597</w:t>
            </w:r>
          </w:p>
        </w:tc>
        <w:tc>
          <w:tcPr>
            <w:tcW w:w="1980" w:type="dxa"/>
            <w:vAlign w:val="center"/>
          </w:tcPr>
          <w:p w:rsidR="00813D98" w:rsidRDefault="00D75F48">
            <w:pPr>
              <w:jc w:val="center"/>
            </w:pPr>
            <w:r>
              <w:rPr>
                <w:sz w:val="24"/>
              </w:rPr>
              <w:t>光明乳业</w:t>
            </w:r>
          </w:p>
        </w:tc>
        <w:tc>
          <w:tcPr>
            <w:tcW w:w="2879" w:type="dxa"/>
            <w:vAlign w:val="center"/>
          </w:tcPr>
          <w:p w:rsidR="00813D98" w:rsidRDefault="00D75F48">
            <w:pPr>
              <w:jc w:val="right"/>
            </w:pPr>
            <w:r>
              <w:rPr>
                <w:sz w:val="24"/>
              </w:rPr>
              <w:t>9,420,205.97</w:t>
            </w:r>
          </w:p>
        </w:tc>
        <w:tc>
          <w:tcPr>
            <w:tcW w:w="1620" w:type="dxa"/>
            <w:vAlign w:val="center"/>
          </w:tcPr>
          <w:p w:rsidR="00813D98" w:rsidRDefault="00D75F48">
            <w:pPr>
              <w:jc w:val="right"/>
            </w:pPr>
            <w:r>
              <w:rPr>
                <w:sz w:val="24"/>
              </w:rPr>
              <w:t>1.92</w:t>
            </w:r>
          </w:p>
        </w:tc>
      </w:tr>
      <w:tr w:rsidR="00813D98">
        <w:tc>
          <w:tcPr>
            <w:tcW w:w="869" w:type="dxa"/>
            <w:vAlign w:val="center"/>
          </w:tcPr>
          <w:p w:rsidR="00813D98" w:rsidRDefault="00D75F48">
            <w:pPr>
              <w:jc w:val="center"/>
            </w:pPr>
            <w:r>
              <w:rPr>
                <w:sz w:val="24"/>
              </w:rPr>
              <w:t>16</w:t>
            </w:r>
          </w:p>
        </w:tc>
        <w:tc>
          <w:tcPr>
            <w:tcW w:w="1650" w:type="dxa"/>
            <w:vAlign w:val="center"/>
          </w:tcPr>
          <w:p w:rsidR="00813D98" w:rsidRDefault="00D75F48">
            <w:pPr>
              <w:jc w:val="center"/>
            </w:pPr>
            <w:r>
              <w:rPr>
                <w:sz w:val="24"/>
              </w:rPr>
              <w:t>601186</w:t>
            </w:r>
          </w:p>
        </w:tc>
        <w:tc>
          <w:tcPr>
            <w:tcW w:w="1980" w:type="dxa"/>
            <w:vAlign w:val="center"/>
          </w:tcPr>
          <w:p w:rsidR="00813D98" w:rsidRDefault="00D75F48">
            <w:pPr>
              <w:jc w:val="center"/>
            </w:pPr>
            <w:r>
              <w:rPr>
                <w:sz w:val="24"/>
              </w:rPr>
              <w:t>中国铁建</w:t>
            </w:r>
          </w:p>
        </w:tc>
        <w:tc>
          <w:tcPr>
            <w:tcW w:w="2879" w:type="dxa"/>
            <w:vAlign w:val="center"/>
          </w:tcPr>
          <w:p w:rsidR="00813D98" w:rsidRDefault="00D75F48">
            <w:pPr>
              <w:jc w:val="right"/>
            </w:pPr>
            <w:r>
              <w:rPr>
                <w:sz w:val="24"/>
              </w:rPr>
              <w:t>9,402,845.40</w:t>
            </w:r>
          </w:p>
        </w:tc>
        <w:tc>
          <w:tcPr>
            <w:tcW w:w="1620" w:type="dxa"/>
            <w:vAlign w:val="center"/>
          </w:tcPr>
          <w:p w:rsidR="00813D98" w:rsidRDefault="00D75F48">
            <w:pPr>
              <w:jc w:val="right"/>
            </w:pPr>
            <w:r>
              <w:rPr>
                <w:sz w:val="24"/>
              </w:rPr>
              <w:t>1.92</w:t>
            </w:r>
          </w:p>
        </w:tc>
      </w:tr>
      <w:tr w:rsidR="00813D98">
        <w:tc>
          <w:tcPr>
            <w:tcW w:w="869" w:type="dxa"/>
            <w:vAlign w:val="center"/>
          </w:tcPr>
          <w:p w:rsidR="00813D98" w:rsidRDefault="00D75F48">
            <w:pPr>
              <w:jc w:val="center"/>
            </w:pPr>
            <w:r>
              <w:rPr>
                <w:sz w:val="24"/>
              </w:rPr>
              <w:t>17</w:t>
            </w:r>
          </w:p>
        </w:tc>
        <w:tc>
          <w:tcPr>
            <w:tcW w:w="1650" w:type="dxa"/>
            <w:vAlign w:val="center"/>
          </w:tcPr>
          <w:p w:rsidR="00813D98" w:rsidRDefault="00D75F48">
            <w:pPr>
              <w:jc w:val="center"/>
            </w:pPr>
            <w:r>
              <w:rPr>
                <w:sz w:val="24"/>
              </w:rPr>
              <w:t>600216</w:t>
            </w:r>
          </w:p>
        </w:tc>
        <w:tc>
          <w:tcPr>
            <w:tcW w:w="1980" w:type="dxa"/>
            <w:vAlign w:val="center"/>
          </w:tcPr>
          <w:p w:rsidR="00813D98" w:rsidRDefault="00D75F48">
            <w:pPr>
              <w:jc w:val="center"/>
            </w:pPr>
            <w:r>
              <w:rPr>
                <w:sz w:val="24"/>
              </w:rPr>
              <w:t>浙江医药</w:t>
            </w:r>
          </w:p>
        </w:tc>
        <w:tc>
          <w:tcPr>
            <w:tcW w:w="2879" w:type="dxa"/>
            <w:vAlign w:val="center"/>
          </w:tcPr>
          <w:p w:rsidR="00813D98" w:rsidRDefault="00D75F48">
            <w:pPr>
              <w:jc w:val="right"/>
            </w:pPr>
            <w:r>
              <w:rPr>
                <w:sz w:val="24"/>
              </w:rPr>
              <w:t>8,771,457.60</w:t>
            </w:r>
          </w:p>
        </w:tc>
        <w:tc>
          <w:tcPr>
            <w:tcW w:w="1620" w:type="dxa"/>
            <w:vAlign w:val="center"/>
          </w:tcPr>
          <w:p w:rsidR="00813D98" w:rsidRDefault="00D75F48">
            <w:pPr>
              <w:jc w:val="right"/>
            </w:pPr>
            <w:r>
              <w:rPr>
                <w:sz w:val="24"/>
              </w:rPr>
              <w:t>1.79</w:t>
            </w:r>
          </w:p>
        </w:tc>
      </w:tr>
      <w:tr w:rsidR="00813D98">
        <w:tc>
          <w:tcPr>
            <w:tcW w:w="869" w:type="dxa"/>
            <w:vAlign w:val="center"/>
          </w:tcPr>
          <w:p w:rsidR="00813D98" w:rsidRDefault="00D75F48">
            <w:pPr>
              <w:jc w:val="center"/>
            </w:pPr>
            <w:r>
              <w:rPr>
                <w:sz w:val="24"/>
              </w:rPr>
              <w:t>18</w:t>
            </w:r>
          </w:p>
        </w:tc>
        <w:tc>
          <w:tcPr>
            <w:tcW w:w="1650" w:type="dxa"/>
            <w:vAlign w:val="center"/>
          </w:tcPr>
          <w:p w:rsidR="00813D98" w:rsidRDefault="00D75F48">
            <w:pPr>
              <w:jc w:val="center"/>
            </w:pPr>
            <w:r>
              <w:rPr>
                <w:sz w:val="24"/>
              </w:rPr>
              <w:t>601003</w:t>
            </w:r>
          </w:p>
        </w:tc>
        <w:tc>
          <w:tcPr>
            <w:tcW w:w="1980" w:type="dxa"/>
            <w:vAlign w:val="center"/>
          </w:tcPr>
          <w:p w:rsidR="00813D98" w:rsidRDefault="00D75F48">
            <w:pPr>
              <w:jc w:val="center"/>
            </w:pPr>
            <w:r>
              <w:rPr>
                <w:sz w:val="24"/>
              </w:rPr>
              <w:t>柳钢股份</w:t>
            </w:r>
          </w:p>
        </w:tc>
        <w:tc>
          <w:tcPr>
            <w:tcW w:w="2879" w:type="dxa"/>
            <w:vAlign w:val="center"/>
          </w:tcPr>
          <w:p w:rsidR="00813D98" w:rsidRDefault="00D75F48">
            <w:pPr>
              <w:jc w:val="right"/>
            </w:pPr>
            <w:r>
              <w:rPr>
                <w:sz w:val="24"/>
              </w:rPr>
              <w:t>8,550,887.00</w:t>
            </w:r>
          </w:p>
        </w:tc>
        <w:tc>
          <w:tcPr>
            <w:tcW w:w="1620" w:type="dxa"/>
            <w:vAlign w:val="center"/>
          </w:tcPr>
          <w:p w:rsidR="00813D98" w:rsidRDefault="00D75F48">
            <w:pPr>
              <w:jc w:val="right"/>
            </w:pPr>
            <w:r>
              <w:rPr>
                <w:sz w:val="24"/>
              </w:rPr>
              <w:t>1.74</w:t>
            </w:r>
          </w:p>
        </w:tc>
      </w:tr>
      <w:tr w:rsidR="00813D98">
        <w:tc>
          <w:tcPr>
            <w:tcW w:w="869" w:type="dxa"/>
            <w:vAlign w:val="center"/>
          </w:tcPr>
          <w:p w:rsidR="00813D98" w:rsidRDefault="00D75F48">
            <w:pPr>
              <w:jc w:val="center"/>
            </w:pPr>
            <w:r>
              <w:rPr>
                <w:sz w:val="24"/>
              </w:rPr>
              <w:t>19</w:t>
            </w:r>
          </w:p>
        </w:tc>
        <w:tc>
          <w:tcPr>
            <w:tcW w:w="1650" w:type="dxa"/>
            <w:vAlign w:val="center"/>
          </w:tcPr>
          <w:p w:rsidR="00813D98" w:rsidRDefault="00D75F48">
            <w:pPr>
              <w:jc w:val="center"/>
            </w:pPr>
            <w:r>
              <w:rPr>
                <w:sz w:val="24"/>
              </w:rPr>
              <w:t>601899</w:t>
            </w:r>
          </w:p>
        </w:tc>
        <w:tc>
          <w:tcPr>
            <w:tcW w:w="1980" w:type="dxa"/>
            <w:vAlign w:val="center"/>
          </w:tcPr>
          <w:p w:rsidR="00813D98" w:rsidRDefault="00D75F48">
            <w:pPr>
              <w:jc w:val="center"/>
            </w:pPr>
            <w:r>
              <w:rPr>
                <w:sz w:val="24"/>
              </w:rPr>
              <w:t>紫金矿业</w:t>
            </w:r>
          </w:p>
        </w:tc>
        <w:tc>
          <w:tcPr>
            <w:tcW w:w="2879" w:type="dxa"/>
            <w:vAlign w:val="center"/>
          </w:tcPr>
          <w:p w:rsidR="00813D98" w:rsidRDefault="00D75F48">
            <w:pPr>
              <w:jc w:val="right"/>
            </w:pPr>
            <w:r>
              <w:rPr>
                <w:sz w:val="24"/>
              </w:rPr>
              <w:t>8,473,000.00</w:t>
            </w:r>
          </w:p>
        </w:tc>
        <w:tc>
          <w:tcPr>
            <w:tcW w:w="1620" w:type="dxa"/>
            <w:vAlign w:val="center"/>
          </w:tcPr>
          <w:p w:rsidR="00813D98" w:rsidRDefault="00D75F48">
            <w:pPr>
              <w:jc w:val="right"/>
            </w:pPr>
            <w:r>
              <w:rPr>
                <w:sz w:val="24"/>
              </w:rPr>
              <w:t>1.73</w:t>
            </w:r>
          </w:p>
        </w:tc>
      </w:tr>
      <w:tr w:rsidR="00813D98">
        <w:tc>
          <w:tcPr>
            <w:tcW w:w="869" w:type="dxa"/>
            <w:vAlign w:val="center"/>
          </w:tcPr>
          <w:p w:rsidR="00813D98" w:rsidRDefault="00D75F48">
            <w:pPr>
              <w:jc w:val="center"/>
            </w:pPr>
            <w:r>
              <w:rPr>
                <w:sz w:val="24"/>
              </w:rPr>
              <w:t>20</w:t>
            </w:r>
          </w:p>
        </w:tc>
        <w:tc>
          <w:tcPr>
            <w:tcW w:w="1650" w:type="dxa"/>
            <w:vAlign w:val="center"/>
          </w:tcPr>
          <w:p w:rsidR="00813D98" w:rsidRDefault="00D75F48">
            <w:pPr>
              <w:jc w:val="center"/>
            </w:pPr>
            <w:r>
              <w:rPr>
                <w:sz w:val="24"/>
              </w:rPr>
              <w:t>002059</w:t>
            </w:r>
          </w:p>
        </w:tc>
        <w:tc>
          <w:tcPr>
            <w:tcW w:w="1980" w:type="dxa"/>
            <w:vAlign w:val="center"/>
          </w:tcPr>
          <w:p w:rsidR="00813D98" w:rsidRDefault="00D75F48">
            <w:pPr>
              <w:jc w:val="center"/>
            </w:pPr>
            <w:r>
              <w:rPr>
                <w:sz w:val="24"/>
              </w:rPr>
              <w:t>云南旅游</w:t>
            </w:r>
          </w:p>
        </w:tc>
        <w:tc>
          <w:tcPr>
            <w:tcW w:w="2879" w:type="dxa"/>
            <w:vAlign w:val="center"/>
          </w:tcPr>
          <w:p w:rsidR="00813D98" w:rsidRDefault="00D75F48">
            <w:pPr>
              <w:jc w:val="right"/>
            </w:pPr>
            <w:r>
              <w:rPr>
                <w:sz w:val="24"/>
              </w:rPr>
              <w:t>8,189,353.30</w:t>
            </w:r>
          </w:p>
        </w:tc>
        <w:tc>
          <w:tcPr>
            <w:tcW w:w="1620" w:type="dxa"/>
            <w:vAlign w:val="center"/>
          </w:tcPr>
          <w:p w:rsidR="00813D98" w:rsidRDefault="00D75F48">
            <w:pPr>
              <w:jc w:val="right"/>
            </w:pPr>
            <w:r>
              <w:rPr>
                <w:sz w:val="24"/>
              </w:rPr>
              <w:t>1.67</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本期累计买入金额</w:t>
      </w:r>
      <w:r w:rsidRPr="005C672D">
        <w:rPr>
          <w:kern w:val="0"/>
          <w:sz w:val="24"/>
        </w:rPr>
        <w:t>”</w:t>
      </w:r>
      <w:r w:rsidRPr="005C672D">
        <w:rPr>
          <w:kern w:val="0"/>
          <w:sz w:val="24"/>
        </w:rPr>
        <w:t>按买入成交金额（成交单价乘以成交数量）填列，不考虑相关交易费用。</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spacing w:before="29" w:line="288" w:lineRule="auto"/>
        <w:rPr>
          <w:b/>
          <w:bCs/>
          <w:color w:val="000000"/>
          <w:sz w:val="24"/>
        </w:rPr>
      </w:pPr>
      <w:r w:rsidRPr="005C672D">
        <w:rPr>
          <w:b/>
          <w:color w:val="000000"/>
          <w:sz w:val="24"/>
        </w:rPr>
        <w:t xml:space="preserve">7.4.2 </w:t>
      </w:r>
      <w:r w:rsidRPr="005C672D">
        <w:rPr>
          <w:b/>
          <w:bCs/>
          <w:color w:val="000000"/>
          <w:sz w:val="24"/>
        </w:rPr>
        <w:t>累计卖出金额超出期初基金资产净值</w:t>
      </w:r>
      <w:r w:rsidRPr="005C672D">
        <w:rPr>
          <w:b/>
          <w:bCs/>
          <w:color w:val="000000"/>
          <w:sz w:val="24"/>
        </w:rPr>
        <w:t>2%</w:t>
      </w:r>
      <w:r w:rsidRPr="005C672D">
        <w:rPr>
          <w:b/>
          <w:bCs/>
          <w:color w:val="000000"/>
          <w:sz w:val="24"/>
        </w:rPr>
        <w:t>或前</w:t>
      </w:r>
      <w:r w:rsidRPr="005C672D">
        <w:rPr>
          <w:b/>
          <w:bCs/>
          <w:color w:val="000000"/>
          <w:sz w:val="24"/>
        </w:rPr>
        <w:t>20</w:t>
      </w:r>
      <w:r w:rsidRPr="005C672D">
        <w:rPr>
          <w:b/>
          <w:bCs/>
          <w:color w:val="000000"/>
          <w:sz w:val="24"/>
        </w:rPr>
        <w:t>名的股票明细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C672D" w:rsidTr="00EA03D3">
        <w:tc>
          <w:tcPr>
            <w:tcW w:w="870" w:type="dxa"/>
            <w:vAlign w:val="center"/>
          </w:tcPr>
          <w:p w:rsidR="001548F9" w:rsidRPr="005C672D" w:rsidRDefault="001548F9" w:rsidP="00AC6DDA">
            <w:pPr>
              <w:spacing w:before="29" w:line="288" w:lineRule="auto"/>
              <w:jc w:val="center"/>
              <w:rPr>
                <w:color w:val="000000"/>
                <w:sz w:val="24"/>
              </w:rPr>
            </w:pPr>
            <w:r w:rsidRPr="005C672D">
              <w:rPr>
                <w:color w:val="000000"/>
                <w:sz w:val="24"/>
              </w:rPr>
              <w:t>序号</w:t>
            </w:r>
          </w:p>
        </w:tc>
        <w:tc>
          <w:tcPr>
            <w:tcW w:w="165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股票代码</w:t>
            </w:r>
          </w:p>
        </w:tc>
        <w:tc>
          <w:tcPr>
            <w:tcW w:w="198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股票名称</w:t>
            </w:r>
          </w:p>
        </w:tc>
        <w:tc>
          <w:tcPr>
            <w:tcW w:w="2880"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本期累计卖出金额</w:t>
            </w:r>
          </w:p>
        </w:tc>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占期初基金资产净值比例（％）</w:t>
            </w:r>
          </w:p>
        </w:tc>
      </w:tr>
      <w:tr w:rsidR="00813D98">
        <w:tc>
          <w:tcPr>
            <w:tcW w:w="869" w:type="dxa"/>
            <w:vAlign w:val="center"/>
          </w:tcPr>
          <w:p w:rsidR="00813D98" w:rsidRDefault="00D75F48">
            <w:pPr>
              <w:jc w:val="center"/>
            </w:pPr>
            <w:r>
              <w:t>1</w:t>
            </w:r>
          </w:p>
        </w:tc>
        <w:tc>
          <w:tcPr>
            <w:tcW w:w="1650" w:type="dxa"/>
            <w:vAlign w:val="center"/>
          </w:tcPr>
          <w:p w:rsidR="00813D98" w:rsidRDefault="00D75F48">
            <w:pPr>
              <w:jc w:val="center"/>
            </w:pPr>
            <w:r>
              <w:t>601100</w:t>
            </w:r>
          </w:p>
        </w:tc>
        <w:tc>
          <w:tcPr>
            <w:tcW w:w="1980" w:type="dxa"/>
            <w:vAlign w:val="center"/>
          </w:tcPr>
          <w:p w:rsidR="00813D98" w:rsidRDefault="00D75F48">
            <w:pPr>
              <w:jc w:val="center"/>
            </w:pPr>
            <w:r>
              <w:t>恒立液压</w:t>
            </w:r>
          </w:p>
        </w:tc>
        <w:tc>
          <w:tcPr>
            <w:tcW w:w="2879" w:type="dxa"/>
            <w:vAlign w:val="center"/>
          </w:tcPr>
          <w:p w:rsidR="00813D98" w:rsidRDefault="00D75F48">
            <w:pPr>
              <w:jc w:val="right"/>
            </w:pPr>
            <w:r>
              <w:t>23,835,252.03</w:t>
            </w:r>
          </w:p>
        </w:tc>
        <w:tc>
          <w:tcPr>
            <w:tcW w:w="1620" w:type="dxa"/>
            <w:vAlign w:val="center"/>
          </w:tcPr>
          <w:p w:rsidR="00813D98" w:rsidRDefault="00D75F48">
            <w:pPr>
              <w:jc w:val="right"/>
            </w:pPr>
            <w:r>
              <w:t>4.86</w:t>
            </w:r>
          </w:p>
        </w:tc>
      </w:tr>
      <w:tr w:rsidR="00813D98">
        <w:tc>
          <w:tcPr>
            <w:tcW w:w="869" w:type="dxa"/>
            <w:vAlign w:val="center"/>
          </w:tcPr>
          <w:p w:rsidR="00813D98" w:rsidRDefault="00D75F48">
            <w:pPr>
              <w:jc w:val="center"/>
            </w:pPr>
            <w:r>
              <w:t>2</w:t>
            </w:r>
          </w:p>
        </w:tc>
        <w:tc>
          <w:tcPr>
            <w:tcW w:w="1650" w:type="dxa"/>
            <w:vAlign w:val="center"/>
          </w:tcPr>
          <w:p w:rsidR="00813D98" w:rsidRDefault="00D75F48">
            <w:pPr>
              <w:jc w:val="center"/>
            </w:pPr>
            <w:r>
              <w:t>603043</w:t>
            </w:r>
          </w:p>
        </w:tc>
        <w:tc>
          <w:tcPr>
            <w:tcW w:w="1980" w:type="dxa"/>
            <w:vAlign w:val="center"/>
          </w:tcPr>
          <w:p w:rsidR="00813D98" w:rsidRDefault="00D75F48">
            <w:pPr>
              <w:jc w:val="center"/>
            </w:pPr>
            <w:r>
              <w:t>广州酒家</w:t>
            </w:r>
          </w:p>
        </w:tc>
        <w:tc>
          <w:tcPr>
            <w:tcW w:w="2879" w:type="dxa"/>
            <w:vAlign w:val="center"/>
          </w:tcPr>
          <w:p w:rsidR="00813D98" w:rsidRDefault="00D75F48">
            <w:pPr>
              <w:jc w:val="right"/>
            </w:pPr>
            <w:r>
              <w:t>18,394,632.22</w:t>
            </w:r>
          </w:p>
        </w:tc>
        <w:tc>
          <w:tcPr>
            <w:tcW w:w="1620" w:type="dxa"/>
            <w:vAlign w:val="center"/>
          </w:tcPr>
          <w:p w:rsidR="00813D98" w:rsidRDefault="00D75F48">
            <w:pPr>
              <w:jc w:val="right"/>
            </w:pPr>
            <w:r>
              <w:t>3.75</w:t>
            </w:r>
          </w:p>
        </w:tc>
      </w:tr>
      <w:tr w:rsidR="00813D98">
        <w:tc>
          <w:tcPr>
            <w:tcW w:w="869" w:type="dxa"/>
            <w:vAlign w:val="center"/>
          </w:tcPr>
          <w:p w:rsidR="00813D98" w:rsidRDefault="00D75F48">
            <w:pPr>
              <w:jc w:val="center"/>
            </w:pPr>
            <w:r>
              <w:t>3</w:t>
            </w:r>
          </w:p>
        </w:tc>
        <w:tc>
          <w:tcPr>
            <w:tcW w:w="1650" w:type="dxa"/>
            <w:vAlign w:val="center"/>
          </w:tcPr>
          <w:p w:rsidR="00813D98" w:rsidRDefault="00D75F48">
            <w:pPr>
              <w:jc w:val="center"/>
            </w:pPr>
            <w:r>
              <w:t>601688</w:t>
            </w:r>
          </w:p>
        </w:tc>
        <w:tc>
          <w:tcPr>
            <w:tcW w:w="1980" w:type="dxa"/>
            <w:vAlign w:val="center"/>
          </w:tcPr>
          <w:p w:rsidR="00813D98" w:rsidRDefault="00D75F48">
            <w:pPr>
              <w:jc w:val="center"/>
            </w:pPr>
            <w:r>
              <w:t>华泰证券</w:t>
            </w:r>
          </w:p>
        </w:tc>
        <w:tc>
          <w:tcPr>
            <w:tcW w:w="2879" w:type="dxa"/>
            <w:vAlign w:val="center"/>
          </w:tcPr>
          <w:p w:rsidR="00813D98" w:rsidRDefault="00D75F48">
            <w:pPr>
              <w:jc w:val="right"/>
            </w:pPr>
            <w:r>
              <w:t>17,135,229.14</w:t>
            </w:r>
          </w:p>
        </w:tc>
        <w:tc>
          <w:tcPr>
            <w:tcW w:w="1620" w:type="dxa"/>
            <w:vAlign w:val="center"/>
          </w:tcPr>
          <w:p w:rsidR="00813D98" w:rsidRDefault="00D75F48">
            <w:pPr>
              <w:jc w:val="right"/>
            </w:pPr>
            <w:r>
              <w:t>3.50</w:t>
            </w:r>
          </w:p>
        </w:tc>
      </w:tr>
      <w:tr w:rsidR="00813D98">
        <w:tc>
          <w:tcPr>
            <w:tcW w:w="869" w:type="dxa"/>
            <w:vAlign w:val="center"/>
          </w:tcPr>
          <w:p w:rsidR="00813D98" w:rsidRDefault="00D75F48">
            <w:pPr>
              <w:jc w:val="center"/>
            </w:pPr>
            <w:r>
              <w:t>4</w:t>
            </w:r>
          </w:p>
        </w:tc>
        <w:tc>
          <w:tcPr>
            <w:tcW w:w="1650" w:type="dxa"/>
            <w:vAlign w:val="center"/>
          </w:tcPr>
          <w:p w:rsidR="00813D98" w:rsidRDefault="00D75F48">
            <w:pPr>
              <w:jc w:val="center"/>
            </w:pPr>
            <w:r>
              <w:t>600511</w:t>
            </w:r>
          </w:p>
        </w:tc>
        <w:tc>
          <w:tcPr>
            <w:tcW w:w="1980" w:type="dxa"/>
            <w:vAlign w:val="center"/>
          </w:tcPr>
          <w:p w:rsidR="00813D98" w:rsidRDefault="00D75F48">
            <w:pPr>
              <w:jc w:val="center"/>
            </w:pPr>
            <w:r>
              <w:t>国药股份</w:t>
            </w:r>
          </w:p>
        </w:tc>
        <w:tc>
          <w:tcPr>
            <w:tcW w:w="2879" w:type="dxa"/>
            <w:vAlign w:val="center"/>
          </w:tcPr>
          <w:p w:rsidR="00813D98" w:rsidRDefault="00D75F48">
            <w:pPr>
              <w:jc w:val="right"/>
            </w:pPr>
            <w:r>
              <w:t>14,672,572.97</w:t>
            </w:r>
          </w:p>
        </w:tc>
        <w:tc>
          <w:tcPr>
            <w:tcW w:w="1620" w:type="dxa"/>
            <w:vAlign w:val="center"/>
          </w:tcPr>
          <w:p w:rsidR="00813D98" w:rsidRDefault="00D75F48">
            <w:pPr>
              <w:jc w:val="right"/>
            </w:pPr>
            <w:r>
              <w:t>2.99</w:t>
            </w:r>
          </w:p>
        </w:tc>
      </w:tr>
      <w:tr w:rsidR="00813D98">
        <w:tc>
          <w:tcPr>
            <w:tcW w:w="869" w:type="dxa"/>
            <w:vAlign w:val="center"/>
          </w:tcPr>
          <w:p w:rsidR="00813D98" w:rsidRDefault="00D75F48">
            <w:pPr>
              <w:jc w:val="center"/>
            </w:pPr>
            <w:r>
              <w:t>5</w:t>
            </w:r>
          </w:p>
        </w:tc>
        <w:tc>
          <w:tcPr>
            <w:tcW w:w="1650" w:type="dxa"/>
            <w:vAlign w:val="center"/>
          </w:tcPr>
          <w:p w:rsidR="00813D98" w:rsidRDefault="00D75F48">
            <w:pPr>
              <w:jc w:val="center"/>
            </w:pPr>
            <w:r>
              <w:t>600029</w:t>
            </w:r>
          </w:p>
        </w:tc>
        <w:tc>
          <w:tcPr>
            <w:tcW w:w="1980" w:type="dxa"/>
            <w:vAlign w:val="center"/>
          </w:tcPr>
          <w:p w:rsidR="00813D98" w:rsidRDefault="00D75F48">
            <w:pPr>
              <w:jc w:val="center"/>
            </w:pPr>
            <w:r>
              <w:t>南方航空</w:t>
            </w:r>
          </w:p>
        </w:tc>
        <w:tc>
          <w:tcPr>
            <w:tcW w:w="2879" w:type="dxa"/>
            <w:vAlign w:val="center"/>
          </w:tcPr>
          <w:p w:rsidR="00813D98" w:rsidRDefault="00D75F48">
            <w:pPr>
              <w:jc w:val="right"/>
            </w:pPr>
            <w:r>
              <w:t>14,288,855.00</w:t>
            </w:r>
          </w:p>
        </w:tc>
        <w:tc>
          <w:tcPr>
            <w:tcW w:w="1620" w:type="dxa"/>
            <w:vAlign w:val="center"/>
          </w:tcPr>
          <w:p w:rsidR="00813D98" w:rsidRDefault="00D75F48">
            <w:pPr>
              <w:jc w:val="right"/>
            </w:pPr>
            <w:r>
              <w:t>2.91</w:t>
            </w:r>
          </w:p>
        </w:tc>
      </w:tr>
      <w:tr w:rsidR="00813D98">
        <w:tc>
          <w:tcPr>
            <w:tcW w:w="869" w:type="dxa"/>
            <w:vAlign w:val="center"/>
          </w:tcPr>
          <w:p w:rsidR="00813D98" w:rsidRDefault="00D75F48">
            <w:pPr>
              <w:jc w:val="center"/>
            </w:pPr>
            <w:r>
              <w:t>6</w:t>
            </w:r>
          </w:p>
        </w:tc>
        <w:tc>
          <w:tcPr>
            <w:tcW w:w="1650" w:type="dxa"/>
            <w:vAlign w:val="center"/>
          </w:tcPr>
          <w:p w:rsidR="00813D98" w:rsidRDefault="00D75F48">
            <w:pPr>
              <w:jc w:val="center"/>
            </w:pPr>
            <w:r>
              <w:t>600705</w:t>
            </w:r>
          </w:p>
        </w:tc>
        <w:tc>
          <w:tcPr>
            <w:tcW w:w="1980" w:type="dxa"/>
            <w:vAlign w:val="center"/>
          </w:tcPr>
          <w:p w:rsidR="00813D98" w:rsidRDefault="00D75F48">
            <w:pPr>
              <w:jc w:val="center"/>
            </w:pPr>
            <w:r>
              <w:t>中航资本</w:t>
            </w:r>
          </w:p>
        </w:tc>
        <w:tc>
          <w:tcPr>
            <w:tcW w:w="2879" w:type="dxa"/>
            <w:vAlign w:val="center"/>
          </w:tcPr>
          <w:p w:rsidR="00813D98" w:rsidRDefault="00D75F48">
            <w:pPr>
              <w:jc w:val="right"/>
            </w:pPr>
            <w:r>
              <w:t>13,068,248.15</w:t>
            </w:r>
          </w:p>
        </w:tc>
        <w:tc>
          <w:tcPr>
            <w:tcW w:w="1620" w:type="dxa"/>
            <w:vAlign w:val="center"/>
          </w:tcPr>
          <w:p w:rsidR="00813D98" w:rsidRDefault="00D75F48">
            <w:pPr>
              <w:jc w:val="right"/>
            </w:pPr>
            <w:r>
              <w:t>2.67</w:t>
            </w:r>
          </w:p>
        </w:tc>
      </w:tr>
      <w:tr w:rsidR="00813D98">
        <w:tc>
          <w:tcPr>
            <w:tcW w:w="869" w:type="dxa"/>
            <w:vAlign w:val="center"/>
          </w:tcPr>
          <w:p w:rsidR="00813D98" w:rsidRDefault="00D75F48">
            <w:pPr>
              <w:jc w:val="center"/>
            </w:pPr>
            <w:r>
              <w:t>7</w:t>
            </w:r>
          </w:p>
        </w:tc>
        <w:tc>
          <w:tcPr>
            <w:tcW w:w="1650" w:type="dxa"/>
            <w:vAlign w:val="center"/>
          </w:tcPr>
          <w:p w:rsidR="00813D98" w:rsidRDefault="00D75F48">
            <w:pPr>
              <w:jc w:val="center"/>
            </w:pPr>
            <w:r>
              <w:t>000951</w:t>
            </w:r>
          </w:p>
        </w:tc>
        <w:tc>
          <w:tcPr>
            <w:tcW w:w="1980" w:type="dxa"/>
            <w:vAlign w:val="center"/>
          </w:tcPr>
          <w:p w:rsidR="00813D98" w:rsidRDefault="00D75F48">
            <w:pPr>
              <w:jc w:val="center"/>
            </w:pPr>
            <w:r>
              <w:t>中国重汽</w:t>
            </w:r>
          </w:p>
        </w:tc>
        <w:tc>
          <w:tcPr>
            <w:tcW w:w="2879" w:type="dxa"/>
            <w:vAlign w:val="center"/>
          </w:tcPr>
          <w:p w:rsidR="00813D98" w:rsidRDefault="00D75F48">
            <w:pPr>
              <w:jc w:val="right"/>
            </w:pPr>
            <w:r>
              <w:t>11,663,269.00</w:t>
            </w:r>
          </w:p>
        </w:tc>
        <w:tc>
          <w:tcPr>
            <w:tcW w:w="1620" w:type="dxa"/>
            <w:vAlign w:val="center"/>
          </w:tcPr>
          <w:p w:rsidR="00813D98" w:rsidRDefault="00D75F48">
            <w:pPr>
              <w:jc w:val="right"/>
            </w:pPr>
            <w:r>
              <w:t>2.38</w:t>
            </w:r>
          </w:p>
        </w:tc>
      </w:tr>
      <w:tr w:rsidR="00813D98">
        <w:tc>
          <w:tcPr>
            <w:tcW w:w="869" w:type="dxa"/>
            <w:vAlign w:val="center"/>
          </w:tcPr>
          <w:p w:rsidR="00813D98" w:rsidRDefault="00D75F48">
            <w:pPr>
              <w:jc w:val="center"/>
            </w:pPr>
            <w:r>
              <w:t>8</w:t>
            </w:r>
          </w:p>
        </w:tc>
        <w:tc>
          <w:tcPr>
            <w:tcW w:w="1650" w:type="dxa"/>
            <w:vAlign w:val="center"/>
          </w:tcPr>
          <w:p w:rsidR="00813D98" w:rsidRDefault="00D75F48">
            <w:pPr>
              <w:jc w:val="center"/>
            </w:pPr>
            <w:r>
              <w:t>601088</w:t>
            </w:r>
          </w:p>
        </w:tc>
        <w:tc>
          <w:tcPr>
            <w:tcW w:w="1980" w:type="dxa"/>
            <w:vAlign w:val="center"/>
          </w:tcPr>
          <w:p w:rsidR="00813D98" w:rsidRDefault="00D75F48">
            <w:pPr>
              <w:jc w:val="center"/>
            </w:pPr>
            <w:r>
              <w:t>中国神华</w:t>
            </w:r>
          </w:p>
        </w:tc>
        <w:tc>
          <w:tcPr>
            <w:tcW w:w="2879" w:type="dxa"/>
            <w:vAlign w:val="center"/>
          </w:tcPr>
          <w:p w:rsidR="00813D98" w:rsidRDefault="00D75F48">
            <w:pPr>
              <w:jc w:val="right"/>
            </w:pPr>
            <w:r>
              <w:t>11,499,559.00</w:t>
            </w:r>
          </w:p>
        </w:tc>
        <w:tc>
          <w:tcPr>
            <w:tcW w:w="1620" w:type="dxa"/>
            <w:vAlign w:val="center"/>
          </w:tcPr>
          <w:p w:rsidR="00813D98" w:rsidRDefault="00D75F48">
            <w:pPr>
              <w:jc w:val="right"/>
            </w:pPr>
            <w:r>
              <w:t>2.35</w:t>
            </w:r>
          </w:p>
        </w:tc>
      </w:tr>
      <w:tr w:rsidR="00813D98">
        <w:tc>
          <w:tcPr>
            <w:tcW w:w="869" w:type="dxa"/>
            <w:vAlign w:val="center"/>
          </w:tcPr>
          <w:p w:rsidR="00813D98" w:rsidRDefault="00D75F48">
            <w:pPr>
              <w:jc w:val="center"/>
            </w:pPr>
            <w:r>
              <w:t>9</w:t>
            </w:r>
          </w:p>
        </w:tc>
        <w:tc>
          <w:tcPr>
            <w:tcW w:w="1650" w:type="dxa"/>
            <w:vAlign w:val="center"/>
          </w:tcPr>
          <w:p w:rsidR="00813D98" w:rsidRDefault="00D75F48">
            <w:pPr>
              <w:jc w:val="center"/>
            </w:pPr>
            <w:r>
              <w:t>002745</w:t>
            </w:r>
          </w:p>
        </w:tc>
        <w:tc>
          <w:tcPr>
            <w:tcW w:w="1980" w:type="dxa"/>
            <w:vAlign w:val="center"/>
          </w:tcPr>
          <w:p w:rsidR="00813D98" w:rsidRDefault="00D75F48">
            <w:pPr>
              <w:jc w:val="center"/>
            </w:pPr>
            <w:r>
              <w:t>木林森</w:t>
            </w:r>
          </w:p>
        </w:tc>
        <w:tc>
          <w:tcPr>
            <w:tcW w:w="2879" w:type="dxa"/>
            <w:vAlign w:val="center"/>
          </w:tcPr>
          <w:p w:rsidR="00813D98" w:rsidRDefault="00D75F48">
            <w:pPr>
              <w:jc w:val="right"/>
            </w:pPr>
            <w:r>
              <w:t>10,554,613.50</w:t>
            </w:r>
          </w:p>
        </w:tc>
        <w:tc>
          <w:tcPr>
            <w:tcW w:w="1620" w:type="dxa"/>
            <w:vAlign w:val="center"/>
          </w:tcPr>
          <w:p w:rsidR="00813D98" w:rsidRDefault="00D75F48">
            <w:pPr>
              <w:jc w:val="right"/>
            </w:pPr>
            <w:r>
              <w:t>2.15</w:t>
            </w:r>
          </w:p>
        </w:tc>
      </w:tr>
      <w:tr w:rsidR="00813D98">
        <w:tc>
          <w:tcPr>
            <w:tcW w:w="869" w:type="dxa"/>
            <w:vAlign w:val="center"/>
          </w:tcPr>
          <w:p w:rsidR="00813D98" w:rsidRDefault="00D75F48">
            <w:pPr>
              <w:jc w:val="center"/>
            </w:pPr>
            <w:r>
              <w:t>10</w:t>
            </w:r>
          </w:p>
        </w:tc>
        <w:tc>
          <w:tcPr>
            <w:tcW w:w="1650" w:type="dxa"/>
            <w:vAlign w:val="center"/>
          </w:tcPr>
          <w:p w:rsidR="00813D98" w:rsidRDefault="00D75F48">
            <w:pPr>
              <w:jc w:val="center"/>
            </w:pPr>
            <w:r>
              <w:t>600056</w:t>
            </w:r>
          </w:p>
        </w:tc>
        <w:tc>
          <w:tcPr>
            <w:tcW w:w="1980" w:type="dxa"/>
            <w:vAlign w:val="center"/>
          </w:tcPr>
          <w:p w:rsidR="00813D98" w:rsidRDefault="00D75F48">
            <w:pPr>
              <w:jc w:val="center"/>
            </w:pPr>
            <w:r>
              <w:t>中国医药</w:t>
            </w:r>
          </w:p>
        </w:tc>
        <w:tc>
          <w:tcPr>
            <w:tcW w:w="2879" w:type="dxa"/>
            <w:vAlign w:val="center"/>
          </w:tcPr>
          <w:p w:rsidR="00813D98" w:rsidRDefault="00D75F48">
            <w:pPr>
              <w:jc w:val="right"/>
            </w:pPr>
            <w:r>
              <w:t>10,026,744.71</w:t>
            </w:r>
          </w:p>
        </w:tc>
        <w:tc>
          <w:tcPr>
            <w:tcW w:w="1620" w:type="dxa"/>
            <w:vAlign w:val="center"/>
          </w:tcPr>
          <w:p w:rsidR="00813D98" w:rsidRDefault="00D75F48">
            <w:pPr>
              <w:jc w:val="right"/>
            </w:pPr>
            <w:r>
              <w:t>2.05</w:t>
            </w:r>
          </w:p>
        </w:tc>
      </w:tr>
      <w:tr w:rsidR="00813D98">
        <w:tc>
          <w:tcPr>
            <w:tcW w:w="869" w:type="dxa"/>
            <w:vAlign w:val="center"/>
          </w:tcPr>
          <w:p w:rsidR="00813D98" w:rsidRDefault="00D75F48">
            <w:pPr>
              <w:jc w:val="center"/>
            </w:pPr>
            <w:r>
              <w:t>11</w:t>
            </w:r>
          </w:p>
        </w:tc>
        <w:tc>
          <w:tcPr>
            <w:tcW w:w="1650" w:type="dxa"/>
            <w:vAlign w:val="center"/>
          </w:tcPr>
          <w:p w:rsidR="00813D98" w:rsidRDefault="00D75F48">
            <w:pPr>
              <w:jc w:val="center"/>
            </w:pPr>
            <w:r>
              <w:t>002368</w:t>
            </w:r>
          </w:p>
        </w:tc>
        <w:tc>
          <w:tcPr>
            <w:tcW w:w="1980" w:type="dxa"/>
            <w:vAlign w:val="center"/>
          </w:tcPr>
          <w:p w:rsidR="00813D98" w:rsidRDefault="00D75F48">
            <w:pPr>
              <w:jc w:val="center"/>
            </w:pPr>
            <w:r>
              <w:t>太极股份</w:t>
            </w:r>
          </w:p>
        </w:tc>
        <w:tc>
          <w:tcPr>
            <w:tcW w:w="2879" w:type="dxa"/>
            <w:vAlign w:val="center"/>
          </w:tcPr>
          <w:p w:rsidR="00813D98" w:rsidRDefault="00D75F48">
            <w:pPr>
              <w:jc w:val="right"/>
            </w:pPr>
            <w:r>
              <w:t>9,875,844.79</w:t>
            </w:r>
          </w:p>
        </w:tc>
        <w:tc>
          <w:tcPr>
            <w:tcW w:w="1620" w:type="dxa"/>
            <w:vAlign w:val="center"/>
          </w:tcPr>
          <w:p w:rsidR="00813D98" w:rsidRDefault="00D75F48">
            <w:pPr>
              <w:jc w:val="right"/>
            </w:pPr>
            <w:r>
              <w:t>2.01</w:t>
            </w:r>
          </w:p>
        </w:tc>
      </w:tr>
      <w:tr w:rsidR="00813D98">
        <w:tc>
          <w:tcPr>
            <w:tcW w:w="869" w:type="dxa"/>
            <w:vAlign w:val="center"/>
          </w:tcPr>
          <w:p w:rsidR="00813D98" w:rsidRDefault="00D75F48">
            <w:pPr>
              <w:jc w:val="center"/>
            </w:pPr>
            <w:r>
              <w:t>12</w:t>
            </w:r>
          </w:p>
        </w:tc>
        <w:tc>
          <w:tcPr>
            <w:tcW w:w="1650" w:type="dxa"/>
            <w:vAlign w:val="center"/>
          </w:tcPr>
          <w:p w:rsidR="00813D98" w:rsidRDefault="00D75F48">
            <w:pPr>
              <w:jc w:val="center"/>
            </w:pPr>
            <w:r>
              <w:t>000625</w:t>
            </w:r>
          </w:p>
        </w:tc>
        <w:tc>
          <w:tcPr>
            <w:tcW w:w="1980" w:type="dxa"/>
            <w:vAlign w:val="center"/>
          </w:tcPr>
          <w:p w:rsidR="00813D98" w:rsidRDefault="00D75F48">
            <w:pPr>
              <w:jc w:val="center"/>
            </w:pPr>
            <w:r>
              <w:t>长安汽车</w:t>
            </w:r>
          </w:p>
        </w:tc>
        <w:tc>
          <w:tcPr>
            <w:tcW w:w="2879" w:type="dxa"/>
            <w:vAlign w:val="center"/>
          </w:tcPr>
          <w:p w:rsidR="00813D98" w:rsidRDefault="00D75F48">
            <w:pPr>
              <w:jc w:val="right"/>
            </w:pPr>
            <w:r>
              <w:t>9,758,045.00</w:t>
            </w:r>
          </w:p>
        </w:tc>
        <w:tc>
          <w:tcPr>
            <w:tcW w:w="1620" w:type="dxa"/>
            <w:vAlign w:val="center"/>
          </w:tcPr>
          <w:p w:rsidR="00813D98" w:rsidRDefault="00D75F48">
            <w:pPr>
              <w:jc w:val="right"/>
            </w:pPr>
            <w:r>
              <w:t>1.99</w:t>
            </w:r>
          </w:p>
        </w:tc>
      </w:tr>
      <w:tr w:rsidR="00813D98">
        <w:tc>
          <w:tcPr>
            <w:tcW w:w="869" w:type="dxa"/>
            <w:vAlign w:val="center"/>
          </w:tcPr>
          <w:p w:rsidR="00813D98" w:rsidRDefault="00D75F48">
            <w:pPr>
              <w:jc w:val="center"/>
            </w:pPr>
            <w:r>
              <w:t>13</w:t>
            </w:r>
          </w:p>
        </w:tc>
        <w:tc>
          <w:tcPr>
            <w:tcW w:w="1650" w:type="dxa"/>
            <w:vAlign w:val="center"/>
          </w:tcPr>
          <w:p w:rsidR="00813D98" w:rsidRDefault="00D75F48">
            <w:pPr>
              <w:jc w:val="center"/>
            </w:pPr>
            <w:r>
              <w:t>601003</w:t>
            </w:r>
          </w:p>
        </w:tc>
        <w:tc>
          <w:tcPr>
            <w:tcW w:w="1980" w:type="dxa"/>
            <w:vAlign w:val="center"/>
          </w:tcPr>
          <w:p w:rsidR="00813D98" w:rsidRDefault="00D75F48">
            <w:pPr>
              <w:jc w:val="center"/>
            </w:pPr>
            <w:r>
              <w:t>柳钢股份</w:t>
            </w:r>
          </w:p>
        </w:tc>
        <w:tc>
          <w:tcPr>
            <w:tcW w:w="2879" w:type="dxa"/>
            <w:vAlign w:val="center"/>
          </w:tcPr>
          <w:p w:rsidR="00813D98" w:rsidRDefault="00D75F48">
            <w:pPr>
              <w:jc w:val="right"/>
            </w:pPr>
            <w:r>
              <w:t>9,320,985.00</w:t>
            </w:r>
          </w:p>
        </w:tc>
        <w:tc>
          <w:tcPr>
            <w:tcW w:w="1620" w:type="dxa"/>
            <w:vAlign w:val="center"/>
          </w:tcPr>
          <w:p w:rsidR="00813D98" w:rsidRDefault="00D75F48">
            <w:pPr>
              <w:jc w:val="right"/>
            </w:pPr>
            <w:r>
              <w:t>1.90</w:t>
            </w:r>
          </w:p>
        </w:tc>
      </w:tr>
      <w:tr w:rsidR="00813D98">
        <w:tc>
          <w:tcPr>
            <w:tcW w:w="869" w:type="dxa"/>
            <w:vAlign w:val="center"/>
          </w:tcPr>
          <w:p w:rsidR="00813D98" w:rsidRDefault="00D75F48">
            <w:pPr>
              <w:jc w:val="center"/>
            </w:pPr>
            <w:r>
              <w:t>14</w:t>
            </w:r>
          </w:p>
        </w:tc>
        <w:tc>
          <w:tcPr>
            <w:tcW w:w="1650" w:type="dxa"/>
            <w:vAlign w:val="center"/>
          </w:tcPr>
          <w:p w:rsidR="00813D98" w:rsidRDefault="00D75F48">
            <w:pPr>
              <w:jc w:val="center"/>
            </w:pPr>
            <w:r>
              <w:t>300571</w:t>
            </w:r>
          </w:p>
        </w:tc>
        <w:tc>
          <w:tcPr>
            <w:tcW w:w="1980" w:type="dxa"/>
            <w:vAlign w:val="center"/>
          </w:tcPr>
          <w:p w:rsidR="00813D98" w:rsidRDefault="00D75F48">
            <w:pPr>
              <w:jc w:val="center"/>
            </w:pPr>
            <w:r>
              <w:t>平治信息</w:t>
            </w:r>
          </w:p>
        </w:tc>
        <w:tc>
          <w:tcPr>
            <w:tcW w:w="2879" w:type="dxa"/>
            <w:vAlign w:val="center"/>
          </w:tcPr>
          <w:p w:rsidR="00813D98" w:rsidRDefault="00D75F48">
            <w:pPr>
              <w:jc w:val="right"/>
            </w:pPr>
            <w:r>
              <w:t>8,829,343.30</w:t>
            </w:r>
          </w:p>
        </w:tc>
        <w:tc>
          <w:tcPr>
            <w:tcW w:w="1620" w:type="dxa"/>
            <w:vAlign w:val="center"/>
          </w:tcPr>
          <w:p w:rsidR="00813D98" w:rsidRDefault="00D75F48">
            <w:pPr>
              <w:jc w:val="right"/>
            </w:pPr>
            <w:r>
              <w:t>1.80</w:t>
            </w:r>
          </w:p>
        </w:tc>
      </w:tr>
      <w:tr w:rsidR="00813D98">
        <w:tc>
          <w:tcPr>
            <w:tcW w:w="869" w:type="dxa"/>
            <w:vAlign w:val="center"/>
          </w:tcPr>
          <w:p w:rsidR="00813D98" w:rsidRDefault="00D75F48">
            <w:pPr>
              <w:jc w:val="center"/>
            </w:pPr>
            <w:r>
              <w:t>15</w:t>
            </w:r>
          </w:p>
        </w:tc>
        <w:tc>
          <w:tcPr>
            <w:tcW w:w="1650" w:type="dxa"/>
            <w:vAlign w:val="center"/>
          </w:tcPr>
          <w:p w:rsidR="00813D98" w:rsidRDefault="00D75F48">
            <w:pPr>
              <w:jc w:val="center"/>
            </w:pPr>
            <w:r>
              <w:t>600581</w:t>
            </w:r>
          </w:p>
        </w:tc>
        <w:tc>
          <w:tcPr>
            <w:tcW w:w="1980" w:type="dxa"/>
            <w:vAlign w:val="center"/>
          </w:tcPr>
          <w:p w:rsidR="00813D98" w:rsidRDefault="00D75F48">
            <w:pPr>
              <w:jc w:val="center"/>
            </w:pPr>
            <w:r>
              <w:t>八一钢铁</w:t>
            </w:r>
          </w:p>
        </w:tc>
        <w:tc>
          <w:tcPr>
            <w:tcW w:w="2879" w:type="dxa"/>
            <w:vAlign w:val="center"/>
          </w:tcPr>
          <w:p w:rsidR="00813D98" w:rsidRDefault="00D75F48">
            <w:pPr>
              <w:jc w:val="right"/>
            </w:pPr>
            <w:r>
              <w:t>8,687,294.00</w:t>
            </w:r>
          </w:p>
        </w:tc>
        <w:tc>
          <w:tcPr>
            <w:tcW w:w="1620" w:type="dxa"/>
            <w:vAlign w:val="center"/>
          </w:tcPr>
          <w:p w:rsidR="00813D98" w:rsidRDefault="00D75F48">
            <w:pPr>
              <w:jc w:val="right"/>
            </w:pPr>
            <w:r>
              <w:t>1.77</w:t>
            </w:r>
          </w:p>
        </w:tc>
      </w:tr>
      <w:tr w:rsidR="00813D98">
        <w:tc>
          <w:tcPr>
            <w:tcW w:w="869" w:type="dxa"/>
            <w:vAlign w:val="center"/>
          </w:tcPr>
          <w:p w:rsidR="00813D98" w:rsidRDefault="00D75F48">
            <w:pPr>
              <w:jc w:val="center"/>
            </w:pPr>
            <w:r>
              <w:t>16</w:t>
            </w:r>
          </w:p>
        </w:tc>
        <w:tc>
          <w:tcPr>
            <w:tcW w:w="1650" w:type="dxa"/>
            <w:vAlign w:val="center"/>
          </w:tcPr>
          <w:p w:rsidR="00813D98" w:rsidRDefault="00D75F48">
            <w:pPr>
              <w:jc w:val="center"/>
            </w:pPr>
            <w:r>
              <w:t>002234</w:t>
            </w:r>
          </w:p>
        </w:tc>
        <w:tc>
          <w:tcPr>
            <w:tcW w:w="1980" w:type="dxa"/>
            <w:vAlign w:val="center"/>
          </w:tcPr>
          <w:p w:rsidR="00813D98" w:rsidRDefault="00D75F48">
            <w:pPr>
              <w:jc w:val="center"/>
            </w:pPr>
            <w:r>
              <w:t>民和股份</w:t>
            </w:r>
          </w:p>
        </w:tc>
        <w:tc>
          <w:tcPr>
            <w:tcW w:w="2879" w:type="dxa"/>
            <w:vAlign w:val="center"/>
          </w:tcPr>
          <w:p w:rsidR="00813D98" w:rsidRDefault="00D75F48">
            <w:pPr>
              <w:jc w:val="right"/>
            </w:pPr>
            <w:r>
              <w:t>8,554,990.95</w:t>
            </w:r>
          </w:p>
        </w:tc>
        <w:tc>
          <w:tcPr>
            <w:tcW w:w="1620" w:type="dxa"/>
            <w:vAlign w:val="center"/>
          </w:tcPr>
          <w:p w:rsidR="00813D98" w:rsidRDefault="00D75F48">
            <w:pPr>
              <w:jc w:val="right"/>
            </w:pPr>
            <w:r>
              <w:t>1.75</w:t>
            </w:r>
          </w:p>
        </w:tc>
      </w:tr>
      <w:tr w:rsidR="00813D98">
        <w:tc>
          <w:tcPr>
            <w:tcW w:w="869" w:type="dxa"/>
            <w:vAlign w:val="center"/>
          </w:tcPr>
          <w:p w:rsidR="00813D98" w:rsidRDefault="00D75F48">
            <w:pPr>
              <w:jc w:val="center"/>
            </w:pPr>
            <w:r>
              <w:t>17</w:t>
            </w:r>
          </w:p>
        </w:tc>
        <w:tc>
          <w:tcPr>
            <w:tcW w:w="1650" w:type="dxa"/>
            <w:vAlign w:val="center"/>
          </w:tcPr>
          <w:p w:rsidR="00813D98" w:rsidRDefault="00D75F48">
            <w:pPr>
              <w:jc w:val="center"/>
            </w:pPr>
            <w:r>
              <w:t>002465</w:t>
            </w:r>
          </w:p>
        </w:tc>
        <w:tc>
          <w:tcPr>
            <w:tcW w:w="1980" w:type="dxa"/>
            <w:vAlign w:val="center"/>
          </w:tcPr>
          <w:p w:rsidR="00813D98" w:rsidRDefault="00D75F48">
            <w:pPr>
              <w:jc w:val="center"/>
            </w:pPr>
            <w:r>
              <w:t>海格通信</w:t>
            </w:r>
          </w:p>
        </w:tc>
        <w:tc>
          <w:tcPr>
            <w:tcW w:w="2879" w:type="dxa"/>
            <w:vAlign w:val="center"/>
          </w:tcPr>
          <w:p w:rsidR="00813D98" w:rsidRDefault="00D75F48">
            <w:pPr>
              <w:jc w:val="right"/>
            </w:pPr>
            <w:r>
              <w:t>8,448,952.20</w:t>
            </w:r>
          </w:p>
        </w:tc>
        <w:tc>
          <w:tcPr>
            <w:tcW w:w="1620" w:type="dxa"/>
            <w:vAlign w:val="center"/>
          </w:tcPr>
          <w:p w:rsidR="00813D98" w:rsidRDefault="00D75F48">
            <w:pPr>
              <w:jc w:val="right"/>
            </w:pPr>
            <w:r>
              <w:t>1.72</w:t>
            </w:r>
          </w:p>
        </w:tc>
      </w:tr>
      <w:tr w:rsidR="00813D98">
        <w:tc>
          <w:tcPr>
            <w:tcW w:w="869" w:type="dxa"/>
            <w:vAlign w:val="center"/>
          </w:tcPr>
          <w:p w:rsidR="00813D98" w:rsidRDefault="00D75F48">
            <w:pPr>
              <w:jc w:val="center"/>
            </w:pPr>
            <w:r>
              <w:t>18</w:t>
            </w:r>
          </w:p>
        </w:tc>
        <w:tc>
          <w:tcPr>
            <w:tcW w:w="1650" w:type="dxa"/>
            <w:vAlign w:val="center"/>
          </w:tcPr>
          <w:p w:rsidR="00813D98" w:rsidRDefault="00D75F48">
            <w:pPr>
              <w:jc w:val="center"/>
            </w:pPr>
            <w:r>
              <w:t>601186</w:t>
            </w:r>
          </w:p>
        </w:tc>
        <w:tc>
          <w:tcPr>
            <w:tcW w:w="1980" w:type="dxa"/>
            <w:vAlign w:val="center"/>
          </w:tcPr>
          <w:p w:rsidR="00813D98" w:rsidRDefault="00D75F48">
            <w:pPr>
              <w:jc w:val="center"/>
            </w:pPr>
            <w:r>
              <w:t>中国铁建</w:t>
            </w:r>
          </w:p>
        </w:tc>
        <w:tc>
          <w:tcPr>
            <w:tcW w:w="2879" w:type="dxa"/>
            <w:vAlign w:val="center"/>
          </w:tcPr>
          <w:p w:rsidR="00813D98" w:rsidRDefault="00D75F48">
            <w:pPr>
              <w:jc w:val="right"/>
            </w:pPr>
            <w:r>
              <w:t>8,147,488.75</w:t>
            </w:r>
          </w:p>
        </w:tc>
        <w:tc>
          <w:tcPr>
            <w:tcW w:w="1620" w:type="dxa"/>
            <w:vAlign w:val="center"/>
          </w:tcPr>
          <w:p w:rsidR="00813D98" w:rsidRDefault="00D75F48">
            <w:pPr>
              <w:jc w:val="right"/>
            </w:pPr>
            <w:r>
              <w:t>1.66</w:t>
            </w:r>
          </w:p>
        </w:tc>
      </w:tr>
      <w:tr w:rsidR="00813D98">
        <w:tc>
          <w:tcPr>
            <w:tcW w:w="869" w:type="dxa"/>
            <w:vAlign w:val="center"/>
          </w:tcPr>
          <w:p w:rsidR="00813D98" w:rsidRDefault="00D75F48">
            <w:pPr>
              <w:jc w:val="center"/>
            </w:pPr>
            <w:r>
              <w:t>19</w:t>
            </w:r>
          </w:p>
        </w:tc>
        <w:tc>
          <w:tcPr>
            <w:tcW w:w="1650" w:type="dxa"/>
            <w:vAlign w:val="center"/>
          </w:tcPr>
          <w:p w:rsidR="00813D98" w:rsidRDefault="00D75F48">
            <w:pPr>
              <w:jc w:val="center"/>
            </w:pPr>
            <w:r>
              <w:t>600054</w:t>
            </w:r>
          </w:p>
        </w:tc>
        <w:tc>
          <w:tcPr>
            <w:tcW w:w="1980" w:type="dxa"/>
            <w:vAlign w:val="center"/>
          </w:tcPr>
          <w:p w:rsidR="00813D98" w:rsidRDefault="00D75F48">
            <w:pPr>
              <w:jc w:val="center"/>
            </w:pPr>
            <w:r>
              <w:t>黄山旅游</w:t>
            </w:r>
          </w:p>
        </w:tc>
        <w:tc>
          <w:tcPr>
            <w:tcW w:w="2879" w:type="dxa"/>
            <w:vAlign w:val="center"/>
          </w:tcPr>
          <w:p w:rsidR="00813D98" w:rsidRDefault="00D75F48">
            <w:pPr>
              <w:jc w:val="right"/>
            </w:pPr>
            <w:r>
              <w:t>7,983,242.52</w:t>
            </w:r>
          </w:p>
        </w:tc>
        <w:tc>
          <w:tcPr>
            <w:tcW w:w="1620" w:type="dxa"/>
            <w:vAlign w:val="center"/>
          </w:tcPr>
          <w:p w:rsidR="00813D98" w:rsidRDefault="00D75F48">
            <w:pPr>
              <w:jc w:val="right"/>
            </w:pPr>
            <w:r>
              <w:t>1.63</w:t>
            </w:r>
          </w:p>
        </w:tc>
      </w:tr>
      <w:tr w:rsidR="00813D98">
        <w:tc>
          <w:tcPr>
            <w:tcW w:w="869" w:type="dxa"/>
            <w:vAlign w:val="center"/>
          </w:tcPr>
          <w:p w:rsidR="00813D98" w:rsidRDefault="00D75F48">
            <w:pPr>
              <w:jc w:val="center"/>
            </w:pPr>
            <w:r>
              <w:t>20</w:t>
            </w:r>
          </w:p>
        </w:tc>
        <w:tc>
          <w:tcPr>
            <w:tcW w:w="1650" w:type="dxa"/>
            <w:vAlign w:val="center"/>
          </w:tcPr>
          <w:p w:rsidR="00813D98" w:rsidRDefault="00D75F48">
            <w:pPr>
              <w:jc w:val="center"/>
            </w:pPr>
            <w:r>
              <w:t>300145</w:t>
            </w:r>
          </w:p>
        </w:tc>
        <w:tc>
          <w:tcPr>
            <w:tcW w:w="1980" w:type="dxa"/>
            <w:vAlign w:val="center"/>
          </w:tcPr>
          <w:p w:rsidR="00813D98" w:rsidRDefault="00D75F48">
            <w:pPr>
              <w:jc w:val="center"/>
            </w:pPr>
            <w:r>
              <w:t>中金环境</w:t>
            </w:r>
          </w:p>
        </w:tc>
        <w:tc>
          <w:tcPr>
            <w:tcW w:w="2879" w:type="dxa"/>
            <w:vAlign w:val="center"/>
          </w:tcPr>
          <w:p w:rsidR="00813D98" w:rsidRDefault="00D75F48">
            <w:pPr>
              <w:jc w:val="right"/>
            </w:pPr>
            <w:r>
              <w:t>7,575,027.88</w:t>
            </w:r>
          </w:p>
        </w:tc>
        <w:tc>
          <w:tcPr>
            <w:tcW w:w="1620" w:type="dxa"/>
            <w:vAlign w:val="center"/>
          </w:tcPr>
          <w:p w:rsidR="00813D98" w:rsidRDefault="00D75F48">
            <w:pPr>
              <w:jc w:val="right"/>
            </w:pPr>
            <w:r>
              <w:t>1.55</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本期累计卖出金额</w:t>
      </w:r>
      <w:r w:rsidRPr="005C672D">
        <w:rPr>
          <w:kern w:val="0"/>
          <w:sz w:val="24"/>
        </w:rPr>
        <w:t>”</w:t>
      </w:r>
      <w:r w:rsidRPr="005C672D">
        <w:rPr>
          <w:kern w:val="0"/>
          <w:sz w:val="24"/>
        </w:rPr>
        <w:t>按卖出成交金额（成交单价乘以成交数量）填列，不考虑相关交易费用。</w:t>
      </w:r>
    </w:p>
    <w:p w:rsidR="001548F9" w:rsidRPr="005C672D" w:rsidRDefault="001548F9" w:rsidP="00AC6DDA">
      <w:pPr>
        <w:pStyle w:val="af6"/>
        <w:spacing w:before="29" w:beforeAutospacing="0" w:after="0" w:afterAutospacing="0" w:line="288" w:lineRule="auto"/>
        <w:rPr>
          <w:rFonts w:ascii="Times New Roman" w:hAnsi="Times New Roman"/>
          <w:kern w:val="2"/>
        </w:rPr>
      </w:pPr>
    </w:p>
    <w:p w:rsidR="001548F9" w:rsidRPr="005C672D" w:rsidRDefault="001548F9" w:rsidP="00AC6DDA">
      <w:pPr>
        <w:spacing w:before="29" w:line="288" w:lineRule="auto"/>
        <w:rPr>
          <w:b/>
          <w:bCs/>
          <w:color w:val="000000"/>
          <w:sz w:val="24"/>
        </w:rPr>
      </w:pPr>
      <w:r w:rsidRPr="005C672D">
        <w:rPr>
          <w:b/>
          <w:color w:val="000000"/>
          <w:sz w:val="24"/>
        </w:rPr>
        <w:t xml:space="preserve">7.4.3 </w:t>
      </w:r>
      <w:r w:rsidRPr="005C672D">
        <w:rPr>
          <w:b/>
          <w:bCs/>
          <w:color w:val="000000"/>
          <w:sz w:val="24"/>
        </w:rPr>
        <w:t>买入股票的成本总额及卖出股票的收入总额</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C672D" w:rsidTr="001C6B1B">
        <w:tc>
          <w:tcPr>
            <w:tcW w:w="4500" w:type="dxa"/>
            <w:vAlign w:val="center"/>
          </w:tcPr>
          <w:p w:rsidR="001548F9" w:rsidRPr="005C672D" w:rsidRDefault="001548F9" w:rsidP="00AC6DDA">
            <w:pPr>
              <w:spacing w:before="29" w:line="288" w:lineRule="auto"/>
              <w:rPr>
                <w:color w:val="000000"/>
                <w:sz w:val="24"/>
              </w:rPr>
            </w:pPr>
            <w:r w:rsidRPr="005C672D">
              <w:rPr>
                <w:color w:val="000000"/>
                <w:sz w:val="24"/>
              </w:rPr>
              <w:t>买入股票的成本（成交）总额</w:t>
            </w:r>
          </w:p>
        </w:tc>
        <w:tc>
          <w:tcPr>
            <w:tcW w:w="4500" w:type="dxa"/>
            <w:vAlign w:val="center"/>
          </w:tcPr>
          <w:p w:rsidR="001548F9" w:rsidRPr="005C672D" w:rsidRDefault="001548F9" w:rsidP="00AC6DDA">
            <w:pPr>
              <w:spacing w:before="29" w:line="288" w:lineRule="auto"/>
              <w:jc w:val="right"/>
              <w:rPr>
                <w:sz w:val="24"/>
              </w:rPr>
            </w:pPr>
            <w:r w:rsidRPr="005C672D">
              <w:rPr>
                <w:sz w:val="24"/>
              </w:rPr>
              <w:t>478,643,919.83</w:t>
            </w:r>
          </w:p>
        </w:tc>
      </w:tr>
      <w:tr w:rsidR="001548F9" w:rsidRPr="005C672D" w:rsidTr="001C6B1B">
        <w:tc>
          <w:tcPr>
            <w:tcW w:w="4500" w:type="dxa"/>
            <w:vAlign w:val="center"/>
          </w:tcPr>
          <w:p w:rsidR="001548F9" w:rsidRPr="005C672D" w:rsidRDefault="001548F9" w:rsidP="00AC6DDA">
            <w:pPr>
              <w:spacing w:before="29" w:line="288" w:lineRule="auto"/>
              <w:rPr>
                <w:color w:val="000000"/>
                <w:sz w:val="24"/>
              </w:rPr>
            </w:pPr>
            <w:r w:rsidRPr="005C672D">
              <w:rPr>
                <w:color w:val="000000"/>
                <w:sz w:val="24"/>
              </w:rPr>
              <w:t>卖出股票的收入（成交）总额</w:t>
            </w:r>
          </w:p>
        </w:tc>
        <w:tc>
          <w:tcPr>
            <w:tcW w:w="4500" w:type="dxa"/>
            <w:vAlign w:val="center"/>
          </w:tcPr>
          <w:p w:rsidR="001548F9" w:rsidRPr="005C672D" w:rsidRDefault="001548F9" w:rsidP="00AC6DDA">
            <w:pPr>
              <w:spacing w:before="29" w:line="288" w:lineRule="auto"/>
              <w:jc w:val="right"/>
              <w:rPr>
                <w:sz w:val="24"/>
              </w:rPr>
            </w:pPr>
            <w:r w:rsidRPr="005C672D">
              <w:rPr>
                <w:sz w:val="24"/>
              </w:rPr>
              <w:t>493,511,878.77</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买入股票成本</w:t>
      </w:r>
      <w:r w:rsidRPr="005C672D">
        <w:rPr>
          <w:kern w:val="0"/>
          <w:sz w:val="24"/>
        </w:rPr>
        <w:t>”</w:t>
      </w:r>
      <w:r w:rsidRPr="005C672D">
        <w:rPr>
          <w:kern w:val="0"/>
          <w:sz w:val="24"/>
        </w:rPr>
        <w:t>或</w:t>
      </w:r>
      <w:r w:rsidRPr="005C672D">
        <w:rPr>
          <w:kern w:val="0"/>
          <w:sz w:val="24"/>
        </w:rPr>
        <w:t>“</w:t>
      </w:r>
      <w:r w:rsidRPr="005C672D">
        <w:rPr>
          <w:kern w:val="0"/>
          <w:sz w:val="24"/>
        </w:rPr>
        <w:t>卖出股票收入</w:t>
      </w:r>
      <w:r w:rsidRPr="005C672D">
        <w:rPr>
          <w:kern w:val="0"/>
          <w:sz w:val="24"/>
        </w:rPr>
        <w:t>”</w:t>
      </w:r>
      <w:r w:rsidRPr="005C672D">
        <w:rPr>
          <w:kern w:val="0"/>
          <w:sz w:val="24"/>
        </w:rPr>
        <w:t>均按买卖成交金额（成交单价乘以成交数量）填列，不考虑相关交易费用。</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4" w:name="_Toc331410106"/>
      <w:bookmarkStart w:id="65" w:name="_Toc234814104"/>
      <w:r w:rsidRPr="005C672D">
        <w:rPr>
          <w:rFonts w:ascii="Times New Roman" w:hAnsi="Times New Roman"/>
          <w:kern w:val="0"/>
          <w:szCs w:val="24"/>
        </w:rPr>
        <w:t xml:space="preserve">7.5 </w:t>
      </w:r>
      <w:r w:rsidRPr="005C672D">
        <w:rPr>
          <w:rFonts w:ascii="Times New Roman" w:hAnsi="Times New Roman"/>
          <w:kern w:val="0"/>
          <w:szCs w:val="24"/>
        </w:rPr>
        <w:t>期末按债券品种分类的债券投资组合</w:t>
      </w:r>
      <w:bookmarkEnd w:id="64"/>
      <w:bookmarkEnd w:id="65"/>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344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债券品种</w:t>
            </w:r>
          </w:p>
        </w:tc>
        <w:tc>
          <w:tcPr>
            <w:tcW w:w="254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公允价值</w:t>
            </w:r>
          </w:p>
        </w:tc>
        <w:tc>
          <w:tcPr>
            <w:tcW w:w="215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2056A6" w:rsidRPr="005C672D">
              <w:rPr>
                <w:color w:val="000000"/>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1</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国家债券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2</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央行票据</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3</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金融债券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其中：政策性金融债</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4</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企业债券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5</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企业短期融资</w:t>
            </w:r>
            <w:r w:rsidR="004D62FA" w:rsidRPr="005C672D">
              <w:rPr>
                <w:color w:val="000000"/>
                <w:sz w:val="24"/>
              </w:rPr>
              <w:t>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6</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中期票据</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C16A1" w:rsidRPr="005C672D" w:rsidTr="00986F4D">
        <w:tc>
          <w:tcPr>
            <w:tcW w:w="862" w:type="dxa"/>
            <w:vAlign w:val="center"/>
          </w:tcPr>
          <w:p w:rsidR="001C16A1" w:rsidRPr="005C672D" w:rsidRDefault="001C16A1" w:rsidP="00986F4D">
            <w:pPr>
              <w:spacing w:before="29" w:line="288" w:lineRule="auto"/>
              <w:ind w:left="17"/>
              <w:jc w:val="center"/>
              <w:rPr>
                <w:color w:val="000000"/>
                <w:sz w:val="24"/>
              </w:rPr>
            </w:pPr>
            <w:r w:rsidRPr="005C672D">
              <w:rPr>
                <w:color w:val="000000"/>
                <w:sz w:val="24"/>
              </w:rPr>
              <w:t>7</w:t>
            </w:r>
          </w:p>
        </w:tc>
        <w:tc>
          <w:tcPr>
            <w:tcW w:w="3440" w:type="dxa"/>
            <w:vAlign w:val="center"/>
          </w:tcPr>
          <w:p w:rsidR="001C16A1" w:rsidRPr="005C672D" w:rsidRDefault="001C16A1" w:rsidP="00986F4D">
            <w:pPr>
              <w:spacing w:before="29" w:line="288" w:lineRule="auto"/>
              <w:ind w:left="17"/>
              <w:jc w:val="left"/>
              <w:rPr>
                <w:color w:val="000000"/>
                <w:sz w:val="24"/>
              </w:rPr>
            </w:pPr>
            <w:r w:rsidRPr="005C672D">
              <w:rPr>
                <w:color w:val="000000"/>
                <w:sz w:val="24"/>
              </w:rPr>
              <w:t>可转债</w:t>
            </w:r>
            <w:r>
              <w:rPr>
                <w:rFonts w:hint="eastAsia"/>
                <w:color w:val="000000"/>
                <w:sz w:val="24"/>
              </w:rPr>
              <w:t>（可交换债</w:t>
            </w:r>
            <w:r>
              <w:rPr>
                <w:color w:val="000000"/>
                <w:sz w:val="24"/>
              </w:rPr>
              <w:t>）</w:t>
            </w:r>
          </w:p>
        </w:tc>
        <w:tc>
          <w:tcPr>
            <w:tcW w:w="2543" w:type="dxa"/>
            <w:vAlign w:val="center"/>
          </w:tcPr>
          <w:p w:rsidR="001C16A1" w:rsidRPr="005C672D" w:rsidRDefault="001C16A1" w:rsidP="00986F4D">
            <w:pPr>
              <w:spacing w:before="29" w:line="288" w:lineRule="auto"/>
              <w:ind w:left="17"/>
              <w:jc w:val="right"/>
              <w:rPr>
                <w:sz w:val="24"/>
              </w:rPr>
            </w:pPr>
            <w:r w:rsidRPr="005C672D">
              <w:rPr>
                <w:sz w:val="24"/>
              </w:rPr>
              <w:t>188,529.00</w:t>
            </w:r>
          </w:p>
        </w:tc>
        <w:tc>
          <w:tcPr>
            <w:tcW w:w="2153" w:type="dxa"/>
            <w:vAlign w:val="center"/>
          </w:tcPr>
          <w:p w:rsidR="001C16A1" w:rsidRPr="005C672D" w:rsidRDefault="001C16A1" w:rsidP="00986F4D">
            <w:pPr>
              <w:spacing w:before="29" w:line="288" w:lineRule="auto"/>
              <w:ind w:left="17"/>
              <w:jc w:val="right"/>
              <w:rPr>
                <w:sz w:val="24"/>
              </w:rPr>
            </w:pPr>
            <w:r w:rsidRPr="005C672D">
              <w:rPr>
                <w:sz w:val="24"/>
              </w:rPr>
              <w:t>0.04</w:t>
            </w:r>
          </w:p>
        </w:tc>
      </w:tr>
      <w:tr w:rsidR="001C16A1" w:rsidRPr="005C672D" w:rsidTr="00DF4815">
        <w:tc>
          <w:tcPr>
            <w:tcW w:w="862" w:type="dxa"/>
            <w:vAlign w:val="center"/>
          </w:tcPr>
          <w:p w:rsidR="001C16A1" w:rsidRPr="004B6D45" w:rsidRDefault="001C16A1" w:rsidP="001C16A1">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1C16A1" w:rsidRPr="004B6D45" w:rsidRDefault="001C16A1" w:rsidP="001C16A1">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1C16A1" w:rsidRPr="004B6D45" w:rsidRDefault="001C16A1" w:rsidP="001C16A1">
            <w:pPr>
              <w:spacing w:before="29" w:line="288" w:lineRule="auto"/>
              <w:ind w:left="17"/>
              <w:jc w:val="center"/>
              <w:rPr>
                <w:color w:val="000000"/>
                <w:sz w:val="24"/>
              </w:rPr>
            </w:pPr>
            <w:r w:rsidRPr="004B6D45">
              <w:rPr>
                <w:rFonts w:hint="eastAsia"/>
                <w:color w:val="000000"/>
                <w:sz w:val="24"/>
              </w:rPr>
              <w:t>-</w:t>
            </w:r>
          </w:p>
        </w:tc>
        <w:tc>
          <w:tcPr>
            <w:tcW w:w="2153" w:type="dxa"/>
            <w:vAlign w:val="center"/>
          </w:tcPr>
          <w:p w:rsidR="001C16A1" w:rsidRPr="004B6D45" w:rsidRDefault="001C16A1" w:rsidP="001C16A1">
            <w:pPr>
              <w:spacing w:before="29" w:line="288" w:lineRule="auto"/>
              <w:ind w:left="17"/>
              <w:jc w:val="center"/>
              <w:rPr>
                <w:color w:val="000000"/>
                <w:sz w:val="24"/>
              </w:rPr>
            </w:pPr>
            <w:r w:rsidRPr="004B6D45">
              <w:rPr>
                <w:rFonts w:hint="eastAsia"/>
                <w:color w:val="000000"/>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9</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其他</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10</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合计</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188,529.00</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0.04</w:t>
            </w:r>
          </w:p>
        </w:tc>
      </w:tr>
    </w:tbl>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6" w:name="_Toc331410107"/>
      <w:r w:rsidRPr="005C672D">
        <w:rPr>
          <w:rFonts w:ascii="Times New Roman" w:hAnsi="Times New Roman"/>
          <w:kern w:val="0"/>
          <w:szCs w:val="24"/>
        </w:rPr>
        <w:t>7.6</w:t>
      </w:r>
      <w:bookmarkStart w:id="67" w:name="_Toc234814105"/>
      <w:r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Pr="005C672D">
        <w:rPr>
          <w:rFonts w:ascii="Times New Roman" w:hAnsi="Times New Roman"/>
          <w:kern w:val="0"/>
          <w:szCs w:val="24"/>
        </w:rPr>
        <w:t>的前五名债券投资明细</w:t>
      </w:r>
      <w:bookmarkEnd w:id="66"/>
      <w:bookmarkEnd w:id="67"/>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548F9" w:rsidRPr="005C672D" w:rsidTr="007A6E46">
        <w:tc>
          <w:tcPr>
            <w:tcW w:w="132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138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债券代码</w:t>
            </w:r>
          </w:p>
        </w:tc>
        <w:tc>
          <w:tcPr>
            <w:tcW w:w="135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债券名称</w:t>
            </w:r>
          </w:p>
        </w:tc>
        <w:tc>
          <w:tcPr>
            <w:tcW w:w="1505"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数量</w:t>
            </w:r>
            <w:r w:rsidR="00AA4BCE" w:rsidRPr="005C672D">
              <w:rPr>
                <w:color w:val="000000"/>
                <w:sz w:val="24"/>
              </w:rPr>
              <w:t>（张）</w:t>
            </w:r>
          </w:p>
        </w:tc>
        <w:tc>
          <w:tcPr>
            <w:tcW w:w="1737"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公允价值</w:t>
            </w:r>
          </w:p>
        </w:tc>
        <w:tc>
          <w:tcPr>
            <w:tcW w:w="1701"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1D2D5F" w:rsidRPr="005C672D">
              <w:rPr>
                <w:sz w:val="24"/>
              </w:rPr>
              <w:t>（％）</w:t>
            </w:r>
          </w:p>
        </w:tc>
      </w:tr>
      <w:tr w:rsidR="00813D98">
        <w:tc>
          <w:tcPr>
            <w:tcW w:w="1320" w:type="dxa"/>
            <w:vAlign w:val="center"/>
          </w:tcPr>
          <w:p w:rsidR="00813D98" w:rsidRDefault="00D75F48">
            <w:pPr>
              <w:jc w:val="center"/>
            </w:pPr>
            <w:r>
              <w:rPr>
                <w:color w:val="000000"/>
                <w:sz w:val="24"/>
              </w:rPr>
              <w:t>1</w:t>
            </w:r>
          </w:p>
        </w:tc>
        <w:tc>
          <w:tcPr>
            <w:tcW w:w="1382" w:type="dxa"/>
            <w:vAlign w:val="center"/>
          </w:tcPr>
          <w:p w:rsidR="00813D98" w:rsidRDefault="00D75F48">
            <w:pPr>
              <w:jc w:val="center"/>
            </w:pPr>
            <w:r>
              <w:rPr>
                <w:color w:val="000000"/>
                <w:sz w:val="24"/>
              </w:rPr>
              <w:t>113517</w:t>
            </w:r>
          </w:p>
        </w:tc>
        <w:tc>
          <w:tcPr>
            <w:tcW w:w="1353" w:type="dxa"/>
            <w:vAlign w:val="center"/>
          </w:tcPr>
          <w:p w:rsidR="00813D98" w:rsidRDefault="00D75F48">
            <w:pPr>
              <w:jc w:val="center"/>
            </w:pPr>
            <w:r>
              <w:rPr>
                <w:color w:val="000000"/>
                <w:sz w:val="24"/>
              </w:rPr>
              <w:t>曙光转债</w:t>
            </w:r>
          </w:p>
        </w:tc>
        <w:tc>
          <w:tcPr>
            <w:tcW w:w="1505" w:type="dxa"/>
            <w:vAlign w:val="center"/>
          </w:tcPr>
          <w:p w:rsidR="00813D98" w:rsidRDefault="00D75F48">
            <w:pPr>
              <w:jc w:val="right"/>
            </w:pPr>
            <w:r>
              <w:rPr>
                <w:color w:val="000000"/>
                <w:sz w:val="24"/>
              </w:rPr>
              <w:t>1,740</w:t>
            </w:r>
          </w:p>
        </w:tc>
        <w:tc>
          <w:tcPr>
            <w:tcW w:w="1737" w:type="dxa"/>
            <w:vAlign w:val="center"/>
          </w:tcPr>
          <w:p w:rsidR="00813D98" w:rsidRDefault="00D75F48">
            <w:pPr>
              <w:jc w:val="right"/>
            </w:pPr>
            <w:r>
              <w:rPr>
                <w:color w:val="000000"/>
                <w:sz w:val="24"/>
              </w:rPr>
              <w:t>188,529.00</w:t>
            </w:r>
          </w:p>
        </w:tc>
        <w:tc>
          <w:tcPr>
            <w:tcW w:w="1701" w:type="dxa"/>
            <w:vAlign w:val="center"/>
          </w:tcPr>
          <w:p w:rsidR="00813D98" w:rsidRDefault="00D75F48">
            <w:pPr>
              <w:jc w:val="right"/>
            </w:pPr>
            <w:r>
              <w:rPr>
                <w:color w:val="000000"/>
                <w:sz w:val="24"/>
              </w:rPr>
              <w:t>0.04</w:t>
            </w:r>
          </w:p>
        </w:tc>
      </w:tr>
    </w:tbl>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8" w:name="_Toc331410108"/>
      <w:r w:rsidRPr="005C672D">
        <w:rPr>
          <w:rFonts w:ascii="Times New Roman" w:hAnsi="Times New Roman"/>
          <w:kern w:val="0"/>
          <w:szCs w:val="24"/>
        </w:rPr>
        <w:t xml:space="preserve">7.7 </w:t>
      </w:r>
      <w:r w:rsidR="00867117"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00867117" w:rsidRPr="005C672D">
        <w:rPr>
          <w:rFonts w:ascii="Times New Roman" w:hAnsi="Times New Roman"/>
          <w:kern w:val="0"/>
          <w:szCs w:val="24"/>
        </w:rPr>
        <w:t>的前十名</w:t>
      </w:r>
      <w:r w:rsidRPr="005C672D">
        <w:rPr>
          <w:rFonts w:ascii="Times New Roman" w:hAnsi="Times New Roman"/>
          <w:kern w:val="0"/>
          <w:szCs w:val="24"/>
        </w:rPr>
        <w:t>资产支持证券投资明细</w:t>
      </w:r>
      <w:bookmarkEnd w:id="68"/>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本基金本报告期末未持有资产支持证券。</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9D5807" w:rsidRPr="005C672D" w:rsidRDefault="009D5807" w:rsidP="009D5807">
      <w:pPr>
        <w:pStyle w:val="20"/>
        <w:spacing w:before="29" w:after="0" w:line="288" w:lineRule="auto"/>
        <w:rPr>
          <w:rFonts w:ascii="Times New Roman" w:hAnsi="Times New Roman"/>
          <w:kern w:val="0"/>
          <w:szCs w:val="24"/>
        </w:rPr>
      </w:pPr>
      <w:bookmarkStart w:id="69" w:name="_Toc390421264"/>
      <w:r w:rsidRPr="005C672D">
        <w:rPr>
          <w:rFonts w:ascii="Times New Roman" w:hAnsi="Times New Roman"/>
          <w:kern w:val="0"/>
          <w:szCs w:val="24"/>
        </w:rPr>
        <w:t xml:space="preserve">7.8 </w:t>
      </w:r>
      <w:r w:rsidRPr="005C672D">
        <w:rPr>
          <w:rFonts w:ascii="Times New Roman" w:hAnsi="Times New Roman"/>
          <w:kern w:val="0"/>
          <w:szCs w:val="24"/>
        </w:rPr>
        <w:t>报告期末按公允价值占基金资产净值比例大小排序的前五名贵金属投资明细</w:t>
      </w:r>
      <w:bookmarkEnd w:id="69"/>
    </w:p>
    <w:p w:rsidR="009D5807" w:rsidRPr="005C672D" w:rsidRDefault="009D5807" w:rsidP="00564DC2">
      <w:pPr>
        <w:tabs>
          <w:tab w:val="left" w:pos="426"/>
        </w:tabs>
        <w:spacing w:before="29" w:line="288" w:lineRule="auto"/>
        <w:jc w:val="left"/>
        <w:rPr>
          <w:kern w:val="0"/>
          <w:sz w:val="24"/>
        </w:rPr>
      </w:pPr>
      <w:r w:rsidRPr="005C672D">
        <w:rPr>
          <w:kern w:val="0"/>
          <w:sz w:val="24"/>
        </w:rPr>
        <w:t>本基金本报告期末未持有贵金属。</w:t>
      </w:r>
    </w:p>
    <w:p w:rsidR="009D5807" w:rsidRPr="005C672D" w:rsidRDefault="009D5807"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70" w:name="_Toc331410109"/>
      <w:r w:rsidRPr="005C672D">
        <w:rPr>
          <w:rFonts w:ascii="Times New Roman" w:hAnsi="Times New Roman"/>
          <w:kern w:val="0"/>
          <w:szCs w:val="24"/>
        </w:rPr>
        <w:t xml:space="preserve">7.9 </w:t>
      </w:r>
      <w:r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Pr="005C672D">
        <w:rPr>
          <w:rFonts w:ascii="Times New Roman" w:hAnsi="Times New Roman"/>
          <w:kern w:val="0"/>
          <w:szCs w:val="24"/>
        </w:rPr>
        <w:t>的前五名权证投资明细</w:t>
      </w:r>
      <w:bookmarkEnd w:id="70"/>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本基金本报告期末未持有权证。</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7.10 </w:t>
      </w:r>
      <w:r w:rsidRPr="005C672D">
        <w:rPr>
          <w:rFonts w:ascii="Times New Roman" w:hAnsi="Times New Roman"/>
          <w:kern w:val="0"/>
          <w:szCs w:val="24"/>
        </w:rPr>
        <w:t>报告期末本基金投资的股指期货交易情况说明</w:t>
      </w:r>
    </w:p>
    <w:p w:rsidR="001548F9" w:rsidRPr="005C672D" w:rsidRDefault="001548F9" w:rsidP="00AC6DDA">
      <w:pPr>
        <w:adjustRightInd w:val="0"/>
        <w:snapToGrid w:val="0"/>
        <w:spacing w:before="29" w:line="288" w:lineRule="auto"/>
        <w:rPr>
          <w:b/>
          <w:sz w:val="24"/>
        </w:rPr>
      </w:pPr>
      <w:r w:rsidRPr="005C672D">
        <w:rPr>
          <w:b/>
          <w:sz w:val="24"/>
        </w:rPr>
        <w:t xml:space="preserve">7.10.1 </w:t>
      </w:r>
      <w:r w:rsidRPr="005C672D">
        <w:rPr>
          <w:b/>
          <w:sz w:val="24"/>
        </w:rPr>
        <w:t>报告期末本基金投资的股指期货持仓和损益明细</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500"/>
        <w:gridCol w:w="1501"/>
        <w:gridCol w:w="1501"/>
        <w:gridCol w:w="1502"/>
        <w:gridCol w:w="1494"/>
      </w:tblGrid>
      <w:tr w:rsidR="001548F9" w:rsidRPr="005C672D" w:rsidTr="0046208D">
        <w:trPr>
          <w:trHeight w:val="105"/>
        </w:trPr>
        <w:tc>
          <w:tcPr>
            <w:tcW w:w="1500" w:type="dxa"/>
            <w:vAlign w:val="center"/>
          </w:tcPr>
          <w:p w:rsidR="001548F9" w:rsidRPr="005C672D" w:rsidRDefault="001548F9" w:rsidP="00AC6DDA">
            <w:pPr>
              <w:pStyle w:val="Default"/>
              <w:spacing w:before="29" w:line="288" w:lineRule="auto"/>
              <w:rPr>
                <w:rFonts w:ascii="Times New Roman" w:hAnsi="Times New Roman" w:cs="Times New Roman"/>
              </w:rPr>
            </w:pPr>
            <w:r w:rsidRPr="005C672D">
              <w:rPr>
                <w:rFonts w:ascii="Times New Roman" w:hAnsi="Times New Roman" w:cs="Times New Roman"/>
              </w:rPr>
              <w:t>代码</w:t>
            </w:r>
          </w:p>
        </w:tc>
        <w:tc>
          <w:tcPr>
            <w:tcW w:w="1500" w:type="dxa"/>
            <w:vAlign w:val="center"/>
          </w:tcPr>
          <w:p w:rsidR="001548F9" w:rsidRPr="005C672D" w:rsidRDefault="001548F9" w:rsidP="00AC6DDA">
            <w:pPr>
              <w:pStyle w:val="Default"/>
              <w:spacing w:before="29" w:line="288" w:lineRule="auto"/>
              <w:rPr>
                <w:rFonts w:ascii="Times New Roman" w:hAnsi="Times New Roman" w:cs="Times New Roman"/>
              </w:rPr>
            </w:pPr>
            <w:r w:rsidRPr="005C672D">
              <w:rPr>
                <w:rFonts w:ascii="Times New Roman" w:hAnsi="Times New Roman" w:cs="Times New Roman"/>
              </w:rPr>
              <w:t>名称</w:t>
            </w:r>
          </w:p>
        </w:tc>
        <w:tc>
          <w:tcPr>
            <w:tcW w:w="1501" w:type="dxa"/>
            <w:vAlign w:val="center"/>
          </w:tcPr>
          <w:p w:rsidR="001548F9" w:rsidRPr="005C672D" w:rsidRDefault="001548F9" w:rsidP="00AC6DDA">
            <w:pPr>
              <w:pStyle w:val="Default"/>
              <w:spacing w:before="29" w:line="288" w:lineRule="auto"/>
              <w:rPr>
                <w:rFonts w:ascii="Times New Roman" w:hAnsi="Times New Roman" w:cs="Times New Roman"/>
              </w:rPr>
            </w:pPr>
            <w:r w:rsidRPr="005C672D">
              <w:rPr>
                <w:rFonts w:ascii="Times New Roman" w:hAnsi="Times New Roman" w:cs="Times New Roman"/>
              </w:rPr>
              <w:t>持仓量</w:t>
            </w:r>
          </w:p>
        </w:tc>
        <w:tc>
          <w:tcPr>
            <w:tcW w:w="1501" w:type="dxa"/>
            <w:vAlign w:val="center"/>
          </w:tcPr>
          <w:p w:rsidR="001548F9" w:rsidRPr="005C672D" w:rsidRDefault="001548F9" w:rsidP="00AC6DDA">
            <w:pPr>
              <w:pStyle w:val="Default"/>
              <w:spacing w:before="29" w:line="288" w:lineRule="auto"/>
              <w:rPr>
                <w:rFonts w:ascii="Times New Roman" w:hAnsi="Times New Roman" w:cs="Times New Roman"/>
              </w:rPr>
            </w:pPr>
            <w:r w:rsidRPr="005C672D">
              <w:rPr>
                <w:rFonts w:ascii="Times New Roman" w:hAnsi="Times New Roman" w:cs="Times New Roman"/>
              </w:rPr>
              <w:t>合约市值</w:t>
            </w:r>
          </w:p>
        </w:tc>
        <w:tc>
          <w:tcPr>
            <w:tcW w:w="1502" w:type="dxa"/>
            <w:vAlign w:val="center"/>
          </w:tcPr>
          <w:p w:rsidR="001548F9" w:rsidRPr="005C672D" w:rsidRDefault="001548F9" w:rsidP="00AC6DDA">
            <w:pPr>
              <w:pStyle w:val="Default"/>
              <w:spacing w:before="29" w:line="288" w:lineRule="auto"/>
              <w:rPr>
                <w:rFonts w:ascii="Times New Roman" w:hAnsi="Times New Roman" w:cs="Times New Roman"/>
              </w:rPr>
            </w:pPr>
            <w:r w:rsidRPr="005C672D">
              <w:rPr>
                <w:rFonts w:ascii="Times New Roman" w:hAnsi="Times New Roman" w:cs="Times New Roman"/>
              </w:rPr>
              <w:t>公允价值变动</w:t>
            </w:r>
          </w:p>
        </w:tc>
        <w:tc>
          <w:tcPr>
            <w:tcW w:w="1494" w:type="dxa"/>
            <w:vAlign w:val="center"/>
          </w:tcPr>
          <w:p w:rsidR="001548F9" w:rsidRPr="005C672D" w:rsidRDefault="001548F9" w:rsidP="00AC6DDA">
            <w:pPr>
              <w:pStyle w:val="Default"/>
              <w:spacing w:before="29" w:line="288" w:lineRule="auto"/>
              <w:jc w:val="center"/>
              <w:rPr>
                <w:rFonts w:ascii="Times New Roman" w:hAnsi="Times New Roman" w:cs="Times New Roman"/>
                <w:color w:val="auto"/>
              </w:rPr>
            </w:pPr>
            <w:r w:rsidRPr="005C672D">
              <w:rPr>
                <w:rFonts w:ascii="Times New Roman" w:hAnsi="Times New Roman" w:cs="Times New Roman"/>
                <w:color w:val="auto"/>
              </w:rPr>
              <w:t>风险说明</w:t>
            </w:r>
          </w:p>
        </w:tc>
      </w:tr>
      <w:tr w:rsidR="00D75F48" w:rsidRPr="005C672D" w:rsidTr="0046208D">
        <w:trPr>
          <w:trHeight w:val="105"/>
        </w:trPr>
        <w:tc>
          <w:tcPr>
            <w:tcW w:w="1500" w:type="dxa"/>
            <w:vAlign w:val="center"/>
          </w:tcPr>
          <w:p w:rsidR="00D75F48" w:rsidRPr="005C672D" w:rsidRDefault="00D75F48" w:rsidP="00D75F48">
            <w:pPr>
              <w:pStyle w:val="Default"/>
              <w:spacing w:before="29" w:line="288" w:lineRule="auto"/>
              <w:jc w:val="right"/>
              <w:rPr>
                <w:rFonts w:ascii="Times New Roman" w:hAnsi="Times New Roman" w:cs="Times New Roman"/>
              </w:rPr>
            </w:pPr>
            <w:r w:rsidRPr="005C672D">
              <w:rPr>
                <w:rFonts w:ascii="Times New Roman" w:hAnsi="Times New Roman" w:cs="Times New Roman"/>
                <w:color w:val="auto"/>
              </w:rPr>
              <w:t>-</w:t>
            </w:r>
          </w:p>
        </w:tc>
        <w:tc>
          <w:tcPr>
            <w:tcW w:w="1500" w:type="dxa"/>
            <w:vAlign w:val="center"/>
          </w:tcPr>
          <w:p w:rsidR="00D75F48" w:rsidRPr="005C672D" w:rsidRDefault="00D75F48" w:rsidP="00D75F48">
            <w:pPr>
              <w:pStyle w:val="Default"/>
              <w:spacing w:before="29" w:line="288" w:lineRule="auto"/>
              <w:jc w:val="right"/>
              <w:rPr>
                <w:rFonts w:ascii="Times New Roman" w:hAnsi="Times New Roman" w:cs="Times New Roman"/>
              </w:rPr>
            </w:pPr>
            <w:r w:rsidRPr="005C672D">
              <w:rPr>
                <w:rFonts w:ascii="Times New Roman" w:hAnsi="Times New Roman" w:cs="Times New Roman"/>
                <w:color w:val="auto"/>
              </w:rPr>
              <w:t>-</w:t>
            </w:r>
          </w:p>
        </w:tc>
        <w:tc>
          <w:tcPr>
            <w:tcW w:w="1501" w:type="dxa"/>
            <w:vAlign w:val="center"/>
          </w:tcPr>
          <w:p w:rsidR="00D75F48" w:rsidRPr="005C672D" w:rsidRDefault="00D75F48" w:rsidP="00D75F48">
            <w:pPr>
              <w:pStyle w:val="Default"/>
              <w:spacing w:before="29" w:line="288" w:lineRule="auto"/>
              <w:jc w:val="right"/>
              <w:rPr>
                <w:rFonts w:ascii="Times New Roman" w:hAnsi="Times New Roman" w:cs="Times New Roman"/>
              </w:rPr>
            </w:pPr>
            <w:r w:rsidRPr="005C672D">
              <w:rPr>
                <w:rFonts w:ascii="Times New Roman" w:hAnsi="Times New Roman" w:cs="Times New Roman"/>
                <w:color w:val="auto"/>
              </w:rPr>
              <w:t>-</w:t>
            </w:r>
          </w:p>
        </w:tc>
        <w:tc>
          <w:tcPr>
            <w:tcW w:w="1501" w:type="dxa"/>
            <w:vAlign w:val="center"/>
          </w:tcPr>
          <w:p w:rsidR="00D75F48" w:rsidRPr="005C672D" w:rsidRDefault="00D75F48" w:rsidP="00D75F48">
            <w:pPr>
              <w:pStyle w:val="Default"/>
              <w:spacing w:before="29" w:line="288" w:lineRule="auto"/>
              <w:jc w:val="right"/>
              <w:rPr>
                <w:rFonts w:ascii="Times New Roman" w:hAnsi="Times New Roman" w:cs="Times New Roman"/>
              </w:rPr>
            </w:pPr>
            <w:r w:rsidRPr="005C672D">
              <w:rPr>
                <w:rFonts w:ascii="Times New Roman" w:hAnsi="Times New Roman" w:cs="Times New Roman"/>
                <w:color w:val="auto"/>
              </w:rPr>
              <w:t>-</w:t>
            </w:r>
          </w:p>
        </w:tc>
        <w:tc>
          <w:tcPr>
            <w:tcW w:w="1502" w:type="dxa"/>
            <w:vAlign w:val="center"/>
          </w:tcPr>
          <w:p w:rsidR="00D75F48" w:rsidRPr="005C672D" w:rsidRDefault="00D75F48" w:rsidP="00D75F48">
            <w:pPr>
              <w:pStyle w:val="Default"/>
              <w:spacing w:before="29" w:line="288" w:lineRule="auto"/>
              <w:jc w:val="right"/>
              <w:rPr>
                <w:rFonts w:ascii="Times New Roman" w:hAnsi="Times New Roman" w:cs="Times New Roman"/>
              </w:rPr>
            </w:pPr>
            <w:r w:rsidRPr="005C672D">
              <w:rPr>
                <w:rFonts w:ascii="Times New Roman" w:hAnsi="Times New Roman" w:cs="Times New Roman"/>
                <w:color w:val="auto"/>
              </w:rPr>
              <w:t>-</w:t>
            </w:r>
          </w:p>
        </w:tc>
        <w:tc>
          <w:tcPr>
            <w:tcW w:w="1494" w:type="dxa"/>
            <w:vAlign w:val="center"/>
          </w:tcPr>
          <w:p w:rsidR="00D75F48" w:rsidRPr="005C672D" w:rsidRDefault="00D75F48" w:rsidP="00D75F48">
            <w:pPr>
              <w:pStyle w:val="Default"/>
              <w:spacing w:before="29" w:line="288" w:lineRule="auto"/>
              <w:jc w:val="right"/>
              <w:rPr>
                <w:rFonts w:ascii="Times New Roman" w:hAnsi="Times New Roman" w:cs="Times New Roman"/>
                <w:color w:val="auto"/>
              </w:rPr>
            </w:pPr>
            <w:r w:rsidRPr="005C672D">
              <w:rPr>
                <w:rFonts w:ascii="Times New Roman" w:hAnsi="Times New Roman" w:cs="Times New Roman"/>
                <w:color w:val="auto"/>
              </w:rPr>
              <w:t>-</w:t>
            </w:r>
          </w:p>
        </w:tc>
      </w:tr>
      <w:tr w:rsidR="001548F9" w:rsidRPr="005C672D" w:rsidTr="0046208D">
        <w:trPr>
          <w:trHeight w:val="105"/>
        </w:trPr>
        <w:tc>
          <w:tcPr>
            <w:tcW w:w="7504" w:type="dxa"/>
            <w:gridSpan w:val="5"/>
            <w:vAlign w:val="center"/>
          </w:tcPr>
          <w:p w:rsidR="001548F9" w:rsidRPr="005C672D" w:rsidRDefault="001548F9" w:rsidP="00AC6DDA">
            <w:pPr>
              <w:pStyle w:val="Default"/>
              <w:spacing w:before="29" w:line="288" w:lineRule="auto"/>
              <w:rPr>
                <w:rFonts w:ascii="Times New Roman" w:hAnsi="Times New Roman" w:cs="Times New Roman"/>
              </w:rPr>
            </w:pPr>
            <w:r w:rsidRPr="005C672D">
              <w:rPr>
                <w:rFonts w:ascii="Times New Roman" w:hAnsi="Times New Roman" w:cs="Times New Roman"/>
              </w:rPr>
              <w:t>公允价值变动总额合计</w:t>
            </w:r>
          </w:p>
        </w:tc>
        <w:tc>
          <w:tcPr>
            <w:tcW w:w="1494" w:type="dxa"/>
            <w:vAlign w:val="center"/>
          </w:tcPr>
          <w:p w:rsidR="001548F9" w:rsidRPr="005C672D" w:rsidRDefault="001548F9" w:rsidP="00AC6DDA">
            <w:pPr>
              <w:pStyle w:val="Default"/>
              <w:spacing w:before="29" w:line="288" w:lineRule="auto"/>
              <w:jc w:val="right"/>
              <w:rPr>
                <w:rFonts w:ascii="Times New Roman" w:hAnsi="Times New Roman" w:cs="Times New Roman"/>
                <w:color w:val="auto"/>
              </w:rPr>
            </w:pPr>
            <w:r w:rsidRPr="005C672D">
              <w:rPr>
                <w:rFonts w:ascii="Times New Roman" w:hAnsi="Times New Roman" w:cs="Times New Roman"/>
                <w:color w:val="auto"/>
              </w:rPr>
              <w:t>-</w:t>
            </w:r>
          </w:p>
        </w:tc>
      </w:tr>
      <w:tr w:rsidR="001548F9" w:rsidRPr="005C672D" w:rsidTr="0046208D">
        <w:trPr>
          <w:trHeight w:val="105"/>
        </w:trPr>
        <w:tc>
          <w:tcPr>
            <w:tcW w:w="7504" w:type="dxa"/>
            <w:gridSpan w:val="5"/>
            <w:vAlign w:val="center"/>
          </w:tcPr>
          <w:p w:rsidR="001548F9" w:rsidRPr="005C672D" w:rsidRDefault="001548F9" w:rsidP="00AC6DDA">
            <w:pPr>
              <w:pStyle w:val="Default"/>
              <w:spacing w:before="29" w:line="288" w:lineRule="auto"/>
              <w:rPr>
                <w:rFonts w:ascii="Times New Roman" w:hAnsi="Times New Roman" w:cs="Times New Roman"/>
                <w:color w:val="auto"/>
              </w:rPr>
            </w:pPr>
            <w:r w:rsidRPr="005C672D">
              <w:rPr>
                <w:rFonts w:ascii="Times New Roman" w:hAnsi="Times New Roman" w:cs="Times New Roman"/>
                <w:color w:val="auto"/>
              </w:rPr>
              <w:t>股指期货投资本期收益</w:t>
            </w:r>
          </w:p>
        </w:tc>
        <w:tc>
          <w:tcPr>
            <w:tcW w:w="1494" w:type="dxa"/>
            <w:vAlign w:val="center"/>
          </w:tcPr>
          <w:p w:rsidR="001548F9" w:rsidRPr="005C672D" w:rsidRDefault="001548F9" w:rsidP="00AC6DDA">
            <w:pPr>
              <w:pStyle w:val="Default"/>
              <w:spacing w:before="29" w:line="288" w:lineRule="auto"/>
              <w:jc w:val="right"/>
              <w:rPr>
                <w:rFonts w:ascii="Times New Roman" w:hAnsi="Times New Roman" w:cs="Times New Roman"/>
                <w:color w:val="auto"/>
              </w:rPr>
            </w:pPr>
            <w:r w:rsidRPr="005C672D">
              <w:rPr>
                <w:rFonts w:ascii="Times New Roman" w:hAnsi="Times New Roman" w:cs="Times New Roman"/>
                <w:color w:val="auto"/>
              </w:rPr>
              <w:t>1,364,333.98</w:t>
            </w:r>
          </w:p>
        </w:tc>
      </w:tr>
      <w:tr w:rsidR="001548F9" w:rsidRPr="005C672D" w:rsidTr="0046208D">
        <w:trPr>
          <w:trHeight w:val="105"/>
        </w:trPr>
        <w:tc>
          <w:tcPr>
            <w:tcW w:w="7504" w:type="dxa"/>
            <w:gridSpan w:val="5"/>
            <w:vAlign w:val="center"/>
          </w:tcPr>
          <w:p w:rsidR="001548F9" w:rsidRPr="005C672D" w:rsidRDefault="001548F9" w:rsidP="00AC6DDA">
            <w:pPr>
              <w:pStyle w:val="Default"/>
              <w:spacing w:before="29" w:line="288" w:lineRule="auto"/>
              <w:rPr>
                <w:rFonts w:ascii="Times New Roman" w:hAnsi="Times New Roman" w:cs="Times New Roman"/>
                <w:color w:val="auto"/>
              </w:rPr>
            </w:pPr>
            <w:r w:rsidRPr="005C672D">
              <w:rPr>
                <w:rFonts w:ascii="Times New Roman" w:hAnsi="Times New Roman" w:cs="Times New Roman"/>
                <w:color w:val="auto"/>
              </w:rPr>
              <w:t>股指期货投资本期公允价值变动</w:t>
            </w:r>
          </w:p>
        </w:tc>
        <w:tc>
          <w:tcPr>
            <w:tcW w:w="1494" w:type="dxa"/>
            <w:vAlign w:val="center"/>
          </w:tcPr>
          <w:p w:rsidR="001548F9" w:rsidRPr="005C672D" w:rsidRDefault="001548F9" w:rsidP="00AC6DDA">
            <w:pPr>
              <w:pStyle w:val="Default"/>
              <w:spacing w:before="29" w:line="288" w:lineRule="auto"/>
              <w:jc w:val="right"/>
              <w:rPr>
                <w:rFonts w:ascii="Times New Roman" w:hAnsi="Times New Roman" w:cs="Times New Roman"/>
                <w:color w:val="auto"/>
              </w:rPr>
            </w:pPr>
            <w:r w:rsidRPr="005C672D">
              <w:rPr>
                <w:rFonts w:ascii="Times New Roman" w:hAnsi="Times New Roman" w:cs="Times New Roman"/>
                <w:color w:val="auto"/>
              </w:rPr>
              <w:t>30,600.00</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注：本基金本报告期末未持有股指期货。</w:t>
      </w:r>
    </w:p>
    <w:p w:rsidR="001548F9" w:rsidRPr="005C672D" w:rsidRDefault="001548F9" w:rsidP="00AC6DDA">
      <w:pPr>
        <w:adjustRightInd w:val="0"/>
        <w:snapToGrid w:val="0"/>
        <w:spacing w:before="29" w:line="288" w:lineRule="auto"/>
        <w:rPr>
          <w:sz w:val="24"/>
        </w:rPr>
      </w:pPr>
      <w:bookmarkStart w:id="71" w:name="_GoBack"/>
      <w:bookmarkEnd w:id="71"/>
    </w:p>
    <w:p w:rsidR="001548F9" w:rsidRPr="005C672D" w:rsidRDefault="001548F9" w:rsidP="00AC6DDA">
      <w:pPr>
        <w:adjustRightInd w:val="0"/>
        <w:snapToGrid w:val="0"/>
        <w:spacing w:before="29" w:line="288" w:lineRule="auto"/>
        <w:rPr>
          <w:b/>
          <w:sz w:val="24"/>
        </w:rPr>
      </w:pPr>
      <w:r w:rsidRPr="005C672D">
        <w:rPr>
          <w:b/>
          <w:sz w:val="24"/>
        </w:rPr>
        <w:t xml:space="preserve">7.10.2 </w:t>
      </w:r>
      <w:r w:rsidRPr="005C672D">
        <w:rPr>
          <w:b/>
          <w:sz w:val="24"/>
        </w:rPr>
        <w:t>本基金投资股指期货的投资政策</w:t>
      </w:r>
    </w:p>
    <w:p w:rsidR="00813D98" w:rsidRDefault="00D75F48">
      <w:pPr>
        <w:spacing w:before="29" w:line="288" w:lineRule="auto"/>
        <w:ind w:firstLineChars="200" w:firstLine="480"/>
        <w:rPr>
          <w:color w:val="000000"/>
          <w:sz w:val="24"/>
        </w:rPr>
      </w:pPr>
      <w:r>
        <w:rPr>
          <w:color w:val="000000"/>
          <w:sz w:val="24"/>
        </w:rPr>
        <w:t>本基金参与股指期货投资根据风险管理的原则，以套期保值为主要目的。本基金在风险可控的前提下，本着谨慎原则，参与股指期货的投资，以管理投资组合的系统性风险，改善组合的风险收益特性。</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本基金的股指期货交易对基金总体风险影响不大，符合本基金的投资政策和投资目标。</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FB427F" w:rsidRPr="005C672D" w:rsidRDefault="00FB427F"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7.11</w:t>
      </w:r>
      <w:r w:rsidRPr="005C672D">
        <w:rPr>
          <w:rFonts w:ascii="Times New Roman" w:hAnsi="Times New Roman"/>
          <w:kern w:val="0"/>
          <w:szCs w:val="24"/>
        </w:rPr>
        <w:t>报告期末本基金投资的国债期货交易情况说明</w:t>
      </w:r>
    </w:p>
    <w:p w:rsidR="00FB427F" w:rsidRDefault="00FB427F" w:rsidP="00AC6DDA">
      <w:pPr>
        <w:tabs>
          <w:tab w:val="left" w:pos="426"/>
        </w:tabs>
        <w:spacing w:before="29" w:line="288" w:lineRule="auto"/>
        <w:jc w:val="left"/>
        <w:rPr>
          <w:kern w:val="0"/>
          <w:sz w:val="24"/>
        </w:rPr>
      </w:pPr>
      <w:r w:rsidRPr="005C672D">
        <w:rPr>
          <w:kern w:val="0"/>
          <w:sz w:val="24"/>
        </w:rPr>
        <w:t>本基金本报告期末未持有国债期货。</w:t>
      </w:r>
    </w:p>
    <w:p w:rsidR="00E80EB3" w:rsidRPr="005C672D" w:rsidRDefault="00E80EB3"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72" w:name="_Toc331410110"/>
      <w:r w:rsidRPr="005C672D">
        <w:rPr>
          <w:rFonts w:ascii="Times New Roman" w:hAnsi="Times New Roman"/>
          <w:kern w:val="0"/>
          <w:szCs w:val="24"/>
        </w:rPr>
        <w:t xml:space="preserve">7.12 </w:t>
      </w:r>
      <w:r w:rsidRPr="005C672D">
        <w:rPr>
          <w:rFonts w:ascii="Times New Roman" w:hAnsi="Times New Roman"/>
          <w:kern w:val="0"/>
          <w:szCs w:val="24"/>
        </w:rPr>
        <w:t>投资组合报告附注</w:t>
      </w:r>
      <w:bookmarkEnd w:id="72"/>
    </w:p>
    <w:p w:rsidR="001548F9" w:rsidRPr="005C672D" w:rsidRDefault="001548F9" w:rsidP="00D0516B">
      <w:pPr>
        <w:spacing w:before="29" w:line="288" w:lineRule="auto"/>
        <w:rPr>
          <w:color w:val="000000"/>
          <w:sz w:val="24"/>
        </w:rPr>
      </w:pPr>
      <w:r w:rsidRPr="005C672D">
        <w:rPr>
          <w:color w:val="000000"/>
          <w:sz w:val="24"/>
        </w:rPr>
        <w:t>7.12.1</w:t>
      </w:r>
      <w:r w:rsidRPr="005C672D">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5C672D" w:rsidRDefault="001548F9" w:rsidP="00D0516B">
      <w:pPr>
        <w:spacing w:before="29" w:line="288" w:lineRule="auto"/>
        <w:rPr>
          <w:color w:val="000000"/>
          <w:sz w:val="24"/>
        </w:rPr>
      </w:pPr>
      <w:r w:rsidRPr="005C672D">
        <w:rPr>
          <w:color w:val="000000"/>
          <w:sz w:val="24"/>
        </w:rPr>
        <w:t>7.12.2</w:t>
      </w:r>
      <w:r w:rsidRPr="005C672D">
        <w:rPr>
          <w:color w:val="000000"/>
          <w:sz w:val="24"/>
        </w:rPr>
        <w:t>本基金投资的前十名股票中，没有超出基金合同规定的备选股票库之外的股票。</w:t>
      </w:r>
    </w:p>
    <w:p w:rsidR="005E3D7E" w:rsidRPr="005C672D" w:rsidRDefault="005E3D7E"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color w:val="000000"/>
          <w:sz w:val="24"/>
        </w:rPr>
        <w:t>7.12.3</w:t>
      </w:r>
      <w:r w:rsidRPr="005C672D">
        <w:rPr>
          <w:b/>
          <w:bCs/>
          <w:color w:val="000000"/>
          <w:sz w:val="24"/>
        </w:rPr>
        <w:t>期末其他各项资产构成</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序号</w:t>
            </w:r>
          </w:p>
        </w:tc>
        <w:tc>
          <w:tcPr>
            <w:tcW w:w="4117" w:type="dxa"/>
            <w:vAlign w:val="center"/>
          </w:tcPr>
          <w:p w:rsidR="001548F9" w:rsidRPr="005C672D" w:rsidRDefault="001548F9" w:rsidP="00AC6DDA">
            <w:pPr>
              <w:spacing w:before="29" w:line="288" w:lineRule="auto"/>
              <w:jc w:val="center"/>
              <w:rPr>
                <w:color w:val="000000"/>
                <w:sz w:val="24"/>
              </w:rPr>
            </w:pPr>
            <w:r w:rsidRPr="005C672D">
              <w:rPr>
                <w:color w:val="000000"/>
                <w:sz w:val="24"/>
              </w:rPr>
              <w:t>名称</w:t>
            </w:r>
          </w:p>
        </w:tc>
        <w:tc>
          <w:tcPr>
            <w:tcW w:w="4118" w:type="dxa"/>
            <w:vAlign w:val="center"/>
          </w:tcPr>
          <w:p w:rsidR="001548F9" w:rsidRPr="005C672D" w:rsidRDefault="001548F9" w:rsidP="00AC6DDA">
            <w:pPr>
              <w:spacing w:before="29" w:line="288" w:lineRule="auto"/>
              <w:jc w:val="center"/>
              <w:rPr>
                <w:color w:val="000000"/>
                <w:sz w:val="24"/>
              </w:rPr>
            </w:pPr>
            <w:r w:rsidRPr="005C672D">
              <w:rPr>
                <w:color w:val="000000"/>
                <w:sz w:val="24"/>
              </w:rPr>
              <w:t>金额</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1</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存出保证金</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218,822.98</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2</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应收证券清算款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3</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应收股利</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4</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应收利息</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15,353.66</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5</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应收申购款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13,401.18</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6</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其他应收款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7</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待摊费用</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autoSpaceDE w:val="0"/>
              <w:autoSpaceDN w:val="0"/>
              <w:adjustRightInd w:val="0"/>
              <w:spacing w:before="29" w:line="288" w:lineRule="auto"/>
              <w:ind w:left="15"/>
              <w:jc w:val="center"/>
              <w:rPr>
                <w:color w:val="000000"/>
                <w:sz w:val="24"/>
              </w:rPr>
            </w:pPr>
            <w:r w:rsidRPr="005C672D">
              <w:rPr>
                <w:color w:val="000000"/>
                <w:sz w:val="24"/>
              </w:rPr>
              <w:t>8</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其他</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autoSpaceDE w:val="0"/>
              <w:autoSpaceDN w:val="0"/>
              <w:adjustRightInd w:val="0"/>
              <w:spacing w:before="29" w:line="288" w:lineRule="auto"/>
              <w:ind w:left="15"/>
              <w:jc w:val="center"/>
              <w:rPr>
                <w:color w:val="000000"/>
                <w:sz w:val="24"/>
              </w:rPr>
            </w:pPr>
            <w:r w:rsidRPr="005C672D">
              <w:rPr>
                <w:color w:val="000000"/>
                <w:sz w:val="24"/>
              </w:rPr>
              <w:t>9</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合计</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247,577.82</w:t>
            </w:r>
          </w:p>
        </w:tc>
      </w:tr>
    </w:tbl>
    <w:p w:rsidR="001548F9" w:rsidRPr="005C672D" w:rsidRDefault="001548F9" w:rsidP="00AC6DDA">
      <w:pPr>
        <w:pStyle w:val="af6"/>
        <w:spacing w:before="29" w:beforeAutospacing="0" w:after="0" w:afterAutospacing="0" w:line="288" w:lineRule="auto"/>
        <w:rPr>
          <w:rFonts w:ascii="Times New Roman" w:hAnsi="Times New Roman"/>
          <w:b/>
          <w:bCs/>
          <w:color w:val="000000"/>
        </w:rPr>
      </w:pPr>
    </w:p>
    <w:p w:rsidR="001548F9" w:rsidRPr="005C672D" w:rsidRDefault="001548F9" w:rsidP="00AC6DDA">
      <w:pPr>
        <w:spacing w:before="29" w:line="288" w:lineRule="auto"/>
        <w:rPr>
          <w:b/>
          <w:bCs/>
          <w:color w:val="000000"/>
          <w:sz w:val="24"/>
        </w:rPr>
      </w:pPr>
      <w:r w:rsidRPr="005C672D">
        <w:rPr>
          <w:b/>
          <w:color w:val="000000"/>
          <w:sz w:val="24"/>
        </w:rPr>
        <w:t>7.12.4</w:t>
      </w:r>
      <w:r w:rsidRPr="005C672D">
        <w:rPr>
          <w:b/>
          <w:bCs/>
          <w:color w:val="000000"/>
          <w:sz w:val="24"/>
        </w:rPr>
        <w:t>期末持有的处于转股期的可转换债券明细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1"/>
        <w:gridCol w:w="1828"/>
        <w:gridCol w:w="1752"/>
        <w:gridCol w:w="1794"/>
        <w:gridCol w:w="1713"/>
      </w:tblGrid>
      <w:tr w:rsidR="001548F9" w:rsidRPr="005C672D" w:rsidTr="006F27D4">
        <w:tc>
          <w:tcPr>
            <w:tcW w:w="1911"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1828"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债券代码</w:t>
            </w:r>
          </w:p>
        </w:tc>
        <w:tc>
          <w:tcPr>
            <w:tcW w:w="175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债券名称</w:t>
            </w:r>
          </w:p>
        </w:tc>
        <w:tc>
          <w:tcPr>
            <w:tcW w:w="1794"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公允价值</w:t>
            </w:r>
          </w:p>
        </w:tc>
        <w:tc>
          <w:tcPr>
            <w:tcW w:w="171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Pr="005C672D">
              <w:rPr>
                <w:color w:val="000000"/>
                <w:sz w:val="24"/>
              </w:rPr>
              <w:t>(%)</w:t>
            </w:r>
          </w:p>
        </w:tc>
      </w:tr>
      <w:tr w:rsidR="00813D98">
        <w:tc>
          <w:tcPr>
            <w:tcW w:w="1911" w:type="dxa"/>
            <w:vAlign w:val="center"/>
          </w:tcPr>
          <w:p w:rsidR="00813D98" w:rsidRDefault="00D75F48">
            <w:pPr>
              <w:jc w:val="center"/>
            </w:pPr>
            <w:r>
              <w:rPr>
                <w:color w:val="000000"/>
                <w:sz w:val="24"/>
              </w:rPr>
              <w:t>1</w:t>
            </w:r>
          </w:p>
        </w:tc>
        <w:tc>
          <w:tcPr>
            <w:tcW w:w="1828" w:type="dxa"/>
            <w:vAlign w:val="center"/>
          </w:tcPr>
          <w:p w:rsidR="00813D98" w:rsidRDefault="00D75F48">
            <w:pPr>
              <w:jc w:val="center"/>
            </w:pPr>
            <w:r>
              <w:rPr>
                <w:color w:val="000000"/>
                <w:sz w:val="24"/>
              </w:rPr>
              <w:t>113517</w:t>
            </w:r>
          </w:p>
        </w:tc>
        <w:tc>
          <w:tcPr>
            <w:tcW w:w="1752" w:type="dxa"/>
            <w:vAlign w:val="center"/>
          </w:tcPr>
          <w:p w:rsidR="00813D98" w:rsidRDefault="00D75F48">
            <w:pPr>
              <w:jc w:val="center"/>
            </w:pPr>
            <w:r>
              <w:rPr>
                <w:color w:val="000000"/>
                <w:sz w:val="24"/>
              </w:rPr>
              <w:t>曙光转债</w:t>
            </w:r>
          </w:p>
        </w:tc>
        <w:tc>
          <w:tcPr>
            <w:tcW w:w="1794" w:type="dxa"/>
            <w:vAlign w:val="center"/>
          </w:tcPr>
          <w:p w:rsidR="00813D98" w:rsidRDefault="00D75F48">
            <w:pPr>
              <w:jc w:val="right"/>
            </w:pPr>
            <w:r>
              <w:rPr>
                <w:color w:val="000000"/>
                <w:sz w:val="24"/>
              </w:rPr>
              <w:t>188,529.00</w:t>
            </w:r>
          </w:p>
        </w:tc>
        <w:tc>
          <w:tcPr>
            <w:tcW w:w="1713" w:type="dxa"/>
            <w:vAlign w:val="center"/>
          </w:tcPr>
          <w:p w:rsidR="00813D98" w:rsidRDefault="00D75F48">
            <w:pPr>
              <w:jc w:val="right"/>
            </w:pPr>
            <w:r>
              <w:rPr>
                <w:color w:val="000000"/>
                <w:sz w:val="24"/>
              </w:rPr>
              <w:t>0.04</w:t>
            </w:r>
          </w:p>
        </w:tc>
      </w:tr>
    </w:tbl>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spacing w:before="29" w:line="288" w:lineRule="auto"/>
        <w:rPr>
          <w:b/>
          <w:bCs/>
          <w:color w:val="000000"/>
          <w:sz w:val="24"/>
        </w:rPr>
      </w:pPr>
      <w:r w:rsidRPr="005C672D">
        <w:rPr>
          <w:b/>
          <w:color w:val="000000"/>
          <w:sz w:val="24"/>
        </w:rPr>
        <w:t xml:space="preserve">7.12.5 </w:t>
      </w:r>
      <w:r w:rsidRPr="005C672D">
        <w:rPr>
          <w:b/>
          <w:bCs/>
          <w:color w:val="000000"/>
          <w:sz w:val="24"/>
        </w:rPr>
        <w:t>期末</w:t>
      </w:r>
      <w:r w:rsidR="003F1953" w:rsidRPr="005C672D">
        <w:rPr>
          <w:b/>
          <w:bCs/>
          <w:color w:val="000000"/>
          <w:sz w:val="24"/>
        </w:rPr>
        <w:t>前十名股票中</w:t>
      </w:r>
      <w:r w:rsidRPr="005C672D">
        <w:rPr>
          <w:b/>
          <w:bCs/>
          <w:color w:val="000000"/>
          <w:sz w:val="24"/>
        </w:rPr>
        <w:t>存在流通受限情况的说明</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本基金本报告期末前十名股票中不存在流通受限情况。</w:t>
      </w:r>
    </w:p>
    <w:p w:rsidR="00374080" w:rsidRPr="005C672D" w:rsidRDefault="00374080" w:rsidP="00AC6DDA">
      <w:pPr>
        <w:tabs>
          <w:tab w:val="left" w:pos="426"/>
        </w:tabs>
        <w:spacing w:before="29" w:line="288" w:lineRule="auto"/>
        <w:jc w:val="left"/>
        <w:rPr>
          <w:kern w:val="0"/>
          <w:sz w:val="24"/>
        </w:rPr>
      </w:pPr>
    </w:p>
    <w:p w:rsidR="001548F9" w:rsidRPr="005C672D" w:rsidRDefault="001548F9" w:rsidP="00AC6DDA">
      <w:pPr>
        <w:spacing w:before="29" w:line="288" w:lineRule="auto"/>
        <w:rPr>
          <w:b/>
          <w:color w:val="000000"/>
          <w:sz w:val="24"/>
        </w:rPr>
      </w:pPr>
      <w:r w:rsidRPr="005C672D">
        <w:rPr>
          <w:b/>
          <w:color w:val="000000"/>
          <w:sz w:val="24"/>
        </w:rPr>
        <w:t xml:space="preserve">7.12.6 </w:t>
      </w:r>
      <w:r w:rsidRPr="005C672D">
        <w:rPr>
          <w:b/>
          <w:color w:val="000000"/>
          <w:sz w:val="24"/>
        </w:rPr>
        <w:t>投资组合报告附注的其他文字描述部分</w:t>
      </w:r>
    </w:p>
    <w:p w:rsidR="001548F9" w:rsidRPr="005C672D" w:rsidRDefault="001548F9" w:rsidP="00AC6DDA">
      <w:pPr>
        <w:spacing w:before="29" w:line="288" w:lineRule="auto"/>
        <w:ind w:firstLineChars="200" w:firstLine="480"/>
        <w:rPr>
          <w:color w:val="000000"/>
          <w:sz w:val="24"/>
        </w:rPr>
      </w:pPr>
      <w:r w:rsidRPr="005C672D">
        <w:rPr>
          <w:color w:val="000000"/>
          <w:sz w:val="24"/>
        </w:rPr>
        <w:t>由于四舍五入的原因，分项之和与合计项之间可能存在尾差。</w:t>
      </w:r>
    </w:p>
    <w:p w:rsidR="005B771B" w:rsidRPr="005C672D" w:rsidRDefault="005B771B" w:rsidP="00AC6DDA">
      <w:pPr>
        <w:spacing w:before="29" w:line="288" w:lineRule="auto"/>
        <w:ind w:firstLineChars="200" w:firstLine="480"/>
        <w:rPr>
          <w:color w:val="000000"/>
          <w:sz w:val="24"/>
        </w:rPr>
      </w:pPr>
    </w:p>
    <w:p w:rsidR="001548F9" w:rsidRPr="005C672D" w:rsidRDefault="00AE1199" w:rsidP="00EC259C">
      <w:pPr>
        <w:pStyle w:val="1"/>
        <w:keepNext/>
        <w:keepLines/>
        <w:widowControl w:val="0"/>
        <w:spacing w:beforeLines="100" w:before="312" w:afterLines="100" w:after="312" w:line="288" w:lineRule="auto"/>
        <w:jc w:val="center"/>
        <w:rPr>
          <w:b/>
          <w:bCs/>
          <w:szCs w:val="24"/>
          <w:lang w:val="en-US"/>
        </w:rPr>
      </w:pPr>
      <w:bookmarkStart w:id="73" w:name="_Toc331410111"/>
      <w:bookmarkStart w:id="74" w:name="_Toc225500050"/>
      <w:r w:rsidRPr="005C672D">
        <w:rPr>
          <w:b/>
          <w:bCs/>
          <w:szCs w:val="24"/>
          <w:lang w:val="en-US"/>
        </w:rPr>
        <w:t xml:space="preserve">8  </w:t>
      </w:r>
      <w:r w:rsidR="001548F9" w:rsidRPr="005C672D">
        <w:rPr>
          <w:b/>
          <w:bCs/>
          <w:szCs w:val="24"/>
          <w:lang w:val="en-US"/>
        </w:rPr>
        <w:t>基金份额持有人信息</w:t>
      </w:r>
      <w:bookmarkEnd w:id="73"/>
      <w:bookmarkEnd w:id="74"/>
    </w:p>
    <w:p w:rsidR="001548F9" w:rsidRPr="005C672D" w:rsidRDefault="001548F9" w:rsidP="00AC6DDA">
      <w:pPr>
        <w:pStyle w:val="20"/>
        <w:spacing w:before="29" w:after="0" w:line="288" w:lineRule="auto"/>
        <w:rPr>
          <w:rFonts w:ascii="Times New Roman" w:hAnsi="Times New Roman"/>
          <w:kern w:val="0"/>
          <w:szCs w:val="24"/>
        </w:rPr>
      </w:pPr>
      <w:bookmarkStart w:id="75" w:name="_Toc331410112"/>
      <w:bookmarkStart w:id="76" w:name="_Toc225500051"/>
      <w:r w:rsidRPr="005C672D">
        <w:rPr>
          <w:rFonts w:ascii="Times New Roman" w:hAnsi="Times New Roman"/>
          <w:kern w:val="0"/>
          <w:szCs w:val="24"/>
        </w:rPr>
        <w:t xml:space="preserve">8.1 </w:t>
      </w:r>
      <w:r w:rsidRPr="005C672D">
        <w:rPr>
          <w:rFonts w:ascii="Times New Roman" w:hAnsi="Times New Roman"/>
          <w:kern w:val="0"/>
          <w:szCs w:val="24"/>
        </w:rPr>
        <w:t>期末基金份额持有人户数及持有人结构</w:t>
      </w:r>
      <w:bookmarkEnd w:id="75"/>
      <w:bookmarkEnd w:id="76"/>
    </w:p>
    <w:p w:rsidR="00852F8B" w:rsidRPr="005C672D" w:rsidRDefault="00852F8B" w:rsidP="00852F8B">
      <w:pPr>
        <w:autoSpaceDE w:val="0"/>
        <w:autoSpaceDN w:val="0"/>
        <w:adjustRightInd w:val="0"/>
        <w:spacing w:before="29" w:line="288" w:lineRule="auto"/>
        <w:ind w:left="15"/>
        <w:jc w:val="right"/>
        <w:rPr>
          <w:color w:val="000000"/>
          <w:sz w:val="24"/>
        </w:rPr>
      </w:pPr>
      <w:r w:rsidRPr="005C672D">
        <w:rPr>
          <w:color w:val="000000"/>
          <w:sz w:val="24"/>
        </w:rPr>
        <w:t>份额单位：份</w:t>
      </w:r>
    </w:p>
    <w:tbl>
      <w:tblPr>
        <w:tblW w:w="4989" w:type="pct"/>
        <w:jc w:val="center"/>
        <w:tblLook w:val="00A0" w:firstRow="1" w:lastRow="0" w:firstColumn="1" w:lastColumn="0" w:noHBand="0" w:noVBand="0"/>
      </w:tblPr>
      <w:tblGrid>
        <w:gridCol w:w="1722"/>
        <w:gridCol w:w="1437"/>
        <w:gridCol w:w="1203"/>
        <w:gridCol w:w="1585"/>
        <w:gridCol w:w="1716"/>
        <w:gridCol w:w="1603"/>
      </w:tblGrid>
      <w:tr w:rsidR="00D75F48" w:rsidRPr="005C672D" w:rsidTr="00D75F48">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813D98" w:rsidRDefault="00D75F48">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33423B">
            <w:pPr>
              <w:spacing w:before="29" w:line="288" w:lineRule="auto"/>
              <w:jc w:val="center"/>
              <w:rPr>
                <w:sz w:val="24"/>
              </w:rPr>
            </w:pPr>
            <w:r w:rsidRPr="005C672D">
              <w:rPr>
                <w:sz w:val="24"/>
              </w:rPr>
              <w:t>持有人结构</w:t>
            </w:r>
          </w:p>
        </w:tc>
      </w:tr>
      <w:tr w:rsidR="00D75F48" w:rsidRPr="005C672D" w:rsidTr="00D75F48">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813D98" w:rsidRDefault="00813D98">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个人投资者</w:t>
            </w:r>
          </w:p>
        </w:tc>
      </w:tr>
      <w:tr w:rsidR="00D75F48" w:rsidRPr="005C672D" w:rsidTr="00D75F48">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813D98" w:rsidRDefault="00813D98">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33423B">
            <w:pPr>
              <w:spacing w:before="29" w:line="288" w:lineRule="auto"/>
              <w:jc w:val="center"/>
              <w:rPr>
                <w:sz w:val="24"/>
              </w:rPr>
            </w:pPr>
            <w:r w:rsidRPr="005C672D">
              <w:rPr>
                <w:sz w:val="24"/>
              </w:rPr>
              <w:t>占总份额比例</w:t>
            </w:r>
          </w:p>
        </w:tc>
      </w:tr>
      <w:tr w:rsidR="00D75F48" w:rsidRPr="005C672D" w:rsidTr="00D75F48">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813D98" w:rsidRDefault="00D75F48">
            <w:pPr>
              <w:jc w:val="center"/>
            </w:pPr>
            <w:r>
              <w:rPr>
                <w:bCs/>
                <w:color w:val="000000"/>
                <w:sz w:val="24"/>
              </w:rPr>
              <w:t>13,581</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40,515.23</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14,823.48</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0.00%</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550,222,489.96</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100.00%</w:t>
            </w:r>
          </w:p>
        </w:tc>
      </w:tr>
    </w:tbl>
    <w:p w:rsidR="00852F8B" w:rsidRPr="005C672D" w:rsidRDefault="00852F8B"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77" w:name="_Toc331410113"/>
      <w:r w:rsidRPr="005C672D">
        <w:rPr>
          <w:rFonts w:ascii="Times New Roman" w:hAnsi="Times New Roman"/>
          <w:kern w:val="0"/>
          <w:szCs w:val="24"/>
        </w:rPr>
        <w:t xml:space="preserve">8.2 </w:t>
      </w:r>
      <w:r w:rsidRPr="005C672D">
        <w:rPr>
          <w:rFonts w:ascii="Times New Roman" w:hAnsi="Times New Roman"/>
          <w:kern w:val="0"/>
          <w:szCs w:val="24"/>
        </w:rPr>
        <w:t>期末基金管理人的从业人员持有本基金的情况</w:t>
      </w:r>
      <w:bookmarkEnd w:id="7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DF5C7F" w:rsidRPr="005C672D" w:rsidTr="00C75A56">
        <w:tc>
          <w:tcPr>
            <w:tcW w:w="3827" w:type="dxa"/>
            <w:vAlign w:val="center"/>
          </w:tcPr>
          <w:p w:rsidR="00DF5C7F" w:rsidRPr="005C672D" w:rsidRDefault="00DF5C7F" w:rsidP="00AC6DDA">
            <w:pPr>
              <w:widowControl/>
              <w:spacing w:before="29" w:line="288" w:lineRule="auto"/>
              <w:jc w:val="center"/>
              <w:rPr>
                <w:color w:val="000000"/>
                <w:kern w:val="0"/>
                <w:sz w:val="24"/>
              </w:rPr>
            </w:pPr>
            <w:r w:rsidRPr="005C672D">
              <w:rPr>
                <w:color w:val="000000"/>
                <w:kern w:val="0"/>
                <w:sz w:val="24"/>
              </w:rPr>
              <w:t>项目</w:t>
            </w:r>
          </w:p>
        </w:tc>
        <w:tc>
          <w:tcPr>
            <w:tcW w:w="3011" w:type="dxa"/>
            <w:vAlign w:val="center"/>
          </w:tcPr>
          <w:p w:rsidR="00DF5C7F" w:rsidRPr="005C672D" w:rsidRDefault="00DF5C7F" w:rsidP="00AC6DDA">
            <w:pPr>
              <w:widowControl/>
              <w:spacing w:before="29" w:line="288" w:lineRule="auto"/>
              <w:jc w:val="center"/>
              <w:rPr>
                <w:color w:val="000000"/>
                <w:kern w:val="0"/>
                <w:sz w:val="24"/>
              </w:rPr>
            </w:pPr>
            <w:r w:rsidRPr="005C672D">
              <w:rPr>
                <w:color w:val="000000"/>
                <w:kern w:val="0"/>
                <w:sz w:val="24"/>
              </w:rPr>
              <w:t>持有份额总数（份）</w:t>
            </w:r>
          </w:p>
        </w:tc>
        <w:tc>
          <w:tcPr>
            <w:tcW w:w="2160" w:type="dxa"/>
            <w:vAlign w:val="center"/>
          </w:tcPr>
          <w:p w:rsidR="00DF5C7F" w:rsidRPr="005C672D" w:rsidRDefault="00DF5C7F" w:rsidP="009B044F">
            <w:pPr>
              <w:widowControl/>
              <w:spacing w:before="29" w:line="288" w:lineRule="auto"/>
              <w:jc w:val="center"/>
              <w:rPr>
                <w:color w:val="000000"/>
                <w:kern w:val="0"/>
                <w:sz w:val="24"/>
              </w:rPr>
            </w:pPr>
            <w:r w:rsidRPr="005C672D">
              <w:rPr>
                <w:color w:val="000000"/>
                <w:kern w:val="0"/>
                <w:sz w:val="24"/>
              </w:rPr>
              <w:t>占基金总份额比例</w:t>
            </w:r>
          </w:p>
        </w:tc>
      </w:tr>
      <w:tr w:rsidR="00DF5C7F" w:rsidRPr="005C672D" w:rsidTr="00C75A56">
        <w:tc>
          <w:tcPr>
            <w:tcW w:w="3827" w:type="dxa"/>
            <w:vAlign w:val="center"/>
          </w:tcPr>
          <w:p w:rsidR="00DF5C7F" w:rsidRPr="005C672D" w:rsidRDefault="00DF5C7F" w:rsidP="00577A50">
            <w:pPr>
              <w:spacing w:before="29" w:line="288" w:lineRule="auto"/>
              <w:jc w:val="left"/>
              <w:rPr>
                <w:color w:val="000000"/>
                <w:sz w:val="24"/>
              </w:rPr>
            </w:pPr>
            <w:r w:rsidRPr="005C672D">
              <w:rPr>
                <w:color w:val="000000"/>
                <w:sz w:val="24"/>
              </w:rPr>
              <w:t>基金管理人所有从业人员持有本基金</w:t>
            </w:r>
          </w:p>
        </w:tc>
        <w:tc>
          <w:tcPr>
            <w:tcW w:w="3011" w:type="dxa"/>
            <w:vAlign w:val="center"/>
          </w:tcPr>
          <w:p w:rsidR="00DF5C7F" w:rsidRPr="005C672D" w:rsidRDefault="00DF5C7F" w:rsidP="00AC6DDA">
            <w:pPr>
              <w:widowControl/>
              <w:spacing w:before="29" w:line="288" w:lineRule="auto"/>
              <w:jc w:val="right"/>
              <w:rPr>
                <w:color w:val="000000"/>
                <w:kern w:val="0"/>
                <w:sz w:val="24"/>
              </w:rPr>
            </w:pPr>
            <w:r w:rsidRPr="005C672D">
              <w:rPr>
                <w:color w:val="000000"/>
                <w:kern w:val="0"/>
                <w:sz w:val="24"/>
              </w:rPr>
              <w:t>33,408.43</w:t>
            </w:r>
          </w:p>
        </w:tc>
        <w:tc>
          <w:tcPr>
            <w:tcW w:w="2160" w:type="dxa"/>
            <w:vAlign w:val="center"/>
          </w:tcPr>
          <w:p w:rsidR="00DF5C7F" w:rsidRPr="005C672D" w:rsidRDefault="00DF5C7F" w:rsidP="00AC6DDA">
            <w:pPr>
              <w:widowControl/>
              <w:spacing w:before="29" w:line="288" w:lineRule="auto"/>
              <w:jc w:val="right"/>
              <w:rPr>
                <w:color w:val="000000"/>
                <w:kern w:val="0"/>
                <w:sz w:val="24"/>
              </w:rPr>
            </w:pPr>
            <w:r w:rsidRPr="005C672D">
              <w:rPr>
                <w:color w:val="000000"/>
                <w:kern w:val="0"/>
                <w:sz w:val="24"/>
              </w:rPr>
              <w:t>0.01%</w:t>
            </w:r>
          </w:p>
        </w:tc>
      </w:tr>
    </w:tbl>
    <w:p w:rsidR="009D5E21" w:rsidRPr="005C672D" w:rsidRDefault="009D5E21" w:rsidP="009D5E21">
      <w:pPr>
        <w:spacing w:before="29" w:line="288" w:lineRule="auto"/>
        <w:rPr>
          <w:color w:val="000000"/>
          <w:sz w:val="24"/>
        </w:rPr>
      </w:pPr>
    </w:p>
    <w:p w:rsidR="009D5E21" w:rsidRPr="005C672D" w:rsidRDefault="009D5E21" w:rsidP="009D5E21">
      <w:pPr>
        <w:pStyle w:val="20"/>
        <w:spacing w:before="29" w:after="0" w:line="288" w:lineRule="auto"/>
        <w:rPr>
          <w:rFonts w:ascii="Times New Roman" w:hAnsi="Times New Roman"/>
          <w:sz w:val="21"/>
          <w:szCs w:val="21"/>
        </w:rPr>
      </w:pPr>
      <w:r w:rsidRPr="005C672D">
        <w:rPr>
          <w:rFonts w:ascii="Times New Roman" w:hAnsi="Times New Roman"/>
          <w:kern w:val="0"/>
          <w:szCs w:val="24"/>
        </w:rPr>
        <w:t>8.3</w:t>
      </w:r>
      <w:r w:rsidRPr="005C672D">
        <w:rPr>
          <w:rFonts w:ascii="Times New Roman" w:hAnsi="Times New Roman"/>
          <w:kern w:val="0"/>
          <w:szCs w:val="24"/>
        </w:rPr>
        <w:t>期末基金管理人的从业人员持有本开放式基金份额总量区间的情况</w:t>
      </w:r>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45"/>
        <w:gridCol w:w="4819"/>
      </w:tblGrid>
      <w:tr w:rsidR="009D5E21" w:rsidRPr="005C672D" w:rsidTr="004D3922">
        <w:trPr>
          <w:trHeight w:val="285"/>
        </w:trPr>
        <w:tc>
          <w:tcPr>
            <w:tcW w:w="2454" w:type="pct"/>
            <w:shd w:val="clear" w:color="auto" w:fill="auto"/>
            <w:tcMar>
              <w:top w:w="0" w:type="dxa"/>
              <w:left w:w="108" w:type="dxa"/>
              <w:bottom w:w="0" w:type="dxa"/>
              <w:right w:w="108" w:type="dxa"/>
            </w:tcMar>
            <w:vAlign w:val="center"/>
            <w:hideMark/>
          </w:tcPr>
          <w:p w:rsidR="009D5E21" w:rsidRPr="005C672D" w:rsidRDefault="009D5E21" w:rsidP="00435003">
            <w:pPr>
              <w:widowControl/>
              <w:spacing w:before="29" w:line="288" w:lineRule="auto"/>
              <w:jc w:val="center"/>
              <w:rPr>
                <w:color w:val="000000"/>
                <w:kern w:val="0"/>
                <w:sz w:val="24"/>
              </w:rPr>
            </w:pPr>
            <w:r w:rsidRPr="005C672D">
              <w:rPr>
                <w:color w:val="000000"/>
                <w:kern w:val="0"/>
                <w:sz w:val="24"/>
              </w:rPr>
              <w:t>项目</w:t>
            </w:r>
          </w:p>
        </w:tc>
        <w:tc>
          <w:tcPr>
            <w:tcW w:w="2546" w:type="pct"/>
            <w:shd w:val="clear" w:color="auto" w:fill="auto"/>
            <w:tcMar>
              <w:top w:w="0" w:type="dxa"/>
              <w:left w:w="108" w:type="dxa"/>
              <w:bottom w:w="0" w:type="dxa"/>
              <w:right w:w="108" w:type="dxa"/>
            </w:tcMar>
            <w:vAlign w:val="center"/>
            <w:hideMark/>
          </w:tcPr>
          <w:p w:rsidR="009D5E21" w:rsidRPr="005C672D" w:rsidRDefault="009D5E21" w:rsidP="00435003">
            <w:pPr>
              <w:widowControl/>
              <w:spacing w:before="29" w:line="288" w:lineRule="auto"/>
              <w:jc w:val="center"/>
              <w:rPr>
                <w:color w:val="000000"/>
                <w:kern w:val="0"/>
                <w:sz w:val="24"/>
              </w:rPr>
            </w:pPr>
            <w:r w:rsidRPr="005C672D">
              <w:rPr>
                <w:color w:val="000000"/>
                <w:kern w:val="0"/>
                <w:sz w:val="24"/>
              </w:rPr>
              <w:t>持有基金份额总量的数量区间（万份）</w:t>
            </w:r>
          </w:p>
        </w:tc>
      </w:tr>
      <w:tr w:rsidR="009D5E21" w:rsidRPr="005C672D" w:rsidTr="004D3922">
        <w:trPr>
          <w:trHeight w:val="713"/>
        </w:trPr>
        <w:tc>
          <w:tcPr>
            <w:tcW w:w="2454" w:type="pct"/>
            <w:shd w:val="clear" w:color="auto" w:fill="auto"/>
            <w:tcMar>
              <w:top w:w="0" w:type="dxa"/>
              <w:left w:w="108" w:type="dxa"/>
              <w:bottom w:w="0" w:type="dxa"/>
              <w:right w:w="108" w:type="dxa"/>
            </w:tcMar>
            <w:vAlign w:val="center"/>
            <w:hideMark/>
          </w:tcPr>
          <w:p w:rsidR="009D5E21" w:rsidRPr="005C672D" w:rsidRDefault="009D5E21" w:rsidP="00435003">
            <w:pPr>
              <w:spacing w:before="29" w:line="288" w:lineRule="auto"/>
              <w:jc w:val="left"/>
              <w:rPr>
                <w:color w:val="000000"/>
                <w:sz w:val="24"/>
              </w:rPr>
            </w:pPr>
            <w:r w:rsidRPr="005C672D">
              <w:rPr>
                <w:color w:val="000000"/>
                <w:sz w:val="24"/>
              </w:rPr>
              <w:t>本公司高级管理人员、基金投资和研究部门负责人持有本开放式基金</w:t>
            </w:r>
          </w:p>
        </w:tc>
        <w:tc>
          <w:tcPr>
            <w:tcW w:w="2546" w:type="pct"/>
            <w:shd w:val="clear" w:color="auto" w:fill="auto"/>
            <w:tcMar>
              <w:top w:w="0" w:type="dxa"/>
              <w:left w:w="108" w:type="dxa"/>
              <w:bottom w:w="0" w:type="dxa"/>
              <w:right w:w="108" w:type="dxa"/>
            </w:tcMar>
            <w:vAlign w:val="center"/>
            <w:hideMark/>
          </w:tcPr>
          <w:p w:rsidR="009D5E21" w:rsidRPr="005C672D" w:rsidRDefault="009D5E21" w:rsidP="00435003">
            <w:pPr>
              <w:widowControl/>
              <w:spacing w:before="29" w:line="288" w:lineRule="auto"/>
              <w:jc w:val="right"/>
              <w:rPr>
                <w:color w:val="000000"/>
                <w:kern w:val="0"/>
                <w:sz w:val="24"/>
              </w:rPr>
            </w:pPr>
            <w:r w:rsidRPr="005C672D">
              <w:rPr>
                <w:color w:val="000000"/>
                <w:kern w:val="0"/>
                <w:sz w:val="24"/>
              </w:rPr>
              <w:t>0~10</w:t>
            </w:r>
          </w:p>
        </w:tc>
      </w:tr>
      <w:tr w:rsidR="009D5E21" w:rsidRPr="005C672D" w:rsidTr="004D3922">
        <w:trPr>
          <w:trHeight w:val="285"/>
        </w:trPr>
        <w:tc>
          <w:tcPr>
            <w:tcW w:w="2454" w:type="pct"/>
            <w:shd w:val="clear" w:color="auto" w:fill="auto"/>
            <w:tcMar>
              <w:top w:w="0" w:type="dxa"/>
              <w:left w:w="108" w:type="dxa"/>
              <w:bottom w:w="0" w:type="dxa"/>
              <w:right w:w="108" w:type="dxa"/>
            </w:tcMar>
            <w:vAlign w:val="center"/>
            <w:hideMark/>
          </w:tcPr>
          <w:p w:rsidR="009D5E21" w:rsidRPr="005C672D" w:rsidRDefault="009D5E21" w:rsidP="00435003">
            <w:pPr>
              <w:spacing w:before="29" w:line="288" w:lineRule="auto"/>
              <w:jc w:val="left"/>
              <w:rPr>
                <w:color w:val="000000"/>
                <w:sz w:val="24"/>
              </w:rPr>
            </w:pPr>
            <w:r w:rsidRPr="005C672D">
              <w:rPr>
                <w:color w:val="000000"/>
                <w:sz w:val="24"/>
              </w:rPr>
              <w:t>本基金基金经理持有本开放式基金</w:t>
            </w:r>
          </w:p>
        </w:tc>
        <w:tc>
          <w:tcPr>
            <w:tcW w:w="2546" w:type="pct"/>
            <w:shd w:val="clear" w:color="auto" w:fill="auto"/>
            <w:tcMar>
              <w:top w:w="0" w:type="dxa"/>
              <w:left w:w="108" w:type="dxa"/>
              <w:bottom w:w="0" w:type="dxa"/>
              <w:right w:w="108" w:type="dxa"/>
            </w:tcMar>
            <w:vAlign w:val="center"/>
            <w:hideMark/>
          </w:tcPr>
          <w:p w:rsidR="009D5E21" w:rsidRPr="005C672D" w:rsidRDefault="009D5E21" w:rsidP="00435003">
            <w:pPr>
              <w:widowControl/>
              <w:spacing w:before="29" w:line="288" w:lineRule="auto"/>
              <w:jc w:val="right"/>
              <w:rPr>
                <w:color w:val="000000"/>
                <w:kern w:val="0"/>
                <w:sz w:val="24"/>
              </w:rPr>
            </w:pPr>
            <w:r w:rsidRPr="005C672D">
              <w:rPr>
                <w:color w:val="000000"/>
                <w:kern w:val="0"/>
                <w:sz w:val="24"/>
              </w:rPr>
              <w:t>0</w:t>
            </w:r>
          </w:p>
        </w:tc>
      </w:tr>
    </w:tbl>
    <w:p w:rsidR="00705EC3" w:rsidRPr="005C672D" w:rsidRDefault="00705EC3" w:rsidP="00AC6DDA">
      <w:pPr>
        <w:spacing w:before="29" w:line="288" w:lineRule="auto"/>
        <w:rPr>
          <w:color w:val="000000"/>
          <w:sz w:val="24"/>
        </w:rPr>
      </w:pPr>
    </w:p>
    <w:p w:rsidR="009C1535" w:rsidRPr="005C672D" w:rsidRDefault="001548F9" w:rsidP="00197399">
      <w:pPr>
        <w:pStyle w:val="1"/>
        <w:keepNext/>
        <w:keepLines/>
        <w:widowControl w:val="0"/>
        <w:spacing w:before="29" w:line="288" w:lineRule="auto"/>
        <w:jc w:val="center"/>
        <w:rPr>
          <w:b/>
          <w:bCs/>
          <w:szCs w:val="24"/>
          <w:lang w:val="en-US"/>
        </w:rPr>
      </w:pPr>
      <w:bookmarkStart w:id="78" w:name="_Toc331410115"/>
      <w:bookmarkStart w:id="79" w:name="_Toc225500053"/>
      <w:r w:rsidRPr="005C672D">
        <w:rPr>
          <w:b/>
          <w:bCs/>
          <w:szCs w:val="24"/>
          <w:lang w:val="en-US"/>
        </w:rPr>
        <w:t>9</w:t>
      </w:r>
      <w:r w:rsidRPr="005C672D">
        <w:rPr>
          <w:b/>
          <w:bCs/>
          <w:szCs w:val="24"/>
          <w:lang w:val="en-US"/>
        </w:rPr>
        <w:t>开放式基金份额变动</w:t>
      </w:r>
      <w:bookmarkEnd w:id="78"/>
      <w:bookmarkEnd w:id="79"/>
    </w:p>
    <w:p w:rsidR="001548F9" w:rsidRPr="005C672D" w:rsidRDefault="001548F9" w:rsidP="00AC6DDA">
      <w:pPr>
        <w:spacing w:before="29" w:line="288" w:lineRule="auto"/>
        <w:jc w:val="right"/>
        <w:rPr>
          <w:sz w:val="24"/>
        </w:rPr>
      </w:pPr>
      <w:r w:rsidRPr="005C672D">
        <w:rPr>
          <w:sz w:val="24"/>
        </w:rPr>
        <w:t>单位：份</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0"/>
        <w:gridCol w:w="3948"/>
      </w:tblGrid>
      <w:tr w:rsidR="001548F9" w:rsidRPr="005C672D" w:rsidTr="00494D2F">
        <w:tc>
          <w:tcPr>
            <w:tcW w:w="2806" w:type="pct"/>
          </w:tcPr>
          <w:p w:rsidR="001548F9" w:rsidRPr="005C672D" w:rsidRDefault="001548F9" w:rsidP="00AC6DDA">
            <w:pPr>
              <w:spacing w:before="29" w:line="288" w:lineRule="auto"/>
              <w:rPr>
                <w:sz w:val="24"/>
              </w:rPr>
            </w:pPr>
            <w:r w:rsidRPr="005C672D">
              <w:rPr>
                <w:sz w:val="24"/>
              </w:rPr>
              <w:t>基金合同生效日（</w:t>
            </w:r>
            <w:r w:rsidRPr="005C672D">
              <w:rPr>
                <w:sz w:val="24"/>
              </w:rPr>
              <w:t>2015</w:t>
            </w:r>
            <w:r w:rsidRPr="005C672D">
              <w:rPr>
                <w:sz w:val="24"/>
              </w:rPr>
              <w:t>年</w:t>
            </w:r>
            <w:r w:rsidRPr="005C672D">
              <w:rPr>
                <w:sz w:val="24"/>
              </w:rPr>
              <w:t>6</w:t>
            </w:r>
            <w:r w:rsidRPr="005C672D">
              <w:rPr>
                <w:sz w:val="24"/>
              </w:rPr>
              <w:t>月</w:t>
            </w:r>
            <w:r w:rsidRPr="005C672D">
              <w:rPr>
                <w:sz w:val="24"/>
              </w:rPr>
              <w:t>10</w:t>
            </w:r>
            <w:r w:rsidRPr="005C672D">
              <w:rPr>
                <w:sz w:val="24"/>
              </w:rPr>
              <w:t>日）基金份额总额</w:t>
            </w:r>
          </w:p>
        </w:tc>
        <w:tc>
          <w:tcPr>
            <w:tcW w:w="2194" w:type="pct"/>
          </w:tcPr>
          <w:p w:rsidR="001548F9" w:rsidRPr="005C672D" w:rsidRDefault="001548F9" w:rsidP="00AC6DDA">
            <w:pPr>
              <w:spacing w:before="29" w:line="288" w:lineRule="auto"/>
              <w:jc w:val="right"/>
              <w:rPr>
                <w:sz w:val="24"/>
              </w:rPr>
            </w:pPr>
            <w:r w:rsidRPr="005C672D">
              <w:rPr>
                <w:sz w:val="24"/>
              </w:rPr>
              <w:t xml:space="preserve">3,429,779,242.25 </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本报告期期初基金份额总额</w:t>
            </w:r>
          </w:p>
        </w:tc>
        <w:tc>
          <w:tcPr>
            <w:tcW w:w="2194" w:type="pct"/>
          </w:tcPr>
          <w:p w:rsidR="001548F9" w:rsidRPr="005C672D" w:rsidRDefault="001548F9" w:rsidP="00AC6DDA">
            <w:pPr>
              <w:spacing w:before="29" w:line="288" w:lineRule="auto"/>
              <w:jc w:val="right"/>
              <w:rPr>
                <w:sz w:val="24"/>
              </w:rPr>
            </w:pPr>
            <w:r w:rsidRPr="005C672D">
              <w:rPr>
                <w:sz w:val="24"/>
              </w:rPr>
              <w:t>604,778,941.70</w:t>
            </w:r>
          </w:p>
        </w:tc>
      </w:tr>
      <w:tr w:rsidR="001548F9" w:rsidRPr="005C672D" w:rsidTr="00494D2F">
        <w:tc>
          <w:tcPr>
            <w:tcW w:w="2806" w:type="pct"/>
            <w:vAlign w:val="center"/>
          </w:tcPr>
          <w:p w:rsidR="001548F9" w:rsidRPr="005C672D" w:rsidRDefault="005151E7" w:rsidP="00AC6DDA">
            <w:pPr>
              <w:spacing w:before="29" w:line="288" w:lineRule="auto"/>
              <w:rPr>
                <w:sz w:val="24"/>
              </w:rPr>
            </w:pPr>
            <w:r w:rsidRPr="005C672D">
              <w:rPr>
                <w:sz w:val="24"/>
              </w:rPr>
              <w:t>本报告期</w:t>
            </w:r>
            <w:r w:rsidR="001548F9" w:rsidRPr="005C672D">
              <w:rPr>
                <w:sz w:val="24"/>
              </w:rPr>
              <w:t>基金总申购份额</w:t>
            </w:r>
          </w:p>
        </w:tc>
        <w:tc>
          <w:tcPr>
            <w:tcW w:w="2194" w:type="pct"/>
          </w:tcPr>
          <w:p w:rsidR="001548F9" w:rsidRPr="005C672D" w:rsidRDefault="001548F9" w:rsidP="00AC6DDA">
            <w:pPr>
              <w:spacing w:before="29" w:line="288" w:lineRule="auto"/>
              <w:jc w:val="right"/>
              <w:rPr>
                <w:sz w:val="24"/>
              </w:rPr>
            </w:pPr>
            <w:r w:rsidRPr="005C672D">
              <w:rPr>
                <w:sz w:val="24"/>
              </w:rPr>
              <w:t>8,420,017.91</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减：</w:t>
            </w:r>
            <w:r w:rsidR="005151E7" w:rsidRPr="005C672D">
              <w:rPr>
                <w:sz w:val="24"/>
              </w:rPr>
              <w:t>本报告期</w:t>
            </w:r>
            <w:r w:rsidRPr="005C672D">
              <w:rPr>
                <w:sz w:val="24"/>
              </w:rPr>
              <w:t>基金总赎回份额</w:t>
            </w:r>
          </w:p>
        </w:tc>
        <w:tc>
          <w:tcPr>
            <w:tcW w:w="2194" w:type="pct"/>
          </w:tcPr>
          <w:p w:rsidR="001548F9" w:rsidRPr="005C672D" w:rsidRDefault="001548F9" w:rsidP="00AC6DDA">
            <w:pPr>
              <w:spacing w:before="29" w:line="288" w:lineRule="auto"/>
              <w:jc w:val="right"/>
              <w:rPr>
                <w:sz w:val="24"/>
              </w:rPr>
            </w:pPr>
            <w:r w:rsidRPr="005C672D">
              <w:rPr>
                <w:sz w:val="24"/>
              </w:rPr>
              <w:t>62,961,646.17</w:t>
            </w:r>
          </w:p>
        </w:tc>
      </w:tr>
      <w:tr w:rsidR="001548F9" w:rsidRPr="005C672D" w:rsidTr="00494D2F">
        <w:tc>
          <w:tcPr>
            <w:tcW w:w="2806" w:type="pct"/>
            <w:vAlign w:val="center"/>
          </w:tcPr>
          <w:p w:rsidR="001548F9" w:rsidRPr="005C672D" w:rsidRDefault="005151E7" w:rsidP="00AC6DDA">
            <w:pPr>
              <w:spacing w:before="29" w:line="288" w:lineRule="auto"/>
              <w:rPr>
                <w:sz w:val="24"/>
              </w:rPr>
            </w:pPr>
            <w:r w:rsidRPr="005C672D">
              <w:rPr>
                <w:sz w:val="24"/>
              </w:rPr>
              <w:t>本报告期</w:t>
            </w:r>
            <w:r w:rsidR="001548F9" w:rsidRPr="005C672D">
              <w:rPr>
                <w:sz w:val="24"/>
              </w:rPr>
              <w:t>基金拆分变动份额</w:t>
            </w:r>
          </w:p>
        </w:tc>
        <w:tc>
          <w:tcPr>
            <w:tcW w:w="2194" w:type="pct"/>
          </w:tcPr>
          <w:p w:rsidR="001548F9" w:rsidRPr="005C672D" w:rsidRDefault="001548F9" w:rsidP="00AC6DDA">
            <w:pPr>
              <w:spacing w:before="29" w:line="288" w:lineRule="auto"/>
              <w:jc w:val="right"/>
              <w:rPr>
                <w:sz w:val="24"/>
              </w:rPr>
            </w:pPr>
            <w:r w:rsidRPr="005C672D">
              <w:rPr>
                <w:sz w:val="24"/>
              </w:rPr>
              <w:t>-</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本报告期期末基金份额总额</w:t>
            </w:r>
          </w:p>
        </w:tc>
        <w:tc>
          <w:tcPr>
            <w:tcW w:w="2194" w:type="pct"/>
          </w:tcPr>
          <w:p w:rsidR="001548F9" w:rsidRPr="005C672D" w:rsidRDefault="001548F9" w:rsidP="00AC6DDA">
            <w:pPr>
              <w:spacing w:before="29" w:line="288" w:lineRule="auto"/>
              <w:jc w:val="right"/>
              <w:rPr>
                <w:sz w:val="24"/>
              </w:rPr>
            </w:pPr>
            <w:r w:rsidRPr="005C672D">
              <w:rPr>
                <w:sz w:val="24"/>
              </w:rPr>
              <w:t>550,237,313.44</w:t>
            </w:r>
          </w:p>
        </w:tc>
      </w:tr>
    </w:tbl>
    <w:p w:rsidR="00813D98" w:rsidRDefault="00D75F48">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5A09F2" w:rsidRPr="005C672D" w:rsidRDefault="005A09F2"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、如果本报告期间发生转换出业务，则总赎回份额中包含该业务。</w:t>
      </w:r>
    </w:p>
    <w:p w:rsidR="00BB4E44" w:rsidRPr="005C672D" w:rsidRDefault="00BB4E44" w:rsidP="00AC6DDA">
      <w:pPr>
        <w:tabs>
          <w:tab w:val="left" w:pos="426"/>
        </w:tabs>
        <w:spacing w:before="29" w:line="288" w:lineRule="auto"/>
        <w:jc w:val="left"/>
        <w:rPr>
          <w:kern w:val="0"/>
          <w:sz w:val="24"/>
        </w:rPr>
      </w:pPr>
    </w:p>
    <w:p w:rsidR="001548F9" w:rsidRPr="005C672D" w:rsidRDefault="001548F9" w:rsidP="00EC259C">
      <w:pPr>
        <w:pStyle w:val="1"/>
        <w:keepNext/>
        <w:keepLines/>
        <w:widowControl w:val="0"/>
        <w:spacing w:beforeLines="100" w:before="312" w:afterLines="100" w:after="312" w:line="288" w:lineRule="auto"/>
        <w:jc w:val="center"/>
        <w:rPr>
          <w:b/>
          <w:bCs/>
          <w:szCs w:val="24"/>
          <w:lang w:val="en-US"/>
        </w:rPr>
      </w:pPr>
      <w:bookmarkStart w:id="80" w:name="_Toc331410116"/>
      <w:bookmarkStart w:id="81" w:name="_Toc225500054"/>
      <w:r w:rsidRPr="005C672D">
        <w:rPr>
          <w:b/>
          <w:bCs/>
          <w:szCs w:val="24"/>
          <w:lang w:val="en-US"/>
        </w:rPr>
        <w:t xml:space="preserve">10  </w:t>
      </w:r>
      <w:r w:rsidRPr="005C672D">
        <w:rPr>
          <w:b/>
          <w:bCs/>
          <w:szCs w:val="24"/>
          <w:lang w:val="en-US"/>
        </w:rPr>
        <w:t>重大事件揭示</w:t>
      </w:r>
      <w:bookmarkEnd w:id="80"/>
      <w:bookmarkEnd w:id="81"/>
    </w:p>
    <w:p w:rsidR="0095029A" w:rsidRPr="00690ED2" w:rsidRDefault="0095029A" w:rsidP="0095029A">
      <w:pPr>
        <w:pStyle w:val="20"/>
        <w:spacing w:before="29" w:after="0" w:line="288" w:lineRule="auto"/>
        <w:rPr>
          <w:rFonts w:ascii="Times New Roman" w:hAnsi="Times New Roman"/>
          <w:kern w:val="0"/>
          <w:szCs w:val="24"/>
        </w:rPr>
      </w:pPr>
      <w:bookmarkStart w:id="82" w:name="_Toc374438161"/>
      <w:bookmarkStart w:id="83" w:name="_Toc361324894"/>
      <w:bookmarkStart w:id="84" w:name="OLE_LINK179"/>
      <w:bookmarkStart w:id="85" w:name="OLE_LINK178"/>
      <w:bookmarkStart w:id="86" w:name="OLE_LINK174"/>
      <w:bookmarkStart w:id="87" w:name="OLE_LINK165"/>
      <w:bookmarkStart w:id="88" w:name="OLE_LINK145"/>
      <w:bookmarkStart w:id="89" w:name="OLE_LINK135"/>
      <w:bookmarkStart w:id="90" w:name="OLE_LINK84"/>
      <w:bookmarkStart w:id="91" w:name="OLE_LINK75"/>
      <w:bookmarkStart w:id="92" w:name="OLE_LINK59"/>
      <w:bookmarkStart w:id="93" w:name="OLE_LINK34"/>
      <w:bookmarkStart w:id="94" w:name="OLE_LINK33"/>
      <w:bookmarkStart w:id="95" w:name="OLE_LINK28"/>
      <w:bookmarkStart w:id="96" w:name="OLE_LINK170"/>
      <w:bookmarkStart w:id="97" w:name="OLE_LINK159"/>
      <w:bookmarkStart w:id="98" w:name="OLE_LINK143"/>
      <w:bookmarkStart w:id="99" w:name="OLE_LINK130"/>
      <w:bookmarkStart w:id="100" w:name="OLE_LINK102"/>
      <w:bookmarkStart w:id="101" w:name="OLE_LINK101"/>
      <w:bookmarkStart w:id="102" w:name="OLE_LINK72"/>
      <w:bookmarkStart w:id="103" w:name="OLE_LINK50"/>
      <w:bookmarkStart w:id="104" w:name="OLE_LINK49"/>
      <w:r w:rsidRPr="00690ED2">
        <w:rPr>
          <w:rFonts w:ascii="Times New Roman" w:hAnsi="Times New Roman"/>
          <w:kern w:val="0"/>
          <w:szCs w:val="24"/>
        </w:rPr>
        <w:t>10.1</w:t>
      </w:r>
      <w:r w:rsidRPr="00690ED2">
        <w:rPr>
          <w:rFonts w:ascii="Times New Roman" w:hAnsi="Times New Roman"/>
          <w:kern w:val="0"/>
          <w:szCs w:val="24"/>
        </w:rPr>
        <w:tab/>
      </w:r>
      <w:r w:rsidRPr="00690ED2">
        <w:rPr>
          <w:rFonts w:ascii="Times New Roman" w:hAnsi="Times New Roman" w:hint="eastAsia"/>
          <w:kern w:val="0"/>
          <w:szCs w:val="24"/>
        </w:rPr>
        <w:t>基金份额持有人大会决议</w:t>
      </w:r>
      <w:bookmarkEnd w:id="82"/>
      <w:bookmarkEnd w:id="83"/>
    </w:p>
    <w:p w:rsidR="0095029A" w:rsidRPr="00690ED2" w:rsidRDefault="0095029A" w:rsidP="0095029A">
      <w:pPr>
        <w:tabs>
          <w:tab w:val="left" w:pos="426"/>
        </w:tabs>
        <w:spacing w:before="29" w:line="288" w:lineRule="auto"/>
        <w:jc w:val="left"/>
        <w:rPr>
          <w:kern w:val="0"/>
          <w:sz w:val="24"/>
        </w:rPr>
      </w:pPr>
      <w:r w:rsidRPr="00690ED2">
        <w:rPr>
          <w:kern w:val="0"/>
          <w:sz w:val="24"/>
        </w:rPr>
        <w:t>本基金本报告期内未召开基金份额持有人大会。</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05" w:name="_Toc374438162"/>
      <w:bookmarkStart w:id="106" w:name="_Toc361324895"/>
      <w:r w:rsidRPr="00690ED2">
        <w:rPr>
          <w:rFonts w:ascii="Times New Roman" w:hAnsi="Times New Roman"/>
          <w:kern w:val="0"/>
          <w:szCs w:val="24"/>
        </w:rPr>
        <w:t>10.2</w:t>
      </w:r>
      <w:r w:rsidRPr="00690ED2">
        <w:rPr>
          <w:rFonts w:ascii="Times New Roman" w:hAnsi="Times New Roman"/>
          <w:kern w:val="0"/>
          <w:szCs w:val="24"/>
        </w:rPr>
        <w:tab/>
      </w:r>
      <w:r w:rsidRPr="00690ED2">
        <w:rPr>
          <w:rFonts w:ascii="Times New Roman" w:hAnsi="Times New Roman" w:hint="eastAsia"/>
          <w:kern w:val="0"/>
          <w:szCs w:val="24"/>
        </w:rPr>
        <w:t>基金管理人、基金托管人的专门基金托管部门的重大人事变动</w:t>
      </w:r>
      <w:bookmarkEnd w:id="105"/>
      <w:bookmarkEnd w:id="106"/>
    </w:p>
    <w:p w:rsidR="00813D98" w:rsidRDefault="00D75F48">
      <w:pPr>
        <w:tabs>
          <w:tab w:val="left" w:pos="426"/>
        </w:tabs>
        <w:spacing w:before="29" w:line="288" w:lineRule="auto"/>
        <w:jc w:val="left"/>
        <w:rPr>
          <w:kern w:val="0"/>
          <w:sz w:val="24"/>
        </w:rPr>
      </w:pPr>
      <w:r>
        <w:rPr>
          <w:kern w:val="0"/>
          <w:sz w:val="24"/>
        </w:rPr>
        <w:t>1</w:t>
      </w:r>
      <w:r>
        <w:rPr>
          <w:kern w:val="0"/>
          <w:sz w:val="24"/>
        </w:rPr>
        <w:t>、基金管理人的重大人事变动：</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日本基金管理人发布公告，经公司第五届董事会第五次会议审议通过，选举谢卫先生担任公司总经理。</w:t>
      </w:r>
      <w:r>
        <w:rPr>
          <w:kern w:val="0"/>
          <w:sz w:val="24"/>
        </w:rPr>
        <w:t xml:space="preserve"> </w:t>
      </w:r>
    </w:p>
    <w:p w:rsidR="0095029A" w:rsidRPr="00690ED2" w:rsidRDefault="0095029A" w:rsidP="0095029A">
      <w:pPr>
        <w:tabs>
          <w:tab w:val="left" w:pos="426"/>
        </w:tabs>
        <w:spacing w:before="29" w:line="288" w:lineRule="auto"/>
        <w:jc w:val="left"/>
        <w:rPr>
          <w:kern w:val="0"/>
          <w:sz w:val="24"/>
        </w:rPr>
      </w:pPr>
      <w:r w:rsidRPr="00690ED2">
        <w:rPr>
          <w:kern w:val="0"/>
          <w:sz w:val="24"/>
        </w:rPr>
        <w:t>2</w:t>
      </w:r>
      <w:r w:rsidRPr="00690ED2">
        <w:rPr>
          <w:kern w:val="0"/>
          <w:sz w:val="24"/>
        </w:rPr>
        <w:t>、基金托管人的基金托管部门的重大人事变动：本基金托管人中国农业银行股份有限公司于</w:t>
      </w:r>
      <w:r w:rsidRPr="00690ED2">
        <w:rPr>
          <w:kern w:val="0"/>
          <w:sz w:val="24"/>
        </w:rPr>
        <w:t>2019</w:t>
      </w:r>
      <w:r w:rsidRPr="00690ED2">
        <w:rPr>
          <w:kern w:val="0"/>
          <w:sz w:val="24"/>
        </w:rPr>
        <w:t>年</w:t>
      </w:r>
      <w:r w:rsidRPr="00690ED2">
        <w:rPr>
          <w:kern w:val="0"/>
          <w:sz w:val="24"/>
        </w:rPr>
        <w:t>1</w:t>
      </w:r>
      <w:r w:rsidRPr="00690ED2">
        <w:rPr>
          <w:kern w:val="0"/>
          <w:sz w:val="24"/>
        </w:rPr>
        <w:t>月免去史静欣托管业务部副总裁职务，</w:t>
      </w:r>
      <w:r w:rsidRPr="00690ED2">
        <w:rPr>
          <w:kern w:val="0"/>
          <w:sz w:val="24"/>
        </w:rPr>
        <w:t>2019</w:t>
      </w:r>
      <w:r w:rsidRPr="00690ED2">
        <w:rPr>
          <w:kern w:val="0"/>
          <w:sz w:val="24"/>
        </w:rPr>
        <w:t>年</w:t>
      </w:r>
      <w:r w:rsidRPr="00690ED2">
        <w:rPr>
          <w:kern w:val="0"/>
          <w:sz w:val="24"/>
        </w:rPr>
        <w:t>4</w:t>
      </w:r>
      <w:r w:rsidRPr="00690ED2">
        <w:rPr>
          <w:kern w:val="0"/>
          <w:sz w:val="24"/>
        </w:rPr>
        <w:t>月免去马曙光托管业务部总裁职务。</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07" w:name="_Toc374438163"/>
      <w:bookmarkStart w:id="108" w:name="_Toc361324896"/>
      <w:r w:rsidRPr="00690ED2">
        <w:rPr>
          <w:rFonts w:ascii="Times New Roman" w:hAnsi="Times New Roman"/>
          <w:kern w:val="0"/>
          <w:szCs w:val="24"/>
        </w:rPr>
        <w:t>10.3</w:t>
      </w:r>
      <w:r w:rsidRPr="00690ED2">
        <w:rPr>
          <w:rFonts w:ascii="Times New Roman" w:hAnsi="Times New Roman"/>
          <w:kern w:val="0"/>
          <w:szCs w:val="24"/>
        </w:rPr>
        <w:tab/>
      </w:r>
      <w:r w:rsidRPr="00690ED2">
        <w:rPr>
          <w:rFonts w:ascii="Times New Roman" w:hAnsi="Times New Roman" w:hint="eastAsia"/>
          <w:kern w:val="0"/>
          <w:szCs w:val="24"/>
        </w:rPr>
        <w:t>涉及基金管理人、基金财产、基金托管业务的诉讼</w:t>
      </w:r>
      <w:bookmarkEnd w:id="107"/>
      <w:bookmarkEnd w:id="108"/>
    </w:p>
    <w:p w:rsidR="0095029A" w:rsidRPr="00690ED2" w:rsidRDefault="0095029A" w:rsidP="0095029A">
      <w:pPr>
        <w:tabs>
          <w:tab w:val="left" w:pos="426"/>
        </w:tabs>
        <w:spacing w:before="29" w:line="288" w:lineRule="auto"/>
        <w:jc w:val="left"/>
        <w:rPr>
          <w:kern w:val="0"/>
          <w:sz w:val="24"/>
        </w:rPr>
      </w:pPr>
      <w:r w:rsidRPr="00690ED2">
        <w:rPr>
          <w:kern w:val="0"/>
          <w:sz w:val="24"/>
        </w:rPr>
        <w:t>本报告期内未发生涉及本基金管理人、基金财产、基金托管业务的诉讼事项。</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09" w:name="_Toc374438164"/>
      <w:bookmarkStart w:id="110" w:name="_Toc361324897"/>
      <w:r w:rsidRPr="00690ED2">
        <w:rPr>
          <w:rFonts w:ascii="Times New Roman" w:hAnsi="Times New Roman"/>
          <w:kern w:val="0"/>
          <w:szCs w:val="24"/>
        </w:rPr>
        <w:t>10.4</w:t>
      </w:r>
      <w:r w:rsidRPr="00690ED2">
        <w:rPr>
          <w:rFonts w:ascii="Times New Roman" w:hAnsi="Times New Roman"/>
          <w:kern w:val="0"/>
          <w:szCs w:val="24"/>
        </w:rPr>
        <w:tab/>
      </w:r>
      <w:r w:rsidRPr="00690ED2">
        <w:rPr>
          <w:rFonts w:ascii="Times New Roman" w:hAnsi="Times New Roman" w:hint="eastAsia"/>
          <w:kern w:val="0"/>
          <w:szCs w:val="24"/>
        </w:rPr>
        <w:t>基金投资策略的改变</w:t>
      </w:r>
      <w:bookmarkEnd w:id="109"/>
      <w:bookmarkEnd w:id="110"/>
    </w:p>
    <w:p w:rsidR="0095029A" w:rsidRPr="00690ED2" w:rsidRDefault="0095029A" w:rsidP="0095029A">
      <w:pPr>
        <w:tabs>
          <w:tab w:val="left" w:pos="426"/>
        </w:tabs>
        <w:spacing w:before="29" w:line="288" w:lineRule="auto"/>
        <w:jc w:val="left"/>
        <w:rPr>
          <w:kern w:val="0"/>
          <w:sz w:val="24"/>
        </w:rPr>
      </w:pPr>
      <w:r w:rsidRPr="00690ED2">
        <w:rPr>
          <w:kern w:val="0"/>
          <w:sz w:val="24"/>
        </w:rPr>
        <w:t>本基金本报告期内投资策略未发生改变。</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r w:rsidRPr="00690ED2">
        <w:rPr>
          <w:rFonts w:ascii="Times New Roman" w:hAnsi="Times New Roman"/>
          <w:kern w:val="0"/>
          <w:szCs w:val="24"/>
        </w:rPr>
        <w:t>10.5</w:t>
      </w:r>
      <w:r w:rsidRPr="00690ED2">
        <w:rPr>
          <w:rFonts w:ascii="Times New Roman" w:hAnsi="Times New Roman" w:hint="eastAsia"/>
          <w:kern w:val="0"/>
          <w:szCs w:val="24"/>
        </w:rPr>
        <w:t>本报告期持有的基金发生的重大影响事件</w:t>
      </w:r>
    </w:p>
    <w:p w:rsidR="0095029A" w:rsidRPr="00690ED2" w:rsidRDefault="0095029A" w:rsidP="0095029A">
      <w:pPr>
        <w:tabs>
          <w:tab w:val="left" w:pos="426"/>
        </w:tabs>
        <w:spacing w:before="29" w:line="288" w:lineRule="auto"/>
        <w:jc w:val="left"/>
        <w:rPr>
          <w:kern w:val="0"/>
          <w:sz w:val="24"/>
        </w:rPr>
      </w:pPr>
      <w:r w:rsidRPr="00690ED2">
        <w:rPr>
          <w:kern w:val="0"/>
          <w:sz w:val="24"/>
        </w:rPr>
        <w:t>无。</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11" w:name="_Toc409100103"/>
      <w:bookmarkStart w:id="112" w:name="_Toc409100466"/>
      <w:r w:rsidRPr="00690ED2">
        <w:rPr>
          <w:rFonts w:ascii="Times New Roman" w:hAnsi="Times New Roman"/>
          <w:kern w:val="0"/>
          <w:szCs w:val="24"/>
        </w:rPr>
        <w:t>10.6</w:t>
      </w:r>
      <w:r w:rsidRPr="00690ED2">
        <w:rPr>
          <w:rFonts w:ascii="Times New Roman" w:hAnsi="Times New Roman" w:hint="eastAsia"/>
          <w:kern w:val="0"/>
          <w:szCs w:val="24"/>
        </w:rPr>
        <w:t>为基金进行审计的会计师事务所情况</w:t>
      </w:r>
      <w:bookmarkEnd w:id="111"/>
      <w:bookmarkEnd w:id="112"/>
    </w:p>
    <w:p w:rsidR="0095029A" w:rsidRPr="00690ED2" w:rsidRDefault="0095029A" w:rsidP="0095029A">
      <w:pPr>
        <w:tabs>
          <w:tab w:val="left" w:pos="426"/>
        </w:tabs>
        <w:spacing w:before="29" w:line="288" w:lineRule="auto"/>
        <w:jc w:val="left"/>
        <w:rPr>
          <w:kern w:val="0"/>
          <w:sz w:val="24"/>
        </w:rPr>
      </w:pPr>
      <w:bookmarkStart w:id="113" w:name="OLE_LINK3"/>
      <w:r w:rsidRPr="00690ED2">
        <w:rPr>
          <w:kern w:val="0"/>
          <w:sz w:val="24"/>
        </w:rPr>
        <w:t>本基金自基金合同生效日起聘请普华永道中天会计师事务所</w:t>
      </w:r>
      <w:r w:rsidRPr="00690ED2">
        <w:rPr>
          <w:kern w:val="0"/>
          <w:sz w:val="24"/>
        </w:rPr>
        <w:t>(</w:t>
      </w:r>
      <w:r w:rsidRPr="00690ED2">
        <w:rPr>
          <w:kern w:val="0"/>
          <w:sz w:val="24"/>
        </w:rPr>
        <w:t>特殊普通合伙</w:t>
      </w:r>
      <w:r w:rsidRPr="00690ED2">
        <w:rPr>
          <w:kern w:val="0"/>
          <w:sz w:val="24"/>
        </w:rPr>
        <w:t>)</w:t>
      </w:r>
      <w:r w:rsidRPr="00690ED2">
        <w:rPr>
          <w:kern w:val="0"/>
          <w:sz w:val="24"/>
        </w:rPr>
        <w:t>为本基金提供审计服务。</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14" w:name="_Toc361324899"/>
      <w:bookmarkStart w:id="115" w:name="_Toc409100467"/>
      <w:bookmarkStart w:id="116" w:name="_Toc409100104"/>
      <w:bookmarkEnd w:id="113"/>
      <w:r w:rsidRPr="00690ED2">
        <w:rPr>
          <w:rFonts w:ascii="Times New Roman" w:hAnsi="Times New Roman"/>
          <w:kern w:val="0"/>
          <w:szCs w:val="24"/>
        </w:rPr>
        <w:t>10.7</w:t>
      </w:r>
      <w:r w:rsidRPr="00690ED2">
        <w:rPr>
          <w:rFonts w:ascii="Times New Roman" w:hAnsi="Times New Roman" w:hint="eastAsia"/>
          <w:kern w:val="0"/>
          <w:szCs w:val="24"/>
        </w:rPr>
        <w:t>管理人、托管人及其高级管理人员受稽查或处罚等情况</w:t>
      </w:r>
      <w:bookmarkEnd w:id="114"/>
      <w:bookmarkEnd w:id="115"/>
      <w:bookmarkEnd w:id="116"/>
    </w:p>
    <w:p w:rsidR="00813D98" w:rsidRDefault="00D75F48">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813D98" w:rsidRDefault="00D75F48">
      <w:pPr>
        <w:tabs>
          <w:tab w:val="left" w:pos="426"/>
        </w:tabs>
        <w:spacing w:before="29" w:line="288" w:lineRule="auto"/>
        <w:jc w:val="left"/>
        <w:rPr>
          <w:kern w:val="0"/>
          <w:sz w:val="24"/>
        </w:rPr>
      </w:pPr>
      <w:r>
        <w:rPr>
          <w:kern w:val="0"/>
          <w:sz w:val="24"/>
        </w:rPr>
        <w:t>基金管理人及其高级管理人员本报告期内未受监管部门稽查或处罚。</w:t>
      </w:r>
    </w:p>
    <w:p w:rsidR="00813D98" w:rsidRDefault="00D75F48">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95029A" w:rsidRPr="00690ED2" w:rsidRDefault="0095029A" w:rsidP="0095029A">
      <w:pPr>
        <w:tabs>
          <w:tab w:val="left" w:pos="426"/>
        </w:tabs>
        <w:spacing w:before="29" w:line="288" w:lineRule="auto"/>
        <w:jc w:val="left"/>
        <w:rPr>
          <w:kern w:val="0"/>
          <w:sz w:val="24"/>
        </w:rPr>
      </w:pPr>
      <w:r w:rsidRPr="00690ED2">
        <w:rPr>
          <w:kern w:val="0"/>
          <w:sz w:val="24"/>
        </w:rPr>
        <w:t>基金托管人及其高级管理人员本报告期内未受监管部门稽查或处罚。</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17" w:name="_Toc409100105"/>
      <w:bookmarkStart w:id="118" w:name="_Toc409100468"/>
      <w:bookmarkStart w:id="119" w:name="_Toc361324900"/>
      <w:r w:rsidRPr="00690ED2">
        <w:rPr>
          <w:rFonts w:ascii="Times New Roman" w:hAnsi="Times New Roman"/>
          <w:kern w:val="0"/>
          <w:szCs w:val="24"/>
        </w:rPr>
        <w:t>10.8</w:t>
      </w:r>
      <w:r w:rsidRPr="00690ED2">
        <w:rPr>
          <w:rFonts w:ascii="Times New Roman" w:hAnsi="Times New Roman" w:hint="eastAsia"/>
          <w:kern w:val="0"/>
          <w:szCs w:val="24"/>
        </w:rPr>
        <w:t>基金租用证券公司交易单元的有关情况</w:t>
      </w:r>
      <w:bookmarkEnd w:id="117"/>
      <w:bookmarkEnd w:id="118"/>
      <w:bookmarkEnd w:id="119"/>
    </w:p>
    <w:p w:rsidR="0095029A" w:rsidRPr="00690ED2" w:rsidRDefault="0095029A" w:rsidP="0095029A">
      <w:pPr>
        <w:tabs>
          <w:tab w:val="left" w:pos="426"/>
        </w:tabs>
        <w:spacing w:before="29" w:line="288" w:lineRule="auto"/>
        <w:jc w:val="left"/>
        <w:rPr>
          <w:b/>
          <w:kern w:val="0"/>
          <w:sz w:val="24"/>
        </w:rPr>
      </w:pPr>
      <w:bookmarkStart w:id="120" w:name="_Toc249760070"/>
      <w:r w:rsidRPr="00690ED2">
        <w:rPr>
          <w:b/>
          <w:kern w:val="0"/>
          <w:sz w:val="24"/>
        </w:rPr>
        <w:t>10.8.1</w:t>
      </w:r>
      <w:r w:rsidRPr="00690ED2">
        <w:rPr>
          <w:rFonts w:hint="eastAsia"/>
          <w:b/>
          <w:kern w:val="0"/>
          <w:sz w:val="24"/>
        </w:rPr>
        <w:t>基金租用证券公司交易单元进行股票投资及佣金支付情况</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20"/>
    </w:p>
    <w:p w:rsidR="00B932B3" w:rsidRPr="005C672D" w:rsidRDefault="00B932B3"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5C672D" w:rsidTr="00494D2F">
        <w:tc>
          <w:tcPr>
            <w:tcW w:w="1560" w:type="dxa"/>
            <w:vMerge w:val="restart"/>
            <w:vAlign w:val="center"/>
          </w:tcPr>
          <w:p w:rsidR="001548F9" w:rsidRPr="005C672D" w:rsidRDefault="001548F9" w:rsidP="00AC6DDA">
            <w:pPr>
              <w:spacing w:before="29" w:line="288" w:lineRule="auto"/>
              <w:jc w:val="center"/>
              <w:rPr>
                <w:color w:val="000000"/>
                <w:sz w:val="24"/>
              </w:rPr>
            </w:pPr>
            <w:bookmarkStart w:id="121" w:name="_Toc249760071"/>
            <w:r w:rsidRPr="005C672D">
              <w:rPr>
                <w:color w:val="000000"/>
                <w:sz w:val="24"/>
              </w:rPr>
              <w:t>券商名称</w:t>
            </w:r>
          </w:p>
        </w:tc>
        <w:tc>
          <w:tcPr>
            <w:tcW w:w="78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交易单元数量</w:t>
            </w:r>
          </w:p>
        </w:tc>
        <w:tc>
          <w:tcPr>
            <w:tcW w:w="2880" w:type="dxa"/>
            <w:gridSpan w:val="2"/>
            <w:vAlign w:val="center"/>
          </w:tcPr>
          <w:p w:rsidR="001548F9" w:rsidRPr="005C672D" w:rsidRDefault="001548F9" w:rsidP="00AC6DDA">
            <w:pPr>
              <w:spacing w:before="29" w:line="288" w:lineRule="auto"/>
              <w:jc w:val="center"/>
              <w:rPr>
                <w:color w:val="000000"/>
                <w:sz w:val="24"/>
              </w:rPr>
            </w:pPr>
            <w:r w:rsidRPr="005C672D">
              <w:rPr>
                <w:color w:val="000000"/>
                <w:sz w:val="24"/>
              </w:rPr>
              <w:t>股票交易</w:t>
            </w:r>
          </w:p>
        </w:tc>
        <w:tc>
          <w:tcPr>
            <w:tcW w:w="2700" w:type="dxa"/>
            <w:gridSpan w:val="2"/>
            <w:vAlign w:val="center"/>
          </w:tcPr>
          <w:p w:rsidR="001548F9" w:rsidRPr="005C672D" w:rsidRDefault="001548F9" w:rsidP="00AC6DDA">
            <w:pPr>
              <w:spacing w:before="29" w:line="288" w:lineRule="auto"/>
              <w:jc w:val="center"/>
              <w:rPr>
                <w:color w:val="000000"/>
                <w:sz w:val="24"/>
              </w:rPr>
            </w:pPr>
            <w:r w:rsidRPr="005C672D">
              <w:rPr>
                <w:color w:val="000000"/>
                <w:sz w:val="24"/>
              </w:rPr>
              <w:t>应支付该券商的佣金</w:t>
            </w:r>
          </w:p>
        </w:tc>
        <w:tc>
          <w:tcPr>
            <w:tcW w:w="1080" w:type="dxa"/>
            <w:vMerge w:val="restart"/>
            <w:vAlign w:val="center"/>
          </w:tcPr>
          <w:p w:rsidR="001548F9" w:rsidRPr="005C672D" w:rsidRDefault="001548F9" w:rsidP="00AC6DDA">
            <w:pPr>
              <w:spacing w:before="29" w:line="288" w:lineRule="auto"/>
              <w:jc w:val="center"/>
              <w:rPr>
                <w:color w:val="000000"/>
                <w:kern w:val="0"/>
                <w:sz w:val="24"/>
              </w:rPr>
            </w:pPr>
            <w:r w:rsidRPr="005C672D">
              <w:rPr>
                <w:color w:val="000000"/>
                <w:kern w:val="0"/>
                <w:sz w:val="24"/>
              </w:rPr>
              <w:t>备注</w:t>
            </w:r>
          </w:p>
        </w:tc>
      </w:tr>
      <w:tr w:rsidR="001548F9" w:rsidRPr="005C672D" w:rsidTr="00494D2F">
        <w:tc>
          <w:tcPr>
            <w:tcW w:w="9000" w:type="dxa"/>
            <w:vMerge/>
            <w:vAlign w:val="center"/>
          </w:tcPr>
          <w:p w:rsidR="001548F9" w:rsidRPr="005C672D" w:rsidRDefault="001548F9" w:rsidP="00AC6DDA">
            <w:pPr>
              <w:widowControl/>
              <w:spacing w:before="29" w:line="288" w:lineRule="auto"/>
              <w:jc w:val="left"/>
              <w:rPr>
                <w:color w:val="000000"/>
                <w:sz w:val="24"/>
              </w:rPr>
            </w:pPr>
          </w:p>
        </w:tc>
        <w:tc>
          <w:tcPr>
            <w:tcW w:w="780" w:type="dxa"/>
            <w:vMerge/>
            <w:vAlign w:val="center"/>
          </w:tcPr>
          <w:p w:rsidR="001548F9" w:rsidRPr="005C672D" w:rsidRDefault="001548F9" w:rsidP="00AC6DDA">
            <w:pPr>
              <w:widowControl/>
              <w:spacing w:before="29" w:line="288" w:lineRule="auto"/>
              <w:jc w:val="left"/>
              <w:rPr>
                <w:color w:val="000000"/>
                <w:sz w:val="24"/>
              </w:rPr>
            </w:pPr>
          </w:p>
        </w:tc>
        <w:tc>
          <w:tcPr>
            <w:tcW w:w="1800" w:type="dxa"/>
            <w:vAlign w:val="center"/>
          </w:tcPr>
          <w:p w:rsidR="001548F9" w:rsidRPr="005C672D" w:rsidRDefault="001548F9" w:rsidP="00AC6DDA">
            <w:pPr>
              <w:spacing w:before="29" w:line="288" w:lineRule="auto"/>
              <w:jc w:val="center"/>
              <w:rPr>
                <w:color w:val="000000"/>
                <w:sz w:val="24"/>
              </w:rPr>
            </w:pPr>
            <w:r w:rsidRPr="005C672D">
              <w:rPr>
                <w:color w:val="000000"/>
                <w:sz w:val="24"/>
              </w:rPr>
              <w:t>成交金额</w:t>
            </w:r>
          </w:p>
        </w:tc>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占当期股票成交总额的比例</w:t>
            </w:r>
          </w:p>
        </w:tc>
        <w:tc>
          <w:tcPr>
            <w:tcW w:w="1620" w:type="dxa"/>
            <w:vAlign w:val="center"/>
          </w:tcPr>
          <w:p w:rsidR="001548F9" w:rsidRPr="005C672D" w:rsidRDefault="001548F9" w:rsidP="00AC6DDA">
            <w:pPr>
              <w:spacing w:before="29" w:line="288" w:lineRule="auto"/>
              <w:jc w:val="center"/>
              <w:rPr>
                <w:color w:val="000000"/>
                <w:kern w:val="0"/>
                <w:sz w:val="24"/>
              </w:rPr>
            </w:pPr>
            <w:r w:rsidRPr="005C672D">
              <w:rPr>
                <w:color w:val="000000"/>
                <w:kern w:val="0"/>
                <w:sz w:val="24"/>
              </w:rPr>
              <w:t>佣金</w:t>
            </w:r>
          </w:p>
        </w:tc>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占当期佣金总量的比例</w:t>
            </w:r>
          </w:p>
        </w:tc>
        <w:tc>
          <w:tcPr>
            <w:tcW w:w="1080" w:type="dxa"/>
            <w:vMerge/>
            <w:vAlign w:val="center"/>
          </w:tcPr>
          <w:p w:rsidR="001548F9" w:rsidRPr="005C672D" w:rsidRDefault="001548F9" w:rsidP="00AC6DDA">
            <w:pPr>
              <w:widowControl/>
              <w:spacing w:before="29" w:line="288" w:lineRule="auto"/>
              <w:jc w:val="left"/>
              <w:rPr>
                <w:color w:val="000000"/>
                <w:kern w:val="0"/>
                <w:sz w:val="24"/>
              </w:rPr>
            </w:pPr>
          </w:p>
        </w:tc>
      </w:tr>
      <w:tr w:rsidR="00813D98">
        <w:tc>
          <w:tcPr>
            <w:tcW w:w="1559" w:type="dxa"/>
            <w:vAlign w:val="center"/>
          </w:tcPr>
          <w:p w:rsidR="00813D98" w:rsidRDefault="00D75F48">
            <w:pPr>
              <w:jc w:val="center"/>
            </w:pPr>
            <w:r>
              <w:rPr>
                <w:color w:val="000000"/>
                <w:sz w:val="24"/>
              </w:rPr>
              <w:t>海通证券股份有限公司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92,056,519.87</w:t>
            </w:r>
          </w:p>
        </w:tc>
        <w:tc>
          <w:tcPr>
            <w:tcW w:w="1080" w:type="dxa"/>
            <w:vAlign w:val="center"/>
          </w:tcPr>
          <w:p w:rsidR="00813D98" w:rsidRDefault="00D75F48">
            <w:pPr>
              <w:jc w:val="right"/>
            </w:pPr>
            <w:r>
              <w:rPr>
                <w:color w:val="000000"/>
                <w:sz w:val="24"/>
              </w:rPr>
              <w:t>9.49%</w:t>
            </w:r>
          </w:p>
        </w:tc>
        <w:tc>
          <w:tcPr>
            <w:tcW w:w="1620" w:type="dxa"/>
            <w:vAlign w:val="center"/>
          </w:tcPr>
          <w:p w:rsidR="00813D98" w:rsidRDefault="00D75F48">
            <w:pPr>
              <w:jc w:val="right"/>
            </w:pPr>
            <w:r>
              <w:rPr>
                <w:color w:val="000000"/>
                <w:sz w:val="24"/>
              </w:rPr>
              <w:t>85,732.82</w:t>
            </w:r>
          </w:p>
        </w:tc>
        <w:tc>
          <w:tcPr>
            <w:tcW w:w="1080" w:type="dxa"/>
            <w:vAlign w:val="center"/>
          </w:tcPr>
          <w:p w:rsidR="00813D98" w:rsidRDefault="00D75F48">
            <w:pPr>
              <w:jc w:val="right"/>
            </w:pPr>
            <w:r>
              <w:rPr>
                <w:color w:val="000000"/>
                <w:sz w:val="24"/>
              </w:rPr>
              <w:t>9.49%</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华泰证券股份有限公司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89,219,596.44</w:t>
            </w:r>
          </w:p>
        </w:tc>
        <w:tc>
          <w:tcPr>
            <w:tcW w:w="1080" w:type="dxa"/>
            <w:vAlign w:val="center"/>
          </w:tcPr>
          <w:p w:rsidR="00813D98" w:rsidRDefault="00D75F48">
            <w:pPr>
              <w:jc w:val="right"/>
            </w:pPr>
            <w:r>
              <w:rPr>
                <w:color w:val="000000"/>
                <w:sz w:val="24"/>
              </w:rPr>
              <w:t>9.20%</w:t>
            </w:r>
          </w:p>
        </w:tc>
        <w:tc>
          <w:tcPr>
            <w:tcW w:w="1620" w:type="dxa"/>
            <w:vAlign w:val="center"/>
          </w:tcPr>
          <w:p w:rsidR="00813D98" w:rsidRDefault="00D75F48">
            <w:pPr>
              <w:jc w:val="right"/>
            </w:pPr>
            <w:r>
              <w:rPr>
                <w:color w:val="000000"/>
                <w:sz w:val="24"/>
              </w:rPr>
              <w:t>83,090.41</w:t>
            </w:r>
          </w:p>
        </w:tc>
        <w:tc>
          <w:tcPr>
            <w:tcW w:w="1080" w:type="dxa"/>
            <w:vAlign w:val="center"/>
          </w:tcPr>
          <w:p w:rsidR="00813D98" w:rsidRDefault="00D75F48">
            <w:pPr>
              <w:jc w:val="right"/>
            </w:pPr>
            <w:r>
              <w:rPr>
                <w:color w:val="000000"/>
                <w:sz w:val="24"/>
              </w:rPr>
              <w:t>9.20%</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申万宏源证券有限公司</w:t>
            </w:r>
          </w:p>
        </w:tc>
        <w:tc>
          <w:tcPr>
            <w:tcW w:w="779" w:type="dxa"/>
            <w:vAlign w:val="center"/>
          </w:tcPr>
          <w:p w:rsidR="00813D98" w:rsidRDefault="00D75F48">
            <w:pPr>
              <w:jc w:val="center"/>
            </w:pPr>
            <w:r>
              <w:rPr>
                <w:color w:val="000000"/>
                <w:sz w:val="24"/>
              </w:rPr>
              <w:t>2</w:t>
            </w:r>
          </w:p>
        </w:tc>
        <w:tc>
          <w:tcPr>
            <w:tcW w:w="1800" w:type="dxa"/>
            <w:vAlign w:val="center"/>
          </w:tcPr>
          <w:p w:rsidR="00813D98" w:rsidRDefault="00D75F48">
            <w:pPr>
              <w:jc w:val="right"/>
            </w:pPr>
            <w:r>
              <w:rPr>
                <w:color w:val="000000"/>
                <w:sz w:val="24"/>
              </w:rPr>
              <w:t>8,500,292.60</w:t>
            </w:r>
          </w:p>
        </w:tc>
        <w:tc>
          <w:tcPr>
            <w:tcW w:w="1080" w:type="dxa"/>
            <w:vAlign w:val="center"/>
          </w:tcPr>
          <w:p w:rsidR="00813D98" w:rsidRDefault="00D75F48">
            <w:pPr>
              <w:jc w:val="right"/>
            </w:pPr>
            <w:r>
              <w:rPr>
                <w:color w:val="000000"/>
                <w:sz w:val="24"/>
              </w:rPr>
              <w:t>0.88%</w:t>
            </w:r>
          </w:p>
        </w:tc>
        <w:tc>
          <w:tcPr>
            <w:tcW w:w="1620" w:type="dxa"/>
            <w:vAlign w:val="center"/>
          </w:tcPr>
          <w:p w:rsidR="00813D98" w:rsidRDefault="00D75F48">
            <w:pPr>
              <w:jc w:val="right"/>
            </w:pPr>
            <w:r>
              <w:rPr>
                <w:color w:val="000000"/>
                <w:sz w:val="24"/>
              </w:rPr>
              <w:t>7,916.61</w:t>
            </w:r>
          </w:p>
        </w:tc>
        <w:tc>
          <w:tcPr>
            <w:tcW w:w="1080" w:type="dxa"/>
            <w:vAlign w:val="center"/>
          </w:tcPr>
          <w:p w:rsidR="00813D98" w:rsidRDefault="00D75F48">
            <w:pPr>
              <w:jc w:val="right"/>
            </w:pPr>
            <w:r>
              <w:rPr>
                <w:color w:val="000000"/>
                <w:sz w:val="24"/>
              </w:rPr>
              <w:t>0.88%</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天风证券股份有限公司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73,725,105.82</w:t>
            </w:r>
          </w:p>
        </w:tc>
        <w:tc>
          <w:tcPr>
            <w:tcW w:w="1080" w:type="dxa"/>
            <w:vAlign w:val="center"/>
          </w:tcPr>
          <w:p w:rsidR="00813D98" w:rsidRDefault="00D75F48">
            <w:pPr>
              <w:jc w:val="right"/>
            </w:pPr>
            <w:r>
              <w:rPr>
                <w:color w:val="000000"/>
                <w:sz w:val="24"/>
              </w:rPr>
              <w:t>7.60%</w:t>
            </w:r>
          </w:p>
        </w:tc>
        <w:tc>
          <w:tcPr>
            <w:tcW w:w="1620" w:type="dxa"/>
            <w:vAlign w:val="center"/>
          </w:tcPr>
          <w:p w:rsidR="00813D98" w:rsidRDefault="00D75F48">
            <w:pPr>
              <w:jc w:val="right"/>
            </w:pPr>
            <w:r>
              <w:rPr>
                <w:color w:val="000000"/>
                <w:sz w:val="24"/>
              </w:rPr>
              <w:t>68,659.70</w:t>
            </w:r>
          </w:p>
        </w:tc>
        <w:tc>
          <w:tcPr>
            <w:tcW w:w="1080" w:type="dxa"/>
            <w:vAlign w:val="center"/>
          </w:tcPr>
          <w:p w:rsidR="00813D98" w:rsidRDefault="00D75F48">
            <w:pPr>
              <w:jc w:val="right"/>
            </w:pPr>
            <w:r>
              <w:rPr>
                <w:color w:val="000000"/>
                <w:sz w:val="24"/>
              </w:rPr>
              <w:t>7.60%</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招商证券股份有限公司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58,728,901.06</w:t>
            </w:r>
          </w:p>
        </w:tc>
        <w:tc>
          <w:tcPr>
            <w:tcW w:w="1080" w:type="dxa"/>
            <w:vAlign w:val="center"/>
          </w:tcPr>
          <w:p w:rsidR="00813D98" w:rsidRDefault="00D75F48">
            <w:pPr>
              <w:jc w:val="right"/>
            </w:pPr>
            <w:r>
              <w:rPr>
                <w:color w:val="000000"/>
                <w:sz w:val="24"/>
              </w:rPr>
              <w:t>6.05%</w:t>
            </w:r>
          </w:p>
        </w:tc>
        <w:tc>
          <w:tcPr>
            <w:tcW w:w="1620" w:type="dxa"/>
            <w:vAlign w:val="center"/>
          </w:tcPr>
          <w:p w:rsidR="00813D98" w:rsidRDefault="00D75F48">
            <w:pPr>
              <w:jc w:val="right"/>
            </w:pPr>
            <w:r>
              <w:rPr>
                <w:color w:val="000000"/>
                <w:sz w:val="24"/>
              </w:rPr>
              <w:t>54,693.68</w:t>
            </w:r>
          </w:p>
        </w:tc>
        <w:tc>
          <w:tcPr>
            <w:tcW w:w="1080" w:type="dxa"/>
            <w:vAlign w:val="center"/>
          </w:tcPr>
          <w:p w:rsidR="00813D98" w:rsidRDefault="00D75F48">
            <w:pPr>
              <w:jc w:val="right"/>
            </w:pPr>
            <w:r>
              <w:rPr>
                <w:color w:val="000000"/>
                <w:sz w:val="24"/>
              </w:rPr>
              <w:t>6.05%</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西部证券股份有限公司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52,178,456.40</w:t>
            </w:r>
          </w:p>
        </w:tc>
        <w:tc>
          <w:tcPr>
            <w:tcW w:w="1080" w:type="dxa"/>
            <w:vAlign w:val="center"/>
          </w:tcPr>
          <w:p w:rsidR="00813D98" w:rsidRDefault="00D75F48">
            <w:pPr>
              <w:jc w:val="right"/>
            </w:pPr>
            <w:r>
              <w:rPr>
                <w:color w:val="000000"/>
                <w:sz w:val="24"/>
              </w:rPr>
              <w:t>5.38%</w:t>
            </w:r>
          </w:p>
        </w:tc>
        <w:tc>
          <w:tcPr>
            <w:tcW w:w="1620" w:type="dxa"/>
            <w:vAlign w:val="center"/>
          </w:tcPr>
          <w:p w:rsidR="00813D98" w:rsidRDefault="00D75F48">
            <w:pPr>
              <w:jc w:val="right"/>
            </w:pPr>
            <w:r>
              <w:rPr>
                <w:color w:val="000000"/>
                <w:sz w:val="24"/>
              </w:rPr>
              <w:t>48,594.10</w:t>
            </w:r>
          </w:p>
        </w:tc>
        <w:tc>
          <w:tcPr>
            <w:tcW w:w="1080" w:type="dxa"/>
            <w:vAlign w:val="center"/>
          </w:tcPr>
          <w:p w:rsidR="00813D98" w:rsidRDefault="00D75F48">
            <w:pPr>
              <w:jc w:val="right"/>
            </w:pPr>
            <w:r>
              <w:rPr>
                <w:color w:val="000000"/>
                <w:sz w:val="24"/>
              </w:rPr>
              <w:t>5.38%</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东方证券股份有限公司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4,993,138.64</w:t>
            </w:r>
          </w:p>
        </w:tc>
        <w:tc>
          <w:tcPr>
            <w:tcW w:w="1080" w:type="dxa"/>
            <w:vAlign w:val="center"/>
          </w:tcPr>
          <w:p w:rsidR="00813D98" w:rsidRDefault="00D75F48">
            <w:pPr>
              <w:jc w:val="right"/>
            </w:pPr>
            <w:r>
              <w:rPr>
                <w:color w:val="000000"/>
                <w:sz w:val="24"/>
              </w:rPr>
              <w:t>0.51%</w:t>
            </w:r>
          </w:p>
        </w:tc>
        <w:tc>
          <w:tcPr>
            <w:tcW w:w="1620" w:type="dxa"/>
            <w:vAlign w:val="center"/>
          </w:tcPr>
          <w:p w:rsidR="00813D98" w:rsidRDefault="00D75F48">
            <w:pPr>
              <w:jc w:val="right"/>
            </w:pPr>
            <w:r>
              <w:rPr>
                <w:color w:val="000000"/>
                <w:sz w:val="24"/>
              </w:rPr>
              <w:t>4,649.95</w:t>
            </w:r>
          </w:p>
        </w:tc>
        <w:tc>
          <w:tcPr>
            <w:tcW w:w="1080" w:type="dxa"/>
            <w:vAlign w:val="center"/>
          </w:tcPr>
          <w:p w:rsidR="00813D98" w:rsidRDefault="00D75F48">
            <w:pPr>
              <w:jc w:val="right"/>
            </w:pPr>
            <w:r>
              <w:rPr>
                <w:color w:val="000000"/>
                <w:sz w:val="24"/>
              </w:rPr>
              <w:t>0.51%</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北京高华证券有限责任公司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4,056,548.22</w:t>
            </w:r>
          </w:p>
        </w:tc>
        <w:tc>
          <w:tcPr>
            <w:tcW w:w="1080" w:type="dxa"/>
            <w:vAlign w:val="center"/>
          </w:tcPr>
          <w:p w:rsidR="00813D98" w:rsidRDefault="00D75F48">
            <w:pPr>
              <w:jc w:val="right"/>
            </w:pPr>
            <w:r>
              <w:rPr>
                <w:color w:val="000000"/>
                <w:sz w:val="24"/>
              </w:rPr>
              <w:t>0.42%</w:t>
            </w:r>
          </w:p>
        </w:tc>
        <w:tc>
          <w:tcPr>
            <w:tcW w:w="1620" w:type="dxa"/>
            <w:vAlign w:val="center"/>
          </w:tcPr>
          <w:p w:rsidR="00813D98" w:rsidRDefault="00D75F48">
            <w:pPr>
              <w:jc w:val="right"/>
            </w:pPr>
            <w:r>
              <w:rPr>
                <w:color w:val="000000"/>
                <w:sz w:val="24"/>
              </w:rPr>
              <w:t>3,777.87</w:t>
            </w:r>
          </w:p>
        </w:tc>
        <w:tc>
          <w:tcPr>
            <w:tcW w:w="1080" w:type="dxa"/>
            <w:vAlign w:val="center"/>
          </w:tcPr>
          <w:p w:rsidR="00813D98" w:rsidRDefault="00D75F48">
            <w:pPr>
              <w:jc w:val="right"/>
            </w:pPr>
            <w:r>
              <w:rPr>
                <w:color w:val="000000"/>
                <w:sz w:val="24"/>
              </w:rPr>
              <w:t>0.42%</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光大证券股份有限公司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34,483,315.79</w:t>
            </w:r>
          </w:p>
        </w:tc>
        <w:tc>
          <w:tcPr>
            <w:tcW w:w="1080" w:type="dxa"/>
            <w:vAlign w:val="center"/>
          </w:tcPr>
          <w:p w:rsidR="00813D98" w:rsidRDefault="00D75F48">
            <w:pPr>
              <w:jc w:val="right"/>
            </w:pPr>
            <w:r>
              <w:rPr>
                <w:color w:val="000000"/>
                <w:sz w:val="24"/>
              </w:rPr>
              <w:t>3.55%</w:t>
            </w:r>
          </w:p>
        </w:tc>
        <w:tc>
          <w:tcPr>
            <w:tcW w:w="1620" w:type="dxa"/>
            <w:vAlign w:val="center"/>
          </w:tcPr>
          <w:p w:rsidR="00813D98" w:rsidRDefault="00D75F48">
            <w:pPr>
              <w:jc w:val="right"/>
            </w:pPr>
            <w:r>
              <w:rPr>
                <w:color w:val="000000"/>
                <w:sz w:val="24"/>
              </w:rPr>
              <w:t>32,114.35</w:t>
            </w:r>
          </w:p>
        </w:tc>
        <w:tc>
          <w:tcPr>
            <w:tcW w:w="1080" w:type="dxa"/>
            <w:vAlign w:val="center"/>
          </w:tcPr>
          <w:p w:rsidR="00813D98" w:rsidRDefault="00D75F48">
            <w:pPr>
              <w:jc w:val="right"/>
            </w:pPr>
            <w:r>
              <w:rPr>
                <w:color w:val="000000"/>
                <w:sz w:val="24"/>
              </w:rPr>
              <w:t>3.55%</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西南证券股份有限公司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33,316,808.57</w:t>
            </w:r>
          </w:p>
        </w:tc>
        <w:tc>
          <w:tcPr>
            <w:tcW w:w="1080" w:type="dxa"/>
            <w:vAlign w:val="center"/>
          </w:tcPr>
          <w:p w:rsidR="00813D98" w:rsidRDefault="00D75F48">
            <w:pPr>
              <w:jc w:val="right"/>
            </w:pPr>
            <w:r>
              <w:rPr>
                <w:color w:val="000000"/>
                <w:sz w:val="24"/>
              </w:rPr>
              <w:t>3.43%</w:t>
            </w:r>
          </w:p>
        </w:tc>
        <w:tc>
          <w:tcPr>
            <w:tcW w:w="1620" w:type="dxa"/>
            <w:vAlign w:val="center"/>
          </w:tcPr>
          <w:p w:rsidR="00813D98" w:rsidRDefault="00D75F48">
            <w:pPr>
              <w:jc w:val="right"/>
            </w:pPr>
            <w:r>
              <w:rPr>
                <w:color w:val="000000"/>
                <w:sz w:val="24"/>
              </w:rPr>
              <w:t>31,027.48</w:t>
            </w:r>
          </w:p>
        </w:tc>
        <w:tc>
          <w:tcPr>
            <w:tcW w:w="1080" w:type="dxa"/>
            <w:vAlign w:val="center"/>
          </w:tcPr>
          <w:p w:rsidR="00813D98" w:rsidRDefault="00D75F48">
            <w:pPr>
              <w:jc w:val="right"/>
            </w:pPr>
            <w:r>
              <w:rPr>
                <w:color w:val="000000"/>
                <w:sz w:val="24"/>
              </w:rPr>
              <w:t>3.43%</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长江证券股份有限公司</w:t>
            </w:r>
          </w:p>
        </w:tc>
        <w:tc>
          <w:tcPr>
            <w:tcW w:w="779" w:type="dxa"/>
            <w:vAlign w:val="center"/>
          </w:tcPr>
          <w:p w:rsidR="00813D98" w:rsidRDefault="00D75F48">
            <w:pPr>
              <w:jc w:val="center"/>
            </w:pPr>
            <w:r>
              <w:rPr>
                <w:color w:val="000000"/>
                <w:sz w:val="24"/>
              </w:rPr>
              <w:t>2</w:t>
            </w:r>
          </w:p>
        </w:tc>
        <w:tc>
          <w:tcPr>
            <w:tcW w:w="1800" w:type="dxa"/>
            <w:vAlign w:val="center"/>
          </w:tcPr>
          <w:p w:rsidR="00813D98" w:rsidRDefault="00D75F48">
            <w:pPr>
              <w:jc w:val="right"/>
            </w:pPr>
            <w:r>
              <w:rPr>
                <w:color w:val="000000"/>
                <w:sz w:val="24"/>
              </w:rPr>
              <w:t>260,955,935.64</w:t>
            </w:r>
          </w:p>
        </w:tc>
        <w:tc>
          <w:tcPr>
            <w:tcW w:w="1080" w:type="dxa"/>
            <w:vAlign w:val="center"/>
          </w:tcPr>
          <w:p w:rsidR="00813D98" w:rsidRDefault="00D75F48">
            <w:pPr>
              <w:jc w:val="right"/>
            </w:pPr>
            <w:r>
              <w:rPr>
                <w:color w:val="000000"/>
                <w:sz w:val="24"/>
              </w:rPr>
              <w:t>26.90%</w:t>
            </w:r>
          </w:p>
        </w:tc>
        <w:tc>
          <w:tcPr>
            <w:tcW w:w="1620" w:type="dxa"/>
            <w:vAlign w:val="center"/>
          </w:tcPr>
          <w:p w:rsidR="00813D98" w:rsidRDefault="00D75F48">
            <w:pPr>
              <w:jc w:val="right"/>
            </w:pPr>
            <w:r>
              <w:rPr>
                <w:color w:val="000000"/>
                <w:sz w:val="24"/>
              </w:rPr>
              <w:t>243,027.54</w:t>
            </w:r>
          </w:p>
        </w:tc>
        <w:tc>
          <w:tcPr>
            <w:tcW w:w="1080" w:type="dxa"/>
            <w:vAlign w:val="center"/>
          </w:tcPr>
          <w:p w:rsidR="00813D98" w:rsidRDefault="00D75F48">
            <w:pPr>
              <w:jc w:val="right"/>
            </w:pPr>
            <w:r>
              <w:rPr>
                <w:color w:val="000000"/>
                <w:sz w:val="24"/>
              </w:rPr>
              <w:t>26.90%</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兴业证券股份有限公司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236,695,924.02</w:t>
            </w:r>
          </w:p>
        </w:tc>
        <w:tc>
          <w:tcPr>
            <w:tcW w:w="1080" w:type="dxa"/>
            <w:vAlign w:val="center"/>
          </w:tcPr>
          <w:p w:rsidR="00813D98" w:rsidRDefault="00D75F48">
            <w:pPr>
              <w:jc w:val="right"/>
            </w:pPr>
            <w:r>
              <w:rPr>
                <w:color w:val="000000"/>
                <w:sz w:val="24"/>
              </w:rPr>
              <w:t>24.40%</w:t>
            </w:r>
          </w:p>
        </w:tc>
        <w:tc>
          <w:tcPr>
            <w:tcW w:w="1620" w:type="dxa"/>
            <w:vAlign w:val="center"/>
          </w:tcPr>
          <w:p w:rsidR="00813D98" w:rsidRDefault="00D75F48">
            <w:pPr>
              <w:jc w:val="right"/>
            </w:pPr>
            <w:r>
              <w:rPr>
                <w:color w:val="000000"/>
                <w:sz w:val="24"/>
              </w:rPr>
              <w:t>220,437.55</w:t>
            </w:r>
          </w:p>
        </w:tc>
        <w:tc>
          <w:tcPr>
            <w:tcW w:w="1080" w:type="dxa"/>
            <w:vAlign w:val="center"/>
          </w:tcPr>
          <w:p w:rsidR="00813D98" w:rsidRDefault="00D75F48">
            <w:pPr>
              <w:jc w:val="right"/>
            </w:pPr>
            <w:r>
              <w:rPr>
                <w:color w:val="000000"/>
                <w:sz w:val="24"/>
              </w:rPr>
              <w:t>24.40%</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川财证券有限责任公司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21,244,979.25</w:t>
            </w:r>
          </w:p>
        </w:tc>
        <w:tc>
          <w:tcPr>
            <w:tcW w:w="1080" w:type="dxa"/>
            <w:vAlign w:val="center"/>
          </w:tcPr>
          <w:p w:rsidR="00813D98" w:rsidRDefault="00D75F48">
            <w:pPr>
              <w:jc w:val="right"/>
            </w:pPr>
            <w:r>
              <w:rPr>
                <w:color w:val="000000"/>
                <w:sz w:val="24"/>
              </w:rPr>
              <w:t>2.19%</w:t>
            </w:r>
          </w:p>
        </w:tc>
        <w:tc>
          <w:tcPr>
            <w:tcW w:w="1620" w:type="dxa"/>
            <w:vAlign w:val="center"/>
          </w:tcPr>
          <w:p w:rsidR="00813D98" w:rsidRDefault="00D75F48">
            <w:pPr>
              <w:jc w:val="right"/>
            </w:pPr>
            <w:r>
              <w:rPr>
                <w:color w:val="000000"/>
                <w:sz w:val="24"/>
              </w:rPr>
              <w:t>19,785.52</w:t>
            </w:r>
          </w:p>
        </w:tc>
        <w:tc>
          <w:tcPr>
            <w:tcW w:w="1080" w:type="dxa"/>
            <w:vAlign w:val="center"/>
          </w:tcPr>
          <w:p w:rsidR="00813D98" w:rsidRDefault="00D75F48">
            <w:pPr>
              <w:jc w:val="right"/>
            </w:pPr>
            <w:r>
              <w:rPr>
                <w:color w:val="000000"/>
                <w:sz w:val="24"/>
              </w:rPr>
              <w:t>2.19%</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中国国际金融股份有限公司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中信建投证券股份有限公司</w:t>
            </w:r>
          </w:p>
        </w:tc>
        <w:tc>
          <w:tcPr>
            <w:tcW w:w="779" w:type="dxa"/>
            <w:vAlign w:val="center"/>
          </w:tcPr>
          <w:p w:rsidR="00813D98" w:rsidRDefault="00D75F48">
            <w:pPr>
              <w:jc w:val="center"/>
            </w:pPr>
            <w:r>
              <w:rPr>
                <w:color w:val="000000"/>
                <w:sz w:val="24"/>
              </w:rPr>
              <w:t>2</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国联证券股份有限公司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华宝证券有限责任公司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民生证券股份有限公司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渤海证券股份有限公司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东兴证券股份有限公司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广发证券股份有限公司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国泰君安证券股份有限公司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国信证券股份有限公司</w:t>
            </w:r>
          </w:p>
        </w:tc>
        <w:tc>
          <w:tcPr>
            <w:tcW w:w="779" w:type="dxa"/>
            <w:vAlign w:val="center"/>
          </w:tcPr>
          <w:p w:rsidR="00813D98" w:rsidRDefault="00D75F48">
            <w:pPr>
              <w:jc w:val="center"/>
            </w:pPr>
            <w:r>
              <w:rPr>
                <w:color w:val="000000"/>
                <w:sz w:val="24"/>
              </w:rPr>
              <w:t>2</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宏信证券有限责任公司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华西证券股份有限公司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上海华信证券有限责任公司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瑞银证券有限责任公司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平安证券股份有限公司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新时代证券股份有限公司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r w:rsidR="00813D98">
        <w:tc>
          <w:tcPr>
            <w:tcW w:w="1559" w:type="dxa"/>
            <w:vAlign w:val="center"/>
          </w:tcPr>
          <w:p w:rsidR="00813D98" w:rsidRDefault="00D75F48">
            <w:pPr>
              <w:jc w:val="center"/>
            </w:pPr>
            <w:r>
              <w:rPr>
                <w:color w:val="000000"/>
                <w:sz w:val="24"/>
              </w:rPr>
              <w:t>信达证券股份有限公司</w:t>
            </w:r>
          </w:p>
        </w:tc>
        <w:tc>
          <w:tcPr>
            <w:tcW w:w="779" w:type="dxa"/>
            <w:vAlign w:val="center"/>
          </w:tcPr>
          <w:p w:rsidR="00813D98" w:rsidRDefault="00D75F48">
            <w:pPr>
              <w:jc w:val="center"/>
            </w:pPr>
            <w:r>
              <w:rPr>
                <w:color w:val="000000"/>
                <w:sz w:val="24"/>
              </w:rPr>
              <w:t>1</w:t>
            </w:r>
          </w:p>
        </w:tc>
        <w:tc>
          <w:tcPr>
            <w:tcW w:w="180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620" w:type="dxa"/>
            <w:vAlign w:val="center"/>
          </w:tcPr>
          <w:p w:rsidR="00813D98" w:rsidRDefault="00D75F48">
            <w:pPr>
              <w:jc w:val="right"/>
            </w:pPr>
            <w:r>
              <w:rPr>
                <w:color w:val="000000"/>
                <w:sz w:val="24"/>
              </w:rPr>
              <w:t>-</w:t>
            </w:r>
          </w:p>
        </w:tc>
        <w:tc>
          <w:tcPr>
            <w:tcW w:w="1080" w:type="dxa"/>
            <w:vAlign w:val="center"/>
          </w:tcPr>
          <w:p w:rsidR="00813D98" w:rsidRDefault="00D75F48">
            <w:pPr>
              <w:jc w:val="right"/>
            </w:pPr>
            <w:r>
              <w:rPr>
                <w:color w:val="000000"/>
                <w:sz w:val="24"/>
              </w:rPr>
              <w:t>-</w:t>
            </w:r>
          </w:p>
        </w:tc>
        <w:tc>
          <w:tcPr>
            <w:tcW w:w="1080" w:type="dxa"/>
            <w:vAlign w:val="center"/>
          </w:tcPr>
          <w:p w:rsidR="00813D98" w:rsidRDefault="00D75F48">
            <w:pPr>
              <w:jc w:val="left"/>
            </w:pPr>
            <w:r>
              <w:rPr>
                <w:color w:val="000000"/>
                <w:sz w:val="24"/>
              </w:rPr>
              <w:t>-</w:t>
            </w:r>
          </w:p>
        </w:tc>
      </w:tr>
    </w:tbl>
    <w:p w:rsidR="00813D98" w:rsidRDefault="00D75F48">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、报告期内，本基金退出交易单元为东北证券股份有限公司，其他交易单元未发生变化；</w:t>
      </w:r>
    </w:p>
    <w:p w:rsidR="00813D98" w:rsidRDefault="00D75F48">
      <w:pPr>
        <w:tabs>
          <w:tab w:val="left" w:pos="426"/>
        </w:tabs>
        <w:spacing w:before="29" w:line="288" w:lineRule="auto"/>
        <w:jc w:val="left"/>
        <w:rPr>
          <w:kern w:val="0"/>
          <w:sz w:val="24"/>
        </w:rPr>
      </w:pPr>
      <w:r>
        <w:rPr>
          <w:kern w:val="0"/>
          <w:sz w:val="24"/>
        </w:rPr>
        <w:t>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548F9" w:rsidRPr="005C672D" w:rsidRDefault="001548F9" w:rsidP="00AC6DDA">
      <w:pPr>
        <w:tabs>
          <w:tab w:val="left" w:pos="426"/>
        </w:tabs>
        <w:spacing w:before="29" w:line="288" w:lineRule="auto"/>
        <w:jc w:val="left"/>
        <w:rPr>
          <w:kern w:val="0"/>
          <w:sz w:val="24"/>
        </w:rPr>
      </w:pPr>
      <w:r w:rsidRPr="005C672D">
        <w:rPr>
          <w:kern w:val="0"/>
          <w:sz w:val="24"/>
        </w:rPr>
        <w:t>3</w:t>
      </w:r>
      <w:r w:rsidRPr="005C672D">
        <w:rPr>
          <w:kern w:val="0"/>
          <w:sz w:val="24"/>
        </w:rPr>
        <w:t>、租用证券公司交易单元的程序：首先根据租用证券公司交易单元的选择标准进行综合评价，然后根据评价选择基金交易单元。研究部提交方案，并上报公司批准。</w:t>
      </w:r>
    </w:p>
    <w:p w:rsidR="001548F9" w:rsidRPr="005C672D" w:rsidRDefault="001548F9" w:rsidP="00AC6DDA">
      <w:pPr>
        <w:spacing w:before="29" w:line="288" w:lineRule="auto"/>
        <w:rPr>
          <w:color w:val="000000"/>
          <w:sz w:val="24"/>
        </w:rPr>
      </w:pPr>
    </w:p>
    <w:p w:rsidR="0095029A" w:rsidRPr="00690ED2" w:rsidRDefault="0095029A" w:rsidP="0095029A">
      <w:pPr>
        <w:pStyle w:val="20"/>
        <w:spacing w:before="29" w:after="0" w:line="288" w:lineRule="auto"/>
        <w:rPr>
          <w:rFonts w:ascii="Times New Roman" w:hAnsi="Times New Roman"/>
          <w:kern w:val="0"/>
          <w:szCs w:val="24"/>
        </w:rPr>
      </w:pPr>
      <w:bookmarkStart w:id="122" w:name="OLE_LINK177"/>
      <w:bookmarkStart w:id="123" w:name="OLE_LINK176"/>
      <w:bookmarkStart w:id="124" w:name="OLE_LINK175"/>
      <w:bookmarkStart w:id="125" w:name="OLE_LINK156"/>
      <w:bookmarkStart w:id="126" w:name="OLE_LINK146"/>
      <w:bookmarkStart w:id="127" w:name="OLE_LINK108"/>
      <w:bookmarkStart w:id="128" w:name="OLE_LINK37"/>
      <w:bookmarkStart w:id="129" w:name="OLE_LINK36"/>
      <w:bookmarkStart w:id="130" w:name="OLE_LINK35"/>
      <w:bookmarkStart w:id="131" w:name="OLE_LINK32"/>
      <w:bookmarkStart w:id="132" w:name="OLE_LINK31"/>
      <w:bookmarkStart w:id="133" w:name="OLE_LINK30"/>
      <w:bookmarkStart w:id="134" w:name="OLE_LINK29"/>
      <w:bookmarkEnd w:id="121"/>
      <w:r w:rsidRPr="00690ED2">
        <w:rPr>
          <w:rFonts w:ascii="Times New Roman" w:hAnsi="Times New Roman"/>
          <w:kern w:val="0"/>
          <w:szCs w:val="24"/>
        </w:rPr>
        <w:t xml:space="preserve">10.8.2 </w:t>
      </w:r>
      <w:r w:rsidRPr="00690ED2">
        <w:rPr>
          <w:rFonts w:ascii="Times New Roman" w:hAnsi="Times New Roman" w:hint="eastAsia"/>
          <w:kern w:val="0"/>
          <w:szCs w:val="24"/>
        </w:rPr>
        <w:t>基金租用证券公司交易单元进行其他证券投资的情况</w:t>
      </w:r>
      <w:bookmarkEnd w:id="122"/>
      <w:bookmarkEnd w:id="123"/>
      <w:bookmarkEnd w:id="124"/>
      <w:bookmarkEnd w:id="125"/>
      <w:bookmarkEnd w:id="126"/>
      <w:bookmarkEnd w:id="127"/>
      <w:bookmarkEnd w:id="128"/>
      <w:bookmarkEnd w:id="129"/>
      <w:bookmarkEnd w:id="130"/>
      <w:bookmarkEnd w:id="131"/>
      <w:bookmarkEnd w:id="132"/>
      <w:bookmarkEnd w:id="133"/>
      <w:bookmarkEnd w:id="134"/>
    </w:p>
    <w:p w:rsidR="00FD7A40" w:rsidRPr="005C672D" w:rsidRDefault="00FD7A40" w:rsidP="00AC6DDA">
      <w:pPr>
        <w:autoSpaceDE w:val="0"/>
        <w:autoSpaceDN w:val="0"/>
        <w:adjustRightInd w:val="0"/>
        <w:spacing w:before="29" w:line="288" w:lineRule="auto"/>
        <w:jc w:val="left"/>
        <w:rPr>
          <w:color w:val="000000"/>
          <w:sz w:val="24"/>
        </w:rPr>
      </w:pPr>
      <w:r w:rsidRPr="005C672D">
        <w:rPr>
          <w:color w:val="000000"/>
          <w:sz w:val="24"/>
        </w:rPr>
        <w:t>无。</w:t>
      </w:r>
    </w:p>
    <w:p w:rsidR="00CB75C2" w:rsidRPr="005C672D" w:rsidRDefault="00CB75C2" w:rsidP="00AC6DDA">
      <w:pPr>
        <w:autoSpaceDE w:val="0"/>
        <w:autoSpaceDN w:val="0"/>
        <w:adjustRightInd w:val="0"/>
        <w:spacing w:before="29" w:line="288" w:lineRule="auto"/>
        <w:jc w:val="left"/>
        <w:rPr>
          <w:color w:val="000000"/>
          <w:sz w:val="24"/>
        </w:rPr>
      </w:pPr>
    </w:p>
    <w:p w:rsidR="005547A0" w:rsidRPr="00646A7D" w:rsidRDefault="005547A0" w:rsidP="00EC259C">
      <w:pPr>
        <w:pStyle w:val="1"/>
        <w:keepNext/>
        <w:keepLines/>
        <w:widowControl w:val="0"/>
        <w:spacing w:beforeLines="100" w:before="312" w:afterLines="100" w:after="312" w:line="360" w:lineRule="auto"/>
        <w:jc w:val="center"/>
        <w:rPr>
          <w:rFonts w:eastAsiaTheme="minorEastAsia"/>
          <w:b/>
          <w:bCs/>
          <w:sz w:val="21"/>
          <w:szCs w:val="21"/>
          <w:lang w:val="en-US"/>
        </w:rPr>
      </w:pPr>
      <w:r w:rsidRPr="00646A7D">
        <w:rPr>
          <w:rFonts w:eastAsiaTheme="minorEastAsia"/>
          <w:b/>
          <w:bCs/>
          <w:sz w:val="21"/>
          <w:szCs w:val="21"/>
          <w:lang w:val="en-US"/>
        </w:rPr>
        <w:t xml:space="preserve">11  </w:t>
      </w:r>
      <w:r w:rsidRPr="00646A7D">
        <w:rPr>
          <w:rFonts w:eastAsiaTheme="minorEastAsia"/>
          <w:b/>
          <w:bCs/>
          <w:sz w:val="21"/>
          <w:szCs w:val="21"/>
          <w:lang w:val="en-US"/>
        </w:rPr>
        <w:t>影响投资者决策的其他重要信息</w:t>
      </w:r>
    </w:p>
    <w:p w:rsidR="005547A0" w:rsidRPr="004F0662" w:rsidRDefault="005547A0" w:rsidP="005547A0">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11.1 影响投资者决策的其他重要信息</w:t>
      </w:r>
    </w:p>
    <w:p w:rsidR="005547A0" w:rsidRPr="00FD25AA" w:rsidRDefault="005547A0" w:rsidP="005547A0">
      <w:pPr>
        <w:spacing w:line="360" w:lineRule="auto"/>
        <w:ind w:firstLineChars="200" w:firstLine="420"/>
        <w:rPr>
          <w:rFonts w:ascii="宋体" w:hAnsi="宋体"/>
          <w:color w:val="000000"/>
          <w:szCs w:val="21"/>
        </w:rPr>
      </w:pPr>
      <w:r w:rsidRPr="004F0662">
        <w:rPr>
          <w:rFonts w:ascii="宋体" w:hAnsi="宋体"/>
          <w:color w:val="000000"/>
          <w:szCs w:val="21"/>
        </w:rPr>
        <w:t>根据有关法律法规规定和基金合同的约定，本基金可投资科创板股票。基金资产投资于科创板股票，会面临科创板机制下因投资标的、市场制度以及交易规则等差异带来的特有风险，包括但不限于市场风险、流动性风险、退市风险、集中度风险、系统性风险、政策风险等。有关详情请查阅本基金管理人于2019年6月22日发布的《交银施罗德基金管理有限公司关于旗下部分基金可投资科创板股票的公告》。</w:t>
      </w:r>
    </w:p>
    <w:p w:rsidR="001548F9" w:rsidRPr="005C672D" w:rsidRDefault="001548F9" w:rsidP="00AC6DDA">
      <w:pPr>
        <w:spacing w:before="29" w:line="288" w:lineRule="auto"/>
        <w:ind w:firstLineChars="150" w:firstLine="360"/>
        <w:rPr>
          <w:bCs/>
          <w:color w:val="000000"/>
          <w:sz w:val="24"/>
        </w:rPr>
      </w:pPr>
    </w:p>
    <w:p w:rsidR="001548F9" w:rsidRPr="005C672D" w:rsidRDefault="001548F9" w:rsidP="006A6C6D">
      <w:pPr>
        <w:autoSpaceDE w:val="0"/>
        <w:autoSpaceDN w:val="0"/>
        <w:adjustRightInd w:val="0"/>
        <w:spacing w:before="29" w:line="288" w:lineRule="auto"/>
        <w:jc w:val="left"/>
        <w:rPr>
          <w:sz w:val="24"/>
        </w:rPr>
      </w:pPr>
    </w:p>
    <w:sectPr w:rsidR="001548F9" w:rsidRPr="005C672D" w:rsidSect="00937AC9">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D64" w:rsidRDefault="00251D64">
      <w:r>
        <w:separator/>
      </w:r>
    </w:p>
  </w:endnote>
  <w:endnote w:type="continuationSeparator" w:id="0">
    <w:p w:rsidR="00251D64" w:rsidRDefault="0025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4A6" w:rsidRDefault="009F64A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4A6" w:rsidRDefault="009F64A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4A6" w:rsidRDefault="009F64A6">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8E" w:rsidRDefault="005972B3" w:rsidP="00C03B3A">
    <w:pPr>
      <w:pStyle w:val="a6"/>
      <w:framePr w:wrap="around" w:vAnchor="text" w:hAnchor="margin" w:xAlign="right" w:y="1"/>
      <w:rPr>
        <w:rStyle w:val="a7"/>
      </w:rPr>
    </w:pPr>
    <w:r>
      <w:rPr>
        <w:rStyle w:val="a7"/>
      </w:rPr>
      <w:fldChar w:fldCharType="begin"/>
    </w:r>
    <w:r w:rsidR="0091268E">
      <w:rPr>
        <w:rStyle w:val="a7"/>
      </w:rPr>
      <w:instrText xml:space="preserve">PAGE  </w:instrText>
    </w:r>
    <w:r>
      <w:rPr>
        <w:rStyle w:val="a7"/>
      </w:rPr>
      <w:fldChar w:fldCharType="end"/>
    </w:r>
  </w:p>
  <w:p w:rsidR="0091268E" w:rsidRDefault="0091268E"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8E" w:rsidRDefault="0091268E" w:rsidP="00C03B3A">
    <w:pPr>
      <w:pStyle w:val="a6"/>
      <w:ind w:right="360"/>
      <w:jc w:val="center"/>
    </w:pPr>
    <w:r>
      <w:rPr>
        <w:rFonts w:hint="eastAsia"/>
        <w:kern w:val="0"/>
        <w:szCs w:val="21"/>
      </w:rPr>
      <w:t>第</w:t>
    </w:r>
    <w:r w:rsidR="005972B3">
      <w:rPr>
        <w:kern w:val="0"/>
        <w:szCs w:val="21"/>
      </w:rPr>
      <w:fldChar w:fldCharType="begin"/>
    </w:r>
    <w:r>
      <w:rPr>
        <w:kern w:val="0"/>
        <w:szCs w:val="21"/>
      </w:rPr>
      <w:instrText xml:space="preserve"> PAGE </w:instrText>
    </w:r>
    <w:r w:rsidR="005972B3">
      <w:rPr>
        <w:kern w:val="0"/>
        <w:szCs w:val="21"/>
      </w:rPr>
      <w:fldChar w:fldCharType="separate"/>
    </w:r>
    <w:r w:rsidR="00D75F48">
      <w:rPr>
        <w:noProof/>
        <w:kern w:val="0"/>
        <w:szCs w:val="21"/>
      </w:rPr>
      <w:t>25</w:t>
    </w:r>
    <w:r w:rsidR="005972B3">
      <w:rPr>
        <w:kern w:val="0"/>
        <w:szCs w:val="21"/>
      </w:rPr>
      <w:fldChar w:fldCharType="end"/>
    </w:r>
    <w:r>
      <w:rPr>
        <w:rFonts w:hint="eastAsia"/>
        <w:kern w:val="0"/>
        <w:szCs w:val="21"/>
      </w:rPr>
      <w:t>页共</w:t>
    </w:r>
    <w:r w:rsidR="005972B3">
      <w:rPr>
        <w:kern w:val="0"/>
        <w:szCs w:val="21"/>
      </w:rPr>
      <w:fldChar w:fldCharType="begin"/>
    </w:r>
    <w:r>
      <w:rPr>
        <w:kern w:val="0"/>
        <w:szCs w:val="21"/>
      </w:rPr>
      <w:instrText xml:space="preserve"> NUMPAGES </w:instrText>
    </w:r>
    <w:r w:rsidR="005972B3">
      <w:rPr>
        <w:kern w:val="0"/>
        <w:szCs w:val="21"/>
      </w:rPr>
      <w:fldChar w:fldCharType="separate"/>
    </w:r>
    <w:r w:rsidR="00D75F48">
      <w:rPr>
        <w:noProof/>
        <w:kern w:val="0"/>
        <w:szCs w:val="21"/>
      </w:rPr>
      <w:t>30</w:t>
    </w:r>
    <w:r w:rsidR="005972B3">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D64" w:rsidRDefault="00251D64">
      <w:r>
        <w:separator/>
      </w:r>
    </w:p>
  </w:footnote>
  <w:footnote w:type="continuationSeparator" w:id="0">
    <w:p w:rsidR="00251D64" w:rsidRDefault="00251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4A6" w:rsidRDefault="009F64A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E70" w:rsidRDefault="00F95E70" w:rsidP="00F95E70">
    <w:pPr>
      <w:pStyle w:val="a9"/>
      <w:jc w:val="right"/>
    </w:pPr>
    <w:r w:rsidRPr="003B6CAA">
      <w:t>交银施罗德国企改革灵活配置混合型证券投资基金</w:t>
    </w:r>
    <w:r w:rsidRPr="003B6CAA">
      <w:t>2019</w:t>
    </w:r>
    <w:r w:rsidRPr="003B6CAA">
      <w:t>年半年度报告</w:t>
    </w:r>
    <w:r w:rsidRPr="003B6CAA">
      <w:rPr>
        <w:rFonts w:hint="eastAsia"/>
      </w:rPr>
      <w:t>摘要</w:t>
    </w:r>
  </w:p>
  <w:p w:rsidR="0091268E" w:rsidRPr="00A27DD3" w:rsidRDefault="0091268E" w:rsidP="002243A3">
    <w:pPr>
      <w:pStyle w:val="a9"/>
      <w:pBdr>
        <w:bottom w:val="single" w:sz="6" w:space="0"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4A6" w:rsidRDefault="009F64A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F0"/>
    <w:rsid w:val="00000EBD"/>
    <w:rsid w:val="000019B6"/>
    <w:rsid w:val="00001B39"/>
    <w:rsid w:val="00002644"/>
    <w:rsid w:val="00003577"/>
    <w:rsid w:val="0000403B"/>
    <w:rsid w:val="00004337"/>
    <w:rsid w:val="00005172"/>
    <w:rsid w:val="0000551D"/>
    <w:rsid w:val="00005911"/>
    <w:rsid w:val="00005B37"/>
    <w:rsid w:val="00005F65"/>
    <w:rsid w:val="000102A7"/>
    <w:rsid w:val="00010918"/>
    <w:rsid w:val="00010A83"/>
    <w:rsid w:val="00010A8E"/>
    <w:rsid w:val="00010AC3"/>
    <w:rsid w:val="00010C1F"/>
    <w:rsid w:val="00010F11"/>
    <w:rsid w:val="00010FD1"/>
    <w:rsid w:val="00011081"/>
    <w:rsid w:val="00011E59"/>
    <w:rsid w:val="00011EB5"/>
    <w:rsid w:val="0001280C"/>
    <w:rsid w:val="00013919"/>
    <w:rsid w:val="00013CAE"/>
    <w:rsid w:val="00015CC4"/>
    <w:rsid w:val="000162AF"/>
    <w:rsid w:val="00017581"/>
    <w:rsid w:val="0001767C"/>
    <w:rsid w:val="00020583"/>
    <w:rsid w:val="0002154E"/>
    <w:rsid w:val="00021813"/>
    <w:rsid w:val="00021DD4"/>
    <w:rsid w:val="000221FE"/>
    <w:rsid w:val="00023BE7"/>
    <w:rsid w:val="0002438A"/>
    <w:rsid w:val="0002453B"/>
    <w:rsid w:val="00024C15"/>
    <w:rsid w:val="00024C62"/>
    <w:rsid w:val="00024CA0"/>
    <w:rsid w:val="000274FE"/>
    <w:rsid w:val="000276C9"/>
    <w:rsid w:val="0003228A"/>
    <w:rsid w:val="000322D5"/>
    <w:rsid w:val="0003271C"/>
    <w:rsid w:val="00032ADD"/>
    <w:rsid w:val="00032FE1"/>
    <w:rsid w:val="00033104"/>
    <w:rsid w:val="000331EA"/>
    <w:rsid w:val="000335CE"/>
    <w:rsid w:val="00033E3C"/>
    <w:rsid w:val="00033EC1"/>
    <w:rsid w:val="00034BA5"/>
    <w:rsid w:val="000358FE"/>
    <w:rsid w:val="00035B5A"/>
    <w:rsid w:val="00037267"/>
    <w:rsid w:val="000378BC"/>
    <w:rsid w:val="00037CF2"/>
    <w:rsid w:val="00037FCF"/>
    <w:rsid w:val="000415E6"/>
    <w:rsid w:val="00041BC8"/>
    <w:rsid w:val="00041F20"/>
    <w:rsid w:val="000421B8"/>
    <w:rsid w:val="00042656"/>
    <w:rsid w:val="000429DF"/>
    <w:rsid w:val="00042AAD"/>
    <w:rsid w:val="000430CA"/>
    <w:rsid w:val="0004381B"/>
    <w:rsid w:val="00043ABF"/>
    <w:rsid w:val="00044158"/>
    <w:rsid w:val="000442C5"/>
    <w:rsid w:val="000445E4"/>
    <w:rsid w:val="000471B4"/>
    <w:rsid w:val="00050260"/>
    <w:rsid w:val="00050B2B"/>
    <w:rsid w:val="00050DE0"/>
    <w:rsid w:val="000510AB"/>
    <w:rsid w:val="000514E0"/>
    <w:rsid w:val="000516C8"/>
    <w:rsid w:val="00053091"/>
    <w:rsid w:val="0005346A"/>
    <w:rsid w:val="000534CD"/>
    <w:rsid w:val="00053EED"/>
    <w:rsid w:val="0005448A"/>
    <w:rsid w:val="00055AF1"/>
    <w:rsid w:val="000573B5"/>
    <w:rsid w:val="00060597"/>
    <w:rsid w:val="0006098B"/>
    <w:rsid w:val="00060A2C"/>
    <w:rsid w:val="00060CB4"/>
    <w:rsid w:val="00061167"/>
    <w:rsid w:val="00062814"/>
    <w:rsid w:val="00062997"/>
    <w:rsid w:val="00062AC1"/>
    <w:rsid w:val="00063554"/>
    <w:rsid w:val="00063D34"/>
    <w:rsid w:val="0006475F"/>
    <w:rsid w:val="00064AE3"/>
    <w:rsid w:val="00064FC8"/>
    <w:rsid w:val="00066524"/>
    <w:rsid w:val="000671A3"/>
    <w:rsid w:val="00070CB2"/>
    <w:rsid w:val="00070CD1"/>
    <w:rsid w:val="00071022"/>
    <w:rsid w:val="0007171B"/>
    <w:rsid w:val="000717A1"/>
    <w:rsid w:val="00071E9D"/>
    <w:rsid w:val="000726DE"/>
    <w:rsid w:val="00072896"/>
    <w:rsid w:val="00072DE0"/>
    <w:rsid w:val="00073BE3"/>
    <w:rsid w:val="00073DB1"/>
    <w:rsid w:val="00073F87"/>
    <w:rsid w:val="000759E2"/>
    <w:rsid w:val="00076397"/>
    <w:rsid w:val="000764CB"/>
    <w:rsid w:val="0007672A"/>
    <w:rsid w:val="00076CC5"/>
    <w:rsid w:val="00077106"/>
    <w:rsid w:val="000801D6"/>
    <w:rsid w:val="000801F4"/>
    <w:rsid w:val="00080423"/>
    <w:rsid w:val="0008141B"/>
    <w:rsid w:val="00081A3D"/>
    <w:rsid w:val="00081D05"/>
    <w:rsid w:val="0008226A"/>
    <w:rsid w:val="00083BAF"/>
    <w:rsid w:val="00084067"/>
    <w:rsid w:val="00084ADE"/>
    <w:rsid w:val="0008506D"/>
    <w:rsid w:val="00085F3E"/>
    <w:rsid w:val="000861D6"/>
    <w:rsid w:val="0008624A"/>
    <w:rsid w:val="000863CA"/>
    <w:rsid w:val="00086622"/>
    <w:rsid w:val="00086699"/>
    <w:rsid w:val="000866EC"/>
    <w:rsid w:val="00087011"/>
    <w:rsid w:val="000874BC"/>
    <w:rsid w:val="000874F0"/>
    <w:rsid w:val="00087B29"/>
    <w:rsid w:val="00087CF7"/>
    <w:rsid w:val="00087D8D"/>
    <w:rsid w:val="0009000C"/>
    <w:rsid w:val="000908ED"/>
    <w:rsid w:val="0009091B"/>
    <w:rsid w:val="000917D5"/>
    <w:rsid w:val="000919B7"/>
    <w:rsid w:val="00094876"/>
    <w:rsid w:val="000951F7"/>
    <w:rsid w:val="000957D9"/>
    <w:rsid w:val="00095912"/>
    <w:rsid w:val="00095934"/>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72F2"/>
    <w:rsid w:val="000B0C56"/>
    <w:rsid w:val="000B0E46"/>
    <w:rsid w:val="000B2B57"/>
    <w:rsid w:val="000B2C8D"/>
    <w:rsid w:val="000B2F89"/>
    <w:rsid w:val="000B36CC"/>
    <w:rsid w:val="000B3E43"/>
    <w:rsid w:val="000B417C"/>
    <w:rsid w:val="000B4365"/>
    <w:rsid w:val="000B4F79"/>
    <w:rsid w:val="000B5CC0"/>
    <w:rsid w:val="000B63EC"/>
    <w:rsid w:val="000C01F9"/>
    <w:rsid w:val="000C05AB"/>
    <w:rsid w:val="000C0871"/>
    <w:rsid w:val="000C0CA5"/>
    <w:rsid w:val="000C0F55"/>
    <w:rsid w:val="000C127D"/>
    <w:rsid w:val="000C15BE"/>
    <w:rsid w:val="000C1723"/>
    <w:rsid w:val="000C1B20"/>
    <w:rsid w:val="000C224F"/>
    <w:rsid w:val="000C3FD9"/>
    <w:rsid w:val="000C4107"/>
    <w:rsid w:val="000C45E7"/>
    <w:rsid w:val="000C45F5"/>
    <w:rsid w:val="000C5E98"/>
    <w:rsid w:val="000C608E"/>
    <w:rsid w:val="000C640F"/>
    <w:rsid w:val="000C698D"/>
    <w:rsid w:val="000C705C"/>
    <w:rsid w:val="000C7693"/>
    <w:rsid w:val="000C7AE4"/>
    <w:rsid w:val="000D01F4"/>
    <w:rsid w:val="000D0B89"/>
    <w:rsid w:val="000D0DBE"/>
    <w:rsid w:val="000D1519"/>
    <w:rsid w:val="000D3145"/>
    <w:rsid w:val="000D36D1"/>
    <w:rsid w:val="000D4AAD"/>
    <w:rsid w:val="000D52DC"/>
    <w:rsid w:val="000D55E8"/>
    <w:rsid w:val="000D6054"/>
    <w:rsid w:val="000D619B"/>
    <w:rsid w:val="000D788B"/>
    <w:rsid w:val="000D7BDE"/>
    <w:rsid w:val="000D7D5B"/>
    <w:rsid w:val="000E1288"/>
    <w:rsid w:val="000E2603"/>
    <w:rsid w:val="000E2950"/>
    <w:rsid w:val="000E34ED"/>
    <w:rsid w:val="000E4456"/>
    <w:rsid w:val="000E6184"/>
    <w:rsid w:val="000E67FE"/>
    <w:rsid w:val="000F0C0A"/>
    <w:rsid w:val="000F175F"/>
    <w:rsid w:val="000F17D1"/>
    <w:rsid w:val="000F21C4"/>
    <w:rsid w:val="000F254E"/>
    <w:rsid w:val="000F2C75"/>
    <w:rsid w:val="000F32E3"/>
    <w:rsid w:val="000F3506"/>
    <w:rsid w:val="000F593E"/>
    <w:rsid w:val="000F60F3"/>
    <w:rsid w:val="000F60FF"/>
    <w:rsid w:val="000F635F"/>
    <w:rsid w:val="000F6C61"/>
    <w:rsid w:val="000F715D"/>
    <w:rsid w:val="00100C12"/>
    <w:rsid w:val="001013A8"/>
    <w:rsid w:val="00102CC8"/>
    <w:rsid w:val="00102F3B"/>
    <w:rsid w:val="00103084"/>
    <w:rsid w:val="001030B5"/>
    <w:rsid w:val="0010352B"/>
    <w:rsid w:val="001049B6"/>
    <w:rsid w:val="00104DE3"/>
    <w:rsid w:val="001051C6"/>
    <w:rsid w:val="001052BF"/>
    <w:rsid w:val="0010577B"/>
    <w:rsid w:val="00105C9C"/>
    <w:rsid w:val="00106605"/>
    <w:rsid w:val="00106893"/>
    <w:rsid w:val="001069ED"/>
    <w:rsid w:val="00106C1F"/>
    <w:rsid w:val="001101D9"/>
    <w:rsid w:val="001116BA"/>
    <w:rsid w:val="0011177A"/>
    <w:rsid w:val="0011179E"/>
    <w:rsid w:val="00111C71"/>
    <w:rsid w:val="00112544"/>
    <w:rsid w:val="001127DC"/>
    <w:rsid w:val="001139CC"/>
    <w:rsid w:val="001141C0"/>
    <w:rsid w:val="00115975"/>
    <w:rsid w:val="00116177"/>
    <w:rsid w:val="00116E31"/>
    <w:rsid w:val="00120825"/>
    <w:rsid w:val="00120EED"/>
    <w:rsid w:val="001212B4"/>
    <w:rsid w:val="001220E0"/>
    <w:rsid w:val="0012304E"/>
    <w:rsid w:val="0012367C"/>
    <w:rsid w:val="001239C8"/>
    <w:rsid w:val="00123A56"/>
    <w:rsid w:val="00124393"/>
    <w:rsid w:val="001248EF"/>
    <w:rsid w:val="00125116"/>
    <w:rsid w:val="001257C7"/>
    <w:rsid w:val="00126502"/>
    <w:rsid w:val="00126AF2"/>
    <w:rsid w:val="00126DDF"/>
    <w:rsid w:val="001270BF"/>
    <w:rsid w:val="00127BAC"/>
    <w:rsid w:val="00127FF5"/>
    <w:rsid w:val="00131EC2"/>
    <w:rsid w:val="00132E82"/>
    <w:rsid w:val="0013374F"/>
    <w:rsid w:val="00133C97"/>
    <w:rsid w:val="00135467"/>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B1F"/>
    <w:rsid w:val="00144DF5"/>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8F9"/>
    <w:rsid w:val="00154ADA"/>
    <w:rsid w:val="00154B08"/>
    <w:rsid w:val="0015531A"/>
    <w:rsid w:val="00157418"/>
    <w:rsid w:val="00157B5A"/>
    <w:rsid w:val="0016050B"/>
    <w:rsid w:val="00160B85"/>
    <w:rsid w:val="00161BDC"/>
    <w:rsid w:val="00161F5C"/>
    <w:rsid w:val="0016380C"/>
    <w:rsid w:val="00163816"/>
    <w:rsid w:val="00163B27"/>
    <w:rsid w:val="0016425E"/>
    <w:rsid w:val="001649BF"/>
    <w:rsid w:val="00164BF7"/>
    <w:rsid w:val="00164DAE"/>
    <w:rsid w:val="00165317"/>
    <w:rsid w:val="001657AB"/>
    <w:rsid w:val="001674E1"/>
    <w:rsid w:val="001674E8"/>
    <w:rsid w:val="0017073D"/>
    <w:rsid w:val="00170D38"/>
    <w:rsid w:val="00170F55"/>
    <w:rsid w:val="00171484"/>
    <w:rsid w:val="00171BAD"/>
    <w:rsid w:val="00171F2C"/>
    <w:rsid w:val="001728F8"/>
    <w:rsid w:val="00173AF1"/>
    <w:rsid w:val="001744B4"/>
    <w:rsid w:val="001751EF"/>
    <w:rsid w:val="0017554D"/>
    <w:rsid w:val="001756A1"/>
    <w:rsid w:val="00175B63"/>
    <w:rsid w:val="001761EE"/>
    <w:rsid w:val="0017625A"/>
    <w:rsid w:val="00176EAA"/>
    <w:rsid w:val="00177030"/>
    <w:rsid w:val="0017725A"/>
    <w:rsid w:val="00177C4B"/>
    <w:rsid w:val="00177F6A"/>
    <w:rsid w:val="00181293"/>
    <w:rsid w:val="00181743"/>
    <w:rsid w:val="00181E6C"/>
    <w:rsid w:val="00182A38"/>
    <w:rsid w:val="0018325A"/>
    <w:rsid w:val="00183D7A"/>
    <w:rsid w:val="001848D4"/>
    <w:rsid w:val="00184C1E"/>
    <w:rsid w:val="00184CAE"/>
    <w:rsid w:val="00186199"/>
    <w:rsid w:val="00186797"/>
    <w:rsid w:val="00186BD7"/>
    <w:rsid w:val="00186F7A"/>
    <w:rsid w:val="00190788"/>
    <w:rsid w:val="00190AE2"/>
    <w:rsid w:val="00190E27"/>
    <w:rsid w:val="001928F7"/>
    <w:rsid w:val="00193182"/>
    <w:rsid w:val="00193575"/>
    <w:rsid w:val="0019389D"/>
    <w:rsid w:val="00193B62"/>
    <w:rsid w:val="001940D7"/>
    <w:rsid w:val="00194537"/>
    <w:rsid w:val="00194D6E"/>
    <w:rsid w:val="0019563C"/>
    <w:rsid w:val="001956CA"/>
    <w:rsid w:val="00195B79"/>
    <w:rsid w:val="00196455"/>
    <w:rsid w:val="00197399"/>
    <w:rsid w:val="001A088E"/>
    <w:rsid w:val="001A0F4A"/>
    <w:rsid w:val="001A1B13"/>
    <w:rsid w:val="001A1D38"/>
    <w:rsid w:val="001A21A9"/>
    <w:rsid w:val="001A2A97"/>
    <w:rsid w:val="001A364F"/>
    <w:rsid w:val="001A39B7"/>
    <w:rsid w:val="001A42FA"/>
    <w:rsid w:val="001A472D"/>
    <w:rsid w:val="001A4AEC"/>
    <w:rsid w:val="001A4BE3"/>
    <w:rsid w:val="001A59D8"/>
    <w:rsid w:val="001A5FA6"/>
    <w:rsid w:val="001A668F"/>
    <w:rsid w:val="001A71CC"/>
    <w:rsid w:val="001A7F30"/>
    <w:rsid w:val="001B2F0C"/>
    <w:rsid w:val="001B30CA"/>
    <w:rsid w:val="001B3513"/>
    <w:rsid w:val="001B353A"/>
    <w:rsid w:val="001B36E6"/>
    <w:rsid w:val="001B3D3E"/>
    <w:rsid w:val="001B4190"/>
    <w:rsid w:val="001B4CC1"/>
    <w:rsid w:val="001B50CD"/>
    <w:rsid w:val="001B52FE"/>
    <w:rsid w:val="001B69DE"/>
    <w:rsid w:val="001B6B5E"/>
    <w:rsid w:val="001B7890"/>
    <w:rsid w:val="001B7ACC"/>
    <w:rsid w:val="001C005A"/>
    <w:rsid w:val="001C00A0"/>
    <w:rsid w:val="001C00CF"/>
    <w:rsid w:val="001C0806"/>
    <w:rsid w:val="001C14ED"/>
    <w:rsid w:val="001C16A1"/>
    <w:rsid w:val="001C2F9C"/>
    <w:rsid w:val="001C3399"/>
    <w:rsid w:val="001C37F6"/>
    <w:rsid w:val="001C4D9F"/>
    <w:rsid w:val="001C5289"/>
    <w:rsid w:val="001C6288"/>
    <w:rsid w:val="001C67A1"/>
    <w:rsid w:val="001C6B1B"/>
    <w:rsid w:val="001C7325"/>
    <w:rsid w:val="001C79B8"/>
    <w:rsid w:val="001C7C6D"/>
    <w:rsid w:val="001C7F70"/>
    <w:rsid w:val="001D0538"/>
    <w:rsid w:val="001D0634"/>
    <w:rsid w:val="001D0F6A"/>
    <w:rsid w:val="001D21BC"/>
    <w:rsid w:val="001D295A"/>
    <w:rsid w:val="001D2C68"/>
    <w:rsid w:val="001D2D5F"/>
    <w:rsid w:val="001D2E47"/>
    <w:rsid w:val="001D2FA5"/>
    <w:rsid w:val="001D35E0"/>
    <w:rsid w:val="001D5045"/>
    <w:rsid w:val="001D5494"/>
    <w:rsid w:val="001D5A44"/>
    <w:rsid w:val="001D6213"/>
    <w:rsid w:val="001D724B"/>
    <w:rsid w:val="001D7517"/>
    <w:rsid w:val="001D797D"/>
    <w:rsid w:val="001D79C3"/>
    <w:rsid w:val="001E03BE"/>
    <w:rsid w:val="001E0AAA"/>
    <w:rsid w:val="001E0BE3"/>
    <w:rsid w:val="001E0F28"/>
    <w:rsid w:val="001E11D3"/>
    <w:rsid w:val="001E15F1"/>
    <w:rsid w:val="001E1C4F"/>
    <w:rsid w:val="001E287E"/>
    <w:rsid w:val="001E2A6A"/>
    <w:rsid w:val="001E3536"/>
    <w:rsid w:val="001E3DC2"/>
    <w:rsid w:val="001E56FF"/>
    <w:rsid w:val="001E5C6B"/>
    <w:rsid w:val="001E6EBF"/>
    <w:rsid w:val="001E7505"/>
    <w:rsid w:val="001E7C94"/>
    <w:rsid w:val="001F0307"/>
    <w:rsid w:val="001F03E1"/>
    <w:rsid w:val="001F09FB"/>
    <w:rsid w:val="001F14D7"/>
    <w:rsid w:val="001F221F"/>
    <w:rsid w:val="001F3CC6"/>
    <w:rsid w:val="001F3F50"/>
    <w:rsid w:val="001F4530"/>
    <w:rsid w:val="001F45B6"/>
    <w:rsid w:val="001F47C0"/>
    <w:rsid w:val="001F5CE2"/>
    <w:rsid w:val="001F5DBA"/>
    <w:rsid w:val="001F5DE3"/>
    <w:rsid w:val="001F5F74"/>
    <w:rsid w:val="001F6B2B"/>
    <w:rsid w:val="002010DE"/>
    <w:rsid w:val="00201962"/>
    <w:rsid w:val="00201B58"/>
    <w:rsid w:val="00202968"/>
    <w:rsid w:val="00202C32"/>
    <w:rsid w:val="00203973"/>
    <w:rsid w:val="00203AEF"/>
    <w:rsid w:val="002045E7"/>
    <w:rsid w:val="002056A6"/>
    <w:rsid w:val="00207A46"/>
    <w:rsid w:val="002101B3"/>
    <w:rsid w:val="00211A26"/>
    <w:rsid w:val="00212249"/>
    <w:rsid w:val="002125F7"/>
    <w:rsid w:val="0021397C"/>
    <w:rsid w:val="00214418"/>
    <w:rsid w:val="00214463"/>
    <w:rsid w:val="00214756"/>
    <w:rsid w:val="00214BBC"/>
    <w:rsid w:val="00215CF2"/>
    <w:rsid w:val="00215D9F"/>
    <w:rsid w:val="00216200"/>
    <w:rsid w:val="00216310"/>
    <w:rsid w:val="00216BCE"/>
    <w:rsid w:val="00216EAA"/>
    <w:rsid w:val="00217867"/>
    <w:rsid w:val="00217AE3"/>
    <w:rsid w:val="00217C6C"/>
    <w:rsid w:val="00220416"/>
    <w:rsid w:val="00220542"/>
    <w:rsid w:val="00220D7F"/>
    <w:rsid w:val="002210EB"/>
    <w:rsid w:val="00221174"/>
    <w:rsid w:val="00221394"/>
    <w:rsid w:val="0022292B"/>
    <w:rsid w:val="00222DE3"/>
    <w:rsid w:val="002233F0"/>
    <w:rsid w:val="002243A3"/>
    <w:rsid w:val="0022498A"/>
    <w:rsid w:val="00224A15"/>
    <w:rsid w:val="00225756"/>
    <w:rsid w:val="00225ADC"/>
    <w:rsid w:val="00225CEB"/>
    <w:rsid w:val="0022692D"/>
    <w:rsid w:val="002279AA"/>
    <w:rsid w:val="002312FD"/>
    <w:rsid w:val="00231610"/>
    <w:rsid w:val="002318F3"/>
    <w:rsid w:val="00231E15"/>
    <w:rsid w:val="00232A7F"/>
    <w:rsid w:val="0023323F"/>
    <w:rsid w:val="00234202"/>
    <w:rsid w:val="002359EB"/>
    <w:rsid w:val="00235BC2"/>
    <w:rsid w:val="002363AB"/>
    <w:rsid w:val="00236933"/>
    <w:rsid w:val="0023727B"/>
    <w:rsid w:val="00237579"/>
    <w:rsid w:val="00237675"/>
    <w:rsid w:val="00237C6D"/>
    <w:rsid w:val="0024096B"/>
    <w:rsid w:val="002410C4"/>
    <w:rsid w:val="00241582"/>
    <w:rsid w:val="00241791"/>
    <w:rsid w:val="00241B45"/>
    <w:rsid w:val="00241F7A"/>
    <w:rsid w:val="002420CE"/>
    <w:rsid w:val="002424D7"/>
    <w:rsid w:val="0024260D"/>
    <w:rsid w:val="00242657"/>
    <w:rsid w:val="002428F6"/>
    <w:rsid w:val="00242FA2"/>
    <w:rsid w:val="00244704"/>
    <w:rsid w:val="00245012"/>
    <w:rsid w:val="0024504E"/>
    <w:rsid w:val="00245236"/>
    <w:rsid w:val="00245761"/>
    <w:rsid w:val="00246478"/>
    <w:rsid w:val="0024651F"/>
    <w:rsid w:val="00247729"/>
    <w:rsid w:val="0025158D"/>
    <w:rsid w:val="00251C7E"/>
    <w:rsid w:val="00251D64"/>
    <w:rsid w:val="002522C0"/>
    <w:rsid w:val="00252697"/>
    <w:rsid w:val="0025281A"/>
    <w:rsid w:val="00253005"/>
    <w:rsid w:val="00253D3C"/>
    <w:rsid w:val="002544D7"/>
    <w:rsid w:val="00255292"/>
    <w:rsid w:val="0025565F"/>
    <w:rsid w:val="00257359"/>
    <w:rsid w:val="00257578"/>
    <w:rsid w:val="00257B95"/>
    <w:rsid w:val="00260200"/>
    <w:rsid w:val="00260B06"/>
    <w:rsid w:val="00260DBF"/>
    <w:rsid w:val="002615F9"/>
    <w:rsid w:val="0026162B"/>
    <w:rsid w:val="00261D93"/>
    <w:rsid w:val="00262029"/>
    <w:rsid w:val="002626EB"/>
    <w:rsid w:val="00263BBD"/>
    <w:rsid w:val="002648D8"/>
    <w:rsid w:val="00265987"/>
    <w:rsid w:val="00265AFB"/>
    <w:rsid w:val="00265D58"/>
    <w:rsid w:val="00267EE3"/>
    <w:rsid w:val="00267F59"/>
    <w:rsid w:val="002700E9"/>
    <w:rsid w:val="00270CE9"/>
    <w:rsid w:val="0027235A"/>
    <w:rsid w:val="00273F86"/>
    <w:rsid w:val="00274009"/>
    <w:rsid w:val="002741BE"/>
    <w:rsid w:val="00274A01"/>
    <w:rsid w:val="002752EA"/>
    <w:rsid w:val="00275EAD"/>
    <w:rsid w:val="00276A37"/>
    <w:rsid w:val="00276B03"/>
    <w:rsid w:val="002773FB"/>
    <w:rsid w:val="002774F0"/>
    <w:rsid w:val="00277722"/>
    <w:rsid w:val="00277FEB"/>
    <w:rsid w:val="002803A7"/>
    <w:rsid w:val="002813C5"/>
    <w:rsid w:val="00282C23"/>
    <w:rsid w:val="0028315D"/>
    <w:rsid w:val="00283885"/>
    <w:rsid w:val="002839A4"/>
    <w:rsid w:val="002841A9"/>
    <w:rsid w:val="0028459B"/>
    <w:rsid w:val="00284C5F"/>
    <w:rsid w:val="0028507E"/>
    <w:rsid w:val="00285841"/>
    <w:rsid w:val="00285F4D"/>
    <w:rsid w:val="00286183"/>
    <w:rsid w:val="002873F0"/>
    <w:rsid w:val="0028755B"/>
    <w:rsid w:val="00287762"/>
    <w:rsid w:val="00290793"/>
    <w:rsid w:val="002916E3"/>
    <w:rsid w:val="00291A70"/>
    <w:rsid w:val="00291F6F"/>
    <w:rsid w:val="002928D2"/>
    <w:rsid w:val="0029379A"/>
    <w:rsid w:val="00293C97"/>
    <w:rsid w:val="002942CB"/>
    <w:rsid w:val="00294D8F"/>
    <w:rsid w:val="002952A5"/>
    <w:rsid w:val="00295652"/>
    <w:rsid w:val="00295D5A"/>
    <w:rsid w:val="00295E0F"/>
    <w:rsid w:val="002964F9"/>
    <w:rsid w:val="0029690F"/>
    <w:rsid w:val="002969CC"/>
    <w:rsid w:val="00297BC2"/>
    <w:rsid w:val="00297D85"/>
    <w:rsid w:val="002A07F4"/>
    <w:rsid w:val="002A090A"/>
    <w:rsid w:val="002A0B47"/>
    <w:rsid w:val="002A1381"/>
    <w:rsid w:val="002A1BFE"/>
    <w:rsid w:val="002A1F14"/>
    <w:rsid w:val="002A205C"/>
    <w:rsid w:val="002A210B"/>
    <w:rsid w:val="002A2678"/>
    <w:rsid w:val="002A279E"/>
    <w:rsid w:val="002A2E01"/>
    <w:rsid w:val="002A32E5"/>
    <w:rsid w:val="002A398F"/>
    <w:rsid w:val="002A3DFD"/>
    <w:rsid w:val="002A46A7"/>
    <w:rsid w:val="002A48D4"/>
    <w:rsid w:val="002A5462"/>
    <w:rsid w:val="002A5C6B"/>
    <w:rsid w:val="002A5D31"/>
    <w:rsid w:val="002A630A"/>
    <w:rsid w:val="002A714F"/>
    <w:rsid w:val="002A75D7"/>
    <w:rsid w:val="002A7B1F"/>
    <w:rsid w:val="002A7D82"/>
    <w:rsid w:val="002B09C0"/>
    <w:rsid w:val="002B1851"/>
    <w:rsid w:val="002B27FF"/>
    <w:rsid w:val="002B2F4E"/>
    <w:rsid w:val="002B5C8E"/>
    <w:rsid w:val="002B6793"/>
    <w:rsid w:val="002B68A5"/>
    <w:rsid w:val="002B780B"/>
    <w:rsid w:val="002C1260"/>
    <w:rsid w:val="002C1704"/>
    <w:rsid w:val="002C1726"/>
    <w:rsid w:val="002C1B31"/>
    <w:rsid w:val="002C1B94"/>
    <w:rsid w:val="002C1EEF"/>
    <w:rsid w:val="002C21A6"/>
    <w:rsid w:val="002C2608"/>
    <w:rsid w:val="002C26D5"/>
    <w:rsid w:val="002C5164"/>
    <w:rsid w:val="002C5777"/>
    <w:rsid w:val="002C5889"/>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CBD"/>
    <w:rsid w:val="002D52AD"/>
    <w:rsid w:val="002D58D8"/>
    <w:rsid w:val="002D5EB1"/>
    <w:rsid w:val="002D62DC"/>
    <w:rsid w:val="002E0394"/>
    <w:rsid w:val="002E0644"/>
    <w:rsid w:val="002E0FEB"/>
    <w:rsid w:val="002E171B"/>
    <w:rsid w:val="002E2E3E"/>
    <w:rsid w:val="002E319D"/>
    <w:rsid w:val="002E3F16"/>
    <w:rsid w:val="002E4AD5"/>
    <w:rsid w:val="002E4C2D"/>
    <w:rsid w:val="002E51EA"/>
    <w:rsid w:val="002E5E56"/>
    <w:rsid w:val="002E7768"/>
    <w:rsid w:val="002E79E4"/>
    <w:rsid w:val="002F0381"/>
    <w:rsid w:val="002F0F79"/>
    <w:rsid w:val="002F1C9E"/>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4860"/>
    <w:rsid w:val="00304E23"/>
    <w:rsid w:val="00305084"/>
    <w:rsid w:val="0030522C"/>
    <w:rsid w:val="00306408"/>
    <w:rsid w:val="00307249"/>
    <w:rsid w:val="00307919"/>
    <w:rsid w:val="00312536"/>
    <w:rsid w:val="00312C47"/>
    <w:rsid w:val="00312DAE"/>
    <w:rsid w:val="003132DB"/>
    <w:rsid w:val="00313336"/>
    <w:rsid w:val="003137AD"/>
    <w:rsid w:val="003137CA"/>
    <w:rsid w:val="00313918"/>
    <w:rsid w:val="003153CB"/>
    <w:rsid w:val="00315865"/>
    <w:rsid w:val="0031667B"/>
    <w:rsid w:val="003166DE"/>
    <w:rsid w:val="003171A3"/>
    <w:rsid w:val="00317226"/>
    <w:rsid w:val="003201F9"/>
    <w:rsid w:val="003204E9"/>
    <w:rsid w:val="0032050A"/>
    <w:rsid w:val="00320AF3"/>
    <w:rsid w:val="00320B7B"/>
    <w:rsid w:val="00321330"/>
    <w:rsid w:val="0032160D"/>
    <w:rsid w:val="00321618"/>
    <w:rsid w:val="00321E8C"/>
    <w:rsid w:val="00321FDA"/>
    <w:rsid w:val="00322318"/>
    <w:rsid w:val="00322A86"/>
    <w:rsid w:val="00323041"/>
    <w:rsid w:val="00323AE8"/>
    <w:rsid w:val="00323B32"/>
    <w:rsid w:val="00324548"/>
    <w:rsid w:val="003248DF"/>
    <w:rsid w:val="00324FB6"/>
    <w:rsid w:val="003251F4"/>
    <w:rsid w:val="00325408"/>
    <w:rsid w:val="00325EF2"/>
    <w:rsid w:val="00326927"/>
    <w:rsid w:val="003269C8"/>
    <w:rsid w:val="003303E3"/>
    <w:rsid w:val="00330651"/>
    <w:rsid w:val="00331A88"/>
    <w:rsid w:val="003329EA"/>
    <w:rsid w:val="00332C6E"/>
    <w:rsid w:val="00332D73"/>
    <w:rsid w:val="003336FF"/>
    <w:rsid w:val="003338BE"/>
    <w:rsid w:val="00334300"/>
    <w:rsid w:val="00334618"/>
    <w:rsid w:val="00335F5A"/>
    <w:rsid w:val="00336AA2"/>
    <w:rsid w:val="00337B1B"/>
    <w:rsid w:val="00337DB7"/>
    <w:rsid w:val="003405DA"/>
    <w:rsid w:val="003407A5"/>
    <w:rsid w:val="0034096C"/>
    <w:rsid w:val="003410A1"/>
    <w:rsid w:val="00341188"/>
    <w:rsid w:val="0034147B"/>
    <w:rsid w:val="003424CB"/>
    <w:rsid w:val="0034349C"/>
    <w:rsid w:val="003439DB"/>
    <w:rsid w:val="00344FBE"/>
    <w:rsid w:val="00345432"/>
    <w:rsid w:val="00346759"/>
    <w:rsid w:val="003467CF"/>
    <w:rsid w:val="00350238"/>
    <w:rsid w:val="0035109C"/>
    <w:rsid w:val="00351752"/>
    <w:rsid w:val="00351F0A"/>
    <w:rsid w:val="00352648"/>
    <w:rsid w:val="00353958"/>
    <w:rsid w:val="00353AC6"/>
    <w:rsid w:val="003542B7"/>
    <w:rsid w:val="0035432B"/>
    <w:rsid w:val="00354765"/>
    <w:rsid w:val="00354E10"/>
    <w:rsid w:val="00356582"/>
    <w:rsid w:val="003576C9"/>
    <w:rsid w:val="00357B15"/>
    <w:rsid w:val="00357BB3"/>
    <w:rsid w:val="003602EA"/>
    <w:rsid w:val="003609DD"/>
    <w:rsid w:val="00360F81"/>
    <w:rsid w:val="00361E7E"/>
    <w:rsid w:val="00362DDA"/>
    <w:rsid w:val="00363D25"/>
    <w:rsid w:val="003648F2"/>
    <w:rsid w:val="00364FA1"/>
    <w:rsid w:val="0036651A"/>
    <w:rsid w:val="00366B02"/>
    <w:rsid w:val="003671D6"/>
    <w:rsid w:val="003671F5"/>
    <w:rsid w:val="00370AA4"/>
    <w:rsid w:val="003711F2"/>
    <w:rsid w:val="003717FC"/>
    <w:rsid w:val="00371FF4"/>
    <w:rsid w:val="003723C0"/>
    <w:rsid w:val="003723C2"/>
    <w:rsid w:val="0037275D"/>
    <w:rsid w:val="00372797"/>
    <w:rsid w:val="0037314B"/>
    <w:rsid w:val="00373FD0"/>
    <w:rsid w:val="00374080"/>
    <w:rsid w:val="0037470E"/>
    <w:rsid w:val="00375004"/>
    <w:rsid w:val="00375510"/>
    <w:rsid w:val="00375CC4"/>
    <w:rsid w:val="00376103"/>
    <w:rsid w:val="003767B3"/>
    <w:rsid w:val="00376A73"/>
    <w:rsid w:val="00376B49"/>
    <w:rsid w:val="00376FC5"/>
    <w:rsid w:val="00377520"/>
    <w:rsid w:val="00380033"/>
    <w:rsid w:val="00380D36"/>
    <w:rsid w:val="00380F49"/>
    <w:rsid w:val="003813ED"/>
    <w:rsid w:val="00381AA6"/>
    <w:rsid w:val="003820CE"/>
    <w:rsid w:val="003822D3"/>
    <w:rsid w:val="0038480C"/>
    <w:rsid w:val="00384DC9"/>
    <w:rsid w:val="0038566E"/>
    <w:rsid w:val="00385C66"/>
    <w:rsid w:val="00386630"/>
    <w:rsid w:val="00386A6C"/>
    <w:rsid w:val="003874B6"/>
    <w:rsid w:val="00387876"/>
    <w:rsid w:val="00390379"/>
    <w:rsid w:val="00390741"/>
    <w:rsid w:val="003909FB"/>
    <w:rsid w:val="00390B25"/>
    <w:rsid w:val="00390DD9"/>
    <w:rsid w:val="00392958"/>
    <w:rsid w:val="00392AE5"/>
    <w:rsid w:val="00395CAA"/>
    <w:rsid w:val="00396438"/>
    <w:rsid w:val="00396588"/>
    <w:rsid w:val="00396863"/>
    <w:rsid w:val="00396C75"/>
    <w:rsid w:val="003970B5"/>
    <w:rsid w:val="00397156"/>
    <w:rsid w:val="00397960"/>
    <w:rsid w:val="00397AFF"/>
    <w:rsid w:val="003A0663"/>
    <w:rsid w:val="003A1FE0"/>
    <w:rsid w:val="003A3BC4"/>
    <w:rsid w:val="003A458A"/>
    <w:rsid w:val="003A46C9"/>
    <w:rsid w:val="003A4FE2"/>
    <w:rsid w:val="003A5119"/>
    <w:rsid w:val="003A551D"/>
    <w:rsid w:val="003A6CAB"/>
    <w:rsid w:val="003A7E6F"/>
    <w:rsid w:val="003B05F2"/>
    <w:rsid w:val="003B2F13"/>
    <w:rsid w:val="003B3197"/>
    <w:rsid w:val="003B3353"/>
    <w:rsid w:val="003B405E"/>
    <w:rsid w:val="003B4508"/>
    <w:rsid w:val="003B4712"/>
    <w:rsid w:val="003B47EB"/>
    <w:rsid w:val="003B48BA"/>
    <w:rsid w:val="003B4AF4"/>
    <w:rsid w:val="003B57D3"/>
    <w:rsid w:val="003B59CA"/>
    <w:rsid w:val="003B6067"/>
    <w:rsid w:val="003C0892"/>
    <w:rsid w:val="003C08E3"/>
    <w:rsid w:val="003C09B5"/>
    <w:rsid w:val="003C0ECA"/>
    <w:rsid w:val="003C0F62"/>
    <w:rsid w:val="003C1176"/>
    <w:rsid w:val="003C1272"/>
    <w:rsid w:val="003C1496"/>
    <w:rsid w:val="003C1566"/>
    <w:rsid w:val="003C1D9A"/>
    <w:rsid w:val="003C1F58"/>
    <w:rsid w:val="003C48B1"/>
    <w:rsid w:val="003C4AAA"/>
    <w:rsid w:val="003C57A7"/>
    <w:rsid w:val="003C5C2B"/>
    <w:rsid w:val="003C6457"/>
    <w:rsid w:val="003C67CF"/>
    <w:rsid w:val="003C6943"/>
    <w:rsid w:val="003C6BD2"/>
    <w:rsid w:val="003C7294"/>
    <w:rsid w:val="003C792F"/>
    <w:rsid w:val="003C7ABD"/>
    <w:rsid w:val="003C7C3D"/>
    <w:rsid w:val="003D0389"/>
    <w:rsid w:val="003D08F8"/>
    <w:rsid w:val="003D124B"/>
    <w:rsid w:val="003D18F3"/>
    <w:rsid w:val="003D1C06"/>
    <w:rsid w:val="003D2CC1"/>
    <w:rsid w:val="003D4FFC"/>
    <w:rsid w:val="003D51ED"/>
    <w:rsid w:val="003D569B"/>
    <w:rsid w:val="003D76DC"/>
    <w:rsid w:val="003D78B5"/>
    <w:rsid w:val="003E03F6"/>
    <w:rsid w:val="003E099F"/>
    <w:rsid w:val="003E14FC"/>
    <w:rsid w:val="003E19FF"/>
    <w:rsid w:val="003E244F"/>
    <w:rsid w:val="003E372A"/>
    <w:rsid w:val="003E37AE"/>
    <w:rsid w:val="003E3AB5"/>
    <w:rsid w:val="003E501C"/>
    <w:rsid w:val="003E5165"/>
    <w:rsid w:val="003E572C"/>
    <w:rsid w:val="003E62A6"/>
    <w:rsid w:val="003E695F"/>
    <w:rsid w:val="003E6BDE"/>
    <w:rsid w:val="003E6C9B"/>
    <w:rsid w:val="003E6D39"/>
    <w:rsid w:val="003E709C"/>
    <w:rsid w:val="003E712E"/>
    <w:rsid w:val="003E726D"/>
    <w:rsid w:val="003E798B"/>
    <w:rsid w:val="003E7A5A"/>
    <w:rsid w:val="003E7B89"/>
    <w:rsid w:val="003F0502"/>
    <w:rsid w:val="003F0B30"/>
    <w:rsid w:val="003F0FA3"/>
    <w:rsid w:val="003F1953"/>
    <w:rsid w:val="003F276B"/>
    <w:rsid w:val="003F4241"/>
    <w:rsid w:val="003F4B8A"/>
    <w:rsid w:val="003F4C20"/>
    <w:rsid w:val="003F62BB"/>
    <w:rsid w:val="003F6FEC"/>
    <w:rsid w:val="003F7C45"/>
    <w:rsid w:val="00400241"/>
    <w:rsid w:val="0040132C"/>
    <w:rsid w:val="00401EFD"/>
    <w:rsid w:val="0040231A"/>
    <w:rsid w:val="00402489"/>
    <w:rsid w:val="004049BD"/>
    <w:rsid w:val="00404EB5"/>
    <w:rsid w:val="00405085"/>
    <w:rsid w:val="00405D28"/>
    <w:rsid w:val="004066FC"/>
    <w:rsid w:val="00407481"/>
    <w:rsid w:val="00407C10"/>
    <w:rsid w:val="00407E90"/>
    <w:rsid w:val="004113B4"/>
    <w:rsid w:val="00411F11"/>
    <w:rsid w:val="00413323"/>
    <w:rsid w:val="00414503"/>
    <w:rsid w:val="00414827"/>
    <w:rsid w:val="004153B3"/>
    <w:rsid w:val="00415772"/>
    <w:rsid w:val="004162DB"/>
    <w:rsid w:val="004163FD"/>
    <w:rsid w:val="0041683D"/>
    <w:rsid w:val="00416C10"/>
    <w:rsid w:val="00417976"/>
    <w:rsid w:val="00417A0E"/>
    <w:rsid w:val="004201C4"/>
    <w:rsid w:val="0042053A"/>
    <w:rsid w:val="00420F4B"/>
    <w:rsid w:val="004213D6"/>
    <w:rsid w:val="0042198A"/>
    <w:rsid w:val="00421A45"/>
    <w:rsid w:val="00421C75"/>
    <w:rsid w:val="00422440"/>
    <w:rsid w:val="00422916"/>
    <w:rsid w:val="0042306C"/>
    <w:rsid w:val="0042388D"/>
    <w:rsid w:val="00423BA3"/>
    <w:rsid w:val="00424213"/>
    <w:rsid w:val="00424EF3"/>
    <w:rsid w:val="004266C8"/>
    <w:rsid w:val="004267DB"/>
    <w:rsid w:val="004268BB"/>
    <w:rsid w:val="00426A4B"/>
    <w:rsid w:val="00430724"/>
    <w:rsid w:val="00431047"/>
    <w:rsid w:val="00431B86"/>
    <w:rsid w:val="00431E19"/>
    <w:rsid w:val="00432B7F"/>
    <w:rsid w:val="00433EED"/>
    <w:rsid w:val="00434E93"/>
    <w:rsid w:val="00436496"/>
    <w:rsid w:val="00436E0F"/>
    <w:rsid w:val="00437218"/>
    <w:rsid w:val="00437C96"/>
    <w:rsid w:val="004408EC"/>
    <w:rsid w:val="004416A4"/>
    <w:rsid w:val="00441E6A"/>
    <w:rsid w:val="00442AEE"/>
    <w:rsid w:val="00443C8F"/>
    <w:rsid w:val="00444C60"/>
    <w:rsid w:val="00444E35"/>
    <w:rsid w:val="0044502D"/>
    <w:rsid w:val="00445783"/>
    <w:rsid w:val="00445F6B"/>
    <w:rsid w:val="00446684"/>
    <w:rsid w:val="00447C0A"/>
    <w:rsid w:val="00447CEF"/>
    <w:rsid w:val="00447E28"/>
    <w:rsid w:val="00450BA9"/>
    <w:rsid w:val="00452481"/>
    <w:rsid w:val="004528FA"/>
    <w:rsid w:val="00452ACE"/>
    <w:rsid w:val="00453ACA"/>
    <w:rsid w:val="00453DC8"/>
    <w:rsid w:val="00455165"/>
    <w:rsid w:val="00457804"/>
    <w:rsid w:val="00460AEF"/>
    <w:rsid w:val="00460C52"/>
    <w:rsid w:val="00460FA0"/>
    <w:rsid w:val="0046135C"/>
    <w:rsid w:val="00461927"/>
    <w:rsid w:val="0046208D"/>
    <w:rsid w:val="00462279"/>
    <w:rsid w:val="004646BF"/>
    <w:rsid w:val="00464744"/>
    <w:rsid w:val="00465CC2"/>
    <w:rsid w:val="004665E3"/>
    <w:rsid w:val="00466F64"/>
    <w:rsid w:val="0046760F"/>
    <w:rsid w:val="0047237D"/>
    <w:rsid w:val="00472561"/>
    <w:rsid w:val="004731F1"/>
    <w:rsid w:val="00473EB5"/>
    <w:rsid w:val="0047456B"/>
    <w:rsid w:val="00475251"/>
    <w:rsid w:val="004755BD"/>
    <w:rsid w:val="00476A4E"/>
    <w:rsid w:val="00477400"/>
    <w:rsid w:val="00480BC8"/>
    <w:rsid w:val="00481265"/>
    <w:rsid w:val="004814BF"/>
    <w:rsid w:val="00482649"/>
    <w:rsid w:val="00482BDC"/>
    <w:rsid w:val="00483630"/>
    <w:rsid w:val="004836EA"/>
    <w:rsid w:val="00483F72"/>
    <w:rsid w:val="00485215"/>
    <w:rsid w:val="00485340"/>
    <w:rsid w:val="0048587E"/>
    <w:rsid w:val="0048712F"/>
    <w:rsid w:val="004879AF"/>
    <w:rsid w:val="00487C2B"/>
    <w:rsid w:val="004900FF"/>
    <w:rsid w:val="004903AA"/>
    <w:rsid w:val="0049125B"/>
    <w:rsid w:val="00491C58"/>
    <w:rsid w:val="00491FAB"/>
    <w:rsid w:val="00492081"/>
    <w:rsid w:val="0049227D"/>
    <w:rsid w:val="0049297D"/>
    <w:rsid w:val="004929F2"/>
    <w:rsid w:val="00492F5E"/>
    <w:rsid w:val="00494D2F"/>
    <w:rsid w:val="00495A03"/>
    <w:rsid w:val="00495E28"/>
    <w:rsid w:val="00497079"/>
    <w:rsid w:val="00497450"/>
    <w:rsid w:val="004974B9"/>
    <w:rsid w:val="004976A0"/>
    <w:rsid w:val="00497F30"/>
    <w:rsid w:val="00497F49"/>
    <w:rsid w:val="004A1BBA"/>
    <w:rsid w:val="004A23C2"/>
    <w:rsid w:val="004A3336"/>
    <w:rsid w:val="004A3479"/>
    <w:rsid w:val="004A3E3C"/>
    <w:rsid w:val="004A4069"/>
    <w:rsid w:val="004A484E"/>
    <w:rsid w:val="004A6513"/>
    <w:rsid w:val="004B0D2F"/>
    <w:rsid w:val="004B0E6D"/>
    <w:rsid w:val="004B16E8"/>
    <w:rsid w:val="004B1F7B"/>
    <w:rsid w:val="004B2CA5"/>
    <w:rsid w:val="004B3BBA"/>
    <w:rsid w:val="004B412E"/>
    <w:rsid w:val="004B4168"/>
    <w:rsid w:val="004B5B92"/>
    <w:rsid w:val="004B6250"/>
    <w:rsid w:val="004B66F3"/>
    <w:rsid w:val="004B6E8C"/>
    <w:rsid w:val="004B76B1"/>
    <w:rsid w:val="004B7800"/>
    <w:rsid w:val="004C0057"/>
    <w:rsid w:val="004C0541"/>
    <w:rsid w:val="004C0661"/>
    <w:rsid w:val="004C0BBF"/>
    <w:rsid w:val="004C1D08"/>
    <w:rsid w:val="004C1D55"/>
    <w:rsid w:val="004C2836"/>
    <w:rsid w:val="004C2C46"/>
    <w:rsid w:val="004C405B"/>
    <w:rsid w:val="004C4550"/>
    <w:rsid w:val="004C54CA"/>
    <w:rsid w:val="004C7235"/>
    <w:rsid w:val="004C7955"/>
    <w:rsid w:val="004D0213"/>
    <w:rsid w:val="004D047F"/>
    <w:rsid w:val="004D0A6A"/>
    <w:rsid w:val="004D0B7D"/>
    <w:rsid w:val="004D0D2C"/>
    <w:rsid w:val="004D0D3C"/>
    <w:rsid w:val="004D1529"/>
    <w:rsid w:val="004D1BA8"/>
    <w:rsid w:val="004D29EF"/>
    <w:rsid w:val="004D29F1"/>
    <w:rsid w:val="004D29F3"/>
    <w:rsid w:val="004D3922"/>
    <w:rsid w:val="004D3D96"/>
    <w:rsid w:val="004D40BB"/>
    <w:rsid w:val="004D4EEF"/>
    <w:rsid w:val="004D5316"/>
    <w:rsid w:val="004D575C"/>
    <w:rsid w:val="004D5DB9"/>
    <w:rsid w:val="004D5F4D"/>
    <w:rsid w:val="004D62FA"/>
    <w:rsid w:val="004D64E6"/>
    <w:rsid w:val="004D650F"/>
    <w:rsid w:val="004D7269"/>
    <w:rsid w:val="004D74EE"/>
    <w:rsid w:val="004D7F01"/>
    <w:rsid w:val="004E08FC"/>
    <w:rsid w:val="004E0B6E"/>
    <w:rsid w:val="004E1AE3"/>
    <w:rsid w:val="004E2133"/>
    <w:rsid w:val="004E2BD2"/>
    <w:rsid w:val="004E395B"/>
    <w:rsid w:val="004E5EDB"/>
    <w:rsid w:val="004E5F51"/>
    <w:rsid w:val="004E60FB"/>
    <w:rsid w:val="004E73A5"/>
    <w:rsid w:val="004E758A"/>
    <w:rsid w:val="004F1136"/>
    <w:rsid w:val="004F1C42"/>
    <w:rsid w:val="004F23CE"/>
    <w:rsid w:val="004F2456"/>
    <w:rsid w:val="004F2C5A"/>
    <w:rsid w:val="004F2C82"/>
    <w:rsid w:val="004F31EA"/>
    <w:rsid w:val="004F4601"/>
    <w:rsid w:val="004F4BB3"/>
    <w:rsid w:val="004F7572"/>
    <w:rsid w:val="004F779C"/>
    <w:rsid w:val="004F7846"/>
    <w:rsid w:val="005000A6"/>
    <w:rsid w:val="005000D4"/>
    <w:rsid w:val="005004EE"/>
    <w:rsid w:val="005007AB"/>
    <w:rsid w:val="00500B1E"/>
    <w:rsid w:val="00500B24"/>
    <w:rsid w:val="00500C17"/>
    <w:rsid w:val="00500E2F"/>
    <w:rsid w:val="00501788"/>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78B"/>
    <w:rsid w:val="00514A6B"/>
    <w:rsid w:val="00514C1C"/>
    <w:rsid w:val="005151E7"/>
    <w:rsid w:val="0051524F"/>
    <w:rsid w:val="0051566A"/>
    <w:rsid w:val="00515D7B"/>
    <w:rsid w:val="00515DD8"/>
    <w:rsid w:val="005166E9"/>
    <w:rsid w:val="00517917"/>
    <w:rsid w:val="0052009E"/>
    <w:rsid w:val="005200F7"/>
    <w:rsid w:val="00520AB5"/>
    <w:rsid w:val="00521596"/>
    <w:rsid w:val="00522066"/>
    <w:rsid w:val="005222FA"/>
    <w:rsid w:val="005247E6"/>
    <w:rsid w:val="00524A64"/>
    <w:rsid w:val="00524FF2"/>
    <w:rsid w:val="00525740"/>
    <w:rsid w:val="00525E59"/>
    <w:rsid w:val="00526CAB"/>
    <w:rsid w:val="00527202"/>
    <w:rsid w:val="005278EE"/>
    <w:rsid w:val="0053026C"/>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0421"/>
    <w:rsid w:val="005411D0"/>
    <w:rsid w:val="005427DC"/>
    <w:rsid w:val="00543188"/>
    <w:rsid w:val="005432F0"/>
    <w:rsid w:val="00543367"/>
    <w:rsid w:val="0054384E"/>
    <w:rsid w:val="00543A27"/>
    <w:rsid w:val="00543BC6"/>
    <w:rsid w:val="00543BFA"/>
    <w:rsid w:val="00544BBB"/>
    <w:rsid w:val="00545824"/>
    <w:rsid w:val="0054655E"/>
    <w:rsid w:val="00546601"/>
    <w:rsid w:val="00547D9C"/>
    <w:rsid w:val="00547DA1"/>
    <w:rsid w:val="005501BC"/>
    <w:rsid w:val="0055068D"/>
    <w:rsid w:val="00550715"/>
    <w:rsid w:val="00551BAB"/>
    <w:rsid w:val="00551C53"/>
    <w:rsid w:val="00551F4A"/>
    <w:rsid w:val="00551F9A"/>
    <w:rsid w:val="0055221B"/>
    <w:rsid w:val="005526DC"/>
    <w:rsid w:val="005535B7"/>
    <w:rsid w:val="00553702"/>
    <w:rsid w:val="00553E37"/>
    <w:rsid w:val="00554133"/>
    <w:rsid w:val="005547A0"/>
    <w:rsid w:val="005548C7"/>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4DC2"/>
    <w:rsid w:val="00565A63"/>
    <w:rsid w:val="00566588"/>
    <w:rsid w:val="0056662E"/>
    <w:rsid w:val="00566A26"/>
    <w:rsid w:val="00566F6B"/>
    <w:rsid w:val="00567012"/>
    <w:rsid w:val="00567EA5"/>
    <w:rsid w:val="00570050"/>
    <w:rsid w:val="00570514"/>
    <w:rsid w:val="00571A41"/>
    <w:rsid w:val="005721D0"/>
    <w:rsid w:val="0057275D"/>
    <w:rsid w:val="00572919"/>
    <w:rsid w:val="005734AB"/>
    <w:rsid w:val="00574103"/>
    <w:rsid w:val="00574335"/>
    <w:rsid w:val="00575AB2"/>
    <w:rsid w:val="00575B68"/>
    <w:rsid w:val="00575DA6"/>
    <w:rsid w:val="00576A1F"/>
    <w:rsid w:val="00576C4E"/>
    <w:rsid w:val="0057737F"/>
    <w:rsid w:val="0057744D"/>
    <w:rsid w:val="00577A50"/>
    <w:rsid w:val="005800A9"/>
    <w:rsid w:val="00580488"/>
    <w:rsid w:val="0058074D"/>
    <w:rsid w:val="00580FD1"/>
    <w:rsid w:val="00582FAD"/>
    <w:rsid w:val="00583489"/>
    <w:rsid w:val="0058391F"/>
    <w:rsid w:val="00583A80"/>
    <w:rsid w:val="00583C8F"/>
    <w:rsid w:val="00584188"/>
    <w:rsid w:val="00584E33"/>
    <w:rsid w:val="0058596A"/>
    <w:rsid w:val="00585AD4"/>
    <w:rsid w:val="00586819"/>
    <w:rsid w:val="00586E9A"/>
    <w:rsid w:val="00587419"/>
    <w:rsid w:val="00587871"/>
    <w:rsid w:val="00587958"/>
    <w:rsid w:val="00590FE4"/>
    <w:rsid w:val="0059116E"/>
    <w:rsid w:val="005914A2"/>
    <w:rsid w:val="00591D9C"/>
    <w:rsid w:val="0059282D"/>
    <w:rsid w:val="005932C1"/>
    <w:rsid w:val="00593440"/>
    <w:rsid w:val="005936BF"/>
    <w:rsid w:val="00593DE5"/>
    <w:rsid w:val="00593EE1"/>
    <w:rsid w:val="00594E3C"/>
    <w:rsid w:val="0059592B"/>
    <w:rsid w:val="00596383"/>
    <w:rsid w:val="00596617"/>
    <w:rsid w:val="00596CC4"/>
    <w:rsid w:val="00597057"/>
    <w:rsid w:val="005972B3"/>
    <w:rsid w:val="005973A6"/>
    <w:rsid w:val="00597657"/>
    <w:rsid w:val="00597AAB"/>
    <w:rsid w:val="00597D8B"/>
    <w:rsid w:val="005A0742"/>
    <w:rsid w:val="005A09F2"/>
    <w:rsid w:val="005A1C30"/>
    <w:rsid w:val="005A31C9"/>
    <w:rsid w:val="005A3295"/>
    <w:rsid w:val="005A46FF"/>
    <w:rsid w:val="005A48ED"/>
    <w:rsid w:val="005A4AFF"/>
    <w:rsid w:val="005A4E6A"/>
    <w:rsid w:val="005A52BE"/>
    <w:rsid w:val="005A539E"/>
    <w:rsid w:val="005A65F0"/>
    <w:rsid w:val="005A7758"/>
    <w:rsid w:val="005B011E"/>
    <w:rsid w:val="005B028B"/>
    <w:rsid w:val="005B12E3"/>
    <w:rsid w:val="005B211A"/>
    <w:rsid w:val="005B2E84"/>
    <w:rsid w:val="005B352F"/>
    <w:rsid w:val="005B3E66"/>
    <w:rsid w:val="005B3FE8"/>
    <w:rsid w:val="005B4215"/>
    <w:rsid w:val="005B436C"/>
    <w:rsid w:val="005B43F4"/>
    <w:rsid w:val="005B4F97"/>
    <w:rsid w:val="005B52A4"/>
    <w:rsid w:val="005B5386"/>
    <w:rsid w:val="005B5CA4"/>
    <w:rsid w:val="005B6E01"/>
    <w:rsid w:val="005B7476"/>
    <w:rsid w:val="005B7688"/>
    <w:rsid w:val="005B771B"/>
    <w:rsid w:val="005B7849"/>
    <w:rsid w:val="005B7B0E"/>
    <w:rsid w:val="005C0DFA"/>
    <w:rsid w:val="005C0FF0"/>
    <w:rsid w:val="005C13AE"/>
    <w:rsid w:val="005C219B"/>
    <w:rsid w:val="005C402E"/>
    <w:rsid w:val="005C492F"/>
    <w:rsid w:val="005C4B4C"/>
    <w:rsid w:val="005C4B62"/>
    <w:rsid w:val="005C5409"/>
    <w:rsid w:val="005C55EF"/>
    <w:rsid w:val="005C5AE7"/>
    <w:rsid w:val="005C608C"/>
    <w:rsid w:val="005C628C"/>
    <w:rsid w:val="005C672D"/>
    <w:rsid w:val="005C6765"/>
    <w:rsid w:val="005C69AC"/>
    <w:rsid w:val="005C722E"/>
    <w:rsid w:val="005C72F6"/>
    <w:rsid w:val="005C7576"/>
    <w:rsid w:val="005C7759"/>
    <w:rsid w:val="005D01A4"/>
    <w:rsid w:val="005D1584"/>
    <w:rsid w:val="005D15AE"/>
    <w:rsid w:val="005D1A7B"/>
    <w:rsid w:val="005D1EDD"/>
    <w:rsid w:val="005D2F95"/>
    <w:rsid w:val="005D3F0A"/>
    <w:rsid w:val="005D456F"/>
    <w:rsid w:val="005D45B3"/>
    <w:rsid w:val="005D4AB3"/>
    <w:rsid w:val="005D4CEB"/>
    <w:rsid w:val="005D5344"/>
    <w:rsid w:val="005D5DA8"/>
    <w:rsid w:val="005D61EB"/>
    <w:rsid w:val="005D6733"/>
    <w:rsid w:val="005E0AE0"/>
    <w:rsid w:val="005E17AD"/>
    <w:rsid w:val="005E3D7E"/>
    <w:rsid w:val="005E40C4"/>
    <w:rsid w:val="005E5501"/>
    <w:rsid w:val="005E56CE"/>
    <w:rsid w:val="005F03B7"/>
    <w:rsid w:val="005F04E6"/>
    <w:rsid w:val="005F17EC"/>
    <w:rsid w:val="005F1C2F"/>
    <w:rsid w:val="005F39D5"/>
    <w:rsid w:val="005F3AB5"/>
    <w:rsid w:val="005F3E05"/>
    <w:rsid w:val="005F3F98"/>
    <w:rsid w:val="005F43B9"/>
    <w:rsid w:val="005F55D6"/>
    <w:rsid w:val="005F5CA9"/>
    <w:rsid w:val="005F68CB"/>
    <w:rsid w:val="005F6BDE"/>
    <w:rsid w:val="00600242"/>
    <w:rsid w:val="006033E3"/>
    <w:rsid w:val="00605FC7"/>
    <w:rsid w:val="00606218"/>
    <w:rsid w:val="006064C5"/>
    <w:rsid w:val="0060695C"/>
    <w:rsid w:val="00606CA3"/>
    <w:rsid w:val="00606E91"/>
    <w:rsid w:val="00607018"/>
    <w:rsid w:val="006077ED"/>
    <w:rsid w:val="00610954"/>
    <w:rsid w:val="00610CBE"/>
    <w:rsid w:val="00610E1F"/>
    <w:rsid w:val="0061321C"/>
    <w:rsid w:val="00613C5A"/>
    <w:rsid w:val="00614CA1"/>
    <w:rsid w:val="00615C2C"/>
    <w:rsid w:val="006168A6"/>
    <w:rsid w:val="00617F98"/>
    <w:rsid w:val="0062038A"/>
    <w:rsid w:val="006203A8"/>
    <w:rsid w:val="00620DA2"/>
    <w:rsid w:val="00620E59"/>
    <w:rsid w:val="00621132"/>
    <w:rsid w:val="00622656"/>
    <w:rsid w:val="006233F4"/>
    <w:rsid w:val="0062386E"/>
    <w:rsid w:val="00623A2D"/>
    <w:rsid w:val="00623D9A"/>
    <w:rsid w:val="00623F01"/>
    <w:rsid w:val="006242FB"/>
    <w:rsid w:val="00624738"/>
    <w:rsid w:val="00625A2B"/>
    <w:rsid w:val="006260B3"/>
    <w:rsid w:val="00626E2D"/>
    <w:rsid w:val="006272DE"/>
    <w:rsid w:val="00627D94"/>
    <w:rsid w:val="006304D3"/>
    <w:rsid w:val="00630AB9"/>
    <w:rsid w:val="00630B42"/>
    <w:rsid w:val="0063104D"/>
    <w:rsid w:val="006310FC"/>
    <w:rsid w:val="00631688"/>
    <w:rsid w:val="00631B2E"/>
    <w:rsid w:val="006320D8"/>
    <w:rsid w:val="00632540"/>
    <w:rsid w:val="00632E88"/>
    <w:rsid w:val="0063454C"/>
    <w:rsid w:val="00634DBB"/>
    <w:rsid w:val="00635255"/>
    <w:rsid w:val="00637C26"/>
    <w:rsid w:val="00640732"/>
    <w:rsid w:val="00642072"/>
    <w:rsid w:val="006431D0"/>
    <w:rsid w:val="006440ED"/>
    <w:rsid w:val="0064467C"/>
    <w:rsid w:val="00644AB5"/>
    <w:rsid w:val="00645213"/>
    <w:rsid w:val="00645293"/>
    <w:rsid w:val="006468CB"/>
    <w:rsid w:val="006475F3"/>
    <w:rsid w:val="00651B78"/>
    <w:rsid w:val="00652263"/>
    <w:rsid w:val="0065238F"/>
    <w:rsid w:val="0065278C"/>
    <w:rsid w:val="00652881"/>
    <w:rsid w:val="00652985"/>
    <w:rsid w:val="006533AE"/>
    <w:rsid w:val="006551AE"/>
    <w:rsid w:val="006559B9"/>
    <w:rsid w:val="00661974"/>
    <w:rsid w:val="006623E2"/>
    <w:rsid w:val="006624E3"/>
    <w:rsid w:val="006640F9"/>
    <w:rsid w:val="00664551"/>
    <w:rsid w:val="00664685"/>
    <w:rsid w:val="00664B95"/>
    <w:rsid w:val="00665D5F"/>
    <w:rsid w:val="00665E7B"/>
    <w:rsid w:val="006676A0"/>
    <w:rsid w:val="006704F3"/>
    <w:rsid w:val="00670857"/>
    <w:rsid w:val="00671124"/>
    <w:rsid w:val="006720EB"/>
    <w:rsid w:val="006727B0"/>
    <w:rsid w:val="0067307E"/>
    <w:rsid w:val="006739C0"/>
    <w:rsid w:val="00673F6D"/>
    <w:rsid w:val="00674850"/>
    <w:rsid w:val="00675116"/>
    <w:rsid w:val="00675D03"/>
    <w:rsid w:val="00676016"/>
    <w:rsid w:val="00676EA7"/>
    <w:rsid w:val="00680969"/>
    <w:rsid w:val="00683F61"/>
    <w:rsid w:val="00686A36"/>
    <w:rsid w:val="00687AD5"/>
    <w:rsid w:val="00690DCB"/>
    <w:rsid w:val="0069153C"/>
    <w:rsid w:val="00691CCC"/>
    <w:rsid w:val="0069211A"/>
    <w:rsid w:val="00692B81"/>
    <w:rsid w:val="00692C4F"/>
    <w:rsid w:val="006942C3"/>
    <w:rsid w:val="006949D2"/>
    <w:rsid w:val="00694C5F"/>
    <w:rsid w:val="00695251"/>
    <w:rsid w:val="006953EF"/>
    <w:rsid w:val="00695689"/>
    <w:rsid w:val="00695ADE"/>
    <w:rsid w:val="00695C0D"/>
    <w:rsid w:val="00695CAE"/>
    <w:rsid w:val="00695F70"/>
    <w:rsid w:val="00696356"/>
    <w:rsid w:val="00696415"/>
    <w:rsid w:val="00696507"/>
    <w:rsid w:val="006968EA"/>
    <w:rsid w:val="006A015D"/>
    <w:rsid w:val="006A02EC"/>
    <w:rsid w:val="006A0D9D"/>
    <w:rsid w:val="006A198F"/>
    <w:rsid w:val="006A261F"/>
    <w:rsid w:val="006A2B03"/>
    <w:rsid w:val="006A2B6C"/>
    <w:rsid w:val="006A2EA3"/>
    <w:rsid w:val="006A3CC1"/>
    <w:rsid w:val="006A3E73"/>
    <w:rsid w:val="006A4493"/>
    <w:rsid w:val="006A4899"/>
    <w:rsid w:val="006A5E32"/>
    <w:rsid w:val="006A62E1"/>
    <w:rsid w:val="006A6566"/>
    <w:rsid w:val="006A6C6D"/>
    <w:rsid w:val="006A72C6"/>
    <w:rsid w:val="006A7310"/>
    <w:rsid w:val="006B02DA"/>
    <w:rsid w:val="006B08FB"/>
    <w:rsid w:val="006B15EE"/>
    <w:rsid w:val="006B164A"/>
    <w:rsid w:val="006B194C"/>
    <w:rsid w:val="006B2065"/>
    <w:rsid w:val="006B22BD"/>
    <w:rsid w:val="006B275B"/>
    <w:rsid w:val="006B30BF"/>
    <w:rsid w:val="006B38C6"/>
    <w:rsid w:val="006B3940"/>
    <w:rsid w:val="006B4094"/>
    <w:rsid w:val="006B45A6"/>
    <w:rsid w:val="006B4A69"/>
    <w:rsid w:val="006B525B"/>
    <w:rsid w:val="006B5531"/>
    <w:rsid w:val="006B5A46"/>
    <w:rsid w:val="006B62F0"/>
    <w:rsid w:val="006B650B"/>
    <w:rsid w:val="006B6C6B"/>
    <w:rsid w:val="006B78E4"/>
    <w:rsid w:val="006C09B6"/>
    <w:rsid w:val="006C168D"/>
    <w:rsid w:val="006C2BF5"/>
    <w:rsid w:val="006C4371"/>
    <w:rsid w:val="006C4A40"/>
    <w:rsid w:val="006C4E56"/>
    <w:rsid w:val="006C5149"/>
    <w:rsid w:val="006C61CD"/>
    <w:rsid w:val="006C6423"/>
    <w:rsid w:val="006C642C"/>
    <w:rsid w:val="006C6545"/>
    <w:rsid w:val="006C6FC6"/>
    <w:rsid w:val="006C7635"/>
    <w:rsid w:val="006C7BA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6166"/>
    <w:rsid w:val="006D672F"/>
    <w:rsid w:val="006D6993"/>
    <w:rsid w:val="006E0D09"/>
    <w:rsid w:val="006E1DF2"/>
    <w:rsid w:val="006E241F"/>
    <w:rsid w:val="006E24EE"/>
    <w:rsid w:val="006E25BD"/>
    <w:rsid w:val="006E3379"/>
    <w:rsid w:val="006E34B7"/>
    <w:rsid w:val="006E36B8"/>
    <w:rsid w:val="006E3874"/>
    <w:rsid w:val="006E5079"/>
    <w:rsid w:val="006E5585"/>
    <w:rsid w:val="006E5E32"/>
    <w:rsid w:val="006E633A"/>
    <w:rsid w:val="006E6A14"/>
    <w:rsid w:val="006E6B16"/>
    <w:rsid w:val="006E6DE8"/>
    <w:rsid w:val="006E780C"/>
    <w:rsid w:val="006F0BA7"/>
    <w:rsid w:val="006F0F01"/>
    <w:rsid w:val="006F174D"/>
    <w:rsid w:val="006F1F41"/>
    <w:rsid w:val="006F27D4"/>
    <w:rsid w:val="006F32EF"/>
    <w:rsid w:val="006F3615"/>
    <w:rsid w:val="006F3C54"/>
    <w:rsid w:val="006F41B7"/>
    <w:rsid w:val="006F4CD8"/>
    <w:rsid w:val="006F5109"/>
    <w:rsid w:val="006F5125"/>
    <w:rsid w:val="006F53D9"/>
    <w:rsid w:val="006F5812"/>
    <w:rsid w:val="006F609A"/>
    <w:rsid w:val="006F680E"/>
    <w:rsid w:val="006F685F"/>
    <w:rsid w:val="0070012A"/>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24FE"/>
    <w:rsid w:val="00712533"/>
    <w:rsid w:val="00712A78"/>
    <w:rsid w:val="00713186"/>
    <w:rsid w:val="00713757"/>
    <w:rsid w:val="00713758"/>
    <w:rsid w:val="007137D8"/>
    <w:rsid w:val="00713871"/>
    <w:rsid w:val="00714064"/>
    <w:rsid w:val="0071409E"/>
    <w:rsid w:val="0071596F"/>
    <w:rsid w:val="00716158"/>
    <w:rsid w:val="00717772"/>
    <w:rsid w:val="007200E5"/>
    <w:rsid w:val="00720371"/>
    <w:rsid w:val="007205A9"/>
    <w:rsid w:val="00720C17"/>
    <w:rsid w:val="00721AF1"/>
    <w:rsid w:val="0072280F"/>
    <w:rsid w:val="00722B5E"/>
    <w:rsid w:val="007235F5"/>
    <w:rsid w:val="00723B2C"/>
    <w:rsid w:val="00723CBA"/>
    <w:rsid w:val="007253CC"/>
    <w:rsid w:val="00726821"/>
    <w:rsid w:val="00726F5A"/>
    <w:rsid w:val="0072708F"/>
    <w:rsid w:val="00727DD6"/>
    <w:rsid w:val="00730E81"/>
    <w:rsid w:val="00731000"/>
    <w:rsid w:val="00731204"/>
    <w:rsid w:val="007319BC"/>
    <w:rsid w:val="0073222B"/>
    <w:rsid w:val="00732582"/>
    <w:rsid w:val="00732D1D"/>
    <w:rsid w:val="007332C4"/>
    <w:rsid w:val="00733480"/>
    <w:rsid w:val="00734321"/>
    <w:rsid w:val="00734381"/>
    <w:rsid w:val="00736034"/>
    <w:rsid w:val="0073681C"/>
    <w:rsid w:val="00736A13"/>
    <w:rsid w:val="0073725B"/>
    <w:rsid w:val="00737DD6"/>
    <w:rsid w:val="0074033C"/>
    <w:rsid w:val="0074050E"/>
    <w:rsid w:val="00740615"/>
    <w:rsid w:val="00740B66"/>
    <w:rsid w:val="00741AF8"/>
    <w:rsid w:val="00741EBE"/>
    <w:rsid w:val="00742181"/>
    <w:rsid w:val="007424EC"/>
    <w:rsid w:val="00742EDA"/>
    <w:rsid w:val="007440FA"/>
    <w:rsid w:val="00744201"/>
    <w:rsid w:val="00744B78"/>
    <w:rsid w:val="00745FCE"/>
    <w:rsid w:val="00746130"/>
    <w:rsid w:val="00746A40"/>
    <w:rsid w:val="00746E6A"/>
    <w:rsid w:val="00747598"/>
    <w:rsid w:val="00750358"/>
    <w:rsid w:val="007520A3"/>
    <w:rsid w:val="007526F5"/>
    <w:rsid w:val="007529D6"/>
    <w:rsid w:val="00752ACD"/>
    <w:rsid w:val="00753B6E"/>
    <w:rsid w:val="00754717"/>
    <w:rsid w:val="00754836"/>
    <w:rsid w:val="00754FB9"/>
    <w:rsid w:val="007553A9"/>
    <w:rsid w:val="00755BA2"/>
    <w:rsid w:val="00755CDF"/>
    <w:rsid w:val="0075605D"/>
    <w:rsid w:val="0075623D"/>
    <w:rsid w:val="00757042"/>
    <w:rsid w:val="0075716C"/>
    <w:rsid w:val="007578C3"/>
    <w:rsid w:val="00757A4C"/>
    <w:rsid w:val="00757F3D"/>
    <w:rsid w:val="00760895"/>
    <w:rsid w:val="00762050"/>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70DC0"/>
    <w:rsid w:val="00770F2A"/>
    <w:rsid w:val="0077111A"/>
    <w:rsid w:val="007717EF"/>
    <w:rsid w:val="0077213A"/>
    <w:rsid w:val="00772272"/>
    <w:rsid w:val="00772876"/>
    <w:rsid w:val="0077369F"/>
    <w:rsid w:val="0077463A"/>
    <w:rsid w:val="00774AB3"/>
    <w:rsid w:val="00774D0F"/>
    <w:rsid w:val="00774D7B"/>
    <w:rsid w:val="007756ED"/>
    <w:rsid w:val="0077589D"/>
    <w:rsid w:val="0077617F"/>
    <w:rsid w:val="007766B1"/>
    <w:rsid w:val="00776A3D"/>
    <w:rsid w:val="0077707A"/>
    <w:rsid w:val="007776BF"/>
    <w:rsid w:val="00777AF7"/>
    <w:rsid w:val="00777C63"/>
    <w:rsid w:val="007819A1"/>
    <w:rsid w:val="00783BA5"/>
    <w:rsid w:val="00784F9E"/>
    <w:rsid w:val="0078533C"/>
    <w:rsid w:val="007856FD"/>
    <w:rsid w:val="007857FB"/>
    <w:rsid w:val="00786D99"/>
    <w:rsid w:val="007870FC"/>
    <w:rsid w:val="00787CD0"/>
    <w:rsid w:val="007905A2"/>
    <w:rsid w:val="00790716"/>
    <w:rsid w:val="00791053"/>
    <w:rsid w:val="00791261"/>
    <w:rsid w:val="007918FE"/>
    <w:rsid w:val="00791A3A"/>
    <w:rsid w:val="0079262D"/>
    <w:rsid w:val="00792A53"/>
    <w:rsid w:val="00794196"/>
    <w:rsid w:val="00794C47"/>
    <w:rsid w:val="00794FFF"/>
    <w:rsid w:val="00796D4D"/>
    <w:rsid w:val="007971B8"/>
    <w:rsid w:val="007972F9"/>
    <w:rsid w:val="00797637"/>
    <w:rsid w:val="007A0018"/>
    <w:rsid w:val="007A0ADE"/>
    <w:rsid w:val="007A1B35"/>
    <w:rsid w:val="007A24C1"/>
    <w:rsid w:val="007A2EA6"/>
    <w:rsid w:val="007A3680"/>
    <w:rsid w:val="007A373E"/>
    <w:rsid w:val="007A3BCD"/>
    <w:rsid w:val="007A4354"/>
    <w:rsid w:val="007A4C1C"/>
    <w:rsid w:val="007A5214"/>
    <w:rsid w:val="007A555A"/>
    <w:rsid w:val="007A59B8"/>
    <w:rsid w:val="007A65AF"/>
    <w:rsid w:val="007A68D8"/>
    <w:rsid w:val="007A6E46"/>
    <w:rsid w:val="007A709D"/>
    <w:rsid w:val="007A7682"/>
    <w:rsid w:val="007A7F42"/>
    <w:rsid w:val="007B1496"/>
    <w:rsid w:val="007B2449"/>
    <w:rsid w:val="007B2862"/>
    <w:rsid w:val="007B2FD8"/>
    <w:rsid w:val="007B32AB"/>
    <w:rsid w:val="007B3968"/>
    <w:rsid w:val="007B45AF"/>
    <w:rsid w:val="007B4DD0"/>
    <w:rsid w:val="007B5657"/>
    <w:rsid w:val="007B611E"/>
    <w:rsid w:val="007B662A"/>
    <w:rsid w:val="007B71DC"/>
    <w:rsid w:val="007B7743"/>
    <w:rsid w:val="007C04F4"/>
    <w:rsid w:val="007C0BDA"/>
    <w:rsid w:val="007C2139"/>
    <w:rsid w:val="007C27DE"/>
    <w:rsid w:val="007C299E"/>
    <w:rsid w:val="007C525F"/>
    <w:rsid w:val="007C5321"/>
    <w:rsid w:val="007C5881"/>
    <w:rsid w:val="007C5E8A"/>
    <w:rsid w:val="007C5F4B"/>
    <w:rsid w:val="007C6AAB"/>
    <w:rsid w:val="007C7394"/>
    <w:rsid w:val="007C7B84"/>
    <w:rsid w:val="007D01E5"/>
    <w:rsid w:val="007D0C4D"/>
    <w:rsid w:val="007D1FE9"/>
    <w:rsid w:val="007D28C9"/>
    <w:rsid w:val="007D2EEC"/>
    <w:rsid w:val="007D326B"/>
    <w:rsid w:val="007D37CD"/>
    <w:rsid w:val="007D38F0"/>
    <w:rsid w:val="007D3CC8"/>
    <w:rsid w:val="007D430A"/>
    <w:rsid w:val="007D47FB"/>
    <w:rsid w:val="007D4DD3"/>
    <w:rsid w:val="007D56DB"/>
    <w:rsid w:val="007D576A"/>
    <w:rsid w:val="007D619E"/>
    <w:rsid w:val="007D62F9"/>
    <w:rsid w:val="007D63A4"/>
    <w:rsid w:val="007D6542"/>
    <w:rsid w:val="007E10B2"/>
    <w:rsid w:val="007E1759"/>
    <w:rsid w:val="007E1AA2"/>
    <w:rsid w:val="007E1F2C"/>
    <w:rsid w:val="007E223B"/>
    <w:rsid w:val="007E279D"/>
    <w:rsid w:val="007E2D69"/>
    <w:rsid w:val="007E31DC"/>
    <w:rsid w:val="007E39BC"/>
    <w:rsid w:val="007E3B9A"/>
    <w:rsid w:val="007E3EEF"/>
    <w:rsid w:val="007E46E8"/>
    <w:rsid w:val="007E470F"/>
    <w:rsid w:val="007E4C1F"/>
    <w:rsid w:val="007E57C9"/>
    <w:rsid w:val="007E5A6D"/>
    <w:rsid w:val="007F01DE"/>
    <w:rsid w:val="007F02E5"/>
    <w:rsid w:val="007F0759"/>
    <w:rsid w:val="007F0BCC"/>
    <w:rsid w:val="007F0F86"/>
    <w:rsid w:val="007F156E"/>
    <w:rsid w:val="007F1CCA"/>
    <w:rsid w:val="007F1CF3"/>
    <w:rsid w:val="007F25C0"/>
    <w:rsid w:val="007F30BB"/>
    <w:rsid w:val="007F5F52"/>
    <w:rsid w:val="007F672A"/>
    <w:rsid w:val="007F6A1D"/>
    <w:rsid w:val="007F77C6"/>
    <w:rsid w:val="007F79D4"/>
    <w:rsid w:val="007F7D70"/>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06E43"/>
    <w:rsid w:val="008077DA"/>
    <w:rsid w:val="008102EA"/>
    <w:rsid w:val="0081096D"/>
    <w:rsid w:val="00810EAD"/>
    <w:rsid w:val="00811833"/>
    <w:rsid w:val="00813D98"/>
    <w:rsid w:val="00813F84"/>
    <w:rsid w:val="00814BDE"/>
    <w:rsid w:val="00814DBC"/>
    <w:rsid w:val="00815A5C"/>
    <w:rsid w:val="008174D4"/>
    <w:rsid w:val="0082002E"/>
    <w:rsid w:val="0082083C"/>
    <w:rsid w:val="00820C54"/>
    <w:rsid w:val="00820F37"/>
    <w:rsid w:val="00820FE6"/>
    <w:rsid w:val="00821A66"/>
    <w:rsid w:val="00822476"/>
    <w:rsid w:val="00822882"/>
    <w:rsid w:val="00822A1E"/>
    <w:rsid w:val="008238C7"/>
    <w:rsid w:val="00824381"/>
    <w:rsid w:val="00824A10"/>
    <w:rsid w:val="00825268"/>
    <w:rsid w:val="0082571C"/>
    <w:rsid w:val="00825B94"/>
    <w:rsid w:val="00825BB4"/>
    <w:rsid w:val="00825F68"/>
    <w:rsid w:val="008273D2"/>
    <w:rsid w:val="00830E92"/>
    <w:rsid w:val="008320ED"/>
    <w:rsid w:val="00832A0F"/>
    <w:rsid w:val="00835179"/>
    <w:rsid w:val="00835185"/>
    <w:rsid w:val="008353D5"/>
    <w:rsid w:val="00835408"/>
    <w:rsid w:val="008358A2"/>
    <w:rsid w:val="008359DA"/>
    <w:rsid w:val="00836089"/>
    <w:rsid w:val="008367AF"/>
    <w:rsid w:val="00837122"/>
    <w:rsid w:val="008371D4"/>
    <w:rsid w:val="00837CEF"/>
    <w:rsid w:val="00837E2F"/>
    <w:rsid w:val="00840035"/>
    <w:rsid w:val="00840C45"/>
    <w:rsid w:val="00841227"/>
    <w:rsid w:val="00842661"/>
    <w:rsid w:val="008428A9"/>
    <w:rsid w:val="00844112"/>
    <w:rsid w:val="00844C7A"/>
    <w:rsid w:val="00845401"/>
    <w:rsid w:val="008456C9"/>
    <w:rsid w:val="0084611D"/>
    <w:rsid w:val="00846177"/>
    <w:rsid w:val="0084654D"/>
    <w:rsid w:val="00846C9F"/>
    <w:rsid w:val="00847892"/>
    <w:rsid w:val="00847BD6"/>
    <w:rsid w:val="00850137"/>
    <w:rsid w:val="0085081E"/>
    <w:rsid w:val="00850C62"/>
    <w:rsid w:val="00852B48"/>
    <w:rsid w:val="00852F8B"/>
    <w:rsid w:val="00853646"/>
    <w:rsid w:val="008539F6"/>
    <w:rsid w:val="00853C66"/>
    <w:rsid w:val="00853FD8"/>
    <w:rsid w:val="0085474D"/>
    <w:rsid w:val="00855C3E"/>
    <w:rsid w:val="00856481"/>
    <w:rsid w:val="008567A2"/>
    <w:rsid w:val="00856E6C"/>
    <w:rsid w:val="00857DE1"/>
    <w:rsid w:val="00860793"/>
    <w:rsid w:val="00861747"/>
    <w:rsid w:val="00863011"/>
    <w:rsid w:val="00863C5B"/>
    <w:rsid w:val="00863D2E"/>
    <w:rsid w:val="0086468B"/>
    <w:rsid w:val="00864E32"/>
    <w:rsid w:val="00865075"/>
    <w:rsid w:val="0086615F"/>
    <w:rsid w:val="008664E0"/>
    <w:rsid w:val="00867117"/>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2A97"/>
    <w:rsid w:val="008836B7"/>
    <w:rsid w:val="00883F7C"/>
    <w:rsid w:val="008841D3"/>
    <w:rsid w:val="00884987"/>
    <w:rsid w:val="008849B3"/>
    <w:rsid w:val="00884BE0"/>
    <w:rsid w:val="00885BF1"/>
    <w:rsid w:val="00887BF9"/>
    <w:rsid w:val="00887DE6"/>
    <w:rsid w:val="008908FC"/>
    <w:rsid w:val="0089214A"/>
    <w:rsid w:val="00892226"/>
    <w:rsid w:val="008922FA"/>
    <w:rsid w:val="00892D3E"/>
    <w:rsid w:val="008936DC"/>
    <w:rsid w:val="00893E04"/>
    <w:rsid w:val="00893E53"/>
    <w:rsid w:val="0089409B"/>
    <w:rsid w:val="008945EB"/>
    <w:rsid w:val="00894A59"/>
    <w:rsid w:val="00894AC1"/>
    <w:rsid w:val="00894C2A"/>
    <w:rsid w:val="00895389"/>
    <w:rsid w:val="0089690B"/>
    <w:rsid w:val="00896A5F"/>
    <w:rsid w:val="008971E9"/>
    <w:rsid w:val="0089728F"/>
    <w:rsid w:val="008976C0"/>
    <w:rsid w:val="00897708"/>
    <w:rsid w:val="00897D88"/>
    <w:rsid w:val="008A17AF"/>
    <w:rsid w:val="008A1B95"/>
    <w:rsid w:val="008A1ED9"/>
    <w:rsid w:val="008A2407"/>
    <w:rsid w:val="008A2C65"/>
    <w:rsid w:val="008A2F16"/>
    <w:rsid w:val="008A36AE"/>
    <w:rsid w:val="008A4757"/>
    <w:rsid w:val="008A48C3"/>
    <w:rsid w:val="008A4E18"/>
    <w:rsid w:val="008A520C"/>
    <w:rsid w:val="008A5493"/>
    <w:rsid w:val="008A596C"/>
    <w:rsid w:val="008A64C4"/>
    <w:rsid w:val="008A6BF7"/>
    <w:rsid w:val="008A6CC1"/>
    <w:rsid w:val="008A72FB"/>
    <w:rsid w:val="008A7E8F"/>
    <w:rsid w:val="008A7F03"/>
    <w:rsid w:val="008B1823"/>
    <w:rsid w:val="008B1B4E"/>
    <w:rsid w:val="008B1F99"/>
    <w:rsid w:val="008B24DC"/>
    <w:rsid w:val="008B2BDF"/>
    <w:rsid w:val="008B391A"/>
    <w:rsid w:val="008B4198"/>
    <w:rsid w:val="008B586A"/>
    <w:rsid w:val="008B5D1C"/>
    <w:rsid w:val="008B6651"/>
    <w:rsid w:val="008B6B0E"/>
    <w:rsid w:val="008B6E16"/>
    <w:rsid w:val="008B7110"/>
    <w:rsid w:val="008B7A20"/>
    <w:rsid w:val="008C0DF9"/>
    <w:rsid w:val="008C1500"/>
    <w:rsid w:val="008C2029"/>
    <w:rsid w:val="008C267C"/>
    <w:rsid w:val="008C2E44"/>
    <w:rsid w:val="008C2F4F"/>
    <w:rsid w:val="008C327A"/>
    <w:rsid w:val="008C3427"/>
    <w:rsid w:val="008C3BC2"/>
    <w:rsid w:val="008C4F76"/>
    <w:rsid w:val="008C55AD"/>
    <w:rsid w:val="008C55F6"/>
    <w:rsid w:val="008C61D6"/>
    <w:rsid w:val="008C649D"/>
    <w:rsid w:val="008C64F1"/>
    <w:rsid w:val="008C7C1A"/>
    <w:rsid w:val="008D0B2A"/>
    <w:rsid w:val="008D0B91"/>
    <w:rsid w:val="008D0DC1"/>
    <w:rsid w:val="008D1434"/>
    <w:rsid w:val="008D1564"/>
    <w:rsid w:val="008D1BB0"/>
    <w:rsid w:val="008D20FF"/>
    <w:rsid w:val="008D2B4B"/>
    <w:rsid w:val="008D2B9A"/>
    <w:rsid w:val="008D3A3D"/>
    <w:rsid w:val="008D3DE6"/>
    <w:rsid w:val="008D4223"/>
    <w:rsid w:val="008D44CC"/>
    <w:rsid w:val="008D46E3"/>
    <w:rsid w:val="008D4CED"/>
    <w:rsid w:val="008D50F9"/>
    <w:rsid w:val="008D5442"/>
    <w:rsid w:val="008D5CAF"/>
    <w:rsid w:val="008D5E7E"/>
    <w:rsid w:val="008D5F8E"/>
    <w:rsid w:val="008D64F1"/>
    <w:rsid w:val="008D6709"/>
    <w:rsid w:val="008E06B7"/>
    <w:rsid w:val="008E083A"/>
    <w:rsid w:val="008E12AD"/>
    <w:rsid w:val="008E2152"/>
    <w:rsid w:val="008E22FF"/>
    <w:rsid w:val="008E2450"/>
    <w:rsid w:val="008E3F27"/>
    <w:rsid w:val="008E40E4"/>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6A5E"/>
    <w:rsid w:val="008F704B"/>
    <w:rsid w:val="008F7769"/>
    <w:rsid w:val="009004FE"/>
    <w:rsid w:val="009010F0"/>
    <w:rsid w:val="00901162"/>
    <w:rsid w:val="00901B53"/>
    <w:rsid w:val="00901BC6"/>
    <w:rsid w:val="0090223A"/>
    <w:rsid w:val="009028E2"/>
    <w:rsid w:val="009039FE"/>
    <w:rsid w:val="00903E9A"/>
    <w:rsid w:val="00904403"/>
    <w:rsid w:val="009048A5"/>
    <w:rsid w:val="00905404"/>
    <w:rsid w:val="00905551"/>
    <w:rsid w:val="00906478"/>
    <w:rsid w:val="00906753"/>
    <w:rsid w:val="00906B28"/>
    <w:rsid w:val="00907264"/>
    <w:rsid w:val="00907378"/>
    <w:rsid w:val="0090765F"/>
    <w:rsid w:val="0090797B"/>
    <w:rsid w:val="00911305"/>
    <w:rsid w:val="00911D96"/>
    <w:rsid w:val="00912590"/>
    <w:rsid w:val="0091268E"/>
    <w:rsid w:val="00913200"/>
    <w:rsid w:val="00913C22"/>
    <w:rsid w:val="00914EAB"/>
    <w:rsid w:val="009152D8"/>
    <w:rsid w:val="00915A1D"/>
    <w:rsid w:val="00922567"/>
    <w:rsid w:val="009228DB"/>
    <w:rsid w:val="00922D49"/>
    <w:rsid w:val="009236B9"/>
    <w:rsid w:val="00923705"/>
    <w:rsid w:val="009238D7"/>
    <w:rsid w:val="00923BAA"/>
    <w:rsid w:val="00924067"/>
    <w:rsid w:val="009253CE"/>
    <w:rsid w:val="00925E37"/>
    <w:rsid w:val="00925EDD"/>
    <w:rsid w:val="00925F20"/>
    <w:rsid w:val="00927899"/>
    <w:rsid w:val="0092796D"/>
    <w:rsid w:val="00927D0E"/>
    <w:rsid w:val="00930429"/>
    <w:rsid w:val="00930873"/>
    <w:rsid w:val="009309DA"/>
    <w:rsid w:val="00931040"/>
    <w:rsid w:val="00931663"/>
    <w:rsid w:val="00931D22"/>
    <w:rsid w:val="00932416"/>
    <w:rsid w:val="00932CC7"/>
    <w:rsid w:val="00933CC8"/>
    <w:rsid w:val="009343E4"/>
    <w:rsid w:val="00934605"/>
    <w:rsid w:val="00935306"/>
    <w:rsid w:val="00936688"/>
    <w:rsid w:val="00937212"/>
    <w:rsid w:val="00937683"/>
    <w:rsid w:val="00937706"/>
    <w:rsid w:val="00937851"/>
    <w:rsid w:val="00937AC9"/>
    <w:rsid w:val="00937CFA"/>
    <w:rsid w:val="00940291"/>
    <w:rsid w:val="009406B3"/>
    <w:rsid w:val="0094127A"/>
    <w:rsid w:val="00941EEA"/>
    <w:rsid w:val="00942286"/>
    <w:rsid w:val="009428AD"/>
    <w:rsid w:val="00943748"/>
    <w:rsid w:val="00943CEE"/>
    <w:rsid w:val="00943DAB"/>
    <w:rsid w:val="009444F4"/>
    <w:rsid w:val="00944674"/>
    <w:rsid w:val="00945CC4"/>
    <w:rsid w:val="00945CF5"/>
    <w:rsid w:val="009464EC"/>
    <w:rsid w:val="0094691C"/>
    <w:rsid w:val="00947509"/>
    <w:rsid w:val="00947C95"/>
    <w:rsid w:val="00947EED"/>
    <w:rsid w:val="009500A1"/>
    <w:rsid w:val="0095029A"/>
    <w:rsid w:val="0095037E"/>
    <w:rsid w:val="009506D9"/>
    <w:rsid w:val="00951D97"/>
    <w:rsid w:val="00952230"/>
    <w:rsid w:val="00952266"/>
    <w:rsid w:val="00952AAD"/>
    <w:rsid w:val="00952D6E"/>
    <w:rsid w:val="00953B2B"/>
    <w:rsid w:val="00954567"/>
    <w:rsid w:val="009547B3"/>
    <w:rsid w:val="00954A89"/>
    <w:rsid w:val="00955FCB"/>
    <w:rsid w:val="00956671"/>
    <w:rsid w:val="00957466"/>
    <w:rsid w:val="009576F7"/>
    <w:rsid w:val="00957A36"/>
    <w:rsid w:val="009602EE"/>
    <w:rsid w:val="00960722"/>
    <w:rsid w:val="00961272"/>
    <w:rsid w:val="00961356"/>
    <w:rsid w:val="00962401"/>
    <w:rsid w:val="00962510"/>
    <w:rsid w:val="0096260B"/>
    <w:rsid w:val="0096275C"/>
    <w:rsid w:val="009627FF"/>
    <w:rsid w:val="00962A27"/>
    <w:rsid w:val="00962B9D"/>
    <w:rsid w:val="00962EDC"/>
    <w:rsid w:val="009640E8"/>
    <w:rsid w:val="00964E3D"/>
    <w:rsid w:val="009664D5"/>
    <w:rsid w:val="00966A9A"/>
    <w:rsid w:val="009670C1"/>
    <w:rsid w:val="00967657"/>
    <w:rsid w:val="00970C69"/>
    <w:rsid w:val="00971F1C"/>
    <w:rsid w:val="0097211D"/>
    <w:rsid w:val="009724F9"/>
    <w:rsid w:val="009725D9"/>
    <w:rsid w:val="0097263C"/>
    <w:rsid w:val="00972DF9"/>
    <w:rsid w:val="00972E10"/>
    <w:rsid w:val="00972E7B"/>
    <w:rsid w:val="009738AD"/>
    <w:rsid w:val="00973C23"/>
    <w:rsid w:val="00974694"/>
    <w:rsid w:val="009746CA"/>
    <w:rsid w:val="00974B8D"/>
    <w:rsid w:val="00974D26"/>
    <w:rsid w:val="00974E7C"/>
    <w:rsid w:val="00975268"/>
    <w:rsid w:val="00977134"/>
    <w:rsid w:val="0097750B"/>
    <w:rsid w:val="00980013"/>
    <w:rsid w:val="00980E65"/>
    <w:rsid w:val="0098122D"/>
    <w:rsid w:val="00981927"/>
    <w:rsid w:val="00981963"/>
    <w:rsid w:val="009831B9"/>
    <w:rsid w:val="00983C82"/>
    <w:rsid w:val="009844D6"/>
    <w:rsid w:val="00984520"/>
    <w:rsid w:val="0098472A"/>
    <w:rsid w:val="0098545C"/>
    <w:rsid w:val="009862F1"/>
    <w:rsid w:val="009863E5"/>
    <w:rsid w:val="009871EA"/>
    <w:rsid w:val="00987FA6"/>
    <w:rsid w:val="0099056D"/>
    <w:rsid w:val="009910DC"/>
    <w:rsid w:val="00991675"/>
    <w:rsid w:val="00992790"/>
    <w:rsid w:val="00992BA2"/>
    <w:rsid w:val="00992F83"/>
    <w:rsid w:val="0099344F"/>
    <w:rsid w:val="00993A3C"/>
    <w:rsid w:val="009944B6"/>
    <w:rsid w:val="0099508A"/>
    <w:rsid w:val="009974EB"/>
    <w:rsid w:val="00997A12"/>
    <w:rsid w:val="009A1126"/>
    <w:rsid w:val="009A1B37"/>
    <w:rsid w:val="009A5564"/>
    <w:rsid w:val="009A7469"/>
    <w:rsid w:val="009A794D"/>
    <w:rsid w:val="009A7D60"/>
    <w:rsid w:val="009B044F"/>
    <w:rsid w:val="009B07EE"/>
    <w:rsid w:val="009B1584"/>
    <w:rsid w:val="009B1B32"/>
    <w:rsid w:val="009B21CA"/>
    <w:rsid w:val="009B2648"/>
    <w:rsid w:val="009B424E"/>
    <w:rsid w:val="009B4317"/>
    <w:rsid w:val="009B4792"/>
    <w:rsid w:val="009B4EBB"/>
    <w:rsid w:val="009B529C"/>
    <w:rsid w:val="009B56FC"/>
    <w:rsid w:val="009B65A2"/>
    <w:rsid w:val="009B7332"/>
    <w:rsid w:val="009B7420"/>
    <w:rsid w:val="009B7B46"/>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D14EB"/>
    <w:rsid w:val="009D1B18"/>
    <w:rsid w:val="009D1E70"/>
    <w:rsid w:val="009D1EA4"/>
    <w:rsid w:val="009D218B"/>
    <w:rsid w:val="009D27AA"/>
    <w:rsid w:val="009D2BFD"/>
    <w:rsid w:val="009D2FF8"/>
    <w:rsid w:val="009D3F20"/>
    <w:rsid w:val="009D428F"/>
    <w:rsid w:val="009D4991"/>
    <w:rsid w:val="009D5807"/>
    <w:rsid w:val="009D597B"/>
    <w:rsid w:val="009D5BB5"/>
    <w:rsid w:val="009D5E21"/>
    <w:rsid w:val="009D64CD"/>
    <w:rsid w:val="009D696D"/>
    <w:rsid w:val="009D6993"/>
    <w:rsid w:val="009D6ED2"/>
    <w:rsid w:val="009E08B3"/>
    <w:rsid w:val="009E0BCD"/>
    <w:rsid w:val="009E0F1A"/>
    <w:rsid w:val="009E140D"/>
    <w:rsid w:val="009E266D"/>
    <w:rsid w:val="009E43DD"/>
    <w:rsid w:val="009E4465"/>
    <w:rsid w:val="009E5318"/>
    <w:rsid w:val="009E6401"/>
    <w:rsid w:val="009E6C54"/>
    <w:rsid w:val="009F03BC"/>
    <w:rsid w:val="009F04C8"/>
    <w:rsid w:val="009F0812"/>
    <w:rsid w:val="009F0E02"/>
    <w:rsid w:val="009F248B"/>
    <w:rsid w:val="009F2A25"/>
    <w:rsid w:val="009F3A1A"/>
    <w:rsid w:val="009F4C7D"/>
    <w:rsid w:val="009F5235"/>
    <w:rsid w:val="009F531A"/>
    <w:rsid w:val="009F5495"/>
    <w:rsid w:val="009F5B55"/>
    <w:rsid w:val="009F6344"/>
    <w:rsid w:val="009F64A6"/>
    <w:rsid w:val="009F6550"/>
    <w:rsid w:val="009F6A12"/>
    <w:rsid w:val="009F6B65"/>
    <w:rsid w:val="009F786E"/>
    <w:rsid w:val="00A00902"/>
    <w:rsid w:val="00A0098B"/>
    <w:rsid w:val="00A02929"/>
    <w:rsid w:val="00A0294E"/>
    <w:rsid w:val="00A039FF"/>
    <w:rsid w:val="00A04524"/>
    <w:rsid w:val="00A053AE"/>
    <w:rsid w:val="00A05ACE"/>
    <w:rsid w:val="00A062B7"/>
    <w:rsid w:val="00A073AA"/>
    <w:rsid w:val="00A0740C"/>
    <w:rsid w:val="00A114B9"/>
    <w:rsid w:val="00A1308A"/>
    <w:rsid w:val="00A131DE"/>
    <w:rsid w:val="00A13A65"/>
    <w:rsid w:val="00A14589"/>
    <w:rsid w:val="00A14AE3"/>
    <w:rsid w:val="00A16675"/>
    <w:rsid w:val="00A212B9"/>
    <w:rsid w:val="00A21955"/>
    <w:rsid w:val="00A22CD6"/>
    <w:rsid w:val="00A234EC"/>
    <w:rsid w:val="00A23A26"/>
    <w:rsid w:val="00A24128"/>
    <w:rsid w:val="00A2417A"/>
    <w:rsid w:val="00A242EE"/>
    <w:rsid w:val="00A25158"/>
    <w:rsid w:val="00A25642"/>
    <w:rsid w:val="00A260D5"/>
    <w:rsid w:val="00A2638B"/>
    <w:rsid w:val="00A26668"/>
    <w:rsid w:val="00A2681F"/>
    <w:rsid w:val="00A27804"/>
    <w:rsid w:val="00A27DD3"/>
    <w:rsid w:val="00A30415"/>
    <w:rsid w:val="00A3276D"/>
    <w:rsid w:val="00A334D1"/>
    <w:rsid w:val="00A34257"/>
    <w:rsid w:val="00A3655D"/>
    <w:rsid w:val="00A36822"/>
    <w:rsid w:val="00A36AB5"/>
    <w:rsid w:val="00A374FD"/>
    <w:rsid w:val="00A3754B"/>
    <w:rsid w:val="00A37F12"/>
    <w:rsid w:val="00A402DD"/>
    <w:rsid w:val="00A403D2"/>
    <w:rsid w:val="00A4069E"/>
    <w:rsid w:val="00A40735"/>
    <w:rsid w:val="00A40BBF"/>
    <w:rsid w:val="00A411D1"/>
    <w:rsid w:val="00A43357"/>
    <w:rsid w:val="00A43389"/>
    <w:rsid w:val="00A434A7"/>
    <w:rsid w:val="00A43E71"/>
    <w:rsid w:val="00A4526F"/>
    <w:rsid w:val="00A4527F"/>
    <w:rsid w:val="00A45753"/>
    <w:rsid w:val="00A457B8"/>
    <w:rsid w:val="00A45DF7"/>
    <w:rsid w:val="00A47B15"/>
    <w:rsid w:val="00A5094A"/>
    <w:rsid w:val="00A51517"/>
    <w:rsid w:val="00A51708"/>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F83"/>
    <w:rsid w:val="00A60640"/>
    <w:rsid w:val="00A606B4"/>
    <w:rsid w:val="00A6087A"/>
    <w:rsid w:val="00A60E2F"/>
    <w:rsid w:val="00A626F9"/>
    <w:rsid w:val="00A627AD"/>
    <w:rsid w:val="00A62FCD"/>
    <w:rsid w:val="00A63246"/>
    <w:rsid w:val="00A63284"/>
    <w:rsid w:val="00A63458"/>
    <w:rsid w:val="00A6372D"/>
    <w:rsid w:val="00A63A13"/>
    <w:rsid w:val="00A64CB8"/>
    <w:rsid w:val="00A65E2A"/>
    <w:rsid w:val="00A66065"/>
    <w:rsid w:val="00A6679F"/>
    <w:rsid w:val="00A67018"/>
    <w:rsid w:val="00A671D2"/>
    <w:rsid w:val="00A67289"/>
    <w:rsid w:val="00A672F3"/>
    <w:rsid w:val="00A673DC"/>
    <w:rsid w:val="00A7076E"/>
    <w:rsid w:val="00A709BE"/>
    <w:rsid w:val="00A70A91"/>
    <w:rsid w:val="00A70D85"/>
    <w:rsid w:val="00A7162E"/>
    <w:rsid w:val="00A72D71"/>
    <w:rsid w:val="00A73112"/>
    <w:rsid w:val="00A73617"/>
    <w:rsid w:val="00A747D2"/>
    <w:rsid w:val="00A74985"/>
    <w:rsid w:val="00A75123"/>
    <w:rsid w:val="00A75705"/>
    <w:rsid w:val="00A75F35"/>
    <w:rsid w:val="00A765A9"/>
    <w:rsid w:val="00A77C69"/>
    <w:rsid w:val="00A80289"/>
    <w:rsid w:val="00A802E0"/>
    <w:rsid w:val="00A812B1"/>
    <w:rsid w:val="00A82A9F"/>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9DC"/>
    <w:rsid w:val="00A92A76"/>
    <w:rsid w:val="00A931BC"/>
    <w:rsid w:val="00A936F9"/>
    <w:rsid w:val="00A9431A"/>
    <w:rsid w:val="00A947AA"/>
    <w:rsid w:val="00A94888"/>
    <w:rsid w:val="00A95427"/>
    <w:rsid w:val="00A95CCE"/>
    <w:rsid w:val="00A96570"/>
    <w:rsid w:val="00A9681C"/>
    <w:rsid w:val="00A96867"/>
    <w:rsid w:val="00A96A94"/>
    <w:rsid w:val="00A96B3D"/>
    <w:rsid w:val="00AA0AB4"/>
    <w:rsid w:val="00AA0C2D"/>
    <w:rsid w:val="00AA1B53"/>
    <w:rsid w:val="00AA1DEA"/>
    <w:rsid w:val="00AA256D"/>
    <w:rsid w:val="00AA2A75"/>
    <w:rsid w:val="00AA311D"/>
    <w:rsid w:val="00AA3556"/>
    <w:rsid w:val="00AA35FD"/>
    <w:rsid w:val="00AA3DB7"/>
    <w:rsid w:val="00AA41D3"/>
    <w:rsid w:val="00AA4280"/>
    <w:rsid w:val="00AA4BCE"/>
    <w:rsid w:val="00AB0039"/>
    <w:rsid w:val="00AB0D96"/>
    <w:rsid w:val="00AB15A3"/>
    <w:rsid w:val="00AB177A"/>
    <w:rsid w:val="00AB1BA3"/>
    <w:rsid w:val="00AB216D"/>
    <w:rsid w:val="00AB3012"/>
    <w:rsid w:val="00AB321C"/>
    <w:rsid w:val="00AB473F"/>
    <w:rsid w:val="00AB4999"/>
    <w:rsid w:val="00AB4A9C"/>
    <w:rsid w:val="00AB4C91"/>
    <w:rsid w:val="00AB4E3B"/>
    <w:rsid w:val="00AB5381"/>
    <w:rsid w:val="00AB544C"/>
    <w:rsid w:val="00AB688F"/>
    <w:rsid w:val="00AB75EA"/>
    <w:rsid w:val="00AB7654"/>
    <w:rsid w:val="00AB7AA2"/>
    <w:rsid w:val="00AC005A"/>
    <w:rsid w:val="00AC0116"/>
    <w:rsid w:val="00AC0A22"/>
    <w:rsid w:val="00AC0A3B"/>
    <w:rsid w:val="00AC1515"/>
    <w:rsid w:val="00AC1941"/>
    <w:rsid w:val="00AC2234"/>
    <w:rsid w:val="00AC35CA"/>
    <w:rsid w:val="00AC3CDA"/>
    <w:rsid w:val="00AC3FF3"/>
    <w:rsid w:val="00AC4BC1"/>
    <w:rsid w:val="00AC5715"/>
    <w:rsid w:val="00AC5DF0"/>
    <w:rsid w:val="00AC6D32"/>
    <w:rsid w:val="00AC6DDA"/>
    <w:rsid w:val="00AC79DC"/>
    <w:rsid w:val="00AC7E06"/>
    <w:rsid w:val="00AD04BD"/>
    <w:rsid w:val="00AD0765"/>
    <w:rsid w:val="00AD0F00"/>
    <w:rsid w:val="00AD1469"/>
    <w:rsid w:val="00AD2602"/>
    <w:rsid w:val="00AD55A8"/>
    <w:rsid w:val="00AD5CA4"/>
    <w:rsid w:val="00AD6A91"/>
    <w:rsid w:val="00AD7214"/>
    <w:rsid w:val="00AD7567"/>
    <w:rsid w:val="00AE04DB"/>
    <w:rsid w:val="00AE0E02"/>
    <w:rsid w:val="00AE1066"/>
    <w:rsid w:val="00AE1199"/>
    <w:rsid w:val="00AE14DD"/>
    <w:rsid w:val="00AE2FA5"/>
    <w:rsid w:val="00AE3A4F"/>
    <w:rsid w:val="00AE4518"/>
    <w:rsid w:val="00AE5D7F"/>
    <w:rsid w:val="00AE7535"/>
    <w:rsid w:val="00AE79F0"/>
    <w:rsid w:val="00AE7E1A"/>
    <w:rsid w:val="00AF07B0"/>
    <w:rsid w:val="00AF0BD9"/>
    <w:rsid w:val="00AF109C"/>
    <w:rsid w:val="00AF1282"/>
    <w:rsid w:val="00AF1752"/>
    <w:rsid w:val="00AF24F6"/>
    <w:rsid w:val="00AF2989"/>
    <w:rsid w:val="00AF42FC"/>
    <w:rsid w:val="00AF4A73"/>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36E2"/>
    <w:rsid w:val="00B046AF"/>
    <w:rsid w:val="00B04F81"/>
    <w:rsid w:val="00B06036"/>
    <w:rsid w:val="00B06D6A"/>
    <w:rsid w:val="00B070DC"/>
    <w:rsid w:val="00B07C27"/>
    <w:rsid w:val="00B07FB2"/>
    <w:rsid w:val="00B10017"/>
    <w:rsid w:val="00B1004A"/>
    <w:rsid w:val="00B101CE"/>
    <w:rsid w:val="00B102E4"/>
    <w:rsid w:val="00B10B7D"/>
    <w:rsid w:val="00B10DE1"/>
    <w:rsid w:val="00B10FF8"/>
    <w:rsid w:val="00B11AA6"/>
    <w:rsid w:val="00B11E02"/>
    <w:rsid w:val="00B12F0D"/>
    <w:rsid w:val="00B13A85"/>
    <w:rsid w:val="00B13BC7"/>
    <w:rsid w:val="00B13CD4"/>
    <w:rsid w:val="00B13EA9"/>
    <w:rsid w:val="00B153D8"/>
    <w:rsid w:val="00B154DE"/>
    <w:rsid w:val="00B15814"/>
    <w:rsid w:val="00B17B14"/>
    <w:rsid w:val="00B203C4"/>
    <w:rsid w:val="00B20863"/>
    <w:rsid w:val="00B20BEC"/>
    <w:rsid w:val="00B20CDD"/>
    <w:rsid w:val="00B20EE1"/>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1D"/>
    <w:rsid w:val="00B25E24"/>
    <w:rsid w:val="00B25EED"/>
    <w:rsid w:val="00B271F2"/>
    <w:rsid w:val="00B30B6A"/>
    <w:rsid w:val="00B31884"/>
    <w:rsid w:val="00B31985"/>
    <w:rsid w:val="00B31B97"/>
    <w:rsid w:val="00B31D19"/>
    <w:rsid w:val="00B32AB3"/>
    <w:rsid w:val="00B32DAE"/>
    <w:rsid w:val="00B33825"/>
    <w:rsid w:val="00B33E8F"/>
    <w:rsid w:val="00B34BB2"/>
    <w:rsid w:val="00B34E7C"/>
    <w:rsid w:val="00B35AF6"/>
    <w:rsid w:val="00B36228"/>
    <w:rsid w:val="00B366A3"/>
    <w:rsid w:val="00B368EA"/>
    <w:rsid w:val="00B37EEF"/>
    <w:rsid w:val="00B418AD"/>
    <w:rsid w:val="00B42F1A"/>
    <w:rsid w:val="00B43790"/>
    <w:rsid w:val="00B443D9"/>
    <w:rsid w:val="00B44531"/>
    <w:rsid w:val="00B46521"/>
    <w:rsid w:val="00B46587"/>
    <w:rsid w:val="00B473FA"/>
    <w:rsid w:val="00B47AD2"/>
    <w:rsid w:val="00B47CF7"/>
    <w:rsid w:val="00B50686"/>
    <w:rsid w:val="00B50C50"/>
    <w:rsid w:val="00B513C0"/>
    <w:rsid w:val="00B51539"/>
    <w:rsid w:val="00B523CE"/>
    <w:rsid w:val="00B53708"/>
    <w:rsid w:val="00B53DCB"/>
    <w:rsid w:val="00B5428F"/>
    <w:rsid w:val="00B54370"/>
    <w:rsid w:val="00B54DEA"/>
    <w:rsid w:val="00B55185"/>
    <w:rsid w:val="00B55C03"/>
    <w:rsid w:val="00B55F0B"/>
    <w:rsid w:val="00B56418"/>
    <w:rsid w:val="00B56A70"/>
    <w:rsid w:val="00B60638"/>
    <w:rsid w:val="00B606F8"/>
    <w:rsid w:val="00B615D2"/>
    <w:rsid w:val="00B61923"/>
    <w:rsid w:val="00B61DB9"/>
    <w:rsid w:val="00B621D6"/>
    <w:rsid w:val="00B63AF2"/>
    <w:rsid w:val="00B65701"/>
    <w:rsid w:val="00B65747"/>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33E5"/>
    <w:rsid w:val="00B837F0"/>
    <w:rsid w:val="00B841AC"/>
    <w:rsid w:val="00B841ED"/>
    <w:rsid w:val="00B85873"/>
    <w:rsid w:val="00B85E95"/>
    <w:rsid w:val="00B865B0"/>
    <w:rsid w:val="00B865DC"/>
    <w:rsid w:val="00B870E8"/>
    <w:rsid w:val="00B875E3"/>
    <w:rsid w:val="00B87C29"/>
    <w:rsid w:val="00B90780"/>
    <w:rsid w:val="00B90968"/>
    <w:rsid w:val="00B91BC2"/>
    <w:rsid w:val="00B9240D"/>
    <w:rsid w:val="00B932B3"/>
    <w:rsid w:val="00B936DB"/>
    <w:rsid w:val="00B93B89"/>
    <w:rsid w:val="00B94447"/>
    <w:rsid w:val="00B945E3"/>
    <w:rsid w:val="00B94960"/>
    <w:rsid w:val="00B960A7"/>
    <w:rsid w:val="00B96F6E"/>
    <w:rsid w:val="00BA0FB8"/>
    <w:rsid w:val="00BA22A8"/>
    <w:rsid w:val="00BA309F"/>
    <w:rsid w:val="00BA3198"/>
    <w:rsid w:val="00BA3ADE"/>
    <w:rsid w:val="00BA3E48"/>
    <w:rsid w:val="00BA4905"/>
    <w:rsid w:val="00BA4BD3"/>
    <w:rsid w:val="00BA4EC9"/>
    <w:rsid w:val="00BA6E49"/>
    <w:rsid w:val="00BA6FAB"/>
    <w:rsid w:val="00BB0187"/>
    <w:rsid w:val="00BB0E56"/>
    <w:rsid w:val="00BB1EB3"/>
    <w:rsid w:val="00BB236B"/>
    <w:rsid w:val="00BB2678"/>
    <w:rsid w:val="00BB3077"/>
    <w:rsid w:val="00BB313F"/>
    <w:rsid w:val="00BB33A8"/>
    <w:rsid w:val="00BB3927"/>
    <w:rsid w:val="00BB3D8C"/>
    <w:rsid w:val="00BB48CF"/>
    <w:rsid w:val="00BB4B39"/>
    <w:rsid w:val="00BB4E44"/>
    <w:rsid w:val="00BB53AF"/>
    <w:rsid w:val="00BB5825"/>
    <w:rsid w:val="00BB5BB5"/>
    <w:rsid w:val="00BB5C26"/>
    <w:rsid w:val="00BB67C7"/>
    <w:rsid w:val="00BB6A40"/>
    <w:rsid w:val="00BB7D4B"/>
    <w:rsid w:val="00BC013A"/>
    <w:rsid w:val="00BC03D1"/>
    <w:rsid w:val="00BC0C76"/>
    <w:rsid w:val="00BC162A"/>
    <w:rsid w:val="00BC2343"/>
    <w:rsid w:val="00BC50A1"/>
    <w:rsid w:val="00BC5824"/>
    <w:rsid w:val="00BC702F"/>
    <w:rsid w:val="00BC7719"/>
    <w:rsid w:val="00BD0032"/>
    <w:rsid w:val="00BD0ECF"/>
    <w:rsid w:val="00BD30C8"/>
    <w:rsid w:val="00BD3790"/>
    <w:rsid w:val="00BD38F4"/>
    <w:rsid w:val="00BD3EB4"/>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86"/>
    <w:rsid w:val="00BE7278"/>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7952"/>
    <w:rsid w:val="00BF7D6A"/>
    <w:rsid w:val="00BF7E89"/>
    <w:rsid w:val="00C0021D"/>
    <w:rsid w:val="00C00300"/>
    <w:rsid w:val="00C00A6C"/>
    <w:rsid w:val="00C00B8B"/>
    <w:rsid w:val="00C00EA7"/>
    <w:rsid w:val="00C013E1"/>
    <w:rsid w:val="00C013E9"/>
    <w:rsid w:val="00C01514"/>
    <w:rsid w:val="00C01611"/>
    <w:rsid w:val="00C02A8F"/>
    <w:rsid w:val="00C02BDB"/>
    <w:rsid w:val="00C02D59"/>
    <w:rsid w:val="00C02FE3"/>
    <w:rsid w:val="00C030B6"/>
    <w:rsid w:val="00C03284"/>
    <w:rsid w:val="00C03B3A"/>
    <w:rsid w:val="00C03CD4"/>
    <w:rsid w:val="00C04694"/>
    <w:rsid w:val="00C050C4"/>
    <w:rsid w:val="00C050D7"/>
    <w:rsid w:val="00C05727"/>
    <w:rsid w:val="00C05B5F"/>
    <w:rsid w:val="00C10086"/>
    <w:rsid w:val="00C104CC"/>
    <w:rsid w:val="00C1088D"/>
    <w:rsid w:val="00C10B12"/>
    <w:rsid w:val="00C11521"/>
    <w:rsid w:val="00C11954"/>
    <w:rsid w:val="00C13C2A"/>
    <w:rsid w:val="00C142AD"/>
    <w:rsid w:val="00C142C1"/>
    <w:rsid w:val="00C14A30"/>
    <w:rsid w:val="00C152FE"/>
    <w:rsid w:val="00C15D1B"/>
    <w:rsid w:val="00C16739"/>
    <w:rsid w:val="00C168DD"/>
    <w:rsid w:val="00C170D6"/>
    <w:rsid w:val="00C17210"/>
    <w:rsid w:val="00C176CC"/>
    <w:rsid w:val="00C1773D"/>
    <w:rsid w:val="00C20614"/>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774"/>
    <w:rsid w:val="00C3180E"/>
    <w:rsid w:val="00C31B9F"/>
    <w:rsid w:val="00C32AF2"/>
    <w:rsid w:val="00C33051"/>
    <w:rsid w:val="00C33204"/>
    <w:rsid w:val="00C338EB"/>
    <w:rsid w:val="00C33E26"/>
    <w:rsid w:val="00C34389"/>
    <w:rsid w:val="00C3465D"/>
    <w:rsid w:val="00C347D5"/>
    <w:rsid w:val="00C379E9"/>
    <w:rsid w:val="00C403CD"/>
    <w:rsid w:val="00C40F92"/>
    <w:rsid w:val="00C42041"/>
    <w:rsid w:val="00C43934"/>
    <w:rsid w:val="00C439FB"/>
    <w:rsid w:val="00C43AA8"/>
    <w:rsid w:val="00C43F23"/>
    <w:rsid w:val="00C441A4"/>
    <w:rsid w:val="00C463C9"/>
    <w:rsid w:val="00C46BC4"/>
    <w:rsid w:val="00C47648"/>
    <w:rsid w:val="00C47852"/>
    <w:rsid w:val="00C47F1E"/>
    <w:rsid w:val="00C50011"/>
    <w:rsid w:val="00C50F61"/>
    <w:rsid w:val="00C5243F"/>
    <w:rsid w:val="00C5254B"/>
    <w:rsid w:val="00C53429"/>
    <w:rsid w:val="00C558F3"/>
    <w:rsid w:val="00C55D39"/>
    <w:rsid w:val="00C55FBF"/>
    <w:rsid w:val="00C57E68"/>
    <w:rsid w:val="00C601C9"/>
    <w:rsid w:val="00C623C6"/>
    <w:rsid w:val="00C630F4"/>
    <w:rsid w:val="00C631D3"/>
    <w:rsid w:val="00C64100"/>
    <w:rsid w:val="00C645E6"/>
    <w:rsid w:val="00C64813"/>
    <w:rsid w:val="00C64BB0"/>
    <w:rsid w:val="00C64D82"/>
    <w:rsid w:val="00C64FBC"/>
    <w:rsid w:val="00C65A83"/>
    <w:rsid w:val="00C66A00"/>
    <w:rsid w:val="00C66CBE"/>
    <w:rsid w:val="00C67118"/>
    <w:rsid w:val="00C67276"/>
    <w:rsid w:val="00C67DDD"/>
    <w:rsid w:val="00C70139"/>
    <w:rsid w:val="00C7084C"/>
    <w:rsid w:val="00C712F7"/>
    <w:rsid w:val="00C7191D"/>
    <w:rsid w:val="00C72C6F"/>
    <w:rsid w:val="00C73A98"/>
    <w:rsid w:val="00C74453"/>
    <w:rsid w:val="00C745DA"/>
    <w:rsid w:val="00C7473A"/>
    <w:rsid w:val="00C74A25"/>
    <w:rsid w:val="00C751CE"/>
    <w:rsid w:val="00C7565C"/>
    <w:rsid w:val="00C75A56"/>
    <w:rsid w:val="00C75AB0"/>
    <w:rsid w:val="00C76166"/>
    <w:rsid w:val="00C76B7B"/>
    <w:rsid w:val="00C76BBD"/>
    <w:rsid w:val="00C76DE2"/>
    <w:rsid w:val="00C772BA"/>
    <w:rsid w:val="00C802D1"/>
    <w:rsid w:val="00C8036C"/>
    <w:rsid w:val="00C80CD8"/>
    <w:rsid w:val="00C80F23"/>
    <w:rsid w:val="00C81151"/>
    <w:rsid w:val="00C82CC6"/>
    <w:rsid w:val="00C839AB"/>
    <w:rsid w:val="00C839CB"/>
    <w:rsid w:val="00C84593"/>
    <w:rsid w:val="00C850A3"/>
    <w:rsid w:val="00C858E0"/>
    <w:rsid w:val="00C85C32"/>
    <w:rsid w:val="00C85F45"/>
    <w:rsid w:val="00C86C8C"/>
    <w:rsid w:val="00C87568"/>
    <w:rsid w:val="00C87FD0"/>
    <w:rsid w:val="00C90857"/>
    <w:rsid w:val="00C90DB6"/>
    <w:rsid w:val="00C9106A"/>
    <w:rsid w:val="00C92603"/>
    <w:rsid w:val="00C92652"/>
    <w:rsid w:val="00C9394F"/>
    <w:rsid w:val="00C93B1A"/>
    <w:rsid w:val="00C9444E"/>
    <w:rsid w:val="00C9534E"/>
    <w:rsid w:val="00C96944"/>
    <w:rsid w:val="00C96F5F"/>
    <w:rsid w:val="00C97055"/>
    <w:rsid w:val="00CA02E8"/>
    <w:rsid w:val="00CA194C"/>
    <w:rsid w:val="00CA1DDD"/>
    <w:rsid w:val="00CA2B4F"/>
    <w:rsid w:val="00CA30C3"/>
    <w:rsid w:val="00CA5927"/>
    <w:rsid w:val="00CA635E"/>
    <w:rsid w:val="00CA6BB0"/>
    <w:rsid w:val="00CA70CE"/>
    <w:rsid w:val="00CA79EC"/>
    <w:rsid w:val="00CB002C"/>
    <w:rsid w:val="00CB05F1"/>
    <w:rsid w:val="00CB09FB"/>
    <w:rsid w:val="00CB1C35"/>
    <w:rsid w:val="00CB1E4B"/>
    <w:rsid w:val="00CB242F"/>
    <w:rsid w:val="00CB259F"/>
    <w:rsid w:val="00CB39C2"/>
    <w:rsid w:val="00CB3E85"/>
    <w:rsid w:val="00CB466E"/>
    <w:rsid w:val="00CB4C8C"/>
    <w:rsid w:val="00CB4E90"/>
    <w:rsid w:val="00CB5850"/>
    <w:rsid w:val="00CB5C99"/>
    <w:rsid w:val="00CB633B"/>
    <w:rsid w:val="00CB6782"/>
    <w:rsid w:val="00CB6E3E"/>
    <w:rsid w:val="00CB75C2"/>
    <w:rsid w:val="00CC080A"/>
    <w:rsid w:val="00CC0BC6"/>
    <w:rsid w:val="00CC0D0F"/>
    <w:rsid w:val="00CC1275"/>
    <w:rsid w:val="00CC12EE"/>
    <w:rsid w:val="00CC265A"/>
    <w:rsid w:val="00CC4B98"/>
    <w:rsid w:val="00CC5767"/>
    <w:rsid w:val="00CC5D2F"/>
    <w:rsid w:val="00CC68CC"/>
    <w:rsid w:val="00CC69B9"/>
    <w:rsid w:val="00CC701E"/>
    <w:rsid w:val="00CC7735"/>
    <w:rsid w:val="00CD0310"/>
    <w:rsid w:val="00CD0831"/>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B70"/>
    <w:rsid w:val="00CF1DD1"/>
    <w:rsid w:val="00CF2161"/>
    <w:rsid w:val="00CF2307"/>
    <w:rsid w:val="00CF239B"/>
    <w:rsid w:val="00CF26AE"/>
    <w:rsid w:val="00CF287A"/>
    <w:rsid w:val="00CF2D54"/>
    <w:rsid w:val="00CF311F"/>
    <w:rsid w:val="00CF4A0A"/>
    <w:rsid w:val="00CF5047"/>
    <w:rsid w:val="00CF5575"/>
    <w:rsid w:val="00D01344"/>
    <w:rsid w:val="00D01B90"/>
    <w:rsid w:val="00D024CD"/>
    <w:rsid w:val="00D034DA"/>
    <w:rsid w:val="00D03538"/>
    <w:rsid w:val="00D0421D"/>
    <w:rsid w:val="00D046FD"/>
    <w:rsid w:val="00D047F7"/>
    <w:rsid w:val="00D049B8"/>
    <w:rsid w:val="00D04C8A"/>
    <w:rsid w:val="00D04D63"/>
    <w:rsid w:val="00D0516B"/>
    <w:rsid w:val="00D0516C"/>
    <w:rsid w:val="00D05B56"/>
    <w:rsid w:val="00D05C2F"/>
    <w:rsid w:val="00D05EE7"/>
    <w:rsid w:val="00D068D0"/>
    <w:rsid w:val="00D06FE0"/>
    <w:rsid w:val="00D07307"/>
    <w:rsid w:val="00D07362"/>
    <w:rsid w:val="00D076A9"/>
    <w:rsid w:val="00D07754"/>
    <w:rsid w:val="00D078D1"/>
    <w:rsid w:val="00D105ED"/>
    <w:rsid w:val="00D11404"/>
    <w:rsid w:val="00D1293B"/>
    <w:rsid w:val="00D129A8"/>
    <w:rsid w:val="00D12FB9"/>
    <w:rsid w:val="00D135F2"/>
    <w:rsid w:val="00D13B97"/>
    <w:rsid w:val="00D13D00"/>
    <w:rsid w:val="00D141F2"/>
    <w:rsid w:val="00D147C0"/>
    <w:rsid w:val="00D15115"/>
    <w:rsid w:val="00D15696"/>
    <w:rsid w:val="00D15C51"/>
    <w:rsid w:val="00D163E6"/>
    <w:rsid w:val="00D16C68"/>
    <w:rsid w:val="00D16F37"/>
    <w:rsid w:val="00D200BD"/>
    <w:rsid w:val="00D201AA"/>
    <w:rsid w:val="00D204A7"/>
    <w:rsid w:val="00D20AA5"/>
    <w:rsid w:val="00D220C2"/>
    <w:rsid w:val="00D22399"/>
    <w:rsid w:val="00D23062"/>
    <w:rsid w:val="00D261D5"/>
    <w:rsid w:val="00D2662C"/>
    <w:rsid w:val="00D26CB1"/>
    <w:rsid w:val="00D272EB"/>
    <w:rsid w:val="00D27FA3"/>
    <w:rsid w:val="00D31101"/>
    <w:rsid w:val="00D3176C"/>
    <w:rsid w:val="00D31B3F"/>
    <w:rsid w:val="00D32532"/>
    <w:rsid w:val="00D33751"/>
    <w:rsid w:val="00D347D8"/>
    <w:rsid w:val="00D35D4A"/>
    <w:rsid w:val="00D36124"/>
    <w:rsid w:val="00D36F6E"/>
    <w:rsid w:val="00D372B0"/>
    <w:rsid w:val="00D37343"/>
    <w:rsid w:val="00D4205E"/>
    <w:rsid w:val="00D42F05"/>
    <w:rsid w:val="00D43056"/>
    <w:rsid w:val="00D44D36"/>
    <w:rsid w:val="00D453F2"/>
    <w:rsid w:val="00D45F87"/>
    <w:rsid w:val="00D465B2"/>
    <w:rsid w:val="00D46736"/>
    <w:rsid w:val="00D47399"/>
    <w:rsid w:val="00D47BB2"/>
    <w:rsid w:val="00D47D04"/>
    <w:rsid w:val="00D5056A"/>
    <w:rsid w:val="00D510A0"/>
    <w:rsid w:val="00D512C0"/>
    <w:rsid w:val="00D519DD"/>
    <w:rsid w:val="00D527EE"/>
    <w:rsid w:val="00D529C4"/>
    <w:rsid w:val="00D53929"/>
    <w:rsid w:val="00D539D0"/>
    <w:rsid w:val="00D540DC"/>
    <w:rsid w:val="00D55616"/>
    <w:rsid w:val="00D5574C"/>
    <w:rsid w:val="00D55DAC"/>
    <w:rsid w:val="00D6153F"/>
    <w:rsid w:val="00D61982"/>
    <w:rsid w:val="00D61EA9"/>
    <w:rsid w:val="00D61EFF"/>
    <w:rsid w:val="00D62655"/>
    <w:rsid w:val="00D6267A"/>
    <w:rsid w:val="00D62998"/>
    <w:rsid w:val="00D63DBA"/>
    <w:rsid w:val="00D640D0"/>
    <w:rsid w:val="00D647DE"/>
    <w:rsid w:val="00D6501F"/>
    <w:rsid w:val="00D65347"/>
    <w:rsid w:val="00D67D12"/>
    <w:rsid w:val="00D705FF"/>
    <w:rsid w:val="00D70B0C"/>
    <w:rsid w:val="00D7145C"/>
    <w:rsid w:val="00D73B64"/>
    <w:rsid w:val="00D744BC"/>
    <w:rsid w:val="00D74830"/>
    <w:rsid w:val="00D7585A"/>
    <w:rsid w:val="00D75F48"/>
    <w:rsid w:val="00D7773F"/>
    <w:rsid w:val="00D77C53"/>
    <w:rsid w:val="00D77E96"/>
    <w:rsid w:val="00D80618"/>
    <w:rsid w:val="00D807DF"/>
    <w:rsid w:val="00D82066"/>
    <w:rsid w:val="00D82339"/>
    <w:rsid w:val="00D82494"/>
    <w:rsid w:val="00D82FF2"/>
    <w:rsid w:val="00D82FF6"/>
    <w:rsid w:val="00D83774"/>
    <w:rsid w:val="00D84A4B"/>
    <w:rsid w:val="00D85D45"/>
    <w:rsid w:val="00D86597"/>
    <w:rsid w:val="00D86EB3"/>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1A4"/>
    <w:rsid w:val="00DA13F3"/>
    <w:rsid w:val="00DA18B0"/>
    <w:rsid w:val="00DA21CF"/>
    <w:rsid w:val="00DA23EB"/>
    <w:rsid w:val="00DA25ED"/>
    <w:rsid w:val="00DA2DE3"/>
    <w:rsid w:val="00DA3633"/>
    <w:rsid w:val="00DA36C8"/>
    <w:rsid w:val="00DA400B"/>
    <w:rsid w:val="00DA6443"/>
    <w:rsid w:val="00DA6B5E"/>
    <w:rsid w:val="00DA7146"/>
    <w:rsid w:val="00DA716A"/>
    <w:rsid w:val="00DA7A9C"/>
    <w:rsid w:val="00DA7B82"/>
    <w:rsid w:val="00DB1BCC"/>
    <w:rsid w:val="00DB1F4F"/>
    <w:rsid w:val="00DB2CD0"/>
    <w:rsid w:val="00DB37EE"/>
    <w:rsid w:val="00DB401F"/>
    <w:rsid w:val="00DB4450"/>
    <w:rsid w:val="00DB4E8A"/>
    <w:rsid w:val="00DB4EE7"/>
    <w:rsid w:val="00DB521D"/>
    <w:rsid w:val="00DB5971"/>
    <w:rsid w:val="00DB5D51"/>
    <w:rsid w:val="00DB5F3B"/>
    <w:rsid w:val="00DB5F53"/>
    <w:rsid w:val="00DB683F"/>
    <w:rsid w:val="00DB6D5E"/>
    <w:rsid w:val="00DB6D7B"/>
    <w:rsid w:val="00DB7B69"/>
    <w:rsid w:val="00DC015C"/>
    <w:rsid w:val="00DC0A2F"/>
    <w:rsid w:val="00DC0DBE"/>
    <w:rsid w:val="00DC1A78"/>
    <w:rsid w:val="00DC1CFE"/>
    <w:rsid w:val="00DC234A"/>
    <w:rsid w:val="00DC41E4"/>
    <w:rsid w:val="00DC48B2"/>
    <w:rsid w:val="00DC496E"/>
    <w:rsid w:val="00DC5110"/>
    <w:rsid w:val="00DC5116"/>
    <w:rsid w:val="00DC686C"/>
    <w:rsid w:val="00DC7C77"/>
    <w:rsid w:val="00DC7FD5"/>
    <w:rsid w:val="00DD02FF"/>
    <w:rsid w:val="00DD0414"/>
    <w:rsid w:val="00DD0B77"/>
    <w:rsid w:val="00DD0E90"/>
    <w:rsid w:val="00DD24F9"/>
    <w:rsid w:val="00DD26EC"/>
    <w:rsid w:val="00DD2DFB"/>
    <w:rsid w:val="00DD3604"/>
    <w:rsid w:val="00DD3F4D"/>
    <w:rsid w:val="00DD471A"/>
    <w:rsid w:val="00DD6340"/>
    <w:rsid w:val="00DD6F2E"/>
    <w:rsid w:val="00DD72E1"/>
    <w:rsid w:val="00DD7EA2"/>
    <w:rsid w:val="00DE00F2"/>
    <w:rsid w:val="00DE117F"/>
    <w:rsid w:val="00DE2813"/>
    <w:rsid w:val="00DE2D17"/>
    <w:rsid w:val="00DE353C"/>
    <w:rsid w:val="00DE401C"/>
    <w:rsid w:val="00DE545E"/>
    <w:rsid w:val="00DE6E2F"/>
    <w:rsid w:val="00DE6F47"/>
    <w:rsid w:val="00DE7D13"/>
    <w:rsid w:val="00DF1EAE"/>
    <w:rsid w:val="00DF2BD1"/>
    <w:rsid w:val="00DF3816"/>
    <w:rsid w:val="00DF3818"/>
    <w:rsid w:val="00DF3DF9"/>
    <w:rsid w:val="00DF3F94"/>
    <w:rsid w:val="00DF4369"/>
    <w:rsid w:val="00DF4815"/>
    <w:rsid w:val="00DF5970"/>
    <w:rsid w:val="00DF5B14"/>
    <w:rsid w:val="00DF5C7F"/>
    <w:rsid w:val="00DF60F6"/>
    <w:rsid w:val="00DF63FA"/>
    <w:rsid w:val="00DF66E2"/>
    <w:rsid w:val="00DF73ED"/>
    <w:rsid w:val="00E001FD"/>
    <w:rsid w:val="00E00A1C"/>
    <w:rsid w:val="00E00D60"/>
    <w:rsid w:val="00E0103A"/>
    <w:rsid w:val="00E012CC"/>
    <w:rsid w:val="00E0147A"/>
    <w:rsid w:val="00E0220A"/>
    <w:rsid w:val="00E0220E"/>
    <w:rsid w:val="00E02961"/>
    <w:rsid w:val="00E02A1E"/>
    <w:rsid w:val="00E02B71"/>
    <w:rsid w:val="00E02DEB"/>
    <w:rsid w:val="00E03999"/>
    <w:rsid w:val="00E0399E"/>
    <w:rsid w:val="00E042A1"/>
    <w:rsid w:val="00E05CF4"/>
    <w:rsid w:val="00E05E82"/>
    <w:rsid w:val="00E0689E"/>
    <w:rsid w:val="00E07425"/>
    <w:rsid w:val="00E07C27"/>
    <w:rsid w:val="00E1043E"/>
    <w:rsid w:val="00E104FA"/>
    <w:rsid w:val="00E1082A"/>
    <w:rsid w:val="00E10956"/>
    <w:rsid w:val="00E110B5"/>
    <w:rsid w:val="00E11166"/>
    <w:rsid w:val="00E12818"/>
    <w:rsid w:val="00E12AE2"/>
    <w:rsid w:val="00E12D39"/>
    <w:rsid w:val="00E13182"/>
    <w:rsid w:val="00E14523"/>
    <w:rsid w:val="00E14972"/>
    <w:rsid w:val="00E14CB9"/>
    <w:rsid w:val="00E151F2"/>
    <w:rsid w:val="00E15383"/>
    <w:rsid w:val="00E15C82"/>
    <w:rsid w:val="00E1738C"/>
    <w:rsid w:val="00E201C0"/>
    <w:rsid w:val="00E21ABD"/>
    <w:rsid w:val="00E22775"/>
    <w:rsid w:val="00E227A3"/>
    <w:rsid w:val="00E22D28"/>
    <w:rsid w:val="00E22F81"/>
    <w:rsid w:val="00E22F87"/>
    <w:rsid w:val="00E230E3"/>
    <w:rsid w:val="00E23C97"/>
    <w:rsid w:val="00E24727"/>
    <w:rsid w:val="00E265A7"/>
    <w:rsid w:val="00E26705"/>
    <w:rsid w:val="00E27B80"/>
    <w:rsid w:val="00E27E98"/>
    <w:rsid w:val="00E30EDF"/>
    <w:rsid w:val="00E31B43"/>
    <w:rsid w:val="00E31C27"/>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888"/>
    <w:rsid w:val="00E44E78"/>
    <w:rsid w:val="00E460B6"/>
    <w:rsid w:val="00E460B9"/>
    <w:rsid w:val="00E4681B"/>
    <w:rsid w:val="00E46BD2"/>
    <w:rsid w:val="00E473D4"/>
    <w:rsid w:val="00E474CF"/>
    <w:rsid w:val="00E513F6"/>
    <w:rsid w:val="00E51EC6"/>
    <w:rsid w:val="00E51F51"/>
    <w:rsid w:val="00E52302"/>
    <w:rsid w:val="00E52F3B"/>
    <w:rsid w:val="00E52F80"/>
    <w:rsid w:val="00E53D94"/>
    <w:rsid w:val="00E53DEA"/>
    <w:rsid w:val="00E5424B"/>
    <w:rsid w:val="00E544BA"/>
    <w:rsid w:val="00E55B64"/>
    <w:rsid w:val="00E616DB"/>
    <w:rsid w:val="00E62442"/>
    <w:rsid w:val="00E627A4"/>
    <w:rsid w:val="00E62CAE"/>
    <w:rsid w:val="00E630ED"/>
    <w:rsid w:val="00E6437C"/>
    <w:rsid w:val="00E64C68"/>
    <w:rsid w:val="00E65237"/>
    <w:rsid w:val="00E65937"/>
    <w:rsid w:val="00E67862"/>
    <w:rsid w:val="00E6788F"/>
    <w:rsid w:val="00E70ACF"/>
    <w:rsid w:val="00E70D46"/>
    <w:rsid w:val="00E712A9"/>
    <w:rsid w:val="00E713BC"/>
    <w:rsid w:val="00E72444"/>
    <w:rsid w:val="00E7410F"/>
    <w:rsid w:val="00E74EC5"/>
    <w:rsid w:val="00E76B86"/>
    <w:rsid w:val="00E809F3"/>
    <w:rsid w:val="00E80C21"/>
    <w:rsid w:val="00E80EB3"/>
    <w:rsid w:val="00E820BD"/>
    <w:rsid w:val="00E8227B"/>
    <w:rsid w:val="00E8342F"/>
    <w:rsid w:val="00E84210"/>
    <w:rsid w:val="00E843A5"/>
    <w:rsid w:val="00E844CD"/>
    <w:rsid w:val="00E847A7"/>
    <w:rsid w:val="00E84FE5"/>
    <w:rsid w:val="00E853F9"/>
    <w:rsid w:val="00E863D1"/>
    <w:rsid w:val="00E86682"/>
    <w:rsid w:val="00E8670D"/>
    <w:rsid w:val="00E86E79"/>
    <w:rsid w:val="00E906B4"/>
    <w:rsid w:val="00E9095B"/>
    <w:rsid w:val="00E9145E"/>
    <w:rsid w:val="00E9150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3D3"/>
    <w:rsid w:val="00EA08BE"/>
    <w:rsid w:val="00EA0A85"/>
    <w:rsid w:val="00EA14B0"/>
    <w:rsid w:val="00EA2244"/>
    <w:rsid w:val="00EA4DDC"/>
    <w:rsid w:val="00EA641E"/>
    <w:rsid w:val="00EA6FA7"/>
    <w:rsid w:val="00EB067F"/>
    <w:rsid w:val="00EB1348"/>
    <w:rsid w:val="00EB17BE"/>
    <w:rsid w:val="00EB1A1B"/>
    <w:rsid w:val="00EB1F02"/>
    <w:rsid w:val="00EB2522"/>
    <w:rsid w:val="00EB2E64"/>
    <w:rsid w:val="00EB3290"/>
    <w:rsid w:val="00EB3F86"/>
    <w:rsid w:val="00EB57AA"/>
    <w:rsid w:val="00EB5BC5"/>
    <w:rsid w:val="00EB6212"/>
    <w:rsid w:val="00EB66E3"/>
    <w:rsid w:val="00EB6BB5"/>
    <w:rsid w:val="00EB6E30"/>
    <w:rsid w:val="00EB7618"/>
    <w:rsid w:val="00EB7B51"/>
    <w:rsid w:val="00EB7F93"/>
    <w:rsid w:val="00EC086C"/>
    <w:rsid w:val="00EC1720"/>
    <w:rsid w:val="00EC259C"/>
    <w:rsid w:val="00EC2DB7"/>
    <w:rsid w:val="00EC30D6"/>
    <w:rsid w:val="00EC337D"/>
    <w:rsid w:val="00EC42D0"/>
    <w:rsid w:val="00EC48B1"/>
    <w:rsid w:val="00EC5395"/>
    <w:rsid w:val="00EC638F"/>
    <w:rsid w:val="00EC7927"/>
    <w:rsid w:val="00ED047A"/>
    <w:rsid w:val="00ED095E"/>
    <w:rsid w:val="00ED1971"/>
    <w:rsid w:val="00ED1988"/>
    <w:rsid w:val="00ED1A0B"/>
    <w:rsid w:val="00ED27DD"/>
    <w:rsid w:val="00ED39FF"/>
    <w:rsid w:val="00ED5162"/>
    <w:rsid w:val="00ED5669"/>
    <w:rsid w:val="00ED592C"/>
    <w:rsid w:val="00ED697C"/>
    <w:rsid w:val="00EE06CA"/>
    <w:rsid w:val="00EE2819"/>
    <w:rsid w:val="00EE2AE3"/>
    <w:rsid w:val="00EE3C1C"/>
    <w:rsid w:val="00EE43AD"/>
    <w:rsid w:val="00EE4420"/>
    <w:rsid w:val="00EE4874"/>
    <w:rsid w:val="00EE48D6"/>
    <w:rsid w:val="00EE4A6E"/>
    <w:rsid w:val="00EE4BAB"/>
    <w:rsid w:val="00EE4BEC"/>
    <w:rsid w:val="00EE6A6B"/>
    <w:rsid w:val="00EE7922"/>
    <w:rsid w:val="00EE79A6"/>
    <w:rsid w:val="00EF11DF"/>
    <w:rsid w:val="00EF130D"/>
    <w:rsid w:val="00EF144F"/>
    <w:rsid w:val="00EF2081"/>
    <w:rsid w:val="00EF24FF"/>
    <w:rsid w:val="00EF30E0"/>
    <w:rsid w:val="00EF3A6C"/>
    <w:rsid w:val="00EF3D05"/>
    <w:rsid w:val="00EF42CF"/>
    <w:rsid w:val="00EF520B"/>
    <w:rsid w:val="00EF5403"/>
    <w:rsid w:val="00EF567D"/>
    <w:rsid w:val="00EF59C2"/>
    <w:rsid w:val="00EF5F11"/>
    <w:rsid w:val="00EF6111"/>
    <w:rsid w:val="00F005A0"/>
    <w:rsid w:val="00F01835"/>
    <w:rsid w:val="00F01DE9"/>
    <w:rsid w:val="00F0229D"/>
    <w:rsid w:val="00F02B1B"/>
    <w:rsid w:val="00F032BB"/>
    <w:rsid w:val="00F032C8"/>
    <w:rsid w:val="00F03567"/>
    <w:rsid w:val="00F03DB2"/>
    <w:rsid w:val="00F03DD3"/>
    <w:rsid w:val="00F044C6"/>
    <w:rsid w:val="00F04BBE"/>
    <w:rsid w:val="00F06616"/>
    <w:rsid w:val="00F07485"/>
    <w:rsid w:val="00F10BC6"/>
    <w:rsid w:val="00F11352"/>
    <w:rsid w:val="00F11AD0"/>
    <w:rsid w:val="00F12313"/>
    <w:rsid w:val="00F12D22"/>
    <w:rsid w:val="00F13D34"/>
    <w:rsid w:val="00F14602"/>
    <w:rsid w:val="00F1498D"/>
    <w:rsid w:val="00F14DDF"/>
    <w:rsid w:val="00F152AD"/>
    <w:rsid w:val="00F15BA3"/>
    <w:rsid w:val="00F15BB3"/>
    <w:rsid w:val="00F165B7"/>
    <w:rsid w:val="00F17A8E"/>
    <w:rsid w:val="00F208CA"/>
    <w:rsid w:val="00F20C9C"/>
    <w:rsid w:val="00F21548"/>
    <w:rsid w:val="00F21827"/>
    <w:rsid w:val="00F21A00"/>
    <w:rsid w:val="00F21D3B"/>
    <w:rsid w:val="00F2285F"/>
    <w:rsid w:val="00F23155"/>
    <w:rsid w:val="00F23EE4"/>
    <w:rsid w:val="00F24236"/>
    <w:rsid w:val="00F24E0E"/>
    <w:rsid w:val="00F25707"/>
    <w:rsid w:val="00F26693"/>
    <w:rsid w:val="00F26A1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8F"/>
    <w:rsid w:val="00F423BD"/>
    <w:rsid w:val="00F431C5"/>
    <w:rsid w:val="00F432FF"/>
    <w:rsid w:val="00F44E30"/>
    <w:rsid w:val="00F456D2"/>
    <w:rsid w:val="00F45B08"/>
    <w:rsid w:val="00F45FB4"/>
    <w:rsid w:val="00F46431"/>
    <w:rsid w:val="00F469AD"/>
    <w:rsid w:val="00F46B0E"/>
    <w:rsid w:val="00F4715C"/>
    <w:rsid w:val="00F47C9F"/>
    <w:rsid w:val="00F50CE8"/>
    <w:rsid w:val="00F51361"/>
    <w:rsid w:val="00F51AFA"/>
    <w:rsid w:val="00F52330"/>
    <w:rsid w:val="00F53095"/>
    <w:rsid w:val="00F54603"/>
    <w:rsid w:val="00F54772"/>
    <w:rsid w:val="00F54869"/>
    <w:rsid w:val="00F556B2"/>
    <w:rsid w:val="00F565E8"/>
    <w:rsid w:val="00F56CB4"/>
    <w:rsid w:val="00F5754B"/>
    <w:rsid w:val="00F576DE"/>
    <w:rsid w:val="00F57747"/>
    <w:rsid w:val="00F5786F"/>
    <w:rsid w:val="00F578BC"/>
    <w:rsid w:val="00F625D2"/>
    <w:rsid w:val="00F633F1"/>
    <w:rsid w:val="00F63BF7"/>
    <w:rsid w:val="00F6453E"/>
    <w:rsid w:val="00F65215"/>
    <w:rsid w:val="00F65617"/>
    <w:rsid w:val="00F65A88"/>
    <w:rsid w:val="00F66494"/>
    <w:rsid w:val="00F66E32"/>
    <w:rsid w:val="00F700E9"/>
    <w:rsid w:val="00F710BE"/>
    <w:rsid w:val="00F71D7B"/>
    <w:rsid w:val="00F72016"/>
    <w:rsid w:val="00F72DAD"/>
    <w:rsid w:val="00F730DD"/>
    <w:rsid w:val="00F736D2"/>
    <w:rsid w:val="00F73D0C"/>
    <w:rsid w:val="00F7564C"/>
    <w:rsid w:val="00F76220"/>
    <w:rsid w:val="00F769BE"/>
    <w:rsid w:val="00F7735C"/>
    <w:rsid w:val="00F77BD5"/>
    <w:rsid w:val="00F810B5"/>
    <w:rsid w:val="00F81B4B"/>
    <w:rsid w:val="00F82E6B"/>
    <w:rsid w:val="00F83662"/>
    <w:rsid w:val="00F838C0"/>
    <w:rsid w:val="00F85F83"/>
    <w:rsid w:val="00F85FA7"/>
    <w:rsid w:val="00F86ADD"/>
    <w:rsid w:val="00F8784C"/>
    <w:rsid w:val="00F9031D"/>
    <w:rsid w:val="00F912FD"/>
    <w:rsid w:val="00F91D43"/>
    <w:rsid w:val="00F9367F"/>
    <w:rsid w:val="00F95411"/>
    <w:rsid w:val="00F95BF3"/>
    <w:rsid w:val="00F95E70"/>
    <w:rsid w:val="00F96339"/>
    <w:rsid w:val="00F96E02"/>
    <w:rsid w:val="00F97859"/>
    <w:rsid w:val="00F97973"/>
    <w:rsid w:val="00F97B71"/>
    <w:rsid w:val="00FA06A3"/>
    <w:rsid w:val="00FA1DB3"/>
    <w:rsid w:val="00FA1F94"/>
    <w:rsid w:val="00FA2C3C"/>
    <w:rsid w:val="00FA2CFC"/>
    <w:rsid w:val="00FA2DDA"/>
    <w:rsid w:val="00FA34CA"/>
    <w:rsid w:val="00FA36D0"/>
    <w:rsid w:val="00FA3E3E"/>
    <w:rsid w:val="00FA4A55"/>
    <w:rsid w:val="00FA4D4F"/>
    <w:rsid w:val="00FA5369"/>
    <w:rsid w:val="00FA54E8"/>
    <w:rsid w:val="00FA5FE8"/>
    <w:rsid w:val="00FA668B"/>
    <w:rsid w:val="00FA67CF"/>
    <w:rsid w:val="00FB2D17"/>
    <w:rsid w:val="00FB2F69"/>
    <w:rsid w:val="00FB368B"/>
    <w:rsid w:val="00FB3A3A"/>
    <w:rsid w:val="00FB4217"/>
    <w:rsid w:val="00FB427F"/>
    <w:rsid w:val="00FB4379"/>
    <w:rsid w:val="00FB45FF"/>
    <w:rsid w:val="00FB5D97"/>
    <w:rsid w:val="00FB61EA"/>
    <w:rsid w:val="00FB6C7A"/>
    <w:rsid w:val="00FB732E"/>
    <w:rsid w:val="00FB79F7"/>
    <w:rsid w:val="00FB7ACB"/>
    <w:rsid w:val="00FC027C"/>
    <w:rsid w:val="00FC055F"/>
    <w:rsid w:val="00FC09E7"/>
    <w:rsid w:val="00FC10B6"/>
    <w:rsid w:val="00FC1CA5"/>
    <w:rsid w:val="00FC1D8E"/>
    <w:rsid w:val="00FC2733"/>
    <w:rsid w:val="00FC2979"/>
    <w:rsid w:val="00FC2BA2"/>
    <w:rsid w:val="00FC35C3"/>
    <w:rsid w:val="00FC6990"/>
    <w:rsid w:val="00FC6D6C"/>
    <w:rsid w:val="00FD1C3C"/>
    <w:rsid w:val="00FD24F6"/>
    <w:rsid w:val="00FD2DB1"/>
    <w:rsid w:val="00FD30BA"/>
    <w:rsid w:val="00FD38A8"/>
    <w:rsid w:val="00FD3E92"/>
    <w:rsid w:val="00FD402B"/>
    <w:rsid w:val="00FD4AAC"/>
    <w:rsid w:val="00FD61E4"/>
    <w:rsid w:val="00FD6954"/>
    <w:rsid w:val="00FD6AC8"/>
    <w:rsid w:val="00FD7A40"/>
    <w:rsid w:val="00FD7B1C"/>
    <w:rsid w:val="00FD7C04"/>
    <w:rsid w:val="00FD7FA3"/>
    <w:rsid w:val="00FE08F8"/>
    <w:rsid w:val="00FE0A6C"/>
    <w:rsid w:val="00FE0A8E"/>
    <w:rsid w:val="00FE1727"/>
    <w:rsid w:val="00FE1741"/>
    <w:rsid w:val="00FE3442"/>
    <w:rsid w:val="00FE3638"/>
    <w:rsid w:val="00FE3A67"/>
    <w:rsid w:val="00FE3D69"/>
    <w:rsid w:val="00FE3EA1"/>
    <w:rsid w:val="00FE4064"/>
    <w:rsid w:val="00FE4474"/>
    <w:rsid w:val="00FE4818"/>
    <w:rsid w:val="00FE4CA4"/>
    <w:rsid w:val="00FE4F05"/>
    <w:rsid w:val="00FE5AE4"/>
    <w:rsid w:val="00FE5D80"/>
    <w:rsid w:val="00FE637F"/>
    <w:rsid w:val="00FE64EE"/>
    <w:rsid w:val="00FE73F7"/>
    <w:rsid w:val="00FE745E"/>
    <w:rsid w:val="00FE7865"/>
    <w:rsid w:val="00FF0B05"/>
    <w:rsid w:val="00FF0BB0"/>
    <w:rsid w:val="00FF0EF3"/>
    <w:rsid w:val="00FF1342"/>
    <w:rsid w:val="00FF1513"/>
    <w:rsid w:val="00FF1577"/>
    <w:rsid w:val="00FF1A85"/>
    <w:rsid w:val="00FF2145"/>
    <w:rsid w:val="00FF3334"/>
    <w:rsid w:val="00FF3C60"/>
    <w:rsid w:val="00FF53A2"/>
    <w:rsid w:val="00FF59BE"/>
    <w:rsid w:val="00FF5E47"/>
    <w:rsid w:val="00FF6ADB"/>
    <w:rsid w:val="00FF6C36"/>
    <w:rsid w:val="00FF7372"/>
    <w:rsid w:val="00FF75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5:docId w15:val="{6DE5AC75-81D2-47EF-A72A-FF6A7ED7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F11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010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396822610">
      <w:bodyDiv w:val="1"/>
      <w:marLeft w:val="0"/>
      <w:marRight w:val="0"/>
      <w:marTop w:val="0"/>
      <w:marBottom w:val="0"/>
      <w:divBdr>
        <w:top w:val="none" w:sz="0" w:space="0" w:color="auto"/>
        <w:left w:val="none" w:sz="0" w:space="0" w:color="auto"/>
        <w:bottom w:val="none" w:sz="0" w:space="0" w:color="auto"/>
        <w:right w:val="none" w:sz="0" w:space="0" w:color="auto"/>
      </w:divBdr>
    </w:div>
    <w:div w:id="492718401">
      <w:bodyDiv w:val="1"/>
      <w:marLeft w:val="0"/>
      <w:marRight w:val="0"/>
      <w:marTop w:val="0"/>
      <w:marBottom w:val="0"/>
      <w:divBdr>
        <w:top w:val="none" w:sz="0" w:space="0" w:color="auto"/>
        <w:left w:val="none" w:sz="0" w:space="0" w:color="auto"/>
        <w:bottom w:val="none" w:sz="0" w:space="0" w:color="auto"/>
        <w:right w:val="none" w:sz="0" w:space="0" w:color="auto"/>
      </w:divBdr>
    </w:div>
    <w:div w:id="571283050">
      <w:bodyDiv w:val="1"/>
      <w:marLeft w:val="0"/>
      <w:marRight w:val="0"/>
      <w:marTop w:val="0"/>
      <w:marBottom w:val="0"/>
      <w:divBdr>
        <w:top w:val="none" w:sz="0" w:space="0" w:color="auto"/>
        <w:left w:val="none" w:sz="0" w:space="0" w:color="auto"/>
        <w:bottom w:val="none" w:sz="0" w:space="0" w:color="auto"/>
        <w:right w:val="none" w:sz="0" w:space="0" w:color="auto"/>
      </w:divBdr>
    </w:div>
    <w:div w:id="693381313">
      <w:bodyDiv w:val="1"/>
      <w:marLeft w:val="0"/>
      <w:marRight w:val="0"/>
      <w:marTop w:val="0"/>
      <w:marBottom w:val="0"/>
      <w:divBdr>
        <w:top w:val="none" w:sz="0" w:space="0" w:color="auto"/>
        <w:left w:val="none" w:sz="0" w:space="0" w:color="auto"/>
        <w:bottom w:val="none" w:sz="0" w:space="0" w:color="auto"/>
        <w:right w:val="none" w:sz="0" w:space="0" w:color="auto"/>
      </w:divBdr>
    </w:div>
    <w:div w:id="730276597">
      <w:bodyDiv w:val="1"/>
      <w:marLeft w:val="0"/>
      <w:marRight w:val="0"/>
      <w:marTop w:val="0"/>
      <w:marBottom w:val="0"/>
      <w:divBdr>
        <w:top w:val="none" w:sz="0" w:space="0" w:color="auto"/>
        <w:left w:val="none" w:sz="0" w:space="0" w:color="auto"/>
        <w:bottom w:val="none" w:sz="0" w:space="0" w:color="auto"/>
        <w:right w:val="none" w:sz="0" w:space="0" w:color="auto"/>
      </w:divBdr>
    </w:div>
    <w:div w:id="1434865157">
      <w:bodyDiv w:val="1"/>
      <w:marLeft w:val="0"/>
      <w:marRight w:val="0"/>
      <w:marTop w:val="0"/>
      <w:marBottom w:val="0"/>
      <w:divBdr>
        <w:top w:val="none" w:sz="0" w:space="0" w:color="auto"/>
        <w:left w:val="none" w:sz="0" w:space="0" w:color="auto"/>
        <w:bottom w:val="none" w:sz="0" w:space="0" w:color="auto"/>
        <w:right w:val="none" w:sz="0" w:space="0" w:color="auto"/>
      </w:divBdr>
    </w:div>
    <w:div w:id="1756973980">
      <w:bodyDiv w:val="1"/>
      <w:marLeft w:val="0"/>
      <w:marRight w:val="0"/>
      <w:marTop w:val="0"/>
      <w:marBottom w:val="0"/>
      <w:divBdr>
        <w:top w:val="none" w:sz="0" w:space="0" w:color="auto"/>
        <w:left w:val="none" w:sz="0" w:space="0" w:color="auto"/>
        <w:bottom w:val="none" w:sz="0" w:space="0" w:color="auto"/>
        <w:right w:val="none" w:sz="0" w:space="0" w:color="auto"/>
      </w:divBdr>
    </w:div>
    <w:div w:id="1866824779">
      <w:bodyDiv w:val="1"/>
      <w:marLeft w:val="0"/>
      <w:marRight w:val="0"/>
      <w:marTop w:val="0"/>
      <w:marBottom w:val="0"/>
      <w:divBdr>
        <w:top w:val="none" w:sz="0" w:space="0" w:color="auto"/>
        <w:left w:val="none" w:sz="0" w:space="0" w:color="auto"/>
        <w:bottom w:val="none" w:sz="0" w:space="0" w:color="auto"/>
        <w:right w:val="none" w:sz="0" w:space="0" w:color="auto"/>
      </w:divBdr>
    </w:div>
    <w:div w:id="1915161988">
      <w:bodyDiv w:val="1"/>
      <w:marLeft w:val="0"/>
      <w:marRight w:val="0"/>
      <w:marTop w:val="0"/>
      <w:marBottom w:val="0"/>
      <w:divBdr>
        <w:top w:val="none" w:sz="0" w:space="0" w:color="auto"/>
        <w:left w:val="none" w:sz="0" w:space="0" w:color="auto"/>
        <w:bottom w:val="none" w:sz="0" w:space="0" w:color="auto"/>
        <w:right w:val="none" w:sz="0" w:space="0" w:color="auto"/>
      </w:divBdr>
    </w:div>
    <w:div w:id="19263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777FC-A016-420F-A7DE-3020B673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30</Pages>
  <Words>3325</Words>
  <Characters>18958</Characters>
  <Application>Microsoft Office Word</Application>
  <DocSecurity>0</DocSecurity>
  <Lines>157</Lines>
  <Paragraphs>44</Paragraphs>
  <ScaleCrop>false</ScaleCrop>
  <Company/>
  <LinksUpToDate>false</LinksUpToDate>
  <CharactersWithSpaces>22239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biz-cailiqun</cp:lastModifiedBy>
  <cp:revision>1251</cp:revision>
  <cp:lastPrinted>2007-07-19T00:46:00Z</cp:lastPrinted>
  <dcterms:created xsi:type="dcterms:W3CDTF">2013-08-19T07:44:00Z</dcterms:created>
  <dcterms:modified xsi:type="dcterms:W3CDTF">2019-08-23T07:14:00Z</dcterms:modified>
</cp:coreProperties>
</file>