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交银施罗德国证新能源指数分级证券投资基金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44076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67C6">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1922"/>
        <w:gridCol w:w="1984"/>
        <w:gridCol w:w="1559"/>
      </w:tblGrid>
      <w:tr w:rsidR="001548F9" w:rsidRPr="005C672D" w:rsidTr="00D4745B">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465" w:type="dxa"/>
            <w:gridSpan w:val="3"/>
            <w:vAlign w:val="center"/>
          </w:tcPr>
          <w:p w:rsidR="001548F9" w:rsidRPr="005C672D" w:rsidRDefault="001548F9" w:rsidP="00AC6DDA">
            <w:pPr>
              <w:spacing w:before="29" w:line="288" w:lineRule="auto"/>
              <w:jc w:val="center"/>
              <w:rPr>
                <w:sz w:val="24"/>
              </w:rPr>
            </w:pPr>
            <w:r w:rsidRPr="005C672D">
              <w:rPr>
                <w:sz w:val="24"/>
              </w:rPr>
              <w:t>交银国证新能源指数分级</w:t>
            </w:r>
          </w:p>
        </w:tc>
      </w:tr>
      <w:tr w:rsidR="005914A2" w:rsidRPr="005C672D" w:rsidTr="00D4745B">
        <w:tc>
          <w:tcPr>
            <w:tcW w:w="3607" w:type="dxa"/>
            <w:vAlign w:val="center"/>
          </w:tcPr>
          <w:p w:rsidR="005914A2" w:rsidRPr="005C672D" w:rsidRDefault="005914A2" w:rsidP="00A940D9">
            <w:pPr>
              <w:spacing w:before="29" w:line="288" w:lineRule="auto"/>
              <w:jc w:val="left"/>
              <w:rPr>
                <w:szCs w:val="21"/>
              </w:rPr>
            </w:pPr>
            <w:r w:rsidRPr="005C672D">
              <w:rPr>
                <w:sz w:val="24"/>
              </w:rPr>
              <w:t>场内简称</w:t>
            </w:r>
          </w:p>
        </w:tc>
        <w:tc>
          <w:tcPr>
            <w:tcW w:w="5465" w:type="dxa"/>
            <w:gridSpan w:val="3"/>
            <w:vAlign w:val="center"/>
          </w:tcPr>
          <w:p w:rsidR="005914A2" w:rsidRPr="005C672D" w:rsidRDefault="005914A2" w:rsidP="00A940D9">
            <w:pPr>
              <w:spacing w:before="29" w:line="288" w:lineRule="auto"/>
              <w:jc w:val="center"/>
              <w:rPr>
                <w:sz w:val="24"/>
              </w:rPr>
            </w:pPr>
            <w:r w:rsidRPr="005C672D">
              <w:rPr>
                <w:sz w:val="24"/>
              </w:rPr>
              <w:t>交银新能</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164905</w:t>
            </w:r>
          </w:p>
        </w:tc>
      </w:tr>
      <w:tr w:rsidR="005914A2" w:rsidRPr="005C672D" w:rsidTr="00D4745B">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164905</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3</w:t>
            </w:r>
            <w:r w:rsidRPr="005C672D">
              <w:rPr>
                <w:sz w:val="24"/>
              </w:rPr>
              <w:t>月</w:t>
            </w:r>
            <w:r w:rsidRPr="005C672D">
              <w:rPr>
                <w:sz w:val="24"/>
              </w:rPr>
              <w:t>26</w:t>
            </w:r>
            <w:r w:rsidRPr="005C672D">
              <w:rPr>
                <w:sz w:val="24"/>
              </w:rPr>
              <w:t>日</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291,272,629.81</w:t>
            </w:r>
            <w:r w:rsidRPr="005C672D">
              <w:rPr>
                <w:sz w:val="24"/>
              </w:rPr>
              <w:t>份</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4</w:t>
            </w:r>
            <w:r w:rsidRPr="005C672D">
              <w:rPr>
                <w:sz w:val="24"/>
              </w:rPr>
              <w:t>月</w:t>
            </w:r>
            <w:r w:rsidRPr="005C672D">
              <w:rPr>
                <w:sz w:val="24"/>
              </w:rPr>
              <w:t>9</w:t>
            </w:r>
            <w:r w:rsidRPr="005C672D">
              <w:rPr>
                <w:sz w:val="24"/>
              </w:rPr>
              <w:t>日</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下属两级基金的基金简称</w:t>
            </w:r>
          </w:p>
        </w:tc>
        <w:tc>
          <w:tcPr>
            <w:tcW w:w="1922" w:type="dxa"/>
            <w:vAlign w:val="center"/>
          </w:tcPr>
          <w:p w:rsidR="002130CB" w:rsidRPr="005C672D" w:rsidRDefault="002130CB" w:rsidP="00A940D9">
            <w:pPr>
              <w:spacing w:before="29" w:line="288" w:lineRule="auto"/>
              <w:jc w:val="center"/>
              <w:rPr>
                <w:sz w:val="24"/>
              </w:rPr>
            </w:pPr>
            <w:r w:rsidRPr="005C672D">
              <w:rPr>
                <w:sz w:val="24"/>
              </w:rPr>
              <w:t>交银新能源</w:t>
            </w:r>
          </w:p>
        </w:tc>
        <w:tc>
          <w:tcPr>
            <w:tcW w:w="1984" w:type="dxa"/>
            <w:vAlign w:val="center"/>
          </w:tcPr>
          <w:p w:rsidR="002130CB" w:rsidRPr="005C672D" w:rsidRDefault="002130CB" w:rsidP="00A940D9">
            <w:pPr>
              <w:spacing w:before="29" w:line="288" w:lineRule="auto"/>
              <w:jc w:val="center"/>
              <w:rPr>
                <w:sz w:val="24"/>
              </w:rPr>
            </w:pPr>
            <w:r w:rsidRPr="005C672D">
              <w:rPr>
                <w:sz w:val="24"/>
              </w:rPr>
              <w:t>新能源</w:t>
            </w:r>
            <w:r w:rsidRPr="005C672D">
              <w:rPr>
                <w:sz w:val="24"/>
              </w:rPr>
              <w:t>A</w:t>
            </w:r>
          </w:p>
        </w:tc>
        <w:tc>
          <w:tcPr>
            <w:tcW w:w="1559" w:type="dxa"/>
            <w:vAlign w:val="center"/>
          </w:tcPr>
          <w:p w:rsidR="002130CB" w:rsidRPr="00FB17C6" w:rsidRDefault="002130CB" w:rsidP="00A940D9">
            <w:pPr>
              <w:spacing w:before="29" w:line="288" w:lineRule="auto"/>
              <w:jc w:val="center"/>
              <w:rPr>
                <w:sz w:val="24"/>
              </w:rPr>
            </w:pPr>
            <w:r w:rsidRPr="00FB17C6">
              <w:rPr>
                <w:sz w:val="24"/>
              </w:rPr>
              <w:t>新能源</w:t>
            </w:r>
            <w:r w:rsidRPr="00FB17C6">
              <w:rPr>
                <w:sz w:val="24"/>
              </w:rPr>
              <w:t>B</w:t>
            </w:r>
          </w:p>
        </w:tc>
      </w:tr>
      <w:tr w:rsidR="002130CB" w:rsidRPr="005C672D" w:rsidTr="002130CB">
        <w:trPr>
          <w:trHeight w:val="369"/>
        </w:trPr>
        <w:tc>
          <w:tcPr>
            <w:tcW w:w="3607" w:type="dxa"/>
            <w:vAlign w:val="center"/>
          </w:tcPr>
          <w:p w:rsidR="002130CB" w:rsidRPr="00FB17C6" w:rsidRDefault="002130CB" w:rsidP="00A940D9">
            <w:pPr>
              <w:spacing w:before="29" w:line="288" w:lineRule="auto"/>
              <w:rPr>
                <w:sz w:val="24"/>
              </w:rPr>
            </w:pPr>
            <w:r w:rsidRPr="00FB17C6">
              <w:rPr>
                <w:sz w:val="24"/>
              </w:rPr>
              <w:t>下属分级基金的场内简称</w:t>
            </w:r>
          </w:p>
        </w:tc>
        <w:tc>
          <w:tcPr>
            <w:tcW w:w="1922" w:type="dxa"/>
            <w:vAlign w:val="center"/>
          </w:tcPr>
          <w:p w:rsidR="002130CB" w:rsidRPr="00FB17C6" w:rsidRDefault="002130CB" w:rsidP="00A940D9">
            <w:pPr>
              <w:spacing w:before="29" w:line="288" w:lineRule="auto"/>
              <w:jc w:val="center"/>
              <w:rPr>
                <w:sz w:val="24"/>
              </w:rPr>
            </w:pPr>
            <w:r w:rsidRPr="00FB17C6">
              <w:rPr>
                <w:sz w:val="24"/>
              </w:rPr>
              <w:t>交银新能</w:t>
            </w:r>
          </w:p>
        </w:tc>
        <w:tc>
          <w:tcPr>
            <w:tcW w:w="1984" w:type="dxa"/>
            <w:vAlign w:val="center"/>
          </w:tcPr>
          <w:p w:rsidR="002130CB" w:rsidRPr="00FB17C6" w:rsidRDefault="002130CB" w:rsidP="00A940D9">
            <w:pPr>
              <w:spacing w:before="29" w:line="288" w:lineRule="auto"/>
              <w:jc w:val="center"/>
              <w:rPr>
                <w:sz w:val="24"/>
              </w:rPr>
            </w:pPr>
            <w:r w:rsidRPr="00FB17C6">
              <w:rPr>
                <w:sz w:val="24"/>
              </w:rPr>
              <w:t>新能源</w:t>
            </w:r>
            <w:r w:rsidRPr="00FB17C6">
              <w:rPr>
                <w:sz w:val="24"/>
              </w:rPr>
              <w:t>A</w:t>
            </w:r>
          </w:p>
        </w:tc>
        <w:tc>
          <w:tcPr>
            <w:tcW w:w="1559" w:type="dxa"/>
            <w:vAlign w:val="center"/>
          </w:tcPr>
          <w:p w:rsidR="002130CB" w:rsidRPr="00FB17C6" w:rsidRDefault="002130CB" w:rsidP="00A940D9">
            <w:pPr>
              <w:spacing w:before="29" w:line="288" w:lineRule="auto"/>
              <w:jc w:val="center"/>
              <w:rPr>
                <w:sz w:val="24"/>
              </w:rPr>
            </w:pPr>
            <w:r w:rsidRPr="00FB17C6">
              <w:rPr>
                <w:sz w:val="24"/>
              </w:rPr>
              <w:t>新能源</w:t>
            </w:r>
            <w:r w:rsidRPr="00FB17C6">
              <w:rPr>
                <w:sz w:val="24"/>
              </w:rPr>
              <w:t>B</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下属两级基金的交易代码</w:t>
            </w:r>
          </w:p>
        </w:tc>
        <w:tc>
          <w:tcPr>
            <w:tcW w:w="1922" w:type="dxa"/>
            <w:vAlign w:val="center"/>
          </w:tcPr>
          <w:p w:rsidR="002130CB" w:rsidRPr="005C672D" w:rsidRDefault="002130CB" w:rsidP="00A940D9">
            <w:pPr>
              <w:spacing w:before="29" w:line="288" w:lineRule="auto"/>
              <w:jc w:val="center"/>
              <w:rPr>
                <w:sz w:val="24"/>
              </w:rPr>
            </w:pPr>
            <w:r w:rsidRPr="005C672D">
              <w:rPr>
                <w:sz w:val="24"/>
              </w:rPr>
              <w:t>164905</w:t>
            </w:r>
          </w:p>
        </w:tc>
        <w:tc>
          <w:tcPr>
            <w:tcW w:w="1984" w:type="dxa"/>
            <w:vAlign w:val="center"/>
          </w:tcPr>
          <w:p w:rsidR="002130CB" w:rsidRPr="005C672D" w:rsidRDefault="002130CB" w:rsidP="00A940D9">
            <w:pPr>
              <w:spacing w:before="29" w:line="288" w:lineRule="auto"/>
              <w:jc w:val="center"/>
              <w:rPr>
                <w:sz w:val="24"/>
              </w:rPr>
            </w:pPr>
            <w:r w:rsidRPr="005C672D">
              <w:rPr>
                <w:sz w:val="24"/>
              </w:rPr>
              <w:t>150217</w:t>
            </w:r>
          </w:p>
        </w:tc>
        <w:tc>
          <w:tcPr>
            <w:tcW w:w="1559" w:type="dxa"/>
            <w:vAlign w:val="center"/>
          </w:tcPr>
          <w:p w:rsidR="002130CB" w:rsidRPr="00FB17C6" w:rsidRDefault="002130CB" w:rsidP="00A940D9">
            <w:pPr>
              <w:spacing w:before="29" w:line="288" w:lineRule="auto"/>
              <w:jc w:val="center"/>
              <w:rPr>
                <w:sz w:val="24"/>
              </w:rPr>
            </w:pPr>
            <w:r w:rsidRPr="00FB17C6">
              <w:rPr>
                <w:sz w:val="24"/>
              </w:rPr>
              <w:t>150218</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报告期末下属分级基金的份额总额</w:t>
            </w:r>
          </w:p>
        </w:tc>
        <w:tc>
          <w:tcPr>
            <w:tcW w:w="1922" w:type="dxa"/>
            <w:vAlign w:val="center"/>
          </w:tcPr>
          <w:p w:rsidR="002130CB" w:rsidRPr="005C672D" w:rsidRDefault="002130CB" w:rsidP="00A940D9">
            <w:pPr>
              <w:spacing w:before="29" w:line="288" w:lineRule="auto"/>
              <w:jc w:val="center"/>
              <w:rPr>
                <w:sz w:val="24"/>
              </w:rPr>
            </w:pPr>
            <w:r w:rsidRPr="005C672D">
              <w:rPr>
                <w:sz w:val="24"/>
              </w:rPr>
              <w:t>252,626,593.81</w:t>
            </w:r>
            <w:r w:rsidRPr="005C672D">
              <w:rPr>
                <w:sz w:val="24"/>
              </w:rPr>
              <w:t>份</w:t>
            </w:r>
          </w:p>
        </w:tc>
        <w:tc>
          <w:tcPr>
            <w:tcW w:w="1984" w:type="dxa"/>
            <w:vAlign w:val="center"/>
          </w:tcPr>
          <w:p w:rsidR="002130CB" w:rsidRPr="005C672D" w:rsidRDefault="002130CB" w:rsidP="00A940D9">
            <w:pPr>
              <w:spacing w:before="29" w:line="288" w:lineRule="auto"/>
              <w:jc w:val="center"/>
              <w:rPr>
                <w:sz w:val="24"/>
              </w:rPr>
            </w:pPr>
            <w:r w:rsidRPr="005C672D">
              <w:rPr>
                <w:sz w:val="24"/>
              </w:rPr>
              <w:t>19,323,018.00</w:t>
            </w:r>
            <w:r w:rsidRPr="005C672D">
              <w:rPr>
                <w:sz w:val="24"/>
              </w:rPr>
              <w:t>份</w:t>
            </w:r>
          </w:p>
        </w:tc>
        <w:tc>
          <w:tcPr>
            <w:tcW w:w="1559" w:type="dxa"/>
            <w:vAlign w:val="center"/>
          </w:tcPr>
          <w:p w:rsidR="002130CB" w:rsidRPr="00FB17C6" w:rsidRDefault="002130CB" w:rsidP="00A940D9">
            <w:pPr>
              <w:spacing w:before="29" w:line="288" w:lineRule="auto"/>
              <w:jc w:val="center"/>
              <w:rPr>
                <w:sz w:val="24"/>
              </w:rPr>
            </w:pPr>
            <w:r w:rsidRPr="00FB17C6">
              <w:rPr>
                <w:sz w:val="24"/>
              </w:rPr>
              <w:t>19,323,018.00</w:t>
            </w:r>
            <w:r w:rsidRPr="00FB17C6">
              <w:rPr>
                <w:sz w:val="24"/>
              </w:rPr>
              <w:t>份</w:t>
            </w:r>
          </w:p>
        </w:tc>
      </w:tr>
    </w:tbl>
    <w:p w:rsidR="003137AD" w:rsidRPr="002130CB"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26"/>
        <w:gridCol w:w="2268"/>
        <w:gridCol w:w="2410"/>
      </w:tblGrid>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本基金采用指数化投资，紧密跟踪标的指数，追求跟踪偏离度与跟踪误差最小化。本基金力争控制本基金日均跟踪偏离度的绝对值不超过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04" w:type="dxa"/>
            <w:gridSpan w:val="3"/>
            <w:vAlign w:val="center"/>
          </w:tcPr>
          <w:p w:rsidR="001548F9" w:rsidRPr="005C672D" w:rsidRDefault="001548F9" w:rsidP="00AC6DDA">
            <w:pPr>
              <w:spacing w:before="29" w:line="288" w:lineRule="auto"/>
              <w:rPr>
                <w:sz w:val="24"/>
              </w:rPr>
            </w:pPr>
            <w:r w:rsidRPr="005C672D">
              <w:rPr>
                <w:sz w:val="24"/>
              </w:rPr>
              <w:t>国证新能源指数收益率</w:t>
            </w:r>
            <w:r w:rsidRPr="005C672D">
              <w:rPr>
                <w:sz w:val="24"/>
              </w:rPr>
              <w:t>×95%</w:t>
            </w:r>
            <w:r w:rsidRPr="005C672D">
              <w:rPr>
                <w:sz w:val="24"/>
              </w:rPr>
              <w:t>＋银行活期存款利率（税后）</w:t>
            </w:r>
            <w:r w:rsidRPr="005C672D">
              <w:rPr>
                <w:sz w:val="24"/>
              </w:rPr>
              <w:t>×5%</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lastRenderedPageBreak/>
              <w:t>风险收益特征</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C672D">
              <w:rPr>
                <w:sz w:val="24"/>
              </w:rPr>
              <w:t>A</w:t>
            </w:r>
            <w:r w:rsidRPr="005C672D">
              <w:rPr>
                <w:sz w:val="24"/>
              </w:rPr>
              <w:t>份额具有低预期风险、预期收益相对稳定的特征；交银新能源</w:t>
            </w:r>
            <w:r w:rsidRPr="005C672D">
              <w:rPr>
                <w:sz w:val="24"/>
              </w:rPr>
              <w:t>B</w:t>
            </w:r>
            <w:r w:rsidRPr="005C672D">
              <w:rPr>
                <w:sz w:val="24"/>
              </w:rPr>
              <w:t>份额具有高预期风险、高预期收益的特征。</w:t>
            </w:r>
          </w:p>
        </w:tc>
      </w:tr>
      <w:tr w:rsidR="002130CB" w:rsidRPr="005C672D" w:rsidTr="002130CB">
        <w:tc>
          <w:tcPr>
            <w:tcW w:w="2127" w:type="dxa"/>
            <w:vAlign w:val="center"/>
          </w:tcPr>
          <w:p w:rsidR="002130CB" w:rsidRPr="005C672D" w:rsidRDefault="002130CB" w:rsidP="00A940D9">
            <w:pPr>
              <w:spacing w:before="29" w:line="288" w:lineRule="auto"/>
              <w:rPr>
                <w:sz w:val="24"/>
              </w:rPr>
            </w:pPr>
            <w:r w:rsidRPr="005C672D">
              <w:rPr>
                <w:sz w:val="24"/>
              </w:rPr>
              <w:t>下属分级基金的风险收益特征</w:t>
            </w:r>
          </w:p>
        </w:tc>
        <w:tc>
          <w:tcPr>
            <w:tcW w:w="2126" w:type="dxa"/>
            <w:vAlign w:val="center"/>
          </w:tcPr>
          <w:p w:rsidR="002130CB" w:rsidRPr="005C672D" w:rsidRDefault="002130CB" w:rsidP="00A940D9">
            <w:pPr>
              <w:spacing w:before="29" w:line="288" w:lineRule="auto"/>
              <w:rPr>
                <w:sz w:val="24"/>
              </w:rPr>
            </w:pPr>
            <w:r w:rsidRPr="005C672D">
              <w:rPr>
                <w:sz w:val="24"/>
              </w:rPr>
              <w:t>交银新能源份额具有与标的指数、以及标的指数所代表的股票市场相似的风险收益特征</w:t>
            </w:r>
            <w:r w:rsidRPr="005C672D">
              <w:rPr>
                <w:sz w:val="24"/>
              </w:rPr>
              <w:t xml:space="preserve"> </w:t>
            </w:r>
          </w:p>
        </w:tc>
        <w:tc>
          <w:tcPr>
            <w:tcW w:w="2268" w:type="dxa"/>
            <w:vAlign w:val="center"/>
          </w:tcPr>
          <w:p w:rsidR="002130CB" w:rsidRPr="005C672D" w:rsidRDefault="002130CB" w:rsidP="00A940D9">
            <w:pPr>
              <w:spacing w:before="29" w:line="288" w:lineRule="auto"/>
              <w:rPr>
                <w:sz w:val="24"/>
              </w:rPr>
            </w:pPr>
            <w:r w:rsidRPr="005C672D">
              <w:rPr>
                <w:sz w:val="24"/>
              </w:rPr>
              <w:t>交银新能源</w:t>
            </w:r>
            <w:r w:rsidRPr="005C672D">
              <w:rPr>
                <w:sz w:val="24"/>
              </w:rPr>
              <w:t>A</w:t>
            </w:r>
            <w:r w:rsidRPr="005C672D">
              <w:rPr>
                <w:sz w:val="24"/>
              </w:rPr>
              <w:t>份额具有低预期风险、预期收益相对稳定的特征</w:t>
            </w:r>
          </w:p>
        </w:tc>
        <w:tc>
          <w:tcPr>
            <w:tcW w:w="2410" w:type="dxa"/>
            <w:vAlign w:val="center"/>
          </w:tcPr>
          <w:p w:rsidR="002130CB" w:rsidRPr="005C672D" w:rsidRDefault="002130CB" w:rsidP="00A940D9">
            <w:pPr>
              <w:spacing w:before="29" w:line="288" w:lineRule="auto"/>
              <w:rPr>
                <w:sz w:val="24"/>
              </w:rPr>
            </w:pPr>
            <w:r w:rsidRPr="00FB17C6">
              <w:rPr>
                <w:sz w:val="24"/>
              </w:rPr>
              <w:t>交银新能源</w:t>
            </w:r>
            <w:r w:rsidRPr="00FB17C6">
              <w:rPr>
                <w:sz w:val="24"/>
              </w:rPr>
              <w:t>B</w:t>
            </w:r>
            <w:r w:rsidRPr="00FB17C6">
              <w:rPr>
                <w:sz w:val="24"/>
              </w:rPr>
              <w:t>份额具有高预期风险、高预期收益的特征</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-19,455,222.08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29,825,063.84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0.0973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9.64%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-0.551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268,414,311.09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0.922</w:t>
            </w:r>
          </w:p>
        </w:tc>
      </w:tr>
    </w:tbl>
    <w:bookmarkEnd w:id="13"/>
    <w:bookmarkEnd w:id="14"/>
    <w:p w:rsidR="00E334C2" w:rsidRDefault="002B5EE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E334C2">
        <w:tc>
          <w:tcPr>
            <w:tcW w:w="1497" w:type="dxa"/>
            <w:vAlign w:val="center"/>
          </w:tcPr>
          <w:p w:rsidR="00E334C2" w:rsidRDefault="002B5EEE">
            <w:pPr>
              <w:jc w:val="left"/>
            </w:pPr>
            <w:r>
              <w:rPr>
                <w:color w:val="000000"/>
                <w:sz w:val="24"/>
              </w:rPr>
              <w:t>过去一个月</w:t>
            </w:r>
          </w:p>
        </w:tc>
        <w:tc>
          <w:tcPr>
            <w:tcW w:w="1251" w:type="dxa"/>
            <w:vAlign w:val="center"/>
          </w:tcPr>
          <w:p w:rsidR="00E334C2" w:rsidRDefault="002B5EEE">
            <w:pPr>
              <w:jc w:val="center"/>
            </w:pPr>
            <w:r>
              <w:rPr>
                <w:color w:val="000000"/>
                <w:sz w:val="24"/>
              </w:rPr>
              <w:t>-0.22%</w:t>
            </w:r>
          </w:p>
        </w:tc>
        <w:tc>
          <w:tcPr>
            <w:tcW w:w="1250" w:type="dxa"/>
            <w:vAlign w:val="center"/>
          </w:tcPr>
          <w:p w:rsidR="00E334C2" w:rsidRDefault="002B5EEE">
            <w:pPr>
              <w:jc w:val="center"/>
            </w:pPr>
            <w:r>
              <w:rPr>
                <w:color w:val="000000"/>
                <w:sz w:val="24"/>
              </w:rPr>
              <w:t>1.27%</w:t>
            </w:r>
          </w:p>
        </w:tc>
        <w:tc>
          <w:tcPr>
            <w:tcW w:w="1250" w:type="dxa"/>
            <w:vAlign w:val="center"/>
          </w:tcPr>
          <w:p w:rsidR="00E334C2" w:rsidRDefault="002B5EEE">
            <w:pPr>
              <w:jc w:val="center"/>
            </w:pPr>
            <w:r>
              <w:rPr>
                <w:color w:val="000000"/>
                <w:sz w:val="24"/>
              </w:rPr>
              <w:t>-0.35%</w:t>
            </w:r>
          </w:p>
        </w:tc>
        <w:tc>
          <w:tcPr>
            <w:tcW w:w="1250" w:type="dxa"/>
            <w:vAlign w:val="center"/>
          </w:tcPr>
          <w:p w:rsidR="00E334C2" w:rsidRDefault="002B5EEE">
            <w:pPr>
              <w:jc w:val="center"/>
            </w:pPr>
            <w:r>
              <w:rPr>
                <w:color w:val="000000"/>
                <w:sz w:val="24"/>
              </w:rPr>
              <w:t>1.27%</w:t>
            </w:r>
          </w:p>
        </w:tc>
        <w:tc>
          <w:tcPr>
            <w:tcW w:w="1250" w:type="dxa"/>
            <w:vAlign w:val="center"/>
          </w:tcPr>
          <w:p w:rsidR="00E334C2" w:rsidRDefault="002B5EEE">
            <w:pPr>
              <w:jc w:val="center"/>
            </w:pPr>
            <w:r>
              <w:rPr>
                <w:color w:val="000000"/>
                <w:sz w:val="24"/>
              </w:rPr>
              <w:t>0.13%</w:t>
            </w:r>
          </w:p>
        </w:tc>
        <w:tc>
          <w:tcPr>
            <w:tcW w:w="1250" w:type="dxa"/>
            <w:vAlign w:val="center"/>
          </w:tcPr>
          <w:p w:rsidR="00E334C2" w:rsidRDefault="002B5EEE">
            <w:pPr>
              <w:jc w:val="center"/>
            </w:pPr>
            <w:r>
              <w:rPr>
                <w:color w:val="000000"/>
                <w:sz w:val="24"/>
              </w:rPr>
              <w:t>0.00%</w:t>
            </w:r>
          </w:p>
        </w:tc>
      </w:tr>
      <w:tr w:rsidR="00E334C2">
        <w:tc>
          <w:tcPr>
            <w:tcW w:w="1497" w:type="dxa"/>
            <w:vAlign w:val="center"/>
          </w:tcPr>
          <w:p w:rsidR="00E334C2" w:rsidRDefault="002B5EEE">
            <w:pPr>
              <w:jc w:val="left"/>
            </w:pPr>
            <w:r>
              <w:rPr>
                <w:color w:val="000000"/>
                <w:sz w:val="24"/>
              </w:rPr>
              <w:t>过去三个月</w:t>
            </w:r>
          </w:p>
        </w:tc>
        <w:tc>
          <w:tcPr>
            <w:tcW w:w="1251" w:type="dxa"/>
            <w:vAlign w:val="center"/>
          </w:tcPr>
          <w:p w:rsidR="00E334C2" w:rsidRDefault="002B5EEE">
            <w:pPr>
              <w:jc w:val="center"/>
            </w:pPr>
            <w:r>
              <w:rPr>
                <w:color w:val="000000"/>
                <w:sz w:val="24"/>
              </w:rPr>
              <w:t>-11.77%</w:t>
            </w:r>
          </w:p>
        </w:tc>
        <w:tc>
          <w:tcPr>
            <w:tcW w:w="1250" w:type="dxa"/>
            <w:vAlign w:val="center"/>
          </w:tcPr>
          <w:p w:rsidR="00E334C2" w:rsidRDefault="002B5EEE">
            <w:pPr>
              <w:jc w:val="center"/>
            </w:pPr>
            <w:r>
              <w:rPr>
                <w:color w:val="000000"/>
                <w:sz w:val="24"/>
              </w:rPr>
              <w:t>1.85%</w:t>
            </w:r>
          </w:p>
        </w:tc>
        <w:tc>
          <w:tcPr>
            <w:tcW w:w="1250" w:type="dxa"/>
            <w:vAlign w:val="center"/>
          </w:tcPr>
          <w:p w:rsidR="00E334C2" w:rsidRDefault="002B5EEE">
            <w:pPr>
              <w:jc w:val="center"/>
            </w:pPr>
            <w:r>
              <w:rPr>
                <w:color w:val="000000"/>
                <w:sz w:val="24"/>
              </w:rPr>
              <w:t>-11.85%</w:t>
            </w:r>
          </w:p>
        </w:tc>
        <w:tc>
          <w:tcPr>
            <w:tcW w:w="1250" w:type="dxa"/>
            <w:vAlign w:val="center"/>
          </w:tcPr>
          <w:p w:rsidR="00E334C2" w:rsidRDefault="002B5EEE">
            <w:pPr>
              <w:jc w:val="center"/>
            </w:pPr>
            <w:r>
              <w:rPr>
                <w:color w:val="000000"/>
                <w:sz w:val="24"/>
              </w:rPr>
              <w:t>1.86%</w:t>
            </w:r>
          </w:p>
        </w:tc>
        <w:tc>
          <w:tcPr>
            <w:tcW w:w="1250" w:type="dxa"/>
            <w:vAlign w:val="center"/>
          </w:tcPr>
          <w:p w:rsidR="00E334C2" w:rsidRDefault="002B5EEE">
            <w:pPr>
              <w:jc w:val="center"/>
            </w:pPr>
            <w:r>
              <w:rPr>
                <w:color w:val="000000"/>
                <w:sz w:val="24"/>
              </w:rPr>
              <w:t>0.08%</w:t>
            </w:r>
          </w:p>
        </w:tc>
        <w:tc>
          <w:tcPr>
            <w:tcW w:w="1250" w:type="dxa"/>
            <w:vAlign w:val="center"/>
          </w:tcPr>
          <w:p w:rsidR="00E334C2" w:rsidRDefault="002B5EEE">
            <w:pPr>
              <w:jc w:val="center"/>
            </w:pPr>
            <w:r>
              <w:rPr>
                <w:color w:val="000000"/>
                <w:sz w:val="24"/>
              </w:rPr>
              <w:t>-0.01%</w:t>
            </w:r>
          </w:p>
        </w:tc>
      </w:tr>
      <w:tr w:rsidR="00E334C2">
        <w:tc>
          <w:tcPr>
            <w:tcW w:w="1497" w:type="dxa"/>
            <w:vAlign w:val="center"/>
          </w:tcPr>
          <w:p w:rsidR="00E334C2" w:rsidRDefault="002B5EEE">
            <w:pPr>
              <w:jc w:val="left"/>
            </w:pPr>
            <w:r>
              <w:rPr>
                <w:color w:val="000000"/>
                <w:sz w:val="24"/>
              </w:rPr>
              <w:t>过去六个月</w:t>
            </w:r>
          </w:p>
        </w:tc>
        <w:tc>
          <w:tcPr>
            <w:tcW w:w="1251" w:type="dxa"/>
            <w:vAlign w:val="center"/>
          </w:tcPr>
          <w:p w:rsidR="00E334C2" w:rsidRDefault="002B5EEE">
            <w:pPr>
              <w:jc w:val="center"/>
            </w:pPr>
            <w:r>
              <w:rPr>
                <w:color w:val="000000"/>
                <w:sz w:val="24"/>
              </w:rPr>
              <w:t>9.64%</w:t>
            </w:r>
          </w:p>
        </w:tc>
        <w:tc>
          <w:tcPr>
            <w:tcW w:w="1250" w:type="dxa"/>
            <w:vAlign w:val="center"/>
          </w:tcPr>
          <w:p w:rsidR="00E334C2" w:rsidRDefault="002B5EEE">
            <w:pPr>
              <w:jc w:val="center"/>
            </w:pPr>
            <w:r>
              <w:rPr>
                <w:color w:val="000000"/>
                <w:sz w:val="24"/>
              </w:rPr>
              <w:t>1.82%</w:t>
            </w:r>
          </w:p>
        </w:tc>
        <w:tc>
          <w:tcPr>
            <w:tcW w:w="1250" w:type="dxa"/>
            <w:vAlign w:val="center"/>
          </w:tcPr>
          <w:p w:rsidR="00E334C2" w:rsidRDefault="002B5EEE">
            <w:pPr>
              <w:jc w:val="center"/>
            </w:pPr>
            <w:r>
              <w:rPr>
                <w:color w:val="000000"/>
                <w:sz w:val="24"/>
              </w:rPr>
              <w:t>10.12%</w:t>
            </w:r>
          </w:p>
        </w:tc>
        <w:tc>
          <w:tcPr>
            <w:tcW w:w="1250" w:type="dxa"/>
            <w:vAlign w:val="center"/>
          </w:tcPr>
          <w:p w:rsidR="00E334C2" w:rsidRDefault="002B5EEE">
            <w:pPr>
              <w:jc w:val="center"/>
            </w:pPr>
            <w:r>
              <w:rPr>
                <w:color w:val="000000"/>
                <w:sz w:val="24"/>
              </w:rPr>
              <w:t>1.83%</w:t>
            </w:r>
          </w:p>
        </w:tc>
        <w:tc>
          <w:tcPr>
            <w:tcW w:w="1250" w:type="dxa"/>
            <w:vAlign w:val="center"/>
          </w:tcPr>
          <w:p w:rsidR="00E334C2" w:rsidRDefault="002B5EEE">
            <w:pPr>
              <w:jc w:val="center"/>
            </w:pPr>
            <w:r>
              <w:rPr>
                <w:color w:val="000000"/>
                <w:sz w:val="24"/>
              </w:rPr>
              <w:t>-0.48%</w:t>
            </w:r>
          </w:p>
        </w:tc>
        <w:tc>
          <w:tcPr>
            <w:tcW w:w="1250" w:type="dxa"/>
            <w:vAlign w:val="center"/>
          </w:tcPr>
          <w:p w:rsidR="00E334C2" w:rsidRDefault="002B5EEE">
            <w:pPr>
              <w:jc w:val="center"/>
            </w:pPr>
            <w:r>
              <w:rPr>
                <w:color w:val="000000"/>
                <w:sz w:val="24"/>
              </w:rPr>
              <w:t>-0.01%</w:t>
            </w:r>
          </w:p>
        </w:tc>
      </w:tr>
      <w:tr w:rsidR="00E334C2">
        <w:tc>
          <w:tcPr>
            <w:tcW w:w="1497" w:type="dxa"/>
            <w:vAlign w:val="center"/>
          </w:tcPr>
          <w:p w:rsidR="00E334C2" w:rsidRDefault="002B5EEE">
            <w:pPr>
              <w:jc w:val="left"/>
            </w:pPr>
            <w:r>
              <w:rPr>
                <w:color w:val="000000"/>
                <w:sz w:val="24"/>
              </w:rPr>
              <w:t>过去一年</w:t>
            </w:r>
          </w:p>
        </w:tc>
        <w:tc>
          <w:tcPr>
            <w:tcW w:w="1251" w:type="dxa"/>
            <w:vAlign w:val="center"/>
          </w:tcPr>
          <w:p w:rsidR="00E334C2" w:rsidRDefault="002B5EEE">
            <w:pPr>
              <w:jc w:val="center"/>
            </w:pPr>
            <w:r>
              <w:rPr>
                <w:color w:val="000000"/>
                <w:sz w:val="24"/>
              </w:rPr>
              <w:t>-7.76%</w:t>
            </w:r>
          </w:p>
        </w:tc>
        <w:tc>
          <w:tcPr>
            <w:tcW w:w="1250" w:type="dxa"/>
            <w:vAlign w:val="center"/>
          </w:tcPr>
          <w:p w:rsidR="00E334C2" w:rsidRDefault="002B5EEE">
            <w:pPr>
              <w:jc w:val="center"/>
            </w:pPr>
            <w:r>
              <w:rPr>
                <w:color w:val="000000"/>
                <w:sz w:val="24"/>
              </w:rPr>
              <w:t>1.69%</w:t>
            </w:r>
          </w:p>
        </w:tc>
        <w:tc>
          <w:tcPr>
            <w:tcW w:w="1250" w:type="dxa"/>
            <w:vAlign w:val="center"/>
          </w:tcPr>
          <w:p w:rsidR="00E334C2" w:rsidRDefault="002B5EEE">
            <w:pPr>
              <w:jc w:val="center"/>
            </w:pPr>
            <w:r>
              <w:rPr>
                <w:color w:val="000000"/>
                <w:sz w:val="24"/>
              </w:rPr>
              <w:t>-5.92%</w:t>
            </w:r>
          </w:p>
        </w:tc>
        <w:tc>
          <w:tcPr>
            <w:tcW w:w="1250" w:type="dxa"/>
            <w:vAlign w:val="center"/>
          </w:tcPr>
          <w:p w:rsidR="00E334C2" w:rsidRDefault="002B5EEE">
            <w:pPr>
              <w:jc w:val="center"/>
            </w:pPr>
            <w:r>
              <w:rPr>
                <w:color w:val="000000"/>
                <w:sz w:val="24"/>
              </w:rPr>
              <w:t>1.70%</w:t>
            </w:r>
          </w:p>
        </w:tc>
        <w:tc>
          <w:tcPr>
            <w:tcW w:w="1250" w:type="dxa"/>
            <w:vAlign w:val="center"/>
          </w:tcPr>
          <w:p w:rsidR="00E334C2" w:rsidRDefault="002B5EEE">
            <w:pPr>
              <w:jc w:val="center"/>
            </w:pPr>
            <w:r>
              <w:rPr>
                <w:color w:val="000000"/>
                <w:sz w:val="24"/>
              </w:rPr>
              <w:t>-1.84%</w:t>
            </w:r>
          </w:p>
        </w:tc>
        <w:tc>
          <w:tcPr>
            <w:tcW w:w="1250" w:type="dxa"/>
            <w:vAlign w:val="center"/>
          </w:tcPr>
          <w:p w:rsidR="00E334C2" w:rsidRDefault="002B5EEE">
            <w:pPr>
              <w:jc w:val="center"/>
            </w:pPr>
            <w:r>
              <w:rPr>
                <w:color w:val="000000"/>
                <w:sz w:val="24"/>
              </w:rPr>
              <w:t>-0.01%</w:t>
            </w:r>
          </w:p>
        </w:tc>
      </w:tr>
      <w:tr w:rsidR="00E334C2">
        <w:tc>
          <w:tcPr>
            <w:tcW w:w="1497" w:type="dxa"/>
            <w:vAlign w:val="center"/>
          </w:tcPr>
          <w:p w:rsidR="00E334C2" w:rsidRDefault="002B5EEE">
            <w:pPr>
              <w:jc w:val="left"/>
            </w:pPr>
            <w:r>
              <w:rPr>
                <w:color w:val="000000"/>
                <w:sz w:val="24"/>
              </w:rPr>
              <w:t>过去三年</w:t>
            </w:r>
          </w:p>
        </w:tc>
        <w:tc>
          <w:tcPr>
            <w:tcW w:w="1251" w:type="dxa"/>
            <w:vAlign w:val="center"/>
          </w:tcPr>
          <w:p w:rsidR="00E334C2" w:rsidRDefault="002B5EEE">
            <w:pPr>
              <w:jc w:val="center"/>
            </w:pPr>
            <w:r>
              <w:rPr>
                <w:color w:val="000000"/>
                <w:sz w:val="24"/>
              </w:rPr>
              <w:t>-29.57%</w:t>
            </w:r>
          </w:p>
        </w:tc>
        <w:tc>
          <w:tcPr>
            <w:tcW w:w="1250" w:type="dxa"/>
            <w:vAlign w:val="center"/>
          </w:tcPr>
          <w:p w:rsidR="00E334C2" w:rsidRDefault="002B5EEE">
            <w:pPr>
              <w:jc w:val="center"/>
            </w:pPr>
            <w:r>
              <w:rPr>
                <w:color w:val="000000"/>
                <w:sz w:val="24"/>
              </w:rPr>
              <w:t>1.36%</w:t>
            </w:r>
          </w:p>
        </w:tc>
        <w:tc>
          <w:tcPr>
            <w:tcW w:w="1250" w:type="dxa"/>
            <w:vAlign w:val="center"/>
          </w:tcPr>
          <w:p w:rsidR="00E334C2" w:rsidRDefault="002B5EEE">
            <w:pPr>
              <w:jc w:val="center"/>
            </w:pPr>
            <w:r>
              <w:rPr>
                <w:color w:val="000000"/>
                <w:sz w:val="24"/>
              </w:rPr>
              <w:t>-27.68%</w:t>
            </w:r>
          </w:p>
        </w:tc>
        <w:tc>
          <w:tcPr>
            <w:tcW w:w="1250" w:type="dxa"/>
            <w:vAlign w:val="center"/>
          </w:tcPr>
          <w:p w:rsidR="00E334C2" w:rsidRDefault="002B5EEE">
            <w:pPr>
              <w:jc w:val="center"/>
            </w:pPr>
            <w:r>
              <w:rPr>
                <w:color w:val="000000"/>
                <w:sz w:val="24"/>
              </w:rPr>
              <w:t>1.37%</w:t>
            </w:r>
          </w:p>
        </w:tc>
        <w:tc>
          <w:tcPr>
            <w:tcW w:w="1250" w:type="dxa"/>
            <w:vAlign w:val="center"/>
          </w:tcPr>
          <w:p w:rsidR="00E334C2" w:rsidRDefault="002B5EEE">
            <w:pPr>
              <w:jc w:val="center"/>
            </w:pPr>
            <w:r>
              <w:rPr>
                <w:color w:val="000000"/>
                <w:sz w:val="24"/>
              </w:rPr>
              <w:t>-1.89%</w:t>
            </w:r>
          </w:p>
        </w:tc>
        <w:tc>
          <w:tcPr>
            <w:tcW w:w="1250" w:type="dxa"/>
            <w:vAlign w:val="center"/>
          </w:tcPr>
          <w:p w:rsidR="00E334C2" w:rsidRDefault="002B5EEE">
            <w:pPr>
              <w:jc w:val="center"/>
            </w:pPr>
            <w:r>
              <w:rPr>
                <w:color w:val="000000"/>
                <w:sz w:val="24"/>
              </w:rPr>
              <w:t>-0.01%</w:t>
            </w:r>
          </w:p>
        </w:tc>
      </w:tr>
      <w:tr w:rsidR="00E334C2">
        <w:tc>
          <w:tcPr>
            <w:tcW w:w="1497" w:type="dxa"/>
            <w:vAlign w:val="center"/>
          </w:tcPr>
          <w:p w:rsidR="00E334C2" w:rsidRDefault="002B5EEE">
            <w:pPr>
              <w:jc w:val="left"/>
            </w:pPr>
            <w:r>
              <w:rPr>
                <w:color w:val="000000"/>
                <w:sz w:val="24"/>
              </w:rPr>
              <w:t>自基金合同生效至今</w:t>
            </w:r>
          </w:p>
        </w:tc>
        <w:tc>
          <w:tcPr>
            <w:tcW w:w="1251" w:type="dxa"/>
            <w:vAlign w:val="center"/>
          </w:tcPr>
          <w:p w:rsidR="00E334C2" w:rsidRDefault="002B5EEE">
            <w:pPr>
              <w:jc w:val="center"/>
            </w:pPr>
            <w:r>
              <w:rPr>
                <w:color w:val="000000"/>
                <w:sz w:val="24"/>
              </w:rPr>
              <w:t>-37.42%</w:t>
            </w:r>
          </w:p>
        </w:tc>
        <w:tc>
          <w:tcPr>
            <w:tcW w:w="1250" w:type="dxa"/>
            <w:vAlign w:val="center"/>
          </w:tcPr>
          <w:p w:rsidR="00E334C2" w:rsidRDefault="002B5EEE">
            <w:pPr>
              <w:jc w:val="center"/>
            </w:pPr>
            <w:r>
              <w:rPr>
                <w:color w:val="000000"/>
                <w:sz w:val="24"/>
              </w:rPr>
              <w:t>2.11%</w:t>
            </w:r>
          </w:p>
        </w:tc>
        <w:tc>
          <w:tcPr>
            <w:tcW w:w="1250" w:type="dxa"/>
            <w:vAlign w:val="center"/>
          </w:tcPr>
          <w:p w:rsidR="00E334C2" w:rsidRDefault="002B5EEE">
            <w:pPr>
              <w:jc w:val="center"/>
            </w:pPr>
            <w:r>
              <w:rPr>
                <w:color w:val="000000"/>
                <w:sz w:val="24"/>
              </w:rPr>
              <w:t>-27.00%</w:t>
            </w:r>
          </w:p>
        </w:tc>
        <w:tc>
          <w:tcPr>
            <w:tcW w:w="1250" w:type="dxa"/>
            <w:vAlign w:val="center"/>
          </w:tcPr>
          <w:p w:rsidR="00E334C2" w:rsidRDefault="002B5EEE">
            <w:pPr>
              <w:jc w:val="center"/>
            </w:pPr>
            <w:r>
              <w:rPr>
                <w:color w:val="000000"/>
                <w:sz w:val="24"/>
              </w:rPr>
              <w:t>1.97%</w:t>
            </w:r>
          </w:p>
        </w:tc>
        <w:tc>
          <w:tcPr>
            <w:tcW w:w="1250" w:type="dxa"/>
            <w:vAlign w:val="center"/>
          </w:tcPr>
          <w:p w:rsidR="00E334C2" w:rsidRDefault="002B5EEE">
            <w:pPr>
              <w:jc w:val="center"/>
            </w:pPr>
            <w:r>
              <w:rPr>
                <w:color w:val="000000"/>
                <w:sz w:val="24"/>
              </w:rPr>
              <w:t>-10.42%</w:t>
            </w:r>
          </w:p>
        </w:tc>
        <w:tc>
          <w:tcPr>
            <w:tcW w:w="1250" w:type="dxa"/>
            <w:vAlign w:val="center"/>
          </w:tcPr>
          <w:p w:rsidR="00E334C2" w:rsidRDefault="002B5EEE">
            <w:pPr>
              <w:jc w:val="center"/>
            </w:pPr>
            <w:r>
              <w:rPr>
                <w:color w:val="000000"/>
                <w:sz w:val="24"/>
              </w:rPr>
              <w:t>0.14%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注：本基金业绩比较基准为国证新能源指数收益率</w:t>
      </w:r>
      <w:r w:rsidRPr="005C672D">
        <w:rPr>
          <w:kern w:val="0"/>
          <w:sz w:val="24"/>
        </w:rPr>
        <w:t>×95%</w:t>
      </w:r>
      <w:r w:rsidRPr="005C672D">
        <w:rPr>
          <w:kern w:val="0"/>
          <w:sz w:val="24"/>
        </w:rPr>
        <w:t>＋银行活期存款利率（税后）</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交银施罗德国证新能源指数分级证券投资基金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3</w:t>
      </w:r>
      <w:r w:rsidR="001548F9" w:rsidRPr="005C672D">
        <w:rPr>
          <w:rFonts w:ascii="Times New Roman" w:hAnsi="Times New Roman"/>
          <w:sz w:val="24"/>
          <w:szCs w:val="24"/>
        </w:rPr>
        <w:t>月</w:t>
      </w:r>
      <w:r w:rsidR="001548F9" w:rsidRPr="005C672D">
        <w:rPr>
          <w:rFonts w:ascii="Times New Roman" w:hAnsi="Times New Roman"/>
          <w:sz w:val="24"/>
          <w:szCs w:val="24"/>
        </w:rPr>
        <w:t>26</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E334C2" w:rsidRDefault="002B5EE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E334C2">
        <w:tc>
          <w:tcPr>
            <w:tcW w:w="1033" w:type="dxa"/>
            <w:vAlign w:val="center"/>
          </w:tcPr>
          <w:p w:rsidR="00E334C2" w:rsidRDefault="002B5EEE">
            <w:pPr>
              <w:jc w:val="center"/>
            </w:pPr>
            <w:r>
              <w:rPr>
                <w:color w:val="000000"/>
                <w:sz w:val="24"/>
              </w:rPr>
              <w:t>蔡铮</w:t>
            </w:r>
          </w:p>
        </w:tc>
        <w:tc>
          <w:tcPr>
            <w:tcW w:w="1416" w:type="dxa"/>
            <w:vAlign w:val="center"/>
          </w:tcPr>
          <w:p w:rsidR="00E334C2" w:rsidRDefault="002B5EEE">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126" w:type="dxa"/>
            <w:vAlign w:val="center"/>
          </w:tcPr>
          <w:p w:rsidR="00E334C2" w:rsidRDefault="002B5EEE">
            <w:pPr>
              <w:jc w:val="center"/>
            </w:pPr>
            <w:r>
              <w:rPr>
                <w:color w:val="000000"/>
                <w:sz w:val="24"/>
              </w:rPr>
              <w:t>2015-03-26</w:t>
            </w:r>
          </w:p>
        </w:tc>
        <w:tc>
          <w:tcPr>
            <w:tcW w:w="1192" w:type="dxa"/>
            <w:vAlign w:val="center"/>
          </w:tcPr>
          <w:p w:rsidR="00E334C2" w:rsidRDefault="002B5EEE">
            <w:pPr>
              <w:jc w:val="center"/>
            </w:pPr>
            <w:r>
              <w:rPr>
                <w:color w:val="000000"/>
                <w:sz w:val="24"/>
              </w:rPr>
              <w:t>-</w:t>
            </w:r>
          </w:p>
        </w:tc>
        <w:tc>
          <w:tcPr>
            <w:tcW w:w="1169" w:type="dxa"/>
            <w:vAlign w:val="center"/>
          </w:tcPr>
          <w:p w:rsidR="00E334C2" w:rsidRDefault="002B5EEE">
            <w:pPr>
              <w:jc w:val="center"/>
            </w:pPr>
            <w:r>
              <w:rPr>
                <w:color w:val="000000"/>
                <w:sz w:val="24"/>
              </w:rPr>
              <w:t>10</w:t>
            </w:r>
            <w:r>
              <w:rPr>
                <w:color w:val="000000"/>
                <w:sz w:val="24"/>
              </w:rPr>
              <w:t>年</w:t>
            </w:r>
          </w:p>
        </w:tc>
        <w:tc>
          <w:tcPr>
            <w:tcW w:w="3062" w:type="dxa"/>
            <w:vAlign w:val="center"/>
          </w:tcPr>
          <w:p w:rsidR="00E334C2" w:rsidRDefault="002B5EEE">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E334C2" w:rsidRDefault="002B5EE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334C2" w:rsidRDefault="002B5EE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E334C2" w:rsidRDefault="002B5EE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334C2" w:rsidRDefault="002B5EE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334C2" w:rsidRDefault="002B5EE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2019</w:t>
      </w:r>
      <w:r w:rsidRPr="005C672D">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5C672D">
        <w:rPr>
          <w:color w:val="000000"/>
          <w:sz w:val="24"/>
        </w:rPr>
        <w:t>A</w:t>
      </w:r>
      <w:r w:rsidRPr="005C672D">
        <w:rPr>
          <w:color w:val="000000"/>
          <w:sz w:val="24"/>
        </w:rPr>
        <w:t>股市场出现较大幅调整，投资者情绪回归冷静。直至六月中旬科创板宣布正式开板，市场信心才有所提振。作为跟踪基准指数的指数基金，上半年基金总体呈现先上行后震荡走势。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5C672D">
        <w:rPr>
          <w:color w:val="000000"/>
          <w:sz w:val="24"/>
        </w:rPr>
        <w:t>A</w:t>
      </w:r>
      <w:r w:rsidRPr="005C672D">
        <w:rPr>
          <w:color w:val="000000"/>
          <w:sz w:val="24"/>
        </w:rPr>
        <w:t>股市场仍维持谨慎乐观的看法。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E334C2" w:rsidRDefault="002B5EE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334C2" w:rsidRDefault="002B5EE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E334C2" w:rsidRDefault="002B5EE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会计主体：交银施罗德国证新能源指数分级证券投资基金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8A4569"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8A4569" w:rsidRDefault="0006098B" w:rsidP="00AC6DDA">
            <w:pPr>
              <w:widowControl/>
              <w:autoSpaceDE w:val="0"/>
              <w:autoSpaceDN w:val="0"/>
              <w:spacing w:before="29" w:line="288" w:lineRule="auto"/>
              <w:ind w:right="-15"/>
              <w:jc w:val="center"/>
              <w:textAlignment w:val="bottom"/>
              <w:rPr>
                <w:color w:val="000000"/>
                <w:sz w:val="24"/>
              </w:rPr>
            </w:pPr>
            <w:r w:rsidRPr="008A4569">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17,260,937.98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14,147,046.97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18,080.74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28,750.66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251,918,552.89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258,588,516.92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251,733,015.69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257,081,916.92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185,537.20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1,506,600.00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8A4569"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3,624.51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45,722.02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2,520.43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11,204.65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269,203,716.55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272,821,241.22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346.91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264,359.19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221,959.40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220,038.89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241,234.88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48,408.56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53,071.68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88,418.70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80,385.09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168,178.79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370,106.60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789,405.46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967,104.56</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428,801,568.66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475,921,669.05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-160,387,257.57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-204,067,532.39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268,414,311.09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271,854,136.66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269,203,716.55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272,821,241.22</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日，基金份额总额</w:t>
      </w:r>
      <w:r w:rsidR="006C5149" w:rsidRPr="005C672D">
        <w:rPr>
          <w:kern w:val="0"/>
          <w:sz w:val="24"/>
        </w:rPr>
        <w:t>291,272,629.81</w:t>
      </w:r>
      <w:r w:rsidR="006C5149" w:rsidRPr="005C672D">
        <w:rPr>
          <w:kern w:val="0"/>
          <w:sz w:val="24"/>
        </w:rPr>
        <w:t>份，其中新能源基金份额净值</w:t>
      </w:r>
      <w:r w:rsidR="006C5149" w:rsidRPr="005C672D">
        <w:rPr>
          <w:kern w:val="0"/>
          <w:sz w:val="24"/>
        </w:rPr>
        <w:t>0.922</w:t>
      </w:r>
      <w:r w:rsidR="006C5149" w:rsidRPr="005C672D">
        <w:rPr>
          <w:kern w:val="0"/>
          <w:sz w:val="24"/>
        </w:rPr>
        <w:t>元，基金份额</w:t>
      </w:r>
      <w:r w:rsidR="006C5149" w:rsidRPr="005C672D">
        <w:rPr>
          <w:kern w:val="0"/>
          <w:sz w:val="24"/>
        </w:rPr>
        <w:t>252,626,593.81</w:t>
      </w:r>
      <w:r w:rsidR="006C5149" w:rsidRPr="005C672D">
        <w:rPr>
          <w:kern w:val="0"/>
          <w:sz w:val="24"/>
        </w:rPr>
        <w:t>份；新能源</w:t>
      </w:r>
      <w:r w:rsidR="006C5149" w:rsidRPr="005C672D">
        <w:rPr>
          <w:kern w:val="0"/>
          <w:sz w:val="24"/>
        </w:rPr>
        <w:t>A</w:t>
      </w:r>
      <w:r w:rsidR="006C5149" w:rsidRPr="005C672D">
        <w:rPr>
          <w:kern w:val="0"/>
          <w:sz w:val="24"/>
        </w:rPr>
        <w:t>份额参考净值</w:t>
      </w:r>
      <w:r w:rsidR="006C5149" w:rsidRPr="005C672D">
        <w:rPr>
          <w:kern w:val="0"/>
          <w:sz w:val="24"/>
        </w:rPr>
        <w:t>1.022</w:t>
      </w:r>
      <w:r w:rsidR="006C5149" w:rsidRPr="005C672D">
        <w:rPr>
          <w:kern w:val="0"/>
          <w:sz w:val="24"/>
        </w:rPr>
        <w:t>元，基金份额</w:t>
      </w:r>
      <w:r w:rsidR="006C5149" w:rsidRPr="005C672D">
        <w:rPr>
          <w:kern w:val="0"/>
          <w:sz w:val="24"/>
        </w:rPr>
        <w:t>19,323,018.00</w:t>
      </w:r>
      <w:r w:rsidR="006C5149" w:rsidRPr="005C672D">
        <w:rPr>
          <w:kern w:val="0"/>
          <w:sz w:val="24"/>
        </w:rPr>
        <w:t>份；新能源</w:t>
      </w:r>
      <w:r w:rsidR="006C5149" w:rsidRPr="005C672D">
        <w:rPr>
          <w:kern w:val="0"/>
          <w:sz w:val="24"/>
        </w:rPr>
        <w:t>B</w:t>
      </w:r>
      <w:r w:rsidR="006C5149" w:rsidRPr="005C672D">
        <w:rPr>
          <w:kern w:val="0"/>
          <w:sz w:val="24"/>
        </w:rPr>
        <w:t>份额参考净值</w:t>
      </w:r>
      <w:r w:rsidR="006C5149" w:rsidRPr="005C672D">
        <w:rPr>
          <w:kern w:val="0"/>
          <w:sz w:val="24"/>
        </w:rPr>
        <w:t>0.822</w:t>
      </w:r>
      <w:r w:rsidR="006C5149" w:rsidRPr="005C672D">
        <w:rPr>
          <w:kern w:val="0"/>
          <w:sz w:val="24"/>
        </w:rPr>
        <w:t>元，基金份额</w:t>
      </w:r>
      <w:r w:rsidR="006C5149" w:rsidRPr="005C672D">
        <w:rPr>
          <w:kern w:val="0"/>
          <w:sz w:val="24"/>
        </w:rPr>
        <w:t>19,323,018.00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交银施罗德国证新能源指数分级证券投资基金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306171">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306171">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32,043,902.94</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-105,392,980.31</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74,930.62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132,388.97</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60,048.68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99,038.42</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14,881.94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33,350.55</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-17,340,150.30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-11,657,043.92</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-18,737,909.89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-14,270,578.82</w:t>
            </w:r>
          </w:p>
        </w:tc>
      </w:tr>
      <w:tr w:rsidR="006C5149" w:rsidRPr="005C672D" w:rsidTr="0030617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-6,000.00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20,921.14</w:t>
            </w:r>
          </w:p>
        </w:tc>
      </w:tr>
      <w:tr w:rsidR="006C5149" w:rsidRPr="005C672D" w:rsidTr="0030617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8A4569"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1,403,759.59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2,592,613.76</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49,280,285.92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-94,068,739.47</w:t>
            </w:r>
          </w:p>
        </w:tc>
      </w:tr>
      <w:tr w:rsidR="008F704B" w:rsidRPr="005C672D" w:rsidTr="00306171">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28,836.70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200,414.11</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2,218,839.10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3,530,228.82</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1,468,472.75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2,395,308.62</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323,063.97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526,967.87</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207,750.56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298,053.79</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306171" w:rsidRPr="00690ED2" w:rsidTr="00306171">
        <w:tc>
          <w:tcPr>
            <w:tcW w:w="3420" w:type="dxa"/>
            <w:vAlign w:val="center"/>
          </w:tcPr>
          <w:p w:rsidR="00306171" w:rsidRPr="00690ED2" w:rsidRDefault="00306171"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306171" w:rsidRPr="00690ED2" w:rsidRDefault="00306171" w:rsidP="00B251C4">
            <w:pPr>
              <w:pStyle w:val="af6"/>
              <w:jc w:val="center"/>
              <w:rPr>
                <w:rFonts w:ascii="Times New Roman" w:eastAsiaTheme="minorEastAsia" w:hAnsi="Times New Roman"/>
                <w:color w:val="000000"/>
              </w:rPr>
            </w:pPr>
          </w:p>
        </w:tc>
        <w:tc>
          <w:tcPr>
            <w:tcW w:w="2250" w:type="dxa"/>
            <w:vAlign w:val="bottom"/>
          </w:tcPr>
          <w:p w:rsidR="00306171" w:rsidRPr="00690ED2" w:rsidRDefault="00306171" w:rsidP="00B251C4">
            <w:pPr>
              <w:jc w:val="right"/>
              <w:rPr>
                <w:rFonts w:eastAsiaTheme="minorEastAsia"/>
                <w:color w:val="000000"/>
                <w:sz w:val="24"/>
              </w:rPr>
            </w:pPr>
            <w:r w:rsidRPr="00690ED2">
              <w:rPr>
                <w:rFonts w:eastAsiaTheme="minorEastAsia"/>
                <w:color w:val="000000"/>
                <w:sz w:val="24"/>
              </w:rPr>
              <w:t>0.47</w:t>
            </w:r>
          </w:p>
        </w:tc>
        <w:tc>
          <w:tcPr>
            <w:tcW w:w="2251" w:type="dxa"/>
            <w:vAlign w:val="bottom"/>
          </w:tcPr>
          <w:p w:rsidR="00306171" w:rsidRPr="00690ED2" w:rsidRDefault="00306171" w:rsidP="00B251C4">
            <w:pPr>
              <w:jc w:val="right"/>
              <w:rPr>
                <w:rFonts w:eastAsiaTheme="minorEastAsia"/>
                <w:color w:val="000000"/>
                <w:sz w:val="24"/>
              </w:rPr>
            </w:pPr>
            <w:r w:rsidRPr="00690ED2">
              <w:rPr>
                <w:rFonts w:eastAsiaTheme="minorEastAsia"/>
                <w:color w:val="000000"/>
                <w:sz w:val="24"/>
              </w:rPr>
              <w:t>0.15</w:t>
            </w:r>
          </w:p>
        </w:tc>
      </w:tr>
      <w:tr w:rsidR="00306171" w:rsidRPr="00690ED2" w:rsidTr="00306171">
        <w:tc>
          <w:tcPr>
            <w:tcW w:w="3420" w:type="dxa"/>
            <w:vAlign w:val="center"/>
          </w:tcPr>
          <w:p w:rsidR="00306171" w:rsidRPr="00690ED2" w:rsidRDefault="00306171"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306171" w:rsidRPr="00690ED2" w:rsidRDefault="00306171"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306171" w:rsidRPr="00690ED2" w:rsidRDefault="00306171" w:rsidP="00B251C4">
            <w:pPr>
              <w:jc w:val="right"/>
              <w:rPr>
                <w:rFonts w:eastAsiaTheme="minorEastAsia"/>
                <w:color w:val="000000"/>
                <w:sz w:val="24"/>
              </w:rPr>
            </w:pPr>
            <w:r w:rsidRPr="00690ED2">
              <w:rPr>
                <w:rFonts w:eastAsiaTheme="minorEastAsia"/>
                <w:color w:val="000000"/>
                <w:sz w:val="24"/>
              </w:rPr>
              <w:t>219,551.35</w:t>
            </w:r>
          </w:p>
        </w:tc>
        <w:tc>
          <w:tcPr>
            <w:tcW w:w="2251" w:type="dxa"/>
            <w:vAlign w:val="bottom"/>
          </w:tcPr>
          <w:p w:rsidR="00306171" w:rsidRPr="00690ED2" w:rsidRDefault="00306171" w:rsidP="00B251C4">
            <w:pPr>
              <w:jc w:val="right"/>
              <w:rPr>
                <w:rFonts w:eastAsiaTheme="minorEastAsia"/>
                <w:color w:val="000000"/>
                <w:sz w:val="24"/>
              </w:rPr>
            </w:pPr>
            <w:r w:rsidRPr="00690ED2">
              <w:rPr>
                <w:rFonts w:eastAsiaTheme="minorEastAsia"/>
                <w:color w:val="000000"/>
                <w:sz w:val="24"/>
              </w:rPr>
              <w:t>309,898.39</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29,825,063.84</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-108,923,209.13</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29,825,063.84</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-108,923,209.13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交银施罗德国证新能源指数分级证券投资基金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475,921,669.05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-204,067,532.39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271,854,136.66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29,825,063.84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29,825,063.84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-47,120,100.39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13,855,210.98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-33,264,889.41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4,384,711.80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-1,623,689.46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2,761,022.34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-51,504,812.19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15,478,900.44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-36,025,911.75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428,801,568.66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-160,387,257.57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268,414,311.09</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660,970,212.08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-94,324,576.56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566,645,635.52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-108,923,209.13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-108,923,209.13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-107,821,955.00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25,821,293.85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-82,000,661.15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49,380,752.56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-11,840,801.24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37,539,951.32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-157,202,707.56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37,662,095.09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-119,540,612.47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553,148,257.08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-177,426,491.84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375,721,765.24</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E334C2" w:rsidRDefault="002B5EEE">
      <w:pPr>
        <w:spacing w:before="29" w:line="288" w:lineRule="auto"/>
        <w:ind w:firstLineChars="200" w:firstLine="480"/>
        <w:rPr>
          <w:color w:val="000000"/>
          <w:sz w:val="24"/>
        </w:rPr>
      </w:pPr>
      <w:r>
        <w:rPr>
          <w:color w:val="000000"/>
          <w:sz w:val="24"/>
        </w:rPr>
        <w:t>交银施罗德国证新能源指数分级证券投资基金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[2014]1442</w:t>
      </w:r>
      <w:r>
        <w:rPr>
          <w:color w:val="000000"/>
          <w:sz w:val="24"/>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Pr>
          <w:color w:val="000000"/>
          <w:sz w:val="24"/>
        </w:rPr>
        <w:t>3,394,671,927.89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226</w:t>
      </w:r>
      <w:r>
        <w:rPr>
          <w:color w:val="000000"/>
          <w:sz w:val="24"/>
        </w:rPr>
        <w:t>号验资报告予以验证。经向中国证监会备案，《交银施罗德国证新能源指数分级证券投资基金基金合同》于</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日正式生效，基金合同生效日的基金份额总额为</w:t>
      </w:r>
      <w:r>
        <w:rPr>
          <w:color w:val="000000"/>
          <w:sz w:val="24"/>
        </w:rPr>
        <w:t>3,395,277,170.44</w:t>
      </w:r>
      <w:r>
        <w:rPr>
          <w:color w:val="000000"/>
          <w:sz w:val="24"/>
        </w:rPr>
        <w:t>份基金份额，其中认购资金利息折合</w:t>
      </w:r>
      <w:r>
        <w:rPr>
          <w:color w:val="000000"/>
          <w:sz w:val="24"/>
        </w:rPr>
        <w:t>605,242.55</w:t>
      </w:r>
      <w:r>
        <w:rPr>
          <w:color w:val="000000"/>
          <w:sz w:val="24"/>
        </w:rPr>
        <w:t>份基金份额。本基金的基金管理人为交银施罗德基金管理有限公司，基金托管人为中国建设银行股份有限公司。</w:t>
      </w:r>
      <w:r>
        <w:rPr>
          <w:color w:val="000000"/>
          <w:sz w:val="24"/>
        </w:rPr>
        <w:t xml:space="preserve"> </w:t>
      </w:r>
      <w:r>
        <w:rPr>
          <w:color w:val="000000"/>
          <w:sz w:val="24"/>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Pr>
          <w:color w:val="000000"/>
          <w:sz w:val="24"/>
        </w:rPr>
        <w:t>(</w:t>
      </w:r>
      <w:r>
        <w:rPr>
          <w:color w:val="000000"/>
          <w:sz w:val="24"/>
        </w:rPr>
        <w:t>以下简称</w:t>
      </w:r>
      <w:r>
        <w:rPr>
          <w:color w:val="000000"/>
          <w:sz w:val="24"/>
        </w:rPr>
        <w:t>“</w:t>
      </w:r>
      <w:r>
        <w:rPr>
          <w:color w:val="000000"/>
          <w:sz w:val="24"/>
        </w:rPr>
        <w:t>交银新能源份额</w:t>
      </w:r>
      <w:r>
        <w:rPr>
          <w:color w:val="000000"/>
          <w:sz w:val="24"/>
        </w:rPr>
        <w:t>”)</w:t>
      </w:r>
      <w:r>
        <w:rPr>
          <w:color w:val="000000"/>
          <w:sz w:val="24"/>
        </w:rPr>
        <w:t>、稳健收益类份额</w:t>
      </w:r>
      <w:r>
        <w:rPr>
          <w:color w:val="000000"/>
          <w:sz w:val="24"/>
        </w:rPr>
        <w:t>(</w:t>
      </w:r>
      <w:r>
        <w:rPr>
          <w:color w:val="000000"/>
          <w:sz w:val="24"/>
        </w:rPr>
        <w:t>以下简称</w:t>
      </w:r>
      <w:r>
        <w:rPr>
          <w:color w:val="000000"/>
          <w:sz w:val="24"/>
        </w:rPr>
        <w:t>“</w:t>
      </w:r>
      <w:r>
        <w:rPr>
          <w:color w:val="000000"/>
          <w:sz w:val="24"/>
        </w:rPr>
        <w:t>交银新能源</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以下简称</w:t>
      </w:r>
      <w:r>
        <w:rPr>
          <w:color w:val="000000"/>
          <w:sz w:val="24"/>
        </w:rPr>
        <w:t>“</w:t>
      </w:r>
      <w:r>
        <w:rPr>
          <w:color w:val="000000"/>
          <w:sz w:val="24"/>
        </w:rPr>
        <w:t>交银新能源</w:t>
      </w:r>
      <w:r>
        <w:rPr>
          <w:color w:val="000000"/>
          <w:sz w:val="24"/>
        </w:rPr>
        <w:t>B</w:t>
      </w:r>
      <w:r>
        <w:rPr>
          <w:color w:val="000000"/>
          <w:sz w:val="24"/>
        </w:rPr>
        <w:t>份额</w:t>
      </w:r>
      <w:r>
        <w:rPr>
          <w:color w:val="000000"/>
          <w:sz w:val="24"/>
        </w:rPr>
        <w:t>”)</w:t>
      </w:r>
      <w:r>
        <w:rPr>
          <w:color w:val="000000"/>
          <w:sz w:val="24"/>
        </w:rPr>
        <w:t>。本基金通过场外、场内两种方式公开发售交银新能源份额。投资人场外认购所得的交银新能源份额，不进行自动分离或分拆。投资人场内认购所得的交银新能源份额，将按</w:t>
      </w:r>
      <w:r>
        <w:rPr>
          <w:color w:val="000000"/>
          <w:sz w:val="24"/>
        </w:rPr>
        <w:t>1∶1</w:t>
      </w:r>
      <w:r>
        <w:rPr>
          <w:color w:val="000000"/>
          <w:sz w:val="24"/>
        </w:rPr>
        <w:t>的基金份额配比自动分离为交银新能源</w:t>
      </w:r>
      <w:r>
        <w:rPr>
          <w:color w:val="000000"/>
          <w:sz w:val="24"/>
        </w:rPr>
        <w:t>A</w:t>
      </w:r>
      <w:r>
        <w:rPr>
          <w:color w:val="000000"/>
          <w:sz w:val="24"/>
        </w:rPr>
        <w:t>份额和交银新能源</w:t>
      </w:r>
      <w:r>
        <w:rPr>
          <w:color w:val="000000"/>
          <w:sz w:val="24"/>
        </w:rPr>
        <w:t>B</w:t>
      </w:r>
      <w:r>
        <w:rPr>
          <w:color w:val="000000"/>
          <w:sz w:val="24"/>
        </w:rPr>
        <w:t>份额。交银新能源</w:t>
      </w:r>
      <w:r>
        <w:rPr>
          <w:color w:val="000000"/>
          <w:sz w:val="24"/>
        </w:rPr>
        <w:t>A</w:t>
      </w:r>
      <w:r>
        <w:rPr>
          <w:color w:val="000000"/>
          <w:sz w:val="24"/>
        </w:rPr>
        <w:t>份额和交银新能源</w:t>
      </w:r>
      <w:r>
        <w:rPr>
          <w:color w:val="000000"/>
          <w:sz w:val="24"/>
        </w:rPr>
        <w:t>B</w:t>
      </w:r>
      <w:r>
        <w:rPr>
          <w:color w:val="000000"/>
          <w:sz w:val="24"/>
        </w:rPr>
        <w:t>份额的数量保持</w:t>
      </w:r>
      <w:r>
        <w:rPr>
          <w:color w:val="000000"/>
          <w:sz w:val="24"/>
        </w:rPr>
        <w:t>1</w:t>
      </w:r>
      <w:r>
        <w:rPr>
          <w:color w:val="000000"/>
          <w:sz w:val="24"/>
        </w:rPr>
        <w:t>：</w:t>
      </w:r>
      <w:r>
        <w:rPr>
          <w:color w:val="000000"/>
          <w:sz w:val="24"/>
        </w:rPr>
        <w:t>1</w:t>
      </w:r>
      <w:r>
        <w:rPr>
          <w:color w:val="000000"/>
          <w:sz w:val="24"/>
        </w:rPr>
        <w:t>的比例不变。基金合同生效后，交银新能源份额将根据基金合同约定分别开放场外和场内申购、赎回，但是不进行上市交易。在满足上市条件的情况下，交银新能源</w:t>
      </w:r>
      <w:r>
        <w:rPr>
          <w:color w:val="000000"/>
          <w:sz w:val="24"/>
        </w:rPr>
        <w:t>A</w:t>
      </w:r>
      <w:r>
        <w:rPr>
          <w:color w:val="000000"/>
          <w:sz w:val="24"/>
        </w:rPr>
        <w:t>份额和交银新能源</w:t>
      </w:r>
      <w:r>
        <w:rPr>
          <w:color w:val="000000"/>
          <w:sz w:val="24"/>
        </w:rPr>
        <w:t>B</w:t>
      </w:r>
      <w:r>
        <w:rPr>
          <w:color w:val="000000"/>
          <w:sz w:val="24"/>
        </w:rPr>
        <w:t>份额将申请上市交易但是不开放申购和赎回等业务。场内交银新能源份额与交银新能源</w:t>
      </w:r>
      <w:r>
        <w:rPr>
          <w:color w:val="000000"/>
          <w:sz w:val="24"/>
        </w:rPr>
        <w:t>A</w:t>
      </w:r>
      <w:r>
        <w:rPr>
          <w:color w:val="000000"/>
          <w:sz w:val="24"/>
        </w:rPr>
        <w:t>份额和交银新能源</w:t>
      </w:r>
      <w:r>
        <w:rPr>
          <w:color w:val="000000"/>
          <w:sz w:val="24"/>
        </w:rPr>
        <w:t>B</w:t>
      </w:r>
      <w:r>
        <w:rPr>
          <w:color w:val="000000"/>
          <w:sz w:val="24"/>
        </w:rPr>
        <w:t>份额之间可以按照约定的规则进行场内份额的配对转换，包括分拆与合并。分拆指基金份额持有人将其持有的每</w:t>
      </w:r>
      <w:r>
        <w:rPr>
          <w:color w:val="000000"/>
          <w:sz w:val="24"/>
        </w:rPr>
        <w:t>2</w:t>
      </w:r>
      <w:r>
        <w:rPr>
          <w:color w:val="000000"/>
          <w:sz w:val="24"/>
        </w:rPr>
        <w:t>份场内交银新能源份额按照</w:t>
      </w:r>
      <w:r>
        <w:rPr>
          <w:color w:val="000000"/>
          <w:sz w:val="24"/>
        </w:rPr>
        <w:t>1∶1</w:t>
      </w:r>
      <w:r>
        <w:rPr>
          <w:color w:val="000000"/>
          <w:sz w:val="24"/>
        </w:rPr>
        <w:t>的份额配比转换成</w:t>
      </w:r>
      <w:r>
        <w:rPr>
          <w:color w:val="000000"/>
          <w:sz w:val="24"/>
        </w:rPr>
        <w:t>1</w:t>
      </w:r>
      <w:r>
        <w:rPr>
          <w:color w:val="000000"/>
          <w:sz w:val="24"/>
        </w:rPr>
        <w:t>份交银新能源</w:t>
      </w:r>
      <w:r>
        <w:rPr>
          <w:color w:val="000000"/>
          <w:sz w:val="24"/>
        </w:rPr>
        <w:t>A</w:t>
      </w:r>
      <w:r>
        <w:rPr>
          <w:color w:val="000000"/>
          <w:sz w:val="24"/>
        </w:rPr>
        <w:t>份额与</w:t>
      </w:r>
      <w:r>
        <w:rPr>
          <w:color w:val="000000"/>
          <w:sz w:val="24"/>
        </w:rPr>
        <w:t>1</w:t>
      </w:r>
      <w:r>
        <w:rPr>
          <w:color w:val="000000"/>
          <w:sz w:val="24"/>
        </w:rPr>
        <w:t>份交银新能源</w:t>
      </w:r>
      <w:r>
        <w:rPr>
          <w:color w:val="000000"/>
          <w:sz w:val="24"/>
        </w:rPr>
        <w:t>B</w:t>
      </w:r>
      <w:r>
        <w:rPr>
          <w:color w:val="000000"/>
          <w:sz w:val="24"/>
        </w:rPr>
        <w:t>份额的行为。合并指基金份额持有人将其持有的每</w:t>
      </w:r>
      <w:r>
        <w:rPr>
          <w:color w:val="000000"/>
          <w:sz w:val="24"/>
        </w:rPr>
        <w:t>1</w:t>
      </w:r>
      <w:r>
        <w:rPr>
          <w:color w:val="000000"/>
          <w:sz w:val="24"/>
        </w:rPr>
        <w:t>份交银新能源</w:t>
      </w:r>
      <w:r>
        <w:rPr>
          <w:color w:val="000000"/>
          <w:sz w:val="24"/>
        </w:rPr>
        <w:t>A</w:t>
      </w:r>
      <w:r>
        <w:rPr>
          <w:color w:val="000000"/>
          <w:sz w:val="24"/>
        </w:rPr>
        <w:t>份额与</w:t>
      </w:r>
      <w:r>
        <w:rPr>
          <w:color w:val="000000"/>
          <w:sz w:val="24"/>
        </w:rPr>
        <w:t>1</w:t>
      </w:r>
      <w:r>
        <w:rPr>
          <w:color w:val="000000"/>
          <w:sz w:val="24"/>
        </w:rPr>
        <w:t>份交银新能源</w:t>
      </w:r>
      <w:r>
        <w:rPr>
          <w:color w:val="000000"/>
          <w:sz w:val="24"/>
        </w:rPr>
        <w:t>B</w:t>
      </w:r>
      <w:r>
        <w:rPr>
          <w:color w:val="000000"/>
          <w:sz w:val="24"/>
        </w:rPr>
        <w:t>份额按照</w:t>
      </w:r>
      <w:r>
        <w:rPr>
          <w:color w:val="000000"/>
          <w:sz w:val="24"/>
        </w:rPr>
        <w:t>1∶1</w:t>
      </w:r>
      <w:r>
        <w:rPr>
          <w:color w:val="000000"/>
          <w:sz w:val="24"/>
        </w:rPr>
        <w:t>的基金份额配比转换成</w:t>
      </w:r>
      <w:r>
        <w:rPr>
          <w:color w:val="000000"/>
          <w:sz w:val="24"/>
        </w:rPr>
        <w:t>2</w:t>
      </w:r>
      <w:r>
        <w:rPr>
          <w:color w:val="000000"/>
          <w:sz w:val="24"/>
        </w:rPr>
        <w:t>份场内交银新能源份额的行为。</w:t>
      </w:r>
    </w:p>
    <w:p w:rsidR="00E334C2" w:rsidRDefault="002B5EEE">
      <w:pPr>
        <w:spacing w:before="29" w:line="288" w:lineRule="auto"/>
        <w:ind w:firstLineChars="200" w:firstLine="480"/>
        <w:rPr>
          <w:color w:val="000000"/>
          <w:sz w:val="24"/>
        </w:rPr>
      </w:pPr>
      <w:r>
        <w:rPr>
          <w:color w:val="000000"/>
          <w:sz w:val="24"/>
        </w:rPr>
        <w:t>基金份额的净值按如下原则计算：交银新能源份额的基金份额净值为净值计算日的基金资产净值除以基金份额总数，其中基金份额总数为交银新能源份额、交银新能源</w:t>
      </w:r>
      <w:r>
        <w:rPr>
          <w:color w:val="000000"/>
          <w:sz w:val="24"/>
        </w:rPr>
        <w:t>A</w:t>
      </w:r>
      <w:r>
        <w:rPr>
          <w:color w:val="000000"/>
          <w:sz w:val="24"/>
        </w:rPr>
        <w:t>份额和交银新能源</w:t>
      </w:r>
      <w:r>
        <w:rPr>
          <w:color w:val="000000"/>
          <w:sz w:val="24"/>
        </w:rPr>
        <w:t>B</w:t>
      </w:r>
      <w:r>
        <w:rPr>
          <w:color w:val="000000"/>
          <w:sz w:val="24"/>
        </w:rPr>
        <w:t>份额数量的总和。本基金每份交银新能源</w:t>
      </w:r>
      <w:r>
        <w:rPr>
          <w:color w:val="000000"/>
          <w:sz w:val="24"/>
        </w:rPr>
        <w:t>A</w:t>
      </w:r>
      <w:r>
        <w:rPr>
          <w:color w:val="000000"/>
          <w:sz w:val="24"/>
        </w:rPr>
        <w:t>份额与每份交银新能源</w:t>
      </w:r>
      <w:r>
        <w:rPr>
          <w:color w:val="000000"/>
          <w:sz w:val="24"/>
        </w:rPr>
        <w:t>B</w:t>
      </w:r>
      <w:r>
        <w:rPr>
          <w:color w:val="000000"/>
          <w:sz w:val="24"/>
        </w:rPr>
        <w:t>份额构成一对份额组合，该份额组合的基金份额参考净值之和等于</w:t>
      </w:r>
      <w:r>
        <w:rPr>
          <w:color w:val="000000"/>
          <w:sz w:val="24"/>
        </w:rPr>
        <w:t>2</w:t>
      </w:r>
      <w:r>
        <w:rPr>
          <w:color w:val="000000"/>
          <w:sz w:val="24"/>
        </w:rPr>
        <w:t>份交银新能源份额的基金份额净值之和。交银新能源</w:t>
      </w:r>
      <w:r>
        <w:rPr>
          <w:color w:val="000000"/>
          <w:sz w:val="24"/>
        </w:rPr>
        <w:t>A</w:t>
      </w:r>
      <w:r>
        <w:rPr>
          <w:color w:val="000000"/>
          <w:sz w:val="24"/>
        </w:rPr>
        <w:t>份额的约定年收益率为同期中国人民银行公布的金融机构人民币一年期定期存款利率</w:t>
      </w:r>
      <w:r>
        <w:rPr>
          <w:color w:val="000000"/>
          <w:sz w:val="24"/>
        </w:rPr>
        <w:t>(</w:t>
      </w:r>
      <w:r>
        <w:rPr>
          <w:color w:val="000000"/>
          <w:sz w:val="24"/>
        </w:rPr>
        <w:t>税后</w:t>
      </w:r>
      <w:r>
        <w:rPr>
          <w:color w:val="000000"/>
          <w:sz w:val="24"/>
        </w:rPr>
        <w:t>)+3%</w:t>
      </w:r>
      <w:r>
        <w:rPr>
          <w:color w:val="000000"/>
          <w:sz w:val="24"/>
        </w:rPr>
        <w:t>，交银新能源</w:t>
      </w:r>
      <w:r>
        <w:rPr>
          <w:color w:val="000000"/>
          <w:sz w:val="24"/>
        </w:rPr>
        <w:t>A</w:t>
      </w:r>
      <w:r>
        <w:rPr>
          <w:color w:val="000000"/>
          <w:sz w:val="24"/>
        </w:rPr>
        <w:t>份额的份额参考净值每日按该约定年收益率逐日计算，计算出交银新能源</w:t>
      </w:r>
      <w:r>
        <w:rPr>
          <w:color w:val="000000"/>
          <w:sz w:val="24"/>
        </w:rPr>
        <w:t>A</w:t>
      </w:r>
      <w:r>
        <w:rPr>
          <w:color w:val="000000"/>
          <w:sz w:val="24"/>
        </w:rPr>
        <w:t>份额的基金份额参考净值后，根据交银新能源份额的基金份额净值与交银新能源</w:t>
      </w:r>
      <w:r>
        <w:rPr>
          <w:color w:val="000000"/>
          <w:sz w:val="24"/>
        </w:rPr>
        <w:t>A</w:t>
      </w:r>
      <w:r>
        <w:rPr>
          <w:color w:val="000000"/>
          <w:sz w:val="24"/>
        </w:rPr>
        <w:t>份额、交银新能源</w:t>
      </w:r>
      <w:r>
        <w:rPr>
          <w:color w:val="000000"/>
          <w:sz w:val="24"/>
        </w:rPr>
        <w:t>B</w:t>
      </w:r>
      <w:r>
        <w:rPr>
          <w:color w:val="000000"/>
          <w:sz w:val="24"/>
        </w:rPr>
        <w:t>份额之间的基金份额参考净值关系，可以计算出交银新能源</w:t>
      </w:r>
      <w:r>
        <w:rPr>
          <w:color w:val="000000"/>
          <w:sz w:val="24"/>
        </w:rPr>
        <w:t>B</w:t>
      </w:r>
      <w:r>
        <w:rPr>
          <w:color w:val="000000"/>
          <w:sz w:val="24"/>
        </w:rPr>
        <w:t>份额的基金份额参考净值。</w:t>
      </w:r>
    </w:p>
    <w:p w:rsidR="00E334C2" w:rsidRDefault="002B5EEE">
      <w:pPr>
        <w:spacing w:before="29" w:line="288" w:lineRule="auto"/>
        <w:ind w:firstLineChars="200" w:firstLine="480"/>
        <w:rPr>
          <w:color w:val="000000"/>
          <w:sz w:val="24"/>
        </w:rPr>
      </w:pPr>
      <w:r>
        <w:rPr>
          <w:color w:val="000000"/>
          <w:sz w:val="24"/>
        </w:rPr>
        <w:t>本基金进行定期份额折算。在本基金存续期内每个会计年度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的第一个工作日，本基金将进行基金的定期份额折算</w:t>
      </w:r>
      <w:r>
        <w:rPr>
          <w:color w:val="000000"/>
          <w:sz w:val="24"/>
        </w:rPr>
        <w:t>(</w:t>
      </w:r>
      <w:r>
        <w:rPr>
          <w:color w:val="000000"/>
          <w:sz w:val="24"/>
        </w:rPr>
        <w:t>但基金合同生效日至第</w:t>
      </w:r>
      <w:r>
        <w:rPr>
          <w:color w:val="000000"/>
          <w:sz w:val="24"/>
        </w:rPr>
        <w:t>1</w:t>
      </w:r>
      <w:r>
        <w:rPr>
          <w:color w:val="000000"/>
          <w:sz w:val="24"/>
        </w:rPr>
        <w:t>个定期折算基准日不足</w:t>
      </w:r>
      <w:r>
        <w:rPr>
          <w:color w:val="000000"/>
          <w:sz w:val="24"/>
        </w:rPr>
        <w:t>6</w:t>
      </w:r>
      <w:r>
        <w:rPr>
          <w:color w:val="000000"/>
          <w:sz w:val="24"/>
        </w:rPr>
        <w:t>个月的，则该年度可不进行定期折算；定期折算基准日前</w:t>
      </w:r>
      <w:r>
        <w:rPr>
          <w:color w:val="000000"/>
          <w:sz w:val="24"/>
        </w:rPr>
        <w:t>3</w:t>
      </w:r>
      <w:r>
        <w:rPr>
          <w:color w:val="000000"/>
          <w:sz w:val="24"/>
        </w:rPr>
        <w:t>个月内发生过不定期折算的，则该年度可不进行定期折算</w:t>
      </w:r>
      <w:r>
        <w:rPr>
          <w:color w:val="000000"/>
          <w:sz w:val="24"/>
        </w:rPr>
        <w:t>)</w:t>
      </w:r>
      <w:r>
        <w:rPr>
          <w:color w:val="000000"/>
          <w:sz w:val="24"/>
        </w:rPr>
        <w:t>：定期份额折算后交银新能源</w:t>
      </w:r>
      <w:r>
        <w:rPr>
          <w:color w:val="000000"/>
          <w:sz w:val="24"/>
        </w:rPr>
        <w:t>A</w:t>
      </w:r>
      <w:r>
        <w:rPr>
          <w:color w:val="000000"/>
          <w:sz w:val="24"/>
        </w:rPr>
        <w:t>份额的基金份额参考净值调整为</w:t>
      </w:r>
      <w:r>
        <w:rPr>
          <w:color w:val="000000"/>
          <w:sz w:val="24"/>
        </w:rPr>
        <w:t>1.000</w:t>
      </w:r>
      <w:r>
        <w:rPr>
          <w:color w:val="000000"/>
          <w:sz w:val="24"/>
        </w:rPr>
        <w:t>元，基金份额折算基准日折算前交银新能源</w:t>
      </w:r>
      <w:r>
        <w:rPr>
          <w:color w:val="000000"/>
          <w:sz w:val="24"/>
        </w:rPr>
        <w:t>A</w:t>
      </w:r>
      <w:r>
        <w:rPr>
          <w:color w:val="000000"/>
          <w:sz w:val="24"/>
        </w:rPr>
        <w:t>份额的基金份额参考净值超出</w:t>
      </w:r>
      <w:r>
        <w:rPr>
          <w:color w:val="000000"/>
          <w:sz w:val="24"/>
        </w:rPr>
        <w:t>1.000</w:t>
      </w:r>
      <w:r>
        <w:rPr>
          <w:color w:val="000000"/>
          <w:sz w:val="24"/>
        </w:rPr>
        <w:t>元的部分将折算为场内交银新能源份额分配给交银新能源</w:t>
      </w:r>
      <w:r>
        <w:rPr>
          <w:color w:val="000000"/>
          <w:sz w:val="24"/>
        </w:rPr>
        <w:t>A</w:t>
      </w:r>
      <w:r>
        <w:rPr>
          <w:color w:val="000000"/>
          <w:sz w:val="24"/>
        </w:rPr>
        <w:t>份额持有人。交银新能源份额持有人持有的每</w:t>
      </w:r>
      <w:r>
        <w:rPr>
          <w:color w:val="000000"/>
          <w:sz w:val="24"/>
        </w:rPr>
        <w:t>2</w:t>
      </w:r>
      <w:r>
        <w:rPr>
          <w:color w:val="000000"/>
          <w:sz w:val="24"/>
        </w:rPr>
        <w:t>份交银新能源份额将按</w:t>
      </w:r>
      <w:r>
        <w:rPr>
          <w:color w:val="000000"/>
          <w:sz w:val="24"/>
        </w:rPr>
        <w:t>1</w:t>
      </w:r>
      <w:r>
        <w:rPr>
          <w:color w:val="000000"/>
          <w:sz w:val="24"/>
        </w:rPr>
        <w:t>份交银新能源</w:t>
      </w:r>
      <w:r>
        <w:rPr>
          <w:color w:val="000000"/>
          <w:sz w:val="24"/>
        </w:rPr>
        <w:t>A</w:t>
      </w:r>
      <w:r>
        <w:rPr>
          <w:color w:val="000000"/>
          <w:sz w:val="24"/>
        </w:rPr>
        <w:t>份额获得新增交银新能源份额的分配。持有场外交银新能源份额的基金份额持有人将按前述折算方式获得新增场外交银新能源份额的分配；持有场内交银新能源份额的基金份额持有人将按前述折算方式获得新增场内交银新能源份额的分配。经过上述份额折算后，交银新能源份额的基金份额净值将相应调整。在基金份额折算前与折算后，交银新能源</w:t>
      </w:r>
      <w:r>
        <w:rPr>
          <w:color w:val="000000"/>
          <w:sz w:val="24"/>
        </w:rPr>
        <w:t>A</w:t>
      </w:r>
      <w:r>
        <w:rPr>
          <w:color w:val="000000"/>
          <w:sz w:val="24"/>
        </w:rPr>
        <w:t>份额和交银新能源</w:t>
      </w:r>
      <w:r>
        <w:rPr>
          <w:color w:val="000000"/>
          <w:sz w:val="24"/>
        </w:rPr>
        <w:t>B</w:t>
      </w:r>
      <w:r>
        <w:rPr>
          <w:color w:val="000000"/>
          <w:sz w:val="24"/>
        </w:rPr>
        <w:t>份额的份额配比保持</w:t>
      </w:r>
      <w:r>
        <w:rPr>
          <w:color w:val="000000"/>
          <w:sz w:val="24"/>
        </w:rPr>
        <w:t>1</w:t>
      </w:r>
      <w:r>
        <w:rPr>
          <w:color w:val="000000"/>
          <w:sz w:val="24"/>
        </w:rPr>
        <w:t>：</w:t>
      </w:r>
      <w:r>
        <w:rPr>
          <w:color w:val="000000"/>
          <w:sz w:val="24"/>
        </w:rPr>
        <w:t>1</w:t>
      </w:r>
      <w:r>
        <w:rPr>
          <w:color w:val="000000"/>
          <w:sz w:val="24"/>
        </w:rPr>
        <w:t>的比例。交银新能源</w:t>
      </w:r>
      <w:r>
        <w:rPr>
          <w:color w:val="000000"/>
          <w:sz w:val="24"/>
        </w:rPr>
        <w:t>B</w:t>
      </w:r>
      <w:r>
        <w:rPr>
          <w:color w:val="000000"/>
          <w:sz w:val="24"/>
        </w:rPr>
        <w:t>份额不参与定期份额折算，每次定期份额折算不改变交银新能源</w:t>
      </w:r>
      <w:r>
        <w:rPr>
          <w:color w:val="000000"/>
          <w:sz w:val="24"/>
        </w:rPr>
        <w:t>B</w:t>
      </w:r>
      <w:r>
        <w:rPr>
          <w:color w:val="000000"/>
          <w:sz w:val="24"/>
        </w:rPr>
        <w:t>份额的基金份额参考净值及其份额数。</w:t>
      </w:r>
    </w:p>
    <w:p w:rsidR="00E334C2" w:rsidRDefault="002B5EEE">
      <w:pPr>
        <w:spacing w:before="29" w:line="288" w:lineRule="auto"/>
        <w:ind w:firstLineChars="200" w:firstLine="480"/>
        <w:rPr>
          <w:color w:val="000000"/>
          <w:sz w:val="24"/>
        </w:rPr>
      </w:pPr>
      <w:r>
        <w:rPr>
          <w:color w:val="000000"/>
          <w:sz w:val="24"/>
        </w:rPr>
        <w:t>除以上的定期份额折算外，当交银新能源份额的基金份额净值大于或等于</w:t>
      </w:r>
      <w:r>
        <w:rPr>
          <w:color w:val="000000"/>
          <w:sz w:val="24"/>
        </w:rPr>
        <w:t>1.500</w:t>
      </w:r>
      <w:r>
        <w:rPr>
          <w:color w:val="000000"/>
          <w:sz w:val="24"/>
        </w:rPr>
        <w:t>元时，或当交银新能源</w:t>
      </w:r>
      <w:r>
        <w:rPr>
          <w:color w:val="000000"/>
          <w:sz w:val="24"/>
        </w:rPr>
        <w:t>B</w:t>
      </w:r>
      <w:r>
        <w:rPr>
          <w:color w:val="000000"/>
          <w:sz w:val="24"/>
        </w:rPr>
        <w:t>份额的基金份额参考净值小于或等于</w:t>
      </w:r>
      <w:r>
        <w:rPr>
          <w:color w:val="000000"/>
          <w:sz w:val="24"/>
        </w:rPr>
        <w:t>0.250</w:t>
      </w:r>
      <w:r>
        <w:rPr>
          <w:color w:val="000000"/>
          <w:sz w:val="24"/>
        </w:rPr>
        <w:t>元时，本基金将以该日后的次一交易日为本基金不定期折算基准日。进行不定期份额折算：份额折算后本基金将确保交银新能源</w:t>
      </w:r>
      <w:r>
        <w:rPr>
          <w:color w:val="000000"/>
          <w:sz w:val="24"/>
        </w:rPr>
        <w:t>A</w:t>
      </w:r>
      <w:r>
        <w:rPr>
          <w:color w:val="000000"/>
          <w:sz w:val="24"/>
        </w:rPr>
        <w:t>份额和交银新能源</w:t>
      </w:r>
      <w:r>
        <w:rPr>
          <w:color w:val="000000"/>
          <w:sz w:val="24"/>
        </w:rPr>
        <w:t>B</w:t>
      </w:r>
      <w:r>
        <w:rPr>
          <w:color w:val="000000"/>
          <w:sz w:val="24"/>
        </w:rPr>
        <w:t>份额的比例为</w:t>
      </w:r>
      <w:r>
        <w:rPr>
          <w:color w:val="000000"/>
          <w:sz w:val="24"/>
        </w:rPr>
        <w:t xml:space="preserve"> 1</w:t>
      </w:r>
      <w:r>
        <w:rPr>
          <w:color w:val="000000"/>
          <w:sz w:val="24"/>
        </w:rPr>
        <w:t>：</w:t>
      </w:r>
      <w:r>
        <w:rPr>
          <w:color w:val="000000"/>
          <w:sz w:val="24"/>
        </w:rPr>
        <w:t>1</w:t>
      </w:r>
      <w:r>
        <w:rPr>
          <w:color w:val="000000"/>
          <w:sz w:val="24"/>
        </w:rPr>
        <w:t>，份额折算后交银新能源</w:t>
      </w:r>
      <w:r>
        <w:rPr>
          <w:color w:val="000000"/>
          <w:sz w:val="24"/>
        </w:rPr>
        <w:t>A</w:t>
      </w:r>
      <w:r>
        <w:rPr>
          <w:color w:val="000000"/>
          <w:sz w:val="24"/>
        </w:rPr>
        <w:t>份额的基金份额参考净值、交银新能源</w:t>
      </w:r>
      <w:r>
        <w:rPr>
          <w:color w:val="000000"/>
          <w:sz w:val="24"/>
        </w:rPr>
        <w:t>B</w:t>
      </w:r>
      <w:r>
        <w:rPr>
          <w:color w:val="000000"/>
          <w:sz w:val="24"/>
        </w:rPr>
        <w:t>份额的基金份额参考净值和交银新能源份额的基金份额净值均调整为</w:t>
      </w:r>
      <w:r>
        <w:rPr>
          <w:color w:val="000000"/>
          <w:sz w:val="24"/>
        </w:rPr>
        <w:t>1.000</w:t>
      </w:r>
      <w:r>
        <w:rPr>
          <w:color w:val="000000"/>
          <w:sz w:val="24"/>
        </w:rPr>
        <w:t>元。当交银新能源份额的基金份额净值大于或等于</w:t>
      </w:r>
      <w:r>
        <w:rPr>
          <w:color w:val="000000"/>
          <w:sz w:val="24"/>
        </w:rPr>
        <w:t>1.500</w:t>
      </w:r>
      <w:r>
        <w:rPr>
          <w:color w:val="000000"/>
          <w:sz w:val="24"/>
        </w:rPr>
        <w:t>元时，基金份额折算基准日折算前交银新能源份额的基金份额净值及交银新能源</w:t>
      </w:r>
      <w:r>
        <w:rPr>
          <w:color w:val="000000"/>
          <w:sz w:val="24"/>
        </w:rPr>
        <w:t>A</w:t>
      </w:r>
      <w:r>
        <w:rPr>
          <w:color w:val="000000"/>
          <w:sz w:val="24"/>
        </w:rPr>
        <w:t>份额、交银新能源</w:t>
      </w:r>
      <w:r>
        <w:rPr>
          <w:color w:val="000000"/>
          <w:sz w:val="24"/>
        </w:rPr>
        <w:t>B</w:t>
      </w:r>
      <w:r>
        <w:rPr>
          <w:color w:val="000000"/>
          <w:sz w:val="24"/>
        </w:rPr>
        <w:t>份额的基金份额参考净值超出</w:t>
      </w:r>
      <w:r>
        <w:rPr>
          <w:color w:val="000000"/>
          <w:sz w:val="24"/>
        </w:rPr>
        <w:t>1.000</w:t>
      </w:r>
      <w:r>
        <w:rPr>
          <w:color w:val="000000"/>
          <w:sz w:val="24"/>
        </w:rPr>
        <w:t>元的部分均将折算为交银新能源份额分别分配给交银新能源份额、交银新能源</w:t>
      </w:r>
      <w:r>
        <w:rPr>
          <w:color w:val="000000"/>
          <w:sz w:val="24"/>
        </w:rPr>
        <w:t>A</w:t>
      </w:r>
      <w:r>
        <w:rPr>
          <w:color w:val="000000"/>
          <w:sz w:val="24"/>
        </w:rPr>
        <w:t>份额和交银新能源</w:t>
      </w:r>
      <w:r>
        <w:rPr>
          <w:color w:val="000000"/>
          <w:sz w:val="24"/>
        </w:rPr>
        <w:t>B</w:t>
      </w:r>
      <w:r>
        <w:rPr>
          <w:color w:val="000000"/>
          <w:sz w:val="24"/>
        </w:rPr>
        <w:t>份额的持有人。当交银新能源</w:t>
      </w:r>
      <w:r>
        <w:rPr>
          <w:color w:val="000000"/>
          <w:sz w:val="24"/>
        </w:rPr>
        <w:t>B</w:t>
      </w:r>
      <w:r>
        <w:rPr>
          <w:color w:val="000000"/>
          <w:sz w:val="24"/>
        </w:rPr>
        <w:t>份额的基金份额参考净值小于或等于</w:t>
      </w:r>
      <w:r>
        <w:rPr>
          <w:color w:val="000000"/>
          <w:sz w:val="24"/>
        </w:rPr>
        <w:t>0.250</w:t>
      </w:r>
      <w:r>
        <w:rPr>
          <w:color w:val="000000"/>
          <w:sz w:val="24"/>
        </w:rPr>
        <w:t>元时，交银新能源份额、交银新能源</w:t>
      </w:r>
      <w:r>
        <w:rPr>
          <w:color w:val="000000"/>
          <w:sz w:val="24"/>
        </w:rPr>
        <w:t>A</w:t>
      </w:r>
      <w:r>
        <w:rPr>
          <w:color w:val="000000"/>
          <w:sz w:val="24"/>
        </w:rPr>
        <w:t>份额和交银新能源</w:t>
      </w:r>
      <w:r>
        <w:rPr>
          <w:color w:val="000000"/>
          <w:sz w:val="24"/>
        </w:rPr>
        <w:t>B</w:t>
      </w:r>
      <w:r>
        <w:rPr>
          <w:color w:val="000000"/>
          <w:sz w:val="24"/>
        </w:rPr>
        <w:t>份额的份额数将相应缩减。</w:t>
      </w:r>
    </w:p>
    <w:p w:rsidR="00E334C2" w:rsidRDefault="002B5EEE">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深证上字</w:t>
      </w:r>
      <w:r>
        <w:rPr>
          <w:color w:val="000000"/>
          <w:sz w:val="24"/>
        </w:rPr>
        <w:t>[2015]</w:t>
      </w:r>
      <w:r>
        <w:rPr>
          <w:color w:val="000000"/>
          <w:sz w:val="24"/>
        </w:rPr>
        <w:t>第</w:t>
      </w:r>
      <w:r>
        <w:rPr>
          <w:color w:val="000000"/>
          <w:sz w:val="24"/>
        </w:rPr>
        <w:t>121</w:t>
      </w:r>
      <w:r>
        <w:rPr>
          <w:color w:val="000000"/>
          <w:sz w:val="24"/>
        </w:rPr>
        <w:t>号文审核同意，本基金交银新能源</w:t>
      </w:r>
      <w:r>
        <w:rPr>
          <w:color w:val="000000"/>
          <w:sz w:val="24"/>
        </w:rPr>
        <w:t>A</w:t>
      </w:r>
      <w:r>
        <w:rPr>
          <w:color w:val="000000"/>
          <w:sz w:val="24"/>
        </w:rPr>
        <w:t>份额</w:t>
      </w:r>
      <w:r>
        <w:rPr>
          <w:color w:val="000000"/>
          <w:sz w:val="24"/>
        </w:rPr>
        <w:t>(150217)979,849,785.00</w:t>
      </w:r>
      <w:r>
        <w:rPr>
          <w:color w:val="000000"/>
          <w:sz w:val="24"/>
        </w:rPr>
        <w:t>份基金份额和交银新能源</w:t>
      </w:r>
      <w:r>
        <w:rPr>
          <w:color w:val="000000"/>
          <w:sz w:val="24"/>
        </w:rPr>
        <w:t>B</w:t>
      </w:r>
      <w:r>
        <w:rPr>
          <w:color w:val="000000"/>
          <w:sz w:val="24"/>
        </w:rPr>
        <w:t>份额</w:t>
      </w:r>
      <w:r>
        <w:rPr>
          <w:color w:val="000000"/>
          <w:sz w:val="24"/>
        </w:rPr>
        <w:t>(150218) 979,849,786.00</w:t>
      </w:r>
      <w:r>
        <w:rPr>
          <w:color w:val="000000"/>
          <w:sz w:val="24"/>
        </w:rPr>
        <w:t>份基金份额于</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日在深交所挂牌交易。对于托管在场内的交银新能源份额，基金份额持有人在符合相关办理条件的前提下，将其分拆为交银新能源</w:t>
      </w:r>
      <w:r>
        <w:rPr>
          <w:color w:val="000000"/>
          <w:sz w:val="24"/>
        </w:rPr>
        <w:t>A</w:t>
      </w:r>
      <w:r>
        <w:rPr>
          <w:color w:val="000000"/>
          <w:sz w:val="24"/>
        </w:rPr>
        <w:t>份额和交银新能源</w:t>
      </w:r>
      <w:r>
        <w:rPr>
          <w:color w:val="000000"/>
          <w:sz w:val="24"/>
        </w:rPr>
        <w:t>B</w:t>
      </w:r>
      <w:r>
        <w:rPr>
          <w:color w:val="000000"/>
          <w:sz w:val="24"/>
        </w:rPr>
        <w:t>份额即可上市流通；对于托管在场外的交银新能源份额，基金份额持有人在符合相关办理条件的前提下，将其跨系统转托管至深圳证券交易所场内后分拆为交银新能源</w:t>
      </w:r>
      <w:r>
        <w:rPr>
          <w:color w:val="000000"/>
          <w:sz w:val="24"/>
        </w:rPr>
        <w:t>A</w:t>
      </w:r>
      <w:r>
        <w:rPr>
          <w:color w:val="000000"/>
          <w:sz w:val="24"/>
        </w:rPr>
        <w:t>份额和交银新能源</w:t>
      </w:r>
      <w:r>
        <w:rPr>
          <w:color w:val="000000"/>
          <w:sz w:val="24"/>
        </w:rPr>
        <w:t>B</w:t>
      </w:r>
      <w:r>
        <w:rPr>
          <w:color w:val="000000"/>
          <w:sz w:val="24"/>
        </w:rPr>
        <w:t>份额即可上市流通。</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根据《中华人民共和国证券投资基金法》和《交银施罗德国证新能源指数分级证券投资基金基金合同》的有关规定，本基金的投资范围为具有良好流动性的金融工具，以国证新能源指数的成份股及其备选成份股</w:t>
      </w:r>
      <w:r w:rsidRPr="005C672D">
        <w:rPr>
          <w:color w:val="000000"/>
          <w:sz w:val="24"/>
        </w:rPr>
        <w:t>(</w:t>
      </w:r>
      <w:r w:rsidRPr="005C672D">
        <w:rPr>
          <w:color w:val="000000"/>
          <w:sz w:val="24"/>
        </w:rPr>
        <w:t>含中小板、创业板及其他经中国证监会核准的上市股票</w:t>
      </w:r>
      <w:r w:rsidRPr="005C672D">
        <w:rPr>
          <w:color w:val="000000"/>
          <w:sz w:val="24"/>
        </w:rPr>
        <w:t>)</w:t>
      </w:r>
      <w:r w:rsidRPr="005C672D">
        <w:rPr>
          <w:color w:val="000000"/>
          <w:sz w:val="24"/>
        </w:rPr>
        <w:t>为主要投资对象。为更好地实现投资目标，本基金也可少量投资于其他股票</w:t>
      </w:r>
      <w:r w:rsidRPr="005C672D">
        <w:rPr>
          <w:color w:val="000000"/>
          <w:sz w:val="24"/>
        </w:rPr>
        <w:t>(</w:t>
      </w:r>
      <w:r w:rsidRPr="005C672D">
        <w:rPr>
          <w:color w:val="000000"/>
          <w:sz w:val="24"/>
        </w:rPr>
        <w:t>非标的指数成份股及其备选成份股</w:t>
      </w:r>
      <w:r w:rsidRPr="005C672D">
        <w:rPr>
          <w:color w:val="000000"/>
          <w:sz w:val="24"/>
        </w:rPr>
        <w:t>)</w:t>
      </w:r>
      <w:r w:rsidRPr="005C672D">
        <w:rPr>
          <w:color w:val="000000"/>
          <w:sz w:val="24"/>
        </w:rPr>
        <w:t>、债券、中期票据、货币市场工具、债券回购、权证、资产支持证券、股指期货以及法律法规或中国证监会允许基金投资的其他金融工具（但须符合中国证监会相关规定）。本基金的投资组合比例为：股票资产投资比例不低于基金资产的</w:t>
      </w:r>
      <w:r w:rsidRPr="005C672D">
        <w:rPr>
          <w:color w:val="000000"/>
          <w:sz w:val="24"/>
        </w:rPr>
        <w:t>90%</w:t>
      </w:r>
      <w:r w:rsidRPr="005C672D">
        <w:rPr>
          <w:color w:val="000000"/>
          <w:sz w:val="24"/>
        </w:rPr>
        <w:t>，本基金投资于国证新能源指数的成份股及其备选成份股的比例不低于非现金基金资产的</w:t>
      </w:r>
      <w:r w:rsidRPr="005C672D">
        <w:rPr>
          <w:color w:val="000000"/>
          <w:sz w:val="24"/>
        </w:rPr>
        <w:t>90%</w:t>
      </w:r>
      <w:r w:rsidRPr="005C672D">
        <w:rPr>
          <w:color w:val="000000"/>
          <w:sz w:val="24"/>
        </w:rPr>
        <w:t>，投资于权证的比例不得超过基金资产净值的</w:t>
      </w:r>
      <w:r w:rsidRPr="005C672D">
        <w:rPr>
          <w:color w:val="000000"/>
          <w:sz w:val="24"/>
        </w:rPr>
        <w:t>3%</w:t>
      </w:r>
      <w:r w:rsidRPr="005C672D">
        <w:rPr>
          <w:color w:val="000000"/>
          <w:sz w:val="24"/>
        </w:rPr>
        <w:t>，每个交易日日终在扣除股指期货合约需缴纳的交易保证金以后，持有现金或到期日在一年以内的政府债券的比例不低于基金资产净值的</w:t>
      </w:r>
      <w:r w:rsidRPr="005C672D">
        <w:rPr>
          <w:color w:val="000000"/>
          <w:sz w:val="24"/>
        </w:rPr>
        <w:t>5%</w:t>
      </w:r>
      <w:r w:rsidRPr="005C672D">
        <w:rPr>
          <w:color w:val="000000"/>
          <w:sz w:val="24"/>
        </w:rPr>
        <w:t>，其中现金不包括结算备付金、存出保证金和应收申购款等。本基金的业绩比较基准为国证新能源指数收益率</w:t>
      </w:r>
      <w:r w:rsidRPr="005C672D">
        <w:rPr>
          <w:color w:val="000000"/>
          <w:sz w:val="24"/>
        </w:rPr>
        <w:t>×95%</w:t>
      </w:r>
      <w:r w:rsidRPr="005C672D">
        <w:rPr>
          <w:color w:val="000000"/>
          <w:sz w:val="24"/>
        </w:rPr>
        <w:t>＋银行活期存款利率（税后）</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E334C2" w:rsidRDefault="002B5EE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颁布的《证券投资基金会计核算业务指引》、《交银施罗德国证新能源指数分级证券投资基金基金合同》和在财务报表附注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E334C2" w:rsidRDefault="002B5EE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334C2" w:rsidRDefault="002B5EE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E334C2" w:rsidRDefault="002B5EE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E334C2" w:rsidRDefault="002B5EE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E334C2" w:rsidRDefault="002B5EE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334C2" w:rsidRDefault="002B5EEE">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E334C2">
        <w:tc>
          <w:tcPr>
            <w:tcW w:w="5219" w:type="dxa"/>
            <w:vAlign w:val="center"/>
          </w:tcPr>
          <w:p w:rsidR="00E334C2" w:rsidRDefault="002B5EE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334C2" w:rsidRDefault="002B5EEE">
            <w:pPr>
              <w:jc w:val="left"/>
            </w:pPr>
            <w:r>
              <w:rPr>
                <w:color w:val="000000"/>
                <w:sz w:val="24"/>
              </w:rPr>
              <w:t>基金管理人、基金销售机构</w:t>
            </w:r>
          </w:p>
        </w:tc>
      </w:tr>
      <w:tr w:rsidR="00E334C2">
        <w:tc>
          <w:tcPr>
            <w:tcW w:w="5219" w:type="dxa"/>
            <w:vAlign w:val="center"/>
          </w:tcPr>
          <w:p w:rsidR="00E334C2" w:rsidRDefault="002B5EE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E334C2" w:rsidRDefault="002B5EEE">
            <w:pPr>
              <w:jc w:val="left"/>
            </w:pPr>
            <w:r>
              <w:rPr>
                <w:color w:val="000000"/>
                <w:sz w:val="24"/>
              </w:rPr>
              <w:t>基金托管人、基金销售机构</w:t>
            </w:r>
          </w:p>
        </w:tc>
      </w:tr>
      <w:tr w:rsidR="00E334C2">
        <w:tc>
          <w:tcPr>
            <w:tcW w:w="5219" w:type="dxa"/>
            <w:vAlign w:val="center"/>
          </w:tcPr>
          <w:p w:rsidR="00E334C2" w:rsidRDefault="002B5EE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334C2" w:rsidRDefault="002B5EEE">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1,468,472.75</w:t>
            </w:r>
          </w:p>
        </w:tc>
        <w:tc>
          <w:tcPr>
            <w:tcW w:w="2657" w:type="dxa"/>
            <w:vAlign w:val="center"/>
          </w:tcPr>
          <w:p w:rsidR="001548F9" w:rsidRPr="005C672D" w:rsidRDefault="001548F9" w:rsidP="00AC6DDA">
            <w:pPr>
              <w:spacing w:before="29" w:line="288" w:lineRule="auto"/>
              <w:jc w:val="right"/>
              <w:rPr>
                <w:sz w:val="24"/>
              </w:rPr>
            </w:pPr>
            <w:r w:rsidRPr="005C672D">
              <w:rPr>
                <w:sz w:val="24"/>
              </w:rPr>
              <w:t>2,395,308.62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519,631.51</w:t>
            </w:r>
          </w:p>
        </w:tc>
        <w:tc>
          <w:tcPr>
            <w:tcW w:w="2657" w:type="dxa"/>
            <w:vAlign w:val="center"/>
          </w:tcPr>
          <w:p w:rsidR="001548F9" w:rsidRPr="005C672D" w:rsidRDefault="001548F9" w:rsidP="00AC6DDA">
            <w:pPr>
              <w:spacing w:before="29" w:line="288" w:lineRule="auto"/>
              <w:jc w:val="right"/>
              <w:rPr>
                <w:sz w:val="24"/>
              </w:rPr>
            </w:pPr>
            <w:r w:rsidRPr="005C672D">
              <w:rPr>
                <w:sz w:val="24"/>
              </w:rPr>
              <w:t>801,094.42</w:t>
            </w:r>
          </w:p>
        </w:tc>
      </w:tr>
    </w:tbl>
    <w:p w:rsidR="00E334C2" w:rsidRDefault="002B5EE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×1.00%÷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323,063.97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526,967.87</w:t>
            </w:r>
          </w:p>
        </w:tc>
      </w:tr>
    </w:tbl>
    <w:p w:rsidR="00E334C2" w:rsidRDefault="002B5EE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9C25D8" w:rsidRDefault="009C25D8" w:rsidP="009C25D8">
      <w:pPr>
        <w:tabs>
          <w:tab w:val="left" w:pos="426"/>
        </w:tabs>
        <w:spacing w:before="29" w:line="288" w:lineRule="auto"/>
        <w:jc w:val="left"/>
        <w:rPr>
          <w:kern w:val="0"/>
          <w:sz w:val="24"/>
        </w:rPr>
      </w:pPr>
      <w:r w:rsidRPr="009C25D8">
        <w:rPr>
          <w:kern w:val="0"/>
          <w:sz w:val="24"/>
        </w:rPr>
        <w:t>本报告期末及上年度末除基金管理人之外的其他关联方未持有本基金。</w:t>
      </w:r>
    </w:p>
    <w:p w:rsidR="00151896" w:rsidRPr="009C25D8" w:rsidRDefault="00151896" w:rsidP="009C25D8">
      <w:pPr>
        <w:tabs>
          <w:tab w:val="left" w:pos="426"/>
        </w:tabs>
        <w:spacing w:before="29" w:line="288" w:lineRule="auto"/>
        <w:jc w:val="left"/>
        <w:rPr>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E334C2">
        <w:tc>
          <w:tcPr>
            <w:tcW w:w="2171" w:type="dxa"/>
            <w:vAlign w:val="center"/>
          </w:tcPr>
          <w:p w:rsidR="00E334C2" w:rsidRDefault="002B5EEE">
            <w:pPr>
              <w:jc w:val="left"/>
            </w:pPr>
            <w:r>
              <w:rPr>
                <w:sz w:val="24"/>
              </w:rPr>
              <w:t>中国建设银行</w:t>
            </w:r>
          </w:p>
        </w:tc>
        <w:tc>
          <w:tcPr>
            <w:tcW w:w="2023" w:type="dxa"/>
            <w:vAlign w:val="center"/>
          </w:tcPr>
          <w:p w:rsidR="00E334C2" w:rsidRDefault="002B5EEE">
            <w:pPr>
              <w:jc w:val="right"/>
            </w:pPr>
            <w:r>
              <w:rPr>
                <w:sz w:val="24"/>
              </w:rPr>
              <w:t>17,260,937.98</w:t>
            </w:r>
          </w:p>
        </w:tc>
        <w:tc>
          <w:tcPr>
            <w:tcW w:w="1772" w:type="dxa"/>
            <w:vAlign w:val="center"/>
          </w:tcPr>
          <w:p w:rsidR="00E334C2" w:rsidRDefault="002B5EEE">
            <w:pPr>
              <w:jc w:val="right"/>
            </w:pPr>
            <w:r>
              <w:rPr>
                <w:sz w:val="24"/>
              </w:rPr>
              <w:t>59,131.88</w:t>
            </w:r>
          </w:p>
        </w:tc>
        <w:tc>
          <w:tcPr>
            <w:tcW w:w="1412" w:type="dxa"/>
            <w:vAlign w:val="center"/>
          </w:tcPr>
          <w:p w:rsidR="00E334C2" w:rsidRDefault="002B5EEE">
            <w:pPr>
              <w:jc w:val="right"/>
            </w:pPr>
            <w:r>
              <w:rPr>
                <w:sz w:val="24"/>
              </w:rPr>
              <w:t>45,447,377.61</w:t>
            </w:r>
          </w:p>
        </w:tc>
        <w:tc>
          <w:tcPr>
            <w:tcW w:w="1807" w:type="dxa"/>
            <w:vAlign w:val="center"/>
          </w:tcPr>
          <w:p w:rsidR="00E334C2" w:rsidRDefault="002B5EEE">
            <w:pPr>
              <w:jc w:val="right"/>
            </w:pPr>
            <w:r>
              <w:rPr>
                <w:sz w:val="24"/>
              </w:rPr>
              <w:t>97,261.06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151896" w:rsidRDefault="001548F9" w:rsidP="00151896">
      <w:pPr>
        <w:spacing w:before="29" w:line="288" w:lineRule="auto"/>
        <w:rPr>
          <w:color w:val="000000"/>
          <w:sz w:val="24"/>
        </w:rPr>
      </w:pPr>
    </w:p>
    <w:p w:rsidR="00306171" w:rsidRPr="00690ED2" w:rsidRDefault="00306171" w:rsidP="00151896">
      <w:pPr>
        <w:spacing w:before="29" w:line="288" w:lineRule="auto"/>
        <w:rPr>
          <w:rFonts w:eastAsiaTheme="minorEastAsia"/>
          <w:b/>
          <w:color w:val="000000" w:themeColor="text1"/>
          <w:sz w:val="24"/>
        </w:rPr>
      </w:pPr>
      <w:r w:rsidRPr="00151896">
        <w:rPr>
          <w:b/>
          <w:bCs/>
          <w:color w:val="000000"/>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306171" w:rsidRPr="00151896" w:rsidRDefault="00306171" w:rsidP="00151896">
      <w:pPr>
        <w:tabs>
          <w:tab w:val="left" w:pos="426"/>
        </w:tabs>
        <w:spacing w:before="29" w:line="288" w:lineRule="auto"/>
        <w:jc w:val="left"/>
        <w:rPr>
          <w:kern w:val="0"/>
          <w:sz w:val="24"/>
        </w:rPr>
      </w:pPr>
      <w:r w:rsidRPr="00151896">
        <w:rPr>
          <w:kern w:val="0"/>
          <w:sz w:val="24"/>
        </w:rPr>
        <w:t>本基金本报告期内及上年度可比期间无其他关联交易事项。</w:t>
      </w:r>
    </w:p>
    <w:p w:rsidR="00306171" w:rsidRPr="00151896" w:rsidRDefault="00306171" w:rsidP="00151896">
      <w:pPr>
        <w:tabs>
          <w:tab w:val="left" w:pos="426"/>
        </w:tabs>
        <w:spacing w:before="29" w:line="288" w:lineRule="auto"/>
        <w:jc w:val="left"/>
        <w:rPr>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151896">
      <w:pPr>
        <w:spacing w:before="29" w:line="288" w:lineRule="auto"/>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251,733,015.69</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93.51</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251,733,015.69</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93.51</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185,537.20</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0.07</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185,537.20</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0.07</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p>
        </w:tc>
        <w:tc>
          <w:tcPr>
            <w:tcW w:w="3420" w:type="dxa"/>
            <w:vAlign w:val="center"/>
          </w:tcPr>
          <w:p w:rsidR="0038117D" w:rsidRPr="00690ED2" w:rsidRDefault="0038117D"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DA11A4">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17,260,937.98</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6.41</w:t>
            </w:r>
          </w:p>
        </w:tc>
      </w:tr>
      <w:tr w:rsidR="0038117D" w:rsidRPr="005C672D" w:rsidTr="00C17210">
        <w:tc>
          <w:tcPr>
            <w:tcW w:w="1080" w:type="dxa"/>
            <w:vAlign w:val="center"/>
          </w:tcPr>
          <w:p w:rsidR="0038117D" w:rsidRPr="00690ED2" w:rsidRDefault="0038117D"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38117D" w:rsidRPr="00690ED2" w:rsidRDefault="0038117D" w:rsidP="00B251C4">
            <w:pPr>
              <w:spacing w:line="276" w:lineRule="auto"/>
              <w:jc w:val="right"/>
              <w:rPr>
                <w:rFonts w:eastAsiaTheme="minorEastAsia"/>
                <w:color w:val="000000" w:themeColor="text1"/>
                <w:sz w:val="24"/>
              </w:rPr>
            </w:pPr>
            <w:r w:rsidRPr="00690ED2">
              <w:rPr>
                <w:rFonts w:eastAsiaTheme="minorEastAsia"/>
                <w:color w:val="000000" w:themeColor="text1"/>
                <w:sz w:val="24"/>
              </w:rPr>
              <w:t>24,225.68</w:t>
            </w:r>
          </w:p>
        </w:tc>
        <w:tc>
          <w:tcPr>
            <w:tcW w:w="1980" w:type="dxa"/>
            <w:vAlign w:val="center"/>
          </w:tcPr>
          <w:p w:rsidR="0038117D" w:rsidRPr="00690ED2" w:rsidRDefault="0038117D" w:rsidP="00B251C4">
            <w:pPr>
              <w:spacing w:line="276" w:lineRule="auto"/>
              <w:jc w:val="right"/>
              <w:rPr>
                <w:rFonts w:eastAsiaTheme="minorEastAsia"/>
                <w:color w:val="000000" w:themeColor="text1"/>
                <w:sz w:val="24"/>
              </w:rPr>
            </w:pPr>
            <w:r w:rsidRPr="00690ED2">
              <w:rPr>
                <w:rFonts w:eastAsiaTheme="minorEastAsia"/>
                <w:color w:val="000000" w:themeColor="text1"/>
                <w:sz w:val="24"/>
              </w:rPr>
              <w:t>0.01</w:t>
            </w:r>
          </w:p>
        </w:tc>
      </w:tr>
      <w:tr w:rsidR="0038117D" w:rsidRPr="005C672D" w:rsidTr="00C17210">
        <w:tc>
          <w:tcPr>
            <w:tcW w:w="1080" w:type="dxa"/>
            <w:vAlign w:val="center"/>
          </w:tcPr>
          <w:p w:rsidR="0038117D" w:rsidRPr="00690ED2" w:rsidRDefault="0038117D"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38117D" w:rsidRPr="00690ED2" w:rsidRDefault="0038117D" w:rsidP="00B251C4">
            <w:pPr>
              <w:spacing w:line="276" w:lineRule="auto"/>
              <w:jc w:val="right"/>
              <w:rPr>
                <w:rFonts w:eastAsiaTheme="minorEastAsia"/>
                <w:color w:val="000000" w:themeColor="text1"/>
                <w:sz w:val="24"/>
              </w:rPr>
            </w:pPr>
            <w:r w:rsidRPr="00690ED2">
              <w:rPr>
                <w:rFonts w:eastAsiaTheme="minorEastAsia"/>
                <w:color w:val="000000" w:themeColor="text1"/>
                <w:sz w:val="24"/>
              </w:rPr>
              <w:t>269,203,716.55</w:t>
            </w:r>
          </w:p>
        </w:tc>
        <w:tc>
          <w:tcPr>
            <w:tcW w:w="1980" w:type="dxa"/>
            <w:vAlign w:val="center"/>
          </w:tcPr>
          <w:p w:rsidR="0038117D" w:rsidRPr="00690ED2" w:rsidRDefault="0038117D"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974D26" w:rsidRPr="00974D26" w:rsidRDefault="00974D26" w:rsidP="00AC6DDA">
      <w:pPr>
        <w:spacing w:before="29" w:line="288" w:lineRule="auto"/>
        <w:rPr>
          <w:color w:val="000000"/>
          <w:sz w:val="24"/>
        </w:rPr>
      </w:pPr>
    </w:p>
    <w:p w:rsidR="001548F9" w:rsidRPr="00151896" w:rsidRDefault="001548F9" w:rsidP="00AC6DDA">
      <w:pPr>
        <w:pStyle w:val="20"/>
        <w:spacing w:before="29" w:after="0" w:line="288" w:lineRule="auto"/>
        <w:rPr>
          <w:rFonts w:ascii="Times New Roman" w:hAnsi="Times New Roman"/>
          <w:bCs w:val="0"/>
          <w:color w:val="000000"/>
          <w:kern w:val="0"/>
          <w:szCs w:val="24"/>
        </w:rPr>
      </w:pPr>
      <w:bookmarkStart w:id="59" w:name="_Toc331410103"/>
      <w:bookmarkStart w:id="60" w:name="_Toc225498274"/>
      <w:r w:rsidRPr="00151896">
        <w:rPr>
          <w:rFonts w:ascii="Times New Roman" w:hAnsi="Times New Roman"/>
          <w:bCs w:val="0"/>
          <w:color w:val="000000"/>
          <w:kern w:val="0"/>
          <w:szCs w:val="24"/>
        </w:rPr>
        <w:t xml:space="preserve">7.2 </w:t>
      </w:r>
      <w:r w:rsidRPr="00151896">
        <w:rPr>
          <w:rFonts w:ascii="Times New Roman" w:hAnsi="Times New Roman"/>
          <w:bCs w:val="0"/>
          <w:color w:val="000000"/>
          <w:kern w:val="0"/>
          <w:szCs w:val="24"/>
        </w:rPr>
        <w:t>期末按行业分类的股票投资组合</w:t>
      </w:r>
      <w:bookmarkEnd w:id="59"/>
      <w:bookmarkEnd w:id="60"/>
    </w:p>
    <w:p w:rsidR="00BB58CB" w:rsidRPr="00151896" w:rsidRDefault="001548F9" w:rsidP="00151896">
      <w:pPr>
        <w:pStyle w:val="20"/>
        <w:tabs>
          <w:tab w:val="left" w:pos="5787"/>
        </w:tabs>
        <w:spacing w:before="29" w:after="0" w:line="288" w:lineRule="auto"/>
        <w:rPr>
          <w:rFonts w:ascii="Times New Roman" w:hAnsi="Times New Roman"/>
          <w:bCs w:val="0"/>
          <w:color w:val="000000"/>
          <w:kern w:val="0"/>
          <w:szCs w:val="24"/>
        </w:rPr>
      </w:pPr>
      <w:bookmarkStart w:id="61" w:name="_Toc275523745"/>
      <w:r w:rsidRPr="00151896">
        <w:rPr>
          <w:rFonts w:ascii="Times New Roman" w:hAnsi="Times New Roman"/>
          <w:bCs w:val="0"/>
          <w:color w:val="000000"/>
          <w:kern w:val="0"/>
          <w:szCs w:val="24"/>
        </w:rPr>
        <w:t>7.2.1</w:t>
      </w:r>
      <w:r w:rsidR="00BB58CB" w:rsidRPr="00151896">
        <w:rPr>
          <w:rFonts w:ascii="Times New Roman" w:hAnsi="Times New Roman"/>
          <w:bCs w:val="0"/>
          <w:color w:val="000000"/>
          <w:kern w:val="0"/>
          <w:szCs w:val="24"/>
        </w:rPr>
        <w:t>积极投资期末按行业分类的股票投资组合</w:t>
      </w:r>
      <w:r w:rsidR="00151896">
        <w:rPr>
          <w:rFonts w:ascii="Times New Roman" w:hAnsi="Times New Roman"/>
          <w:bCs w:val="0"/>
          <w:color w:val="000000"/>
          <w:kern w:val="0"/>
          <w:szCs w:val="24"/>
        </w:rPr>
        <w:tab/>
      </w:r>
    </w:p>
    <w:p w:rsidR="00BB58CB" w:rsidRPr="005C672D" w:rsidRDefault="00BB58CB" w:rsidP="00BB58CB">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BB58CB" w:rsidRPr="005C672D" w:rsidTr="00536AA6">
        <w:trPr>
          <w:trHeight w:val="390"/>
        </w:trPr>
        <w:tc>
          <w:tcPr>
            <w:tcW w:w="725" w:type="dxa"/>
            <w:vAlign w:val="center"/>
          </w:tcPr>
          <w:p w:rsidR="00BB58CB" w:rsidRPr="005C672D" w:rsidRDefault="00BB58CB" w:rsidP="00536AA6">
            <w:pPr>
              <w:adjustRightInd w:val="0"/>
              <w:snapToGrid w:val="0"/>
              <w:spacing w:before="29" w:line="288" w:lineRule="auto"/>
              <w:jc w:val="center"/>
              <w:rPr>
                <w:sz w:val="24"/>
              </w:rPr>
            </w:pPr>
            <w:r w:rsidRPr="005C672D">
              <w:rPr>
                <w:sz w:val="24"/>
              </w:rPr>
              <w:t>代码</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sz w:val="24"/>
              </w:rPr>
            </w:pPr>
            <w:r w:rsidRPr="005C672D">
              <w:rPr>
                <w:sz w:val="24"/>
              </w:rPr>
              <w:t>行业类别</w:t>
            </w:r>
          </w:p>
        </w:tc>
        <w:tc>
          <w:tcPr>
            <w:tcW w:w="2319" w:type="dxa"/>
            <w:tcBorders>
              <w:left w:val="single" w:sz="4" w:space="0" w:color="auto"/>
            </w:tcBorders>
            <w:vAlign w:val="center"/>
          </w:tcPr>
          <w:p w:rsidR="00BB58CB" w:rsidRPr="005C672D" w:rsidRDefault="00BB58CB" w:rsidP="00536AA6">
            <w:pPr>
              <w:adjustRightInd w:val="0"/>
              <w:snapToGrid w:val="0"/>
              <w:spacing w:before="29" w:line="288" w:lineRule="auto"/>
              <w:jc w:val="center"/>
              <w:rPr>
                <w:sz w:val="24"/>
              </w:rPr>
            </w:pPr>
            <w:r w:rsidRPr="005C672D">
              <w:rPr>
                <w:sz w:val="24"/>
              </w:rPr>
              <w:t>公允价值</w:t>
            </w:r>
          </w:p>
        </w:tc>
        <w:tc>
          <w:tcPr>
            <w:tcW w:w="2319"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sz w:val="24"/>
              </w:rPr>
            </w:pPr>
            <w:r w:rsidRPr="005C672D">
              <w:rPr>
                <w:sz w:val="24"/>
              </w:rPr>
              <w:t>占基金资产净值比例（％）</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sz w:val="24"/>
              </w:rPr>
            </w:pPr>
            <w:r w:rsidRPr="005C672D">
              <w:rPr>
                <w:sz w:val="24"/>
              </w:rPr>
              <w:t>A</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sz w:val="24"/>
              </w:rPr>
            </w:pPr>
            <w:r w:rsidRPr="005C672D">
              <w:rPr>
                <w:sz w:val="24"/>
              </w:rPr>
              <w:t>农、林、牧、渔业</w:t>
            </w:r>
          </w:p>
        </w:tc>
        <w:tc>
          <w:tcPr>
            <w:tcW w:w="2319" w:type="dxa"/>
            <w:tcBorders>
              <w:left w:val="single" w:sz="4" w:space="0" w:color="auto"/>
            </w:tcBorders>
            <w:vAlign w:val="center"/>
          </w:tcPr>
          <w:p w:rsidR="00BB58CB" w:rsidRPr="005C672D" w:rsidRDefault="00BB58CB" w:rsidP="00536AA6">
            <w:pPr>
              <w:autoSpaceDE w:val="0"/>
              <w:autoSpaceDN w:val="0"/>
              <w:adjustRightInd w:val="0"/>
              <w:spacing w:before="29" w:line="288" w:lineRule="auto"/>
              <w:ind w:left="15"/>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autoSpaceDE w:val="0"/>
              <w:autoSpaceDN w:val="0"/>
              <w:adjustRightInd w:val="0"/>
              <w:spacing w:before="29" w:line="288" w:lineRule="auto"/>
              <w:ind w:left="15"/>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sz w:val="24"/>
              </w:rPr>
            </w:pPr>
            <w:r w:rsidRPr="005C672D">
              <w:rPr>
                <w:sz w:val="24"/>
              </w:rPr>
              <w:t>B</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sz w:val="24"/>
              </w:rPr>
            </w:pPr>
            <w:r w:rsidRPr="005C672D">
              <w:rPr>
                <w:sz w:val="24"/>
              </w:rPr>
              <w:t>采矿业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p w:rsidR="00BB58CB" w:rsidRPr="005C672D" w:rsidRDefault="00BB58CB" w:rsidP="00536AA6">
            <w:pPr>
              <w:spacing w:before="29" w:line="288" w:lineRule="auto"/>
              <w:jc w:val="right"/>
              <w:rPr>
                <w:sz w:val="24"/>
              </w:rPr>
            </w:pP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p w:rsidR="00BB58CB" w:rsidRPr="005C672D" w:rsidRDefault="00BB58CB" w:rsidP="00536AA6">
            <w:pPr>
              <w:spacing w:before="29" w:line="288" w:lineRule="auto"/>
              <w:jc w:val="right"/>
              <w:rPr>
                <w:sz w:val="24"/>
              </w:rPr>
            </w:pP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sz w:val="24"/>
              </w:rPr>
            </w:pPr>
            <w:r w:rsidRPr="005C672D">
              <w:rPr>
                <w:sz w:val="24"/>
              </w:rPr>
              <w:t>C</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sz w:val="24"/>
              </w:rPr>
            </w:pPr>
            <w:r w:rsidRPr="005C672D">
              <w:rPr>
                <w:sz w:val="24"/>
              </w:rPr>
              <w:t>制造业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37,095.68</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0.01</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sz w:val="24"/>
              </w:rPr>
            </w:pPr>
            <w:r w:rsidRPr="005C672D">
              <w:rPr>
                <w:sz w:val="24"/>
              </w:rPr>
              <w:t>D</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sz w:val="24"/>
              </w:rPr>
            </w:pPr>
            <w:r w:rsidRPr="005C672D">
              <w:rPr>
                <w:sz w:val="24"/>
              </w:rPr>
              <w:t>电力、热力、燃气及水生产和供应业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sz w:val="24"/>
              </w:rPr>
            </w:pPr>
            <w:r w:rsidRPr="005C672D">
              <w:rPr>
                <w:sz w:val="24"/>
              </w:rPr>
              <w:t>E</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sz w:val="24"/>
              </w:rPr>
            </w:pPr>
            <w:r w:rsidRPr="005C672D">
              <w:rPr>
                <w:sz w:val="24"/>
              </w:rPr>
              <w:t>建筑业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sz w:val="24"/>
              </w:rPr>
            </w:pPr>
            <w:r w:rsidRPr="005C672D">
              <w:rPr>
                <w:sz w:val="24"/>
              </w:rPr>
              <w:t>F</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sz w:val="24"/>
              </w:rPr>
            </w:pPr>
            <w:r w:rsidRPr="005C672D">
              <w:rPr>
                <w:sz w:val="24"/>
              </w:rPr>
              <w:t>批发和零售业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sz w:val="24"/>
              </w:rPr>
            </w:pPr>
            <w:r w:rsidRPr="005C672D">
              <w:rPr>
                <w:sz w:val="24"/>
              </w:rPr>
              <w:t>G</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sz w:val="24"/>
              </w:rPr>
            </w:pPr>
            <w:r w:rsidRPr="005C672D">
              <w:rPr>
                <w:sz w:val="24"/>
              </w:rPr>
              <w:t>交通运输、仓储和邮政业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sz w:val="24"/>
              </w:rPr>
            </w:pPr>
            <w:r w:rsidRPr="005C672D">
              <w:rPr>
                <w:sz w:val="24"/>
              </w:rPr>
              <w:t>H</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sz w:val="24"/>
              </w:rPr>
            </w:pPr>
            <w:r w:rsidRPr="005C672D">
              <w:rPr>
                <w:sz w:val="24"/>
              </w:rPr>
              <w:t>住宿和餐饮业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sz w:val="24"/>
              </w:rPr>
            </w:pPr>
            <w:r w:rsidRPr="005C672D">
              <w:rPr>
                <w:sz w:val="24"/>
              </w:rPr>
              <w:t>I</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sz w:val="24"/>
              </w:rPr>
            </w:pPr>
            <w:r w:rsidRPr="005C672D">
              <w:rPr>
                <w:sz w:val="24"/>
              </w:rPr>
              <w:t>信息传输、软件和信息技术服务业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color w:val="000000"/>
                <w:sz w:val="24"/>
              </w:rPr>
            </w:pPr>
            <w:r w:rsidRPr="005C672D">
              <w:rPr>
                <w:color w:val="000000"/>
                <w:sz w:val="24"/>
              </w:rPr>
              <w:t>J</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color w:val="000000"/>
                <w:sz w:val="24"/>
              </w:rPr>
            </w:pPr>
            <w:r w:rsidRPr="005C672D">
              <w:rPr>
                <w:color w:val="000000"/>
                <w:sz w:val="24"/>
              </w:rPr>
              <w:t>金融业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color w:val="000000"/>
                <w:sz w:val="24"/>
              </w:rPr>
            </w:pPr>
            <w:r w:rsidRPr="005C672D">
              <w:rPr>
                <w:color w:val="000000"/>
                <w:sz w:val="24"/>
              </w:rPr>
              <w:t>K</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color w:val="000000"/>
                <w:sz w:val="24"/>
              </w:rPr>
            </w:pPr>
            <w:r w:rsidRPr="005C672D">
              <w:rPr>
                <w:color w:val="000000"/>
                <w:sz w:val="24"/>
              </w:rPr>
              <w:t>房地产业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color w:val="000000"/>
                <w:sz w:val="24"/>
              </w:rPr>
            </w:pPr>
            <w:r w:rsidRPr="005C672D">
              <w:rPr>
                <w:color w:val="000000"/>
                <w:sz w:val="24"/>
              </w:rPr>
              <w:t>L</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color w:val="000000"/>
                <w:sz w:val="24"/>
              </w:rPr>
            </w:pPr>
            <w:r w:rsidRPr="005C672D">
              <w:rPr>
                <w:color w:val="000000"/>
                <w:sz w:val="24"/>
              </w:rPr>
              <w:t>租赁和商务服务业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color w:val="000000"/>
                <w:sz w:val="24"/>
              </w:rPr>
            </w:pPr>
            <w:r w:rsidRPr="005C672D">
              <w:rPr>
                <w:color w:val="000000"/>
                <w:sz w:val="24"/>
              </w:rPr>
              <w:t>M</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color w:val="000000"/>
                <w:sz w:val="24"/>
              </w:rPr>
            </w:pPr>
            <w:r w:rsidRPr="005C672D">
              <w:rPr>
                <w:color w:val="000000"/>
                <w:sz w:val="24"/>
              </w:rPr>
              <w:t>科学研究和技术服务业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color w:val="000000"/>
                <w:sz w:val="24"/>
              </w:rPr>
            </w:pPr>
            <w:r w:rsidRPr="005C672D">
              <w:rPr>
                <w:color w:val="000000"/>
                <w:sz w:val="24"/>
              </w:rPr>
              <w:t>N</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color w:val="000000"/>
                <w:sz w:val="24"/>
              </w:rPr>
            </w:pPr>
            <w:r w:rsidRPr="005C672D">
              <w:rPr>
                <w:color w:val="000000"/>
                <w:sz w:val="24"/>
              </w:rPr>
              <w:t>水利、环境和公共设施管理业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color w:val="000000"/>
                <w:sz w:val="24"/>
              </w:rPr>
            </w:pPr>
            <w:r w:rsidRPr="005C672D">
              <w:rPr>
                <w:color w:val="000000"/>
                <w:sz w:val="24"/>
              </w:rPr>
              <w:t>O</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color w:val="000000"/>
                <w:sz w:val="24"/>
              </w:rPr>
            </w:pPr>
            <w:r w:rsidRPr="005C672D">
              <w:rPr>
                <w:color w:val="000000"/>
                <w:sz w:val="24"/>
              </w:rPr>
              <w:t>居民服务、修理和其他服务业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color w:val="000000"/>
                <w:sz w:val="24"/>
              </w:rPr>
            </w:pPr>
            <w:r w:rsidRPr="005C672D">
              <w:rPr>
                <w:color w:val="000000"/>
                <w:sz w:val="24"/>
              </w:rPr>
              <w:t>P</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color w:val="000000"/>
                <w:sz w:val="24"/>
              </w:rPr>
            </w:pPr>
            <w:r w:rsidRPr="005C672D">
              <w:rPr>
                <w:color w:val="000000"/>
                <w:sz w:val="24"/>
              </w:rPr>
              <w:t>教育</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color w:val="000000"/>
                <w:sz w:val="24"/>
              </w:rPr>
            </w:pPr>
            <w:r w:rsidRPr="005C672D">
              <w:rPr>
                <w:color w:val="000000"/>
                <w:sz w:val="24"/>
              </w:rPr>
              <w:t>Q</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color w:val="000000"/>
                <w:sz w:val="24"/>
              </w:rPr>
            </w:pPr>
            <w:r w:rsidRPr="005C672D">
              <w:rPr>
                <w:color w:val="000000"/>
                <w:sz w:val="24"/>
              </w:rPr>
              <w:t>卫生和社会工作</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color w:val="000000"/>
                <w:sz w:val="24"/>
              </w:rPr>
            </w:pPr>
            <w:r w:rsidRPr="005C672D">
              <w:rPr>
                <w:color w:val="000000"/>
                <w:sz w:val="24"/>
              </w:rPr>
              <w:t>R</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color w:val="000000"/>
                <w:sz w:val="24"/>
              </w:rPr>
            </w:pPr>
            <w:r w:rsidRPr="005C672D">
              <w:rPr>
                <w:color w:val="000000"/>
                <w:sz w:val="24"/>
              </w:rPr>
              <w:t>文化、体育和娱乐业</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color w:val="000000"/>
                <w:sz w:val="24"/>
              </w:rPr>
            </w:pPr>
            <w:r w:rsidRPr="005C672D">
              <w:rPr>
                <w:color w:val="000000"/>
                <w:sz w:val="24"/>
              </w:rPr>
              <w:t>S</w:t>
            </w: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color w:val="000000"/>
                <w:sz w:val="24"/>
              </w:rPr>
            </w:pPr>
            <w:r w:rsidRPr="005C672D">
              <w:rPr>
                <w:color w:val="000000"/>
                <w:sz w:val="24"/>
              </w:rPr>
              <w:t>综合</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w:t>
            </w:r>
          </w:p>
        </w:tc>
      </w:tr>
      <w:tr w:rsidR="00BB58CB" w:rsidRPr="005C672D" w:rsidTr="00536AA6">
        <w:trPr>
          <w:trHeight w:val="285"/>
        </w:trPr>
        <w:tc>
          <w:tcPr>
            <w:tcW w:w="725" w:type="dxa"/>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jc w:val="center"/>
              <w:rPr>
                <w:color w:val="000000"/>
                <w:sz w:val="24"/>
              </w:rPr>
            </w:pPr>
          </w:p>
        </w:tc>
        <w:tc>
          <w:tcPr>
            <w:tcW w:w="3635" w:type="dxa"/>
            <w:tcBorders>
              <w:right w:val="single" w:sz="4" w:space="0" w:color="auto"/>
            </w:tcBorders>
            <w:tcMar>
              <w:top w:w="15" w:type="dxa"/>
              <w:left w:w="15" w:type="dxa"/>
              <w:bottom w:w="0" w:type="dxa"/>
              <w:right w:w="15" w:type="dxa"/>
            </w:tcMar>
            <w:vAlign w:val="center"/>
          </w:tcPr>
          <w:p w:rsidR="00BB58CB" w:rsidRPr="005C672D" w:rsidRDefault="00BB58CB" w:rsidP="00536AA6">
            <w:pPr>
              <w:adjustRightInd w:val="0"/>
              <w:snapToGrid w:val="0"/>
              <w:spacing w:before="29" w:line="288" w:lineRule="auto"/>
              <w:rPr>
                <w:color w:val="000000"/>
                <w:sz w:val="24"/>
              </w:rPr>
            </w:pPr>
            <w:r w:rsidRPr="005C672D">
              <w:rPr>
                <w:color w:val="000000"/>
                <w:sz w:val="24"/>
              </w:rPr>
              <w:t>合计</w:t>
            </w:r>
          </w:p>
        </w:tc>
        <w:tc>
          <w:tcPr>
            <w:tcW w:w="2319" w:type="dxa"/>
            <w:tcBorders>
              <w:left w:val="single" w:sz="4" w:space="0" w:color="auto"/>
            </w:tcBorders>
            <w:vAlign w:val="center"/>
          </w:tcPr>
          <w:p w:rsidR="00BB58CB" w:rsidRPr="005C672D" w:rsidRDefault="00BB58CB" w:rsidP="00536AA6">
            <w:pPr>
              <w:spacing w:before="29" w:line="288" w:lineRule="auto"/>
              <w:jc w:val="right"/>
              <w:rPr>
                <w:sz w:val="24"/>
              </w:rPr>
            </w:pPr>
            <w:r w:rsidRPr="005C672D">
              <w:rPr>
                <w:sz w:val="24"/>
              </w:rPr>
              <w:t>37,095.68</w:t>
            </w:r>
          </w:p>
        </w:tc>
        <w:tc>
          <w:tcPr>
            <w:tcW w:w="2319" w:type="dxa"/>
            <w:tcMar>
              <w:top w:w="15" w:type="dxa"/>
              <w:left w:w="15" w:type="dxa"/>
              <w:bottom w:w="0" w:type="dxa"/>
              <w:right w:w="15" w:type="dxa"/>
            </w:tcMar>
            <w:vAlign w:val="center"/>
          </w:tcPr>
          <w:p w:rsidR="00BB58CB" w:rsidRPr="005C672D" w:rsidRDefault="00BB58CB" w:rsidP="00536AA6">
            <w:pPr>
              <w:spacing w:before="29" w:line="288" w:lineRule="auto"/>
              <w:jc w:val="right"/>
              <w:rPr>
                <w:sz w:val="24"/>
              </w:rPr>
            </w:pPr>
            <w:r w:rsidRPr="005C672D">
              <w:rPr>
                <w:sz w:val="24"/>
              </w:rPr>
              <w:t>0.01</w:t>
            </w:r>
          </w:p>
        </w:tc>
      </w:tr>
    </w:tbl>
    <w:p w:rsidR="001548F9" w:rsidRPr="002B5EEE" w:rsidRDefault="00BB58CB" w:rsidP="002B5EEE">
      <w:pPr>
        <w:pStyle w:val="20"/>
      </w:pPr>
      <w:bookmarkStart w:id="62" w:name="_Toc275523746"/>
      <w:r w:rsidRPr="005C672D">
        <w:t xml:space="preserve">7.2.2 </w:t>
      </w:r>
      <w:bookmarkEnd w:id="62"/>
      <w:r w:rsidR="001548F9" w:rsidRPr="002B5EEE">
        <w:t>指数投资期末按行业分类的股票投资组合</w:t>
      </w:r>
      <w:bookmarkEnd w:id="61"/>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3,605,265.40</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1.34</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215,932,049.06</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80.45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17,931,736.32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6.68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3,642,113.64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1.36</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6,892,789.50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2.57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3,691,966.09</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1.38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251,695,920.01</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93.77</w:t>
            </w:r>
          </w:p>
        </w:tc>
      </w:tr>
    </w:tbl>
    <w:p w:rsidR="00F44E30" w:rsidRPr="005C672D" w:rsidRDefault="00F44E30" w:rsidP="00AC6DDA">
      <w:pPr>
        <w:widowControl/>
        <w:spacing w:before="29" w:line="288" w:lineRule="auto"/>
        <w:rPr>
          <w:kern w:val="0"/>
          <w:sz w:val="24"/>
        </w:rPr>
      </w:pPr>
    </w:p>
    <w:p w:rsidR="00794746" w:rsidRPr="00151896" w:rsidRDefault="00794746" w:rsidP="00151896">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Pr="00D52A9B">
        <w:rPr>
          <w:rFonts w:ascii="Times New Roman" w:hAnsi="Times New Roman" w:hint="eastAsia"/>
          <w:kern w:val="0"/>
          <w:szCs w:val="24"/>
        </w:rPr>
        <w:t>报告期末按行业分类的</w:t>
      </w:r>
      <w:r w:rsidR="00560D5C">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794746" w:rsidRPr="00151896" w:rsidRDefault="00794746" w:rsidP="00151896">
      <w:pPr>
        <w:spacing w:before="29" w:line="288" w:lineRule="auto"/>
        <w:rPr>
          <w:color w:val="000000"/>
          <w:sz w:val="24"/>
        </w:rPr>
      </w:pPr>
      <w:r w:rsidRPr="00151896">
        <w:rPr>
          <w:color w:val="000000"/>
          <w:sz w:val="24"/>
        </w:rPr>
        <w:t>本基金本报告期末未持有通过港股通投资的股票。</w:t>
      </w:r>
    </w:p>
    <w:p w:rsidR="001548F9" w:rsidRPr="00794746"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3"/>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3E5701">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4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9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68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95"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51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E334C2">
        <w:tc>
          <w:tcPr>
            <w:tcW w:w="862" w:type="dxa"/>
            <w:vAlign w:val="center"/>
          </w:tcPr>
          <w:p w:rsidR="00E334C2" w:rsidRDefault="002B5EEE">
            <w:pPr>
              <w:jc w:val="center"/>
            </w:pPr>
            <w:r>
              <w:rPr>
                <w:color w:val="000000"/>
                <w:sz w:val="24"/>
              </w:rPr>
              <w:t>1</w:t>
            </w:r>
          </w:p>
        </w:tc>
        <w:tc>
          <w:tcPr>
            <w:tcW w:w="1346" w:type="dxa"/>
            <w:vAlign w:val="center"/>
          </w:tcPr>
          <w:p w:rsidR="00E334C2" w:rsidRDefault="002B5EEE">
            <w:pPr>
              <w:jc w:val="center"/>
            </w:pPr>
            <w:r>
              <w:rPr>
                <w:color w:val="000000"/>
                <w:sz w:val="24"/>
              </w:rPr>
              <w:t>300014</w:t>
            </w:r>
          </w:p>
        </w:tc>
        <w:tc>
          <w:tcPr>
            <w:tcW w:w="1795" w:type="dxa"/>
            <w:vAlign w:val="center"/>
          </w:tcPr>
          <w:p w:rsidR="00E334C2" w:rsidRDefault="002B5EEE">
            <w:pPr>
              <w:jc w:val="center"/>
            </w:pPr>
            <w:r>
              <w:rPr>
                <w:color w:val="000000"/>
                <w:sz w:val="24"/>
              </w:rPr>
              <w:t>亿纬锂能</w:t>
            </w:r>
          </w:p>
        </w:tc>
        <w:tc>
          <w:tcPr>
            <w:tcW w:w="1681" w:type="dxa"/>
            <w:vAlign w:val="center"/>
          </w:tcPr>
          <w:p w:rsidR="00E334C2" w:rsidRDefault="002B5EEE">
            <w:pPr>
              <w:jc w:val="right"/>
            </w:pPr>
            <w:r>
              <w:rPr>
                <w:color w:val="000000"/>
                <w:sz w:val="24"/>
              </w:rPr>
              <w:t>148,514</w:t>
            </w:r>
          </w:p>
        </w:tc>
        <w:tc>
          <w:tcPr>
            <w:tcW w:w="1795" w:type="dxa"/>
            <w:vAlign w:val="center"/>
          </w:tcPr>
          <w:p w:rsidR="00E334C2" w:rsidRDefault="002B5EEE">
            <w:pPr>
              <w:jc w:val="right"/>
            </w:pPr>
            <w:r>
              <w:rPr>
                <w:color w:val="000000"/>
                <w:sz w:val="24"/>
              </w:rPr>
              <w:t>4,523,736.44</w:t>
            </w:r>
          </w:p>
        </w:tc>
        <w:tc>
          <w:tcPr>
            <w:tcW w:w="1519" w:type="dxa"/>
            <w:vAlign w:val="center"/>
          </w:tcPr>
          <w:p w:rsidR="00E334C2" w:rsidRDefault="002B5EEE">
            <w:pPr>
              <w:jc w:val="right"/>
            </w:pPr>
            <w:r>
              <w:rPr>
                <w:color w:val="000000"/>
                <w:sz w:val="24"/>
              </w:rPr>
              <w:t>1.69</w:t>
            </w:r>
          </w:p>
        </w:tc>
      </w:tr>
      <w:tr w:rsidR="00E334C2">
        <w:tc>
          <w:tcPr>
            <w:tcW w:w="862" w:type="dxa"/>
            <w:vAlign w:val="center"/>
          </w:tcPr>
          <w:p w:rsidR="00E334C2" w:rsidRDefault="002B5EEE">
            <w:pPr>
              <w:jc w:val="center"/>
            </w:pPr>
            <w:r>
              <w:rPr>
                <w:color w:val="000000"/>
                <w:sz w:val="24"/>
              </w:rPr>
              <w:t>2</w:t>
            </w:r>
          </w:p>
        </w:tc>
        <w:tc>
          <w:tcPr>
            <w:tcW w:w="1346" w:type="dxa"/>
            <w:vAlign w:val="center"/>
          </w:tcPr>
          <w:p w:rsidR="00E334C2" w:rsidRDefault="002B5EEE">
            <w:pPr>
              <w:jc w:val="center"/>
            </w:pPr>
            <w:r>
              <w:rPr>
                <w:color w:val="000000"/>
                <w:sz w:val="24"/>
              </w:rPr>
              <w:t>300450</w:t>
            </w:r>
          </w:p>
        </w:tc>
        <w:tc>
          <w:tcPr>
            <w:tcW w:w="1795" w:type="dxa"/>
            <w:vAlign w:val="center"/>
          </w:tcPr>
          <w:p w:rsidR="00E334C2" w:rsidRDefault="002B5EEE">
            <w:pPr>
              <w:jc w:val="center"/>
            </w:pPr>
            <w:r>
              <w:rPr>
                <w:color w:val="000000"/>
                <w:sz w:val="24"/>
              </w:rPr>
              <w:t>先导智能</w:t>
            </w:r>
          </w:p>
        </w:tc>
        <w:tc>
          <w:tcPr>
            <w:tcW w:w="1681" w:type="dxa"/>
            <w:vAlign w:val="center"/>
          </w:tcPr>
          <w:p w:rsidR="00E334C2" w:rsidRDefault="002B5EEE">
            <w:pPr>
              <w:jc w:val="right"/>
            </w:pPr>
            <w:r>
              <w:rPr>
                <w:color w:val="000000"/>
                <w:sz w:val="24"/>
              </w:rPr>
              <w:t>122,646</w:t>
            </w:r>
          </w:p>
        </w:tc>
        <w:tc>
          <w:tcPr>
            <w:tcW w:w="1795" w:type="dxa"/>
            <w:vAlign w:val="center"/>
          </w:tcPr>
          <w:p w:rsidR="00E334C2" w:rsidRDefault="002B5EEE">
            <w:pPr>
              <w:jc w:val="right"/>
            </w:pPr>
            <w:r>
              <w:rPr>
                <w:color w:val="000000"/>
                <w:sz w:val="24"/>
              </w:rPr>
              <w:t>4,120,905.60</w:t>
            </w:r>
          </w:p>
        </w:tc>
        <w:tc>
          <w:tcPr>
            <w:tcW w:w="1519" w:type="dxa"/>
            <w:vAlign w:val="center"/>
          </w:tcPr>
          <w:p w:rsidR="00E334C2" w:rsidRDefault="002B5EEE">
            <w:pPr>
              <w:jc w:val="right"/>
            </w:pPr>
            <w:r>
              <w:rPr>
                <w:color w:val="000000"/>
                <w:sz w:val="24"/>
              </w:rPr>
              <w:t>1.54</w:t>
            </w:r>
          </w:p>
        </w:tc>
      </w:tr>
      <w:tr w:rsidR="00E334C2">
        <w:tc>
          <w:tcPr>
            <w:tcW w:w="862" w:type="dxa"/>
            <w:vAlign w:val="center"/>
          </w:tcPr>
          <w:p w:rsidR="00E334C2" w:rsidRDefault="002B5EEE">
            <w:pPr>
              <w:jc w:val="center"/>
            </w:pPr>
            <w:r>
              <w:rPr>
                <w:color w:val="000000"/>
                <w:sz w:val="24"/>
              </w:rPr>
              <w:t>3</w:t>
            </w:r>
          </w:p>
        </w:tc>
        <w:tc>
          <w:tcPr>
            <w:tcW w:w="1346" w:type="dxa"/>
            <w:vAlign w:val="center"/>
          </w:tcPr>
          <w:p w:rsidR="00E334C2" w:rsidRDefault="002B5EEE">
            <w:pPr>
              <w:jc w:val="center"/>
            </w:pPr>
            <w:r>
              <w:rPr>
                <w:color w:val="000000"/>
                <w:sz w:val="24"/>
              </w:rPr>
              <w:t>002202</w:t>
            </w:r>
          </w:p>
        </w:tc>
        <w:tc>
          <w:tcPr>
            <w:tcW w:w="1795" w:type="dxa"/>
            <w:vAlign w:val="center"/>
          </w:tcPr>
          <w:p w:rsidR="00E334C2" w:rsidRDefault="002B5EEE">
            <w:pPr>
              <w:jc w:val="center"/>
            </w:pPr>
            <w:r>
              <w:rPr>
                <w:color w:val="000000"/>
                <w:sz w:val="24"/>
              </w:rPr>
              <w:t>金风科技</w:t>
            </w:r>
          </w:p>
        </w:tc>
        <w:tc>
          <w:tcPr>
            <w:tcW w:w="1681" w:type="dxa"/>
            <w:vAlign w:val="center"/>
          </w:tcPr>
          <w:p w:rsidR="00E334C2" w:rsidRDefault="002B5EEE">
            <w:pPr>
              <w:jc w:val="right"/>
            </w:pPr>
            <w:r>
              <w:rPr>
                <w:color w:val="000000"/>
                <w:sz w:val="24"/>
              </w:rPr>
              <w:t>328,352</w:t>
            </w:r>
          </w:p>
        </w:tc>
        <w:tc>
          <w:tcPr>
            <w:tcW w:w="1795" w:type="dxa"/>
            <w:vAlign w:val="center"/>
          </w:tcPr>
          <w:p w:rsidR="00E334C2" w:rsidRDefault="002B5EEE">
            <w:pPr>
              <w:jc w:val="right"/>
            </w:pPr>
            <w:r>
              <w:rPr>
                <w:color w:val="000000"/>
                <w:sz w:val="24"/>
              </w:rPr>
              <w:t>4,081,415.36</w:t>
            </w:r>
          </w:p>
        </w:tc>
        <w:tc>
          <w:tcPr>
            <w:tcW w:w="1519" w:type="dxa"/>
            <w:vAlign w:val="center"/>
          </w:tcPr>
          <w:p w:rsidR="00E334C2" w:rsidRDefault="002B5EEE">
            <w:pPr>
              <w:jc w:val="right"/>
            </w:pPr>
            <w:r>
              <w:rPr>
                <w:color w:val="000000"/>
                <w:sz w:val="24"/>
              </w:rPr>
              <w:t>1.52</w:t>
            </w:r>
          </w:p>
        </w:tc>
      </w:tr>
      <w:tr w:rsidR="00E334C2">
        <w:tc>
          <w:tcPr>
            <w:tcW w:w="862" w:type="dxa"/>
            <w:vAlign w:val="center"/>
          </w:tcPr>
          <w:p w:rsidR="00E334C2" w:rsidRDefault="002B5EEE">
            <w:pPr>
              <w:jc w:val="center"/>
            </w:pPr>
            <w:r>
              <w:rPr>
                <w:color w:val="000000"/>
                <w:sz w:val="24"/>
              </w:rPr>
              <w:t>4</w:t>
            </w:r>
          </w:p>
        </w:tc>
        <w:tc>
          <w:tcPr>
            <w:tcW w:w="1346" w:type="dxa"/>
            <w:vAlign w:val="center"/>
          </w:tcPr>
          <w:p w:rsidR="00E334C2" w:rsidRDefault="002B5EEE">
            <w:pPr>
              <w:jc w:val="center"/>
            </w:pPr>
            <w:r>
              <w:rPr>
                <w:color w:val="000000"/>
                <w:sz w:val="24"/>
              </w:rPr>
              <w:t>002340</w:t>
            </w:r>
          </w:p>
        </w:tc>
        <w:tc>
          <w:tcPr>
            <w:tcW w:w="1795" w:type="dxa"/>
            <w:vAlign w:val="center"/>
          </w:tcPr>
          <w:p w:rsidR="00E334C2" w:rsidRDefault="002B5EEE">
            <w:pPr>
              <w:jc w:val="center"/>
            </w:pPr>
            <w:r>
              <w:rPr>
                <w:color w:val="000000"/>
                <w:sz w:val="24"/>
              </w:rPr>
              <w:t>格林美</w:t>
            </w:r>
          </w:p>
        </w:tc>
        <w:tc>
          <w:tcPr>
            <w:tcW w:w="1681" w:type="dxa"/>
            <w:vAlign w:val="center"/>
          </w:tcPr>
          <w:p w:rsidR="00E334C2" w:rsidRDefault="002B5EEE">
            <w:pPr>
              <w:jc w:val="right"/>
            </w:pPr>
            <w:r>
              <w:rPr>
                <w:color w:val="000000"/>
                <w:sz w:val="24"/>
              </w:rPr>
              <w:t>826,500</w:t>
            </w:r>
          </w:p>
        </w:tc>
        <w:tc>
          <w:tcPr>
            <w:tcW w:w="1795" w:type="dxa"/>
            <w:vAlign w:val="center"/>
          </w:tcPr>
          <w:p w:rsidR="00E334C2" w:rsidRDefault="002B5EEE">
            <w:pPr>
              <w:jc w:val="right"/>
            </w:pPr>
            <w:r>
              <w:rPr>
                <w:color w:val="000000"/>
                <w:sz w:val="24"/>
              </w:rPr>
              <w:t>3,892,815.00</w:t>
            </w:r>
          </w:p>
        </w:tc>
        <w:tc>
          <w:tcPr>
            <w:tcW w:w="1519" w:type="dxa"/>
            <w:vAlign w:val="center"/>
          </w:tcPr>
          <w:p w:rsidR="00E334C2" w:rsidRDefault="002B5EEE">
            <w:pPr>
              <w:jc w:val="right"/>
            </w:pPr>
            <w:r>
              <w:rPr>
                <w:color w:val="000000"/>
                <w:sz w:val="24"/>
              </w:rPr>
              <w:t>1.45</w:t>
            </w:r>
          </w:p>
        </w:tc>
      </w:tr>
      <w:tr w:rsidR="00E334C2">
        <w:tc>
          <w:tcPr>
            <w:tcW w:w="862" w:type="dxa"/>
            <w:vAlign w:val="center"/>
          </w:tcPr>
          <w:p w:rsidR="00E334C2" w:rsidRDefault="002B5EEE">
            <w:pPr>
              <w:jc w:val="center"/>
            </w:pPr>
            <w:r>
              <w:rPr>
                <w:color w:val="000000"/>
                <w:sz w:val="24"/>
              </w:rPr>
              <w:t>5</w:t>
            </w:r>
          </w:p>
        </w:tc>
        <w:tc>
          <w:tcPr>
            <w:tcW w:w="1346" w:type="dxa"/>
            <w:vAlign w:val="center"/>
          </w:tcPr>
          <w:p w:rsidR="00E334C2" w:rsidRDefault="002B5EEE">
            <w:pPr>
              <w:jc w:val="center"/>
            </w:pPr>
            <w:r>
              <w:rPr>
                <w:color w:val="000000"/>
                <w:sz w:val="24"/>
              </w:rPr>
              <w:t>300316</w:t>
            </w:r>
          </w:p>
        </w:tc>
        <w:tc>
          <w:tcPr>
            <w:tcW w:w="1795" w:type="dxa"/>
            <w:vAlign w:val="center"/>
          </w:tcPr>
          <w:p w:rsidR="00E334C2" w:rsidRDefault="002B5EEE">
            <w:pPr>
              <w:jc w:val="center"/>
            </w:pPr>
            <w:r>
              <w:rPr>
                <w:color w:val="000000"/>
                <w:sz w:val="24"/>
              </w:rPr>
              <w:t>晶盛机电</w:t>
            </w:r>
          </w:p>
        </w:tc>
        <w:tc>
          <w:tcPr>
            <w:tcW w:w="1681" w:type="dxa"/>
            <w:vAlign w:val="center"/>
          </w:tcPr>
          <w:p w:rsidR="00E334C2" w:rsidRDefault="002B5EEE">
            <w:pPr>
              <w:jc w:val="right"/>
            </w:pPr>
            <w:r>
              <w:rPr>
                <w:color w:val="000000"/>
                <w:sz w:val="24"/>
              </w:rPr>
              <w:t>295,687</w:t>
            </w:r>
          </w:p>
        </w:tc>
        <w:tc>
          <w:tcPr>
            <w:tcW w:w="1795" w:type="dxa"/>
            <w:vAlign w:val="center"/>
          </w:tcPr>
          <w:p w:rsidR="00E334C2" w:rsidRDefault="002B5EEE">
            <w:pPr>
              <w:jc w:val="right"/>
            </w:pPr>
            <w:r>
              <w:rPr>
                <w:color w:val="000000"/>
                <w:sz w:val="24"/>
              </w:rPr>
              <w:t>3,752,268.03</w:t>
            </w:r>
          </w:p>
        </w:tc>
        <w:tc>
          <w:tcPr>
            <w:tcW w:w="1519" w:type="dxa"/>
            <w:vAlign w:val="center"/>
          </w:tcPr>
          <w:p w:rsidR="00E334C2" w:rsidRDefault="002B5EEE">
            <w:pPr>
              <w:jc w:val="right"/>
            </w:pPr>
            <w:r>
              <w:rPr>
                <w:color w:val="000000"/>
                <w:sz w:val="24"/>
              </w:rPr>
              <w:t>1.40</w:t>
            </w:r>
          </w:p>
        </w:tc>
      </w:tr>
      <w:tr w:rsidR="00E334C2">
        <w:tc>
          <w:tcPr>
            <w:tcW w:w="862" w:type="dxa"/>
            <w:vAlign w:val="center"/>
          </w:tcPr>
          <w:p w:rsidR="00E334C2" w:rsidRDefault="002B5EEE">
            <w:pPr>
              <w:jc w:val="center"/>
            </w:pPr>
            <w:r>
              <w:rPr>
                <w:color w:val="000000"/>
                <w:sz w:val="24"/>
              </w:rPr>
              <w:t>6</w:t>
            </w:r>
          </w:p>
        </w:tc>
        <w:tc>
          <w:tcPr>
            <w:tcW w:w="1346" w:type="dxa"/>
            <w:vAlign w:val="center"/>
          </w:tcPr>
          <w:p w:rsidR="00E334C2" w:rsidRDefault="002B5EEE">
            <w:pPr>
              <w:jc w:val="center"/>
            </w:pPr>
            <w:r>
              <w:rPr>
                <w:color w:val="000000"/>
                <w:sz w:val="24"/>
              </w:rPr>
              <w:t>600875</w:t>
            </w:r>
          </w:p>
        </w:tc>
        <w:tc>
          <w:tcPr>
            <w:tcW w:w="1795" w:type="dxa"/>
            <w:vAlign w:val="center"/>
          </w:tcPr>
          <w:p w:rsidR="00E334C2" w:rsidRDefault="002B5EEE">
            <w:pPr>
              <w:jc w:val="center"/>
            </w:pPr>
            <w:r>
              <w:rPr>
                <w:color w:val="000000"/>
                <w:sz w:val="24"/>
              </w:rPr>
              <w:t>东方电气</w:t>
            </w:r>
          </w:p>
        </w:tc>
        <w:tc>
          <w:tcPr>
            <w:tcW w:w="1681" w:type="dxa"/>
            <w:vAlign w:val="center"/>
          </w:tcPr>
          <w:p w:rsidR="00E334C2" w:rsidRDefault="002B5EEE">
            <w:pPr>
              <w:jc w:val="right"/>
            </w:pPr>
            <w:r>
              <w:rPr>
                <w:color w:val="000000"/>
                <w:sz w:val="24"/>
              </w:rPr>
              <w:t>352,779</w:t>
            </w:r>
          </w:p>
        </w:tc>
        <w:tc>
          <w:tcPr>
            <w:tcW w:w="1795" w:type="dxa"/>
            <w:vAlign w:val="center"/>
          </w:tcPr>
          <w:p w:rsidR="00E334C2" w:rsidRDefault="002B5EEE">
            <w:pPr>
              <w:jc w:val="right"/>
            </w:pPr>
            <w:r>
              <w:rPr>
                <w:color w:val="000000"/>
                <w:sz w:val="24"/>
              </w:rPr>
              <w:t>3,746,512.98</w:t>
            </w:r>
          </w:p>
        </w:tc>
        <w:tc>
          <w:tcPr>
            <w:tcW w:w="1519" w:type="dxa"/>
            <w:vAlign w:val="center"/>
          </w:tcPr>
          <w:p w:rsidR="00E334C2" w:rsidRDefault="002B5EEE">
            <w:pPr>
              <w:jc w:val="right"/>
            </w:pPr>
            <w:r>
              <w:rPr>
                <w:color w:val="000000"/>
                <w:sz w:val="24"/>
              </w:rPr>
              <w:t>1.40</w:t>
            </w:r>
          </w:p>
        </w:tc>
      </w:tr>
      <w:tr w:rsidR="00E334C2">
        <w:tc>
          <w:tcPr>
            <w:tcW w:w="862" w:type="dxa"/>
            <w:vAlign w:val="center"/>
          </w:tcPr>
          <w:p w:rsidR="00E334C2" w:rsidRDefault="002B5EEE">
            <w:pPr>
              <w:jc w:val="center"/>
            </w:pPr>
            <w:r>
              <w:rPr>
                <w:color w:val="000000"/>
                <w:sz w:val="24"/>
              </w:rPr>
              <w:t>7</w:t>
            </w:r>
          </w:p>
        </w:tc>
        <w:tc>
          <w:tcPr>
            <w:tcW w:w="1346" w:type="dxa"/>
            <w:vAlign w:val="center"/>
          </w:tcPr>
          <w:p w:rsidR="00E334C2" w:rsidRDefault="002B5EEE">
            <w:pPr>
              <w:jc w:val="center"/>
            </w:pPr>
            <w:r>
              <w:rPr>
                <w:color w:val="000000"/>
                <w:sz w:val="24"/>
              </w:rPr>
              <w:t>600482</w:t>
            </w:r>
          </w:p>
        </w:tc>
        <w:tc>
          <w:tcPr>
            <w:tcW w:w="1795" w:type="dxa"/>
            <w:vAlign w:val="center"/>
          </w:tcPr>
          <w:p w:rsidR="00E334C2" w:rsidRDefault="002B5EEE">
            <w:pPr>
              <w:jc w:val="center"/>
            </w:pPr>
            <w:r>
              <w:rPr>
                <w:color w:val="000000"/>
                <w:sz w:val="24"/>
              </w:rPr>
              <w:t>中国动力</w:t>
            </w:r>
          </w:p>
        </w:tc>
        <w:tc>
          <w:tcPr>
            <w:tcW w:w="1681" w:type="dxa"/>
            <w:vAlign w:val="center"/>
          </w:tcPr>
          <w:p w:rsidR="00E334C2" w:rsidRDefault="002B5EEE">
            <w:pPr>
              <w:jc w:val="right"/>
            </w:pPr>
            <w:r>
              <w:rPr>
                <w:color w:val="000000"/>
                <w:sz w:val="24"/>
              </w:rPr>
              <w:t>158,502</w:t>
            </w:r>
          </w:p>
        </w:tc>
        <w:tc>
          <w:tcPr>
            <w:tcW w:w="1795" w:type="dxa"/>
            <w:vAlign w:val="center"/>
          </w:tcPr>
          <w:p w:rsidR="00E334C2" w:rsidRDefault="002B5EEE">
            <w:pPr>
              <w:jc w:val="right"/>
            </w:pPr>
            <w:r>
              <w:rPr>
                <w:color w:val="000000"/>
                <w:sz w:val="24"/>
              </w:rPr>
              <w:t>3,743,817.24</w:t>
            </w:r>
          </w:p>
        </w:tc>
        <w:tc>
          <w:tcPr>
            <w:tcW w:w="1519" w:type="dxa"/>
            <w:vAlign w:val="center"/>
          </w:tcPr>
          <w:p w:rsidR="00E334C2" w:rsidRDefault="002B5EEE">
            <w:pPr>
              <w:jc w:val="right"/>
            </w:pPr>
            <w:r>
              <w:rPr>
                <w:color w:val="000000"/>
                <w:sz w:val="24"/>
              </w:rPr>
              <w:t>1.39</w:t>
            </w:r>
          </w:p>
        </w:tc>
      </w:tr>
      <w:tr w:rsidR="00E334C2">
        <w:tc>
          <w:tcPr>
            <w:tcW w:w="862" w:type="dxa"/>
            <w:vAlign w:val="center"/>
          </w:tcPr>
          <w:p w:rsidR="00E334C2" w:rsidRDefault="002B5EEE">
            <w:pPr>
              <w:jc w:val="center"/>
            </w:pPr>
            <w:r>
              <w:rPr>
                <w:color w:val="000000"/>
                <w:sz w:val="24"/>
              </w:rPr>
              <w:t>8</w:t>
            </w:r>
          </w:p>
        </w:tc>
        <w:tc>
          <w:tcPr>
            <w:tcW w:w="1346" w:type="dxa"/>
            <w:vAlign w:val="center"/>
          </w:tcPr>
          <w:p w:rsidR="00E334C2" w:rsidRDefault="002B5EEE">
            <w:pPr>
              <w:jc w:val="center"/>
            </w:pPr>
            <w:r>
              <w:rPr>
                <w:color w:val="000000"/>
                <w:sz w:val="24"/>
              </w:rPr>
              <w:t>000012</w:t>
            </w:r>
          </w:p>
        </w:tc>
        <w:tc>
          <w:tcPr>
            <w:tcW w:w="1795" w:type="dxa"/>
            <w:vAlign w:val="center"/>
          </w:tcPr>
          <w:p w:rsidR="00E334C2" w:rsidRDefault="002B5EEE">
            <w:pPr>
              <w:jc w:val="center"/>
            </w:pPr>
            <w:r>
              <w:rPr>
                <w:color w:val="000000"/>
                <w:sz w:val="24"/>
              </w:rPr>
              <w:t>南玻</w:t>
            </w:r>
            <w:r>
              <w:rPr>
                <w:color w:val="000000"/>
                <w:sz w:val="24"/>
              </w:rPr>
              <w:t>A</w:t>
            </w:r>
          </w:p>
        </w:tc>
        <w:tc>
          <w:tcPr>
            <w:tcW w:w="1681" w:type="dxa"/>
            <w:vAlign w:val="center"/>
          </w:tcPr>
          <w:p w:rsidR="00E334C2" w:rsidRDefault="002B5EEE">
            <w:pPr>
              <w:jc w:val="right"/>
            </w:pPr>
            <w:r>
              <w:rPr>
                <w:color w:val="000000"/>
                <w:sz w:val="24"/>
              </w:rPr>
              <w:t>898,804</w:t>
            </w:r>
          </w:p>
        </w:tc>
        <w:tc>
          <w:tcPr>
            <w:tcW w:w="1795" w:type="dxa"/>
            <w:vAlign w:val="center"/>
          </w:tcPr>
          <w:p w:rsidR="00E334C2" w:rsidRDefault="002B5EEE">
            <w:pPr>
              <w:jc w:val="right"/>
            </w:pPr>
            <w:r>
              <w:rPr>
                <w:color w:val="000000"/>
                <w:sz w:val="24"/>
              </w:rPr>
              <w:t>3,739,024.64</w:t>
            </w:r>
          </w:p>
        </w:tc>
        <w:tc>
          <w:tcPr>
            <w:tcW w:w="1519" w:type="dxa"/>
            <w:vAlign w:val="center"/>
          </w:tcPr>
          <w:p w:rsidR="00E334C2" w:rsidRDefault="002B5EEE">
            <w:pPr>
              <w:jc w:val="right"/>
            </w:pPr>
            <w:r>
              <w:rPr>
                <w:color w:val="000000"/>
                <w:sz w:val="24"/>
              </w:rPr>
              <w:t>1.39</w:t>
            </w:r>
          </w:p>
        </w:tc>
      </w:tr>
      <w:tr w:rsidR="00E334C2">
        <w:tc>
          <w:tcPr>
            <w:tcW w:w="862" w:type="dxa"/>
            <w:vAlign w:val="center"/>
          </w:tcPr>
          <w:p w:rsidR="00E334C2" w:rsidRDefault="002B5EEE">
            <w:pPr>
              <w:jc w:val="center"/>
            </w:pPr>
            <w:r>
              <w:rPr>
                <w:color w:val="000000"/>
                <w:sz w:val="24"/>
              </w:rPr>
              <w:t>9</w:t>
            </w:r>
          </w:p>
        </w:tc>
        <w:tc>
          <w:tcPr>
            <w:tcW w:w="1346" w:type="dxa"/>
            <w:vAlign w:val="center"/>
          </w:tcPr>
          <w:p w:rsidR="00E334C2" w:rsidRDefault="002B5EEE">
            <w:pPr>
              <w:jc w:val="center"/>
            </w:pPr>
            <w:r>
              <w:rPr>
                <w:color w:val="000000"/>
                <w:sz w:val="24"/>
              </w:rPr>
              <w:t>600406</w:t>
            </w:r>
          </w:p>
        </w:tc>
        <w:tc>
          <w:tcPr>
            <w:tcW w:w="1795" w:type="dxa"/>
            <w:vAlign w:val="center"/>
          </w:tcPr>
          <w:p w:rsidR="00E334C2" w:rsidRDefault="002B5EEE">
            <w:pPr>
              <w:jc w:val="center"/>
            </w:pPr>
            <w:r>
              <w:rPr>
                <w:color w:val="000000"/>
                <w:sz w:val="24"/>
              </w:rPr>
              <w:t>国电南瑞</w:t>
            </w:r>
          </w:p>
        </w:tc>
        <w:tc>
          <w:tcPr>
            <w:tcW w:w="1681" w:type="dxa"/>
            <w:vAlign w:val="center"/>
          </w:tcPr>
          <w:p w:rsidR="00E334C2" w:rsidRDefault="002B5EEE">
            <w:pPr>
              <w:jc w:val="right"/>
            </w:pPr>
            <w:r>
              <w:rPr>
                <w:color w:val="000000"/>
                <w:sz w:val="24"/>
              </w:rPr>
              <w:t>200,556</w:t>
            </w:r>
          </w:p>
        </w:tc>
        <w:tc>
          <w:tcPr>
            <w:tcW w:w="1795" w:type="dxa"/>
            <w:vAlign w:val="center"/>
          </w:tcPr>
          <w:p w:rsidR="00E334C2" w:rsidRDefault="002B5EEE">
            <w:pPr>
              <w:jc w:val="right"/>
            </w:pPr>
            <w:r>
              <w:rPr>
                <w:color w:val="000000"/>
                <w:sz w:val="24"/>
              </w:rPr>
              <w:t>3,738,363.84</w:t>
            </w:r>
          </w:p>
        </w:tc>
        <w:tc>
          <w:tcPr>
            <w:tcW w:w="1519" w:type="dxa"/>
            <w:vAlign w:val="center"/>
          </w:tcPr>
          <w:p w:rsidR="00E334C2" w:rsidRDefault="002B5EEE">
            <w:pPr>
              <w:jc w:val="right"/>
            </w:pPr>
            <w:r>
              <w:rPr>
                <w:color w:val="000000"/>
                <w:sz w:val="24"/>
              </w:rPr>
              <w:t>1.39</w:t>
            </w:r>
          </w:p>
        </w:tc>
      </w:tr>
      <w:tr w:rsidR="00E334C2">
        <w:tc>
          <w:tcPr>
            <w:tcW w:w="862" w:type="dxa"/>
            <w:vAlign w:val="center"/>
          </w:tcPr>
          <w:p w:rsidR="00E334C2" w:rsidRDefault="002B5EEE">
            <w:pPr>
              <w:jc w:val="center"/>
            </w:pPr>
            <w:r>
              <w:rPr>
                <w:color w:val="000000"/>
                <w:sz w:val="24"/>
              </w:rPr>
              <w:t>10</w:t>
            </w:r>
          </w:p>
        </w:tc>
        <w:tc>
          <w:tcPr>
            <w:tcW w:w="1346" w:type="dxa"/>
            <w:vAlign w:val="center"/>
          </w:tcPr>
          <w:p w:rsidR="00E334C2" w:rsidRDefault="002B5EEE">
            <w:pPr>
              <w:jc w:val="center"/>
            </w:pPr>
            <w:r>
              <w:rPr>
                <w:color w:val="000000"/>
                <w:sz w:val="24"/>
              </w:rPr>
              <w:t>600884</w:t>
            </w:r>
          </w:p>
        </w:tc>
        <w:tc>
          <w:tcPr>
            <w:tcW w:w="1795" w:type="dxa"/>
            <w:vAlign w:val="center"/>
          </w:tcPr>
          <w:p w:rsidR="00E334C2" w:rsidRDefault="002B5EEE">
            <w:pPr>
              <w:jc w:val="center"/>
            </w:pPr>
            <w:r>
              <w:rPr>
                <w:color w:val="000000"/>
                <w:sz w:val="24"/>
              </w:rPr>
              <w:t>杉杉股份</w:t>
            </w:r>
          </w:p>
        </w:tc>
        <w:tc>
          <w:tcPr>
            <w:tcW w:w="1681" w:type="dxa"/>
            <w:vAlign w:val="center"/>
          </w:tcPr>
          <w:p w:rsidR="00E334C2" w:rsidRDefault="002B5EEE">
            <w:pPr>
              <w:jc w:val="right"/>
            </w:pPr>
            <w:r>
              <w:rPr>
                <w:color w:val="000000"/>
                <w:sz w:val="24"/>
              </w:rPr>
              <w:t>348,936</w:t>
            </w:r>
          </w:p>
        </w:tc>
        <w:tc>
          <w:tcPr>
            <w:tcW w:w="1795" w:type="dxa"/>
            <w:vAlign w:val="center"/>
          </w:tcPr>
          <w:p w:rsidR="00E334C2" w:rsidRDefault="002B5EEE">
            <w:pPr>
              <w:jc w:val="right"/>
            </w:pPr>
            <w:r>
              <w:rPr>
                <w:color w:val="000000"/>
                <w:sz w:val="24"/>
              </w:rPr>
              <w:t>3,716,168.40</w:t>
            </w:r>
          </w:p>
        </w:tc>
        <w:tc>
          <w:tcPr>
            <w:tcW w:w="1519" w:type="dxa"/>
            <w:vAlign w:val="center"/>
          </w:tcPr>
          <w:p w:rsidR="00E334C2" w:rsidRDefault="002B5EEE">
            <w:pPr>
              <w:jc w:val="right"/>
            </w:pPr>
            <w:r>
              <w:rPr>
                <w:color w:val="000000"/>
                <w:sz w:val="24"/>
              </w:rPr>
              <w:t>1.38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pStyle w:val="af6"/>
        <w:spacing w:before="29" w:beforeAutospacing="0" w:after="0" w:afterAutospacing="0" w:line="288" w:lineRule="auto"/>
        <w:jc w:val="right"/>
        <w:rPr>
          <w:rFonts w:ascii="Times New Roman" w:hAnsi="Times New Roman"/>
          <w:color w:val="000000"/>
        </w:rPr>
      </w:pPr>
      <w:r w:rsidRPr="005C672D">
        <w:rPr>
          <w:rFonts w:ascii="Times New Roman" w:hAnsi="Times New Roman"/>
          <w:color w:val="000000"/>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C01514" w:rsidRPr="005C672D" w:rsidTr="006720EB">
        <w:tc>
          <w:tcPr>
            <w:tcW w:w="862"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序号</w:t>
            </w:r>
          </w:p>
        </w:tc>
        <w:tc>
          <w:tcPr>
            <w:tcW w:w="1346"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股票代码</w:t>
            </w:r>
          </w:p>
        </w:tc>
        <w:tc>
          <w:tcPr>
            <w:tcW w:w="1795"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股票名称</w:t>
            </w:r>
          </w:p>
        </w:tc>
        <w:tc>
          <w:tcPr>
            <w:tcW w:w="1346"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数量</w:t>
            </w:r>
            <w:r w:rsidRPr="005C672D">
              <w:rPr>
                <w:color w:val="000000"/>
                <w:sz w:val="24"/>
              </w:rPr>
              <w:t>(</w:t>
            </w:r>
            <w:r w:rsidRPr="005C672D">
              <w:rPr>
                <w:color w:val="000000"/>
                <w:sz w:val="24"/>
              </w:rPr>
              <w:t>股</w:t>
            </w:r>
            <w:r w:rsidRPr="005C672D">
              <w:rPr>
                <w:color w:val="000000"/>
                <w:sz w:val="24"/>
              </w:rPr>
              <w:t>)</w:t>
            </w:r>
          </w:p>
        </w:tc>
        <w:tc>
          <w:tcPr>
            <w:tcW w:w="1944" w:type="dxa"/>
            <w:vAlign w:val="center"/>
          </w:tcPr>
          <w:p w:rsidR="00C01514" w:rsidRPr="005C672D" w:rsidRDefault="00C01514"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705"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r w:rsidRPr="005C672D">
              <w:rPr>
                <w:color w:val="000000"/>
                <w:sz w:val="24"/>
              </w:rPr>
              <w:t>％</w:t>
            </w:r>
            <w:r w:rsidRPr="005C672D">
              <w:rPr>
                <w:color w:val="000000"/>
                <w:sz w:val="24"/>
              </w:rPr>
              <w:t>)</w:t>
            </w:r>
          </w:p>
        </w:tc>
      </w:tr>
      <w:tr w:rsidR="00E334C2">
        <w:tc>
          <w:tcPr>
            <w:tcW w:w="862" w:type="dxa"/>
            <w:vAlign w:val="center"/>
          </w:tcPr>
          <w:p w:rsidR="00E334C2" w:rsidRDefault="002B5EEE">
            <w:pPr>
              <w:jc w:val="center"/>
            </w:pPr>
            <w:r>
              <w:rPr>
                <w:color w:val="000000"/>
                <w:sz w:val="24"/>
              </w:rPr>
              <w:t>1</w:t>
            </w:r>
          </w:p>
        </w:tc>
        <w:tc>
          <w:tcPr>
            <w:tcW w:w="1346" w:type="dxa"/>
            <w:vAlign w:val="center"/>
          </w:tcPr>
          <w:p w:rsidR="00E334C2" w:rsidRDefault="002B5EEE">
            <w:pPr>
              <w:jc w:val="center"/>
            </w:pPr>
            <w:r>
              <w:rPr>
                <w:color w:val="000000"/>
                <w:sz w:val="24"/>
              </w:rPr>
              <w:t>300772</w:t>
            </w:r>
          </w:p>
        </w:tc>
        <w:tc>
          <w:tcPr>
            <w:tcW w:w="1795" w:type="dxa"/>
            <w:vAlign w:val="center"/>
          </w:tcPr>
          <w:p w:rsidR="00E334C2" w:rsidRDefault="002B5EEE">
            <w:pPr>
              <w:jc w:val="center"/>
            </w:pPr>
            <w:r>
              <w:rPr>
                <w:color w:val="000000"/>
                <w:sz w:val="24"/>
              </w:rPr>
              <w:t>运达股份</w:t>
            </w:r>
          </w:p>
        </w:tc>
        <w:tc>
          <w:tcPr>
            <w:tcW w:w="1346" w:type="dxa"/>
            <w:vAlign w:val="center"/>
          </w:tcPr>
          <w:p w:rsidR="00E334C2" w:rsidRDefault="002B5EEE">
            <w:pPr>
              <w:jc w:val="right"/>
            </w:pPr>
            <w:r>
              <w:rPr>
                <w:color w:val="000000"/>
                <w:sz w:val="24"/>
              </w:rPr>
              <w:t>2,336</w:t>
            </w:r>
          </w:p>
        </w:tc>
        <w:tc>
          <w:tcPr>
            <w:tcW w:w="1944" w:type="dxa"/>
            <w:vAlign w:val="center"/>
          </w:tcPr>
          <w:p w:rsidR="00E334C2" w:rsidRDefault="002B5EEE">
            <w:pPr>
              <w:jc w:val="right"/>
            </w:pPr>
            <w:r>
              <w:rPr>
                <w:color w:val="000000"/>
                <w:sz w:val="24"/>
              </w:rPr>
              <w:t>37,095.68</w:t>
            </w:r>
          </w:p>
        </w:tc>
        <w:tc>
          <w:tcPr>
            <w:tcW w:w="1705" w:type="dxa"/>
            <w:vAlign w:val="center"/>
          </w:tcPr>
          <w:p w:rsidR="00E334C2" w:rsidRDefault="002B5EEE">
            <w:pPr>
              <w:jc w:val="right"/>
            </w:pPr>
            <w:r>
              <w:rPr>
                <w:color w:val="000000"/>
                <w:sz w:val="24"/>
              </w:rPr>
              <w:t>0.01</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5"/>
      <w:r w:rsidRPr="005C672D">
        <w:rPr>
          <w:rFonts w:ascii="Times New Roman" w:hAnsi="Times New Roman"/>
          <w:kern w:val="0"/>
          <w:szCs w:val="24"/>
        </w:rPr>
        <w:t>7.4</w:t>
      </w:r>
      <w:bookmarkStart w:id="65" w:name="_Toc234814103"/>
      <w:r w:rsidRPr="005C672D">
        <w:rPr>
          <w:rFonts w:ascii="Times New Roman" w:hAnsi="Times New Roman"/>
          <w:kern w:val="0"/>
          <w:szCs w:val="24"/>
        </w:rPr>
        <w:t>报告期内股票投资组合的重大变动</w:t>
      </w:r>
      <w:bookmarkEnd w:id="64"/>
      <w:bookmarkEnd w:id="65"/>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w:t>
      </w:r>
      <w:r w:rsidR="007F7908" w:rsidRPr="007F7908">
        <w:rPr>
          <w:b/>
          <w:bCs/>
          <w:color w:val="000000"/>
          <w:sz w:val="24"/>
        </w:rPr>
        <w:t>期初</w:t>
      </w:r>
      <w:r w:rsidRPr="005C672D">
        <w:rPr>
          <w:b/>
          <w:bCs/>
          <w:color w:val="000000"/>
          <w:sz w:val="24"/>
        </w:rPr>
        <w:t>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E334C2">
        <w:tc>
          <w:tcPr>
            <w:tcW w:w="869" w:type="dxa"/>
            <w:vAlign w:val="center"/>
          </w:tcPr>
          <w:p w:rsidR="00E334C2" w:rsidRDefault="002B5EEE">
            <w:pPr>
              <w:jc w:val="center"/>
            </w:pPr>
            <w:r>
              <w:rPr>
                <w:sz w:val="24"/>
              </w:rPr>
              <w:t>1</w:t>
            </w:r>
          </w:p>
        </w:tc>
        <w:tc>
          <w:tcPr>
            <w:tcW w:w="1650" w:type="dxa"/>
            <w:vAlign w:val="center"/>
          </w:tcPr>
          <w:p w:rsidR="00E334C2" w:rsidRDefault="002B5EEE">
            <w:pPr>
              <w:jc w:val="center"/>
            </w:pPr>
            <w:r>
              <w:rPr>
                <w:sz w:val="24"/>
              </w:rPr>
              <w:t>002249</w:t>
            </w:r>
          </w:p>
        </w:tc>
        <w:tc>
          <w:tcPr>
            <w:tcW w:w="1980" w:type="dxa"/>
            <w:vAlign w:val="center"/>
          </w:tcPr>
          <w:p w:rsidR="00E334C2" w:rsidRDefault="002B5EEE">
            <w:pPr>
              <w:jc w:val="center"/>
            </w:pPr>
            <w:r>
              <w:rPr>
                <w:sz w:val="24"/>
              </w:rPr>
              <w:t>大洋电机</w:t>
            </w:r>
          </w:p>
        </w:tc>
        <w:tc>
          <w:tcPr>
            <w:tcW w:w="2879" w:type="dxa"/>
            <w:vAlign w:val="center"/>
          </w:tcPr>
          <w:p w:rsidR="00E334C2" w:rsidRDefault="002B5EEE">
            <w:pPr>
              <w:jc w:val="right"/>
            </w:pPr>
            <w:r>
              <w:rPr>
                <w:sz w:val="24"/>
              </w:rPr>
              <w:t>3,870,619.00</w:t>
            </w:r>
          </w:p>
        </w:tc>
        <w:tc>
          <w:tcPr>
            <w:tcW w:w="1620" w:type="dxa"/>
            <w:vAlign w:val="center"/>
          </w:tcPr>
          <w:p w:rsidR="00E334C2" w:rsidRDefault="002B5EEE">
            <w:pPr>
              <w:jc w:val="right"/>
            </w:pPr>
            <w:r>
              <w:rPr>
                <w:sz w:val="24"/>
              </w:rPr>
              <w:t>1.42</w:t>
            </w:r>
          </w:p>
        </w:tc>
      </w:tr>
      <w:tr w:rsidR="00E334C2">
        <w:tc>
          <w:tcPr>
            <w:tcW w:w="869" w:type="dxa"/>
            <w:vAlign w:val="center"/>
          </w:tcPr>
          <w:p w:rsidR="00E334C2" w:rsidRDefault="002B5EEE">
            <w:pPr>
              <w:jc w:val="center"/>
            </w:pPr>
            <w:r>
              <w:rPr>
                <w:sz w:val="24"/>
              </w:rPr>
              <w:t>2</w:t>
            </w:r>
          </w:p>
        </w:tc>
        <w:tc>
          <w:tcPr>
            <w:tcW w:w="1650" w:type="dxa"/>
            <w:vAlign w:val="center"/>
          </w:tcPr>
          <w:p w:rsidR="00E334C2" w:rsidRDefault="002B5EEE">
            <w:pPr>
              <w:jc w:val="center"/>
            </w:pPr>
            <w:r>
              <w:rPr>
                <w:sz w:val="24"/>
              </w:rPr>
              <w:t>601106</w:t>
            </w:r>
          </w:p>
        </w:tc>
        <w:tc>
          <w:tcPr>
            <w:tcW w:w="1980" w:type="dxa"/>
            <w:vAlign w:val="center"/>
          </w:tcPr>
          <w:p w:rsidR="00E334C2" w:rsidRDefault="002B5EEE">
            <w:pPr>
              <w:jc w:val="center"/>
            </w:pPr>
            <w:r>
              <w:rPr>
                <w:sz w:val="24"/>
              </w:rPr>
              <w:t>中国一重</w:t>
            </w:r>
          </w:p>
        </w:tc>
        <w:tc>
          <w:tcPr>
            <w:tcW w:w="2879" w:type="dxa"/>
            <w:vAlign w:val="center"/>
          </w:tcPr>
          <w:p w:rsidR="00E334C2" w:rsidRDefault="002B5EEE">
            <w:pPr>
              <w:jc w:val="right"/>
            </w:pPr>
            <w:r>
              <w:rPr>
                <w:sz w:val="24"/>
              </w:rPr>
              <w:t>3,707,409.00</w:t>
            </w:r>
          </w:p>
        </w:tc>
        <w:tc>
          <w:tcPr>
            <w:tcW w:w="1620" w:type="dxa"/>
            <w:vAlign w:val="center"/>
          </w:tcPr>
          <w:p w:rsidR="00E334C2" w:rsidRDefault="002B5EEE">
            <w:pPr>
              <w:jc w:val="right"/>
            </w:pPr>
            <w:r>
              <w:rPr>
                <w:sz w:val="24"/>
              </w:rPr>
              <w:t>1.36</w:t>
            </w:r>
          </w:p>
        </w:tc>
      </w:tr>
      <w:tr w:rsidR="00E334C2">
        <w:tc>
          <w:tcPr>
            <w:tcW w:w="869" w:type="dxa"/>
            <w:vAlign w:val="center"/>
          </w:tcPr>
          <w:p w:rsidR="00E334C2" w:rsidRDefault="002B5EEE">
            <w:pPr>
              <w:jc w:val="center"/>
            </w:pPr>
            <w:r>
              <w:rPr>
                <w:sz w:val="24"/>
              </w:rPr>
              <w:t>3</w:t>
            </w:r>
          </w:p>
        </w:tc>
        <w:tc>
          <w:tcPr>
            <w:tcW w:w="1650" w:type="dxa"/>
            <w:vAlign w:val="center"/>
          </w:tcPr>
          <w:p w:rsidR="00E334C2" w:rsidRDefault="002B5EEE">
            <w:pPr>
              <w:jc w:val="center"/>
            </w:pPr>
            <w:r>
              <w:rPr>
                <w:sz w:val="24"/>
              </w:rPr>
              <w:t>601689</w:t>
            </w:r>
          </w:p>
        </w:tc>
        <w:tc>
          <w:tcPr>
            <w:tcW w:w="1980" w:type="dxa"/>
            <w:vAlign w:val="center"/>
          </w:tcPr>
          <w:p w:rsidR="00E334C2" w:rsidRDefault="002B5EEE">
            <w:pPr>
              <w:jc w:val="center"/>
            </w:pPr>
            <w:r>
              <w:rPr>
                <w:sz w:val="24"/>
              </w:rPr>
              <w:t>拓普集团</w:t>
            </w:r>
          </w:p>
        </w:tc>
        <w:tc>
          <w:tcPr>
            <w:tcW w:w="2879" w:type="dxa"/>
            <w:vAlign w:val="center"/>
          </w:tcPr>
          <w:p w:rsidR="00E334C2" w:rsidRDefault="002B5EEE">
            <w:pPr>
              <w:jc w:val="right"/>
            </w:pPr>
            <w:r>
              <w:rPr>
                <w:sz w:val="24"/>
              </w:rPr>
              <w:t>3,589,804.91</w:t>
            </w:r>
          </w:p>
        </w:tc>
        <w:tc>
          <w:tcPr>
            <w:tcW w:w="1620" w:type="dxa"/>
            <w:vAlign w:val="center"/>
          </w:tcPr>
          <w:p w:rsidR="00E334C2" w:rsidRDefault="002B5EEE">
            <w:pPr>
              <w:jc w:val="right"/>
            </w:pPr>
            <w:r>
              <w:rPr>
                <w:sz w:val="24"/>
              </w:rPr>
              <w:t>1.32</w:t>
            </w:r>
          </w:p>
        </w:tc>
      </w:tr>
      <w:tr w:rsidR="00E334C2">
        <w:tc>
          <w:tcPr>
            <w:tcW w:w="869" w:type="dxa"/>
            <w:vAlign w:val="center"/>
          </w:tcPr>
          <w:p w:rsidR="00E334C2" w:rsidRDefault="002B5EEE">
            <w:pPr>
              <w:jc w:val="center"/>
            </w:pPr>
            <w:r>
              <w:rPr>
                <w:sz w:val="24"/>
              </w:rPr>
              <w:t>4</w:t>
            </w:r>
          </w:p>
        </w:tc>
        <w:tc>
          <w:tcPr>
            <w:tcW w:w="1650" w:type="dxa"/>
            <w:vAlign w:val="center"/>
          </w:tcPr>
          <w:p w:rsidR="00E334C2" w:rsidRDefault="002B5EEE">
            <w:pPr>
              <w:jc w:val="center"/>
            </w:pPr>
            <w:r>
              <w:rPr>
                <w:sz w:val="24"/>
              </w:rPr>
              <w:t>300748</w:t>
            </w:r>
          </w:p>
        </w:tc>
        <w:tc>
          <w:tcPr>
            <w:tcW w:w="1980" w:type="dxa"/>
            <w:vAlign w:val="center"/>
          </w:tcPr>
          <w:p w:rsidR="00E334C2" w:rsidRDefault="002B5EEE">
            <w:pPr>
              <w:jc w:val="center"/>
            </w:pPr>
            <w:r>
              <w:rPr>
                <w:sz w:val="24"/>
              </w:rPr>
              <w:t>金力永磁</w:t>
            </w:r>
          </w:p>
        </w:tc>
        <w:tc>
          <w:tcPr>
            <w:tcW w:w="2879" w:type="dxa"/>
            <w:vAlign w:val="center"/>
          </w:tcPr>
          <w:p w:rsidR="00E334C2" w:rsidRDefault="002B5EEE">
            <w:pPr>
              <w:jc w:val="right"/>
            </w:pPr>
            <w:r>
              <w:rPr>
                <w:sz w:val="24"/>
              </w:rPr>
              <w:t>3,558,513.00</w:t>
            </w:r>
          </w:p>
        </w:tc>
        <w:tc>
          <w:tcPr>
            <w:tcW w:w="1620" w:type="dxa"/>
            <w:vAlign w:val="center"/>
          </w:tcPr>
          <w:p w:rsidR="00E334C2" w:rsidRDefault="002B5EEE">
            <w:pPr>
              <w:jc w:val="right"/>
            </w:pPr>
            <w:r>
              <w:rPr>
                <w:sz w:val="24"/>
              </w:rPr>
              <w:t>1.31</w:t>
            </w:r>
          </w:p>
        </w:tc>
      </w:tr>
      <w:tr w:rsidR="00E334C2">
        <w:tc>
          <w:tcPr>
            <w:tcW w:w="869" w:type="dxa"/>
            <w:vAlign w:val="center"/>
          </w:tcPr>
          <w:p w:rsidR="00E334C2" w:rsidRDefault="002B5EEE">
            <w:pPr>
              <w:jc w:val="center"/>
            </w:pPr>
            <w:r>
              <w:rPr>
                <w:sz w:val="24"/>
              </w:rPr>
              <w:t>5</w:t>
            </w:r>
          </w:p>
        </w:tc>
        <w:tc>
          <w:tcPr>
            <w:tcW w:w="1650" w:type="dxa"/>
            <w:vAlign w:val="center"/>
          </w:tcPr>
          <w:p w:rsidR="00E334C2" w:rsidRDefault="002B5EEE">
            <w:pPr>
              <w:jc w:val="center"/>
            </w:pPr>
            <w:r>
              <w:rPr>
                <w:sz w:val="24"/>
              </w:rPr>
              <w:t>600803</w:t>
            </w:r>
          </w:p>
        </w:tc>
        <w:tc>
          <w:tcPr>
            <w:tcW w:w="1980" w:type="dxa"/>
            <w:vAlign w:val="center"/>
          </w:tcPr>
          <w:p w:rsidR="00E334C2" w:rsidRDefault="002B5EEE">
            <w:pPr>
              <w:jc w:val="center"/>
            </w:pPr>
            <w:r>
              <w:rPr>
                <w:sz w:val="24"/>
              </w:rPr>
              <w:t>新奥股份</w:t>
            </w:r>
          </w:p>
        </w:tc>
        <w:tc>
          <w:tcPr>
            <w:tcW w:w="2879" w:type="dxa"/>
            <w:vAlign w:val="center"/>
          </w:tcPr>
          <w:p w:rsidR="00E334C2" w:rsidRDefault="002B5EEE">
            <w:pPr>
              <w:jc w:val="right"/>
            </w:pPr>
            <w:r>
              <w:rPr>
                <w:sz w:val="24"/>
              </w:rPr>
              <w:t>3,523,602.00</w:t>
            </w:r>
          </w:p>
        </w:tc>
        <w:tc>
          <w:tcPr>
            <w:tcW w:w="1620" w:type="dxa"/>
            <w:vAlign w:val="center"/>
          </w:tcPr>
          <w:p w:rsidR="00E334C2" w:rsidRDefault="002B5EEE">
            <w:pPr>
              <w:jc w:val="right"/>
            </w:pPr>
            <w:r>
              <w:rPr>
                <w:sz w:val="24"/>
              </w:rPr>
              <w:t>1.30</w:t>
            </w:r>
          </w:p>
        </w:tc>
      </w:tr>
      <w:tr w:rsidR="00E334C2">
        <w:tc>
          <w:tcPr>
            <w:tcW w:w="869" w:type="dxa"/>
            <w:vAlign w:val="center"/>
          </w:tcPr>
          <w:p w:rsidR="00E334C2" w:rsidRDefault="002B5EEE">
            <w:pPr>
              <w:jc w:val="center"/>
            </w:pPr>
            <w:r>
              <w:rPr>
                <w:sz w:val="24"/>
              </w:rPr>
              <w:t>6</w:t>
            </w:r>
          </w:p>
        </w:tc>
        <w:tc>
          <w:tcPr>
            <w:tcW w:w="1650" w:type="dxa"/>
            <w:vAlign w:val="center"/>
          </w:tcPr>
          <w:p w:rsidR="00E334C2" w:rsidRDefault="002B5EEE">
            <w:pPr>
              <w:jc w:val="center"/>
            </w:pPr>
            <w:r>
              <w:rPr>
                <w:sz w:val="24"/>
              </w:rPr>
              <w:t>601179</w:t>
            </w:r>
          </w:p>
        </w:tc>
        <w:tc>
          <w:tcPr>
            <w:tcW w:w="1980" w:type="dxa"/>
            <w:vAlign w:val="center"/>
          </w:tcPr>
          <w:p w:rsidR="00E334C2" w:rsidRDefault="002B5EEE">
            <w:pPr>
              <w:jc w:val="center"/>
            </w:pPr>
            <w:r>
              <w:rPr>
                <w:sz w:val="24"/>
              </w:rPr>
              <w:t>中国西电</w:t>
            </w:r>
          </w:p>
        </w:tc>
        <w:tc>
          <w:tcPr>
            <w:tcW w:w="2879" w:type="dxa"/>
            <w:vAlign w:val="center"/>
          </w:tcPr>
          <w:p w:rsidR="00E334C2" w:rsidRDefault="002B5EEE">
            <w:pPr>
              <w:jc w:val="right"/>
            </w:pPr>
            <w:r>
              <w:rPr>
                <w:sz w:val="24"/>
              </w:rPr>
              <w:t>3,482,486.70</w:t>
            </w:r>
          </w:p>
        </w:tc>
        <w:tc>
          <w:tcPr>
            <w:tcW w:w="1620" w:type="dxa"/>
            <w:vAlign w:val="center"/>
          </w:tcPr>
          <w:p w:rsidR="00E334C2" w:rsidRDefault="002B5EEE">
            <w:pPr>
              <w:jc w:val="right"/>
            </w:pPr>
            <w:r>
              <w:rPr>
                <w:sz w:val="24"/>
              </w:rPr>
              <w:t>1.28</w:t>
            </w:r>
          </w:p>
        </w:tc>
      </w:tr>
      <w:tr w:rsidR="00E334C2">
        <w:tc>
          <w:tcPr>
            <w:tcW w:w="869" w:type="dxa"/>
            <w:vAlign w:val="center"/>
          </w:tcPr>
          <w:p w:rsidR="00E334C2" w:rsidRDefault="002B5EEE">
            <w:pPr>
              <w:jc w:val="center"/>
            </w:pPr>
            <w:r>
              <w:rPr>
                <w:sz w:val="24"/>
              </w:rPr>
              <w:t>7</w:t>
            </w:r>
          </w:p>
        </w:tc>
        <w:tc>
          <w:tcPr>
            <w:tcW w:w="1650" w:type="dxa"/>
            <w:vAlign w:val="center"/>
          </w:tcPr>
          <w:p w:rsidR="00E334C2" w:rsidRDefault="002B5EEE">
            <w:pPr>
              <w:jc w:val="center"/>
            </w:pPr>
            <w:r>
              <w:rPr>
                <w:sz w:val="24"/>
              </w:rPr>
              <w:t>002080</w:t>
            </w:r>
          </w:p>
        </w:tc>
        <w:tc>
          <w:tcPr>
            <w:tcW w:w="1980" w:type="dxa"/>
            <w:vAlign w:val="center"/>
          </w:tcPr>
          <w:p w:rsidR="00E334C2" w:rsidRDefault="002B5EEE">
            <w:pPr>
              <w:jc w:val="center"/>
            </w:pPr>
            <w:r>
              <w:rPr>
                <w:sz w:val="24"/>
              </w:rPr>
              <w:t>中材科技</w:t>
            </w:r>
          </w:p>
        </w:tc>
        <w:tc>
          <w:tcPr>
            <w:tcW w:w="2879" w:type="dxa"/>
            <w:vAlign w:val="center"/>
          </w:tcPr>
          <w:p w:rsidR="00E334C2" w:rsidRDefault="002B5EEE">
            <w:pPr>
              <w:jc w:val="right"/>
            </w:pPr>
            <w:r>
              <w:rPr>
                <w:sz w:val="24"/>
              </w:rPr>
              <w:t>3,414,103.00</w:t>
            </w:r>
          </w:p>
        </w:tc>
        <w:tc>
          <w:tcPr>
            <w:tcW w:w="1620" w:type="dxa"/>
            <w:vAlign w:val="center"/>
          </w:tcPr>
          <w:p w:rsidR="00E334C2" w:rsidRDefault="002B5EEE">
            <w:pPr>
              <w:jc w:val="right"/>
            </w:pPr>
            <w:r>
              <w:rPr>
                <w:sz w:val="24"/>
              </w:rPr>
              <w:t>1.26</w:t>
            </w:r>
          </w:p>
        </w:tc>
      </w:tr>
      <w:tr w:rsidR="00E334C2">
        <w:tc>
          <w:tcPr>
            <w:tcW w:w="869" w:type="dxa"/>
            <w:vAlign w:val="center"/>
          </w:tcPr>
          <w:p w:rsidR="00E334C2" w:rsidRDefault="002B5EEE">
            <w:pPr>
              <w:jc w:val="center"/>
            </w:pPr>
            <w:r>
              <w:rPr>
                <w:sz w:val="24"/>
              </w:rPr>
              <w:t>8</w:t>
            </w:r>
          </w:p>
        </w:tc>
        <w:tc>
          <w:tcPr>
            <w:tcW w:w="1650" w:type="dxa"/>
            <w:vAlign w:val="center"/>
          </w:tcPr>
          <w:p w:rsidR="00E334C2" w:rsidRDefault="002B5EEE">
            <w:pPr>
              <w:jc w:val="center"/>
            </w:pPr>
            <w:r>
              <w:rPr>
                <w:sz w:val="24"/>
              </w:rPr>
              <w:t>002212</w:t>
            </w:r>
          </w:p>
        </w:tc>
        <w:tc>
          <w:tcPr>
            <w:tcW w:w="1980" w:type="dxa"/>
            <w:vAlign w:val="center"/>
          </w:tcPr>
          <w:p w:rsidR="00E334C2" w:rsidRDefault="002B5EEE">
            <w:pPr>
              <w:jc w:val="center"/>
            </w:pPr>
            <w:r>
              <w:rPr>
                <w:sz w:val="24"/>
              </w:rPr>
              <w:t>南洋股份</w:t>
            </w:r>
          </w:p>
        </w:tc>
        <w:tc>
          <w:tcPr>
            <w:tcW w:w="2879" w:type="dxa"/>
            <w:vAlign w:val="center"/>
          </w:tcPr>
          <w:p w:rsidR="00E334C2" w:rsidRDefault="002B5EEE">
            <w:pPr>
              <w:jc w:val="right"/>
            </w:pPr>
            <w:r>
              <w:rPr>
                <w:sz w:val="24"/>
              </w:rPr>
              <w:t>3,401,057.00</w:t>
            </w:r>
          </w:p>
        </w:tc>
        <w:tc>
          <w:tcPr>
            <w:tcW w:w="1620" w:type="dxa"/>
            <w:vAlign w:val="center"/>
          </w:tcPr>
          <w:p w:rsidR="00E334C2" w:rsidRDefault="002B5EEE">
            <w:pPr>
              <w:jc w:val="right"/>
            </w:pPr>
            <w:r>
              <w:rPr>
                <w:sz w:val="24"/>
              </w:rPr>
              <w:t>1.25</w:t>
            </w:r>
          </w:p>
        </w:tc>
      </w:tr>
      <w:tr w:rsidR="00E334C2">
        <w:tc>
          <w:tcPr>
            <w:tcW w:w="869" w:type="dxa"/>
            <w:vAlign w:val="center"/>
          </w:tcPr>
          <w:p w:rsidR="00E334C2" w:rsidRDefault="002B5EEE">
            <w:pPr>
              <w:jc w:val="center"/>
            </w:pPr>
            <w:r>
              <w:rPr>
                <w:sz w:val="24"/>
              </w:rPr>
              <w:t>9</w:t>
            </w:r>
          </w:p>
        </w:tc>
        <w:tc>
          <w:tcPr>
            <w:tcW w:w="1650" w:type="dxa"/>
            <w:vAlign w:val="center"/>
          </w:tcPr>
          <w:p w:rsidR="00E334C2" w:rsidRDefault="002B5EEE">
            <w:pPr>
              <w:jc w:val="center"/>
            </w:pPr>
            <w:r>
              <w:rPr>
                <w:sz w:val="24"/>
              </w:rPr>
              <w:t>600884</w:t>
            </w:r>
          </w:p>
        </w:tc>
        <w:tc>
          <w:tcPr>
            <w:tcW w:w="1980" w:type="dxa"/>
            <w:vAlign w:val="center"/>
          </w:tcPr>
          <w:p w:rsidR="00E334C2" w:rsidRDefault="002B5EEE">
            <w:pPr>
              <w:jc w:val="center"/>
            </w:pPr>
            <w:r>
              <w:rPr>
                <w:sz w:val="24"/>
              </w:rPr>
              <w:t>杉杉股份</w:t>
            </w:r>
          </w:p>
        </w:tc>
        <w:tc>
          <w:tcPr>
            <w:tcW w:w="2879" w:type="dxa"/>
            <w:vAlign w:val="center"/>
          </w:tcPr>
          <w:p w:rsidR="00E334C2" w:rsidRDefault="002B5EEE">
            <w:pPr>
              <w:jc w:val="right"/>
            </w:pPr>
            <w:r>
              <w:rPr>
                <w:sz w:val="24"/>
              </w:rPr>
              <w:t>1,169,610.00</w:t>
            </w:r>
          </w:p>
        </w:tc>
        <w:tc>
          <w:tcPr>
            <w:tcW w:w="1620" w:type="dxa"/>
            <w:vAlign w:val="center"/>
          </w:tcPr>
          <w:p w:rsidR="00E334C2" w:rsidRDefault="002B5EEE">
            <w:pPr>
              <w:jc w:val="right"/>
            </w:pPr>
            <w:r>
              <w:rPr>
                <w:sz w:val="24"/>
              </w:rPr>
              <w:t>0.43</w:t>
            </w:r>
          </w:p>
        </w:tc>
      </w:tr>
      <w:tr w:rsidR="00E334C2">
        <w:tc>
          <w:tcPr>
            <w:tcW w:w="869" w:type="dxa"/>
            <w:vAlign w:val="center"/>
          </w:tcPr>
          <w:p w:rsidR="00E334C2" w:rsidRDefault="002B5EEE">
            <w:pPr>
              <w:jc w:val="center"/>
            </w:pPr>
            <w:r>
              <w:rPr>
                <w:sz w:val="24"/>
              </w:rPr>
              <w:t>10</w:t>
            </w:r>
          </w:p>
        </w:tc>
        <w:tc>
          <w:tcPr>
            <w:tcW w:w="1650" w:type="dxa"/>
            <w:vAlign w:val="center"/>
          </w:tcPr>
          <w:p w:rsidR="00E334C2" w:rsidRDefault="002B5EEE">
            <w:pPr>
              <w:jc w:val="center"/>
            </w:pPr>
            <w:r>
              <w:rPr>
                <w:sz w:val="24"/>
              </w:rPr>
              <w:t>002176</w:t>
            </w:r>
          </w:p>
        </w:tc>
        <w:tc>
          <w:tcPr>
            <w:tcW w:w="1980" w:type="dxa"/>
            <w:vAlign w:val="center"/>
          </w:tcPr>
          <w:p w:rsidR="00E334C2" w:rsidRDefault="002B5EEE">
            <w:pPr>
              <w:jc w:val="center"/>
            </w:pPr>
            <w:r>
              <w:rPr>
                <w:sz w:val="24"/>
              </w:rPr>
              <w:t>江特电机</w:t>
            </w:r>
          </w:p>
        </w:tc>
        <w:tc>
          <w:tcPr>
            <w:tcW w:w="2879" w:type="dxa"/>
            <w:vAlign w:val="center"/>
          </w:tcPr>
          <w:p w:rsidR="00E334C2" w:rsidRDefault="002B5EEE">
            <w:pPr>
              <w:jc w:val="right"/>
            </w:pPr>
            <w:r>
              <w:rPr>
                <w:sz w:val="24"/>
              </w:rPr>
              <w:t>1,051,530.00</w:t>
            </w:r>
          </w:p>
        </w:tc>
        <w:tc>
          <w:tcPr>
            <w:tcW w:w="1620" w:type="dxa"/>
            <w:vAlign w:val="center"/>
          </w:tcPr>
          <w:p w:rsidR="00E334C2" w:rsidRDefault="002B5EEE">
            <w:pPr>
              <w:jc w:val="right"/>
            </w:pPr>
            <w:r>
              <w:rPr>
                <w:sz w:val="24"/>
              </w:rPr>
              <w:t>0.39</w:t>
            </w:r>
          </w:p>
        </w:tc>
      </w:tr>
      <w:tr w:rsidR="00E334C2">
        <w:tc>
          <w:tcPr>
            <w:tcW w:w="869" w:type="dxa"/>
            <w:vAlign w:val="center"/>
          </w:tcPr>
          <w:p w:rsidR="00E334C2" w:rsidRDefault="002B5EEE">
            <w:pPr>
              <w:jc w:val="center"/>
            </w:pPr>
            <w:r>
              <w:rPr>
                <w:sz w:val="24"/>
              </w:rPr>
              <w:t>11</w:t>
            </w:r>
          </w:p>
        </w:tc>
        <w:tc>
          <w:tcPr>
            <w:tcW w:w="1650" w:type="dxa"/>
            <w:vAlign w:val="center"/>
          </w:tcPr>
          <w:p w:rsidR="00E334C2" w:rsidRDefault="002B5EEE">
            <w:pPr>
              <w:jc w:val="center"/>
            </w:pPr>
            <w:r>
              <w:rPr>
                <w:sz w:val="24"/>
              </w:rPr>
              <w:t>300618</w:t>
            </w:r>
          </w:p>
        </w:tc>
        <w:tc>
          <w:tcPr>
            <w:tcW w:w="1980" w:type="dxa"/>
            <w:vAlign w:val="center"/>
          </w:tcPr>
          <w:p w:rsidR="00E334C2" w:rsidRDefault="002B5EEE">
            <w:pPr>
              <w:jc w:val="center"/>
            </w:pPr>
            <w:r>
              <w:rPr>
                <w:sz w:val="24"/>
              </w:rPr>
              <w:t>寒锐钴业</w:t>
            </w:r>
          </w:p>
        </w:tc>
        <w:tc>
          <w:tcPr>
            <w:tcW w:w="2879" w:type="dxa"/>
            <w:vAlign w:val="center"/>
          </w:tcPr>
          <w:p w:rsidR="00E334C2" w:rsidRDefault="002B5EEE">
            <w:pPr>
              <w:jc w:val="right"/>
            </w:pPr>
            <w:r>
              <w:rPr>
                <w:sz w:val="24"/>
              </w:rPr>
              <w:t>952,085.00</w:t>
            </w:r>
          </w:p>
        </w:tc>
        <w:tc>
          <w:tcPr>
            <w:tcW w:w="1620" w:type="dxa"/>
            <w:vAlign w:val="center"/>
          </w:tcPr>
          <w:p w:rsidR="00E334C2" w:rsidRDefault="002B5EEE">
            <w:pPr>
              <w:jc w:val="right"/>
            </w:pPr>
            <w:r>
              <w:rPr>
                <w:sz w:val="24"/>
              </w:rPr>
              <w:t>0.35</w:t>
            </w:r>
          </w:p>
        </w:tc>
      </w:tr>
      <w:tr w:rsidR="00E334C2">
        <w:tc>
          <w:tcPr>
            <w:tcW w:w="869" w:type="dxa"/>
            <w:vAlign w:val="center"/>
          </w:tcPr>
          <w:p w:rsidR="00E334C2" w:rsidRDefault="002B5EEE">
            <w:pPr>
              <w:jc w:val="center"/>
            </w:pPr>
            <w:r>
              <w:rPr>
                <w:sz w:val="24"/>
              </w:rPr>
              <w:t>12</w:t>
            </w:r>
          </w:p>
        </w:tc>
        <w:tc>
          <w:tcPr>
            <w:tcW w:w="1650" w:type="dxa"/>
            <w:vAlign w:val="center"/>
          </w:tcPr>
          <w:p w:rsidR="00E334C2" w:rsidRDefault="002B5EEE">
            <w:pPr>
              <w:jc w:val="center"/>
            </w:pPr>
            <w:r>
              <w:rPr>
                <w:sz w:val="24"/>
              </w:rPr>
              <w:t>000040</w:t>
            </w:r>
          </w:p>
        </w:tc>
        <w:tc>
          <w:tcPr>
            <w:tcW w:w="1980" w:type="dxa"/>
            <w:vAlign w:val="center"/>
          </w:tcPr>
          <w:p w:rsidR="00E334C2" w:rsidRDefault="002B5EEE">
            <w:pPr>
              <w:jc w:val="center"/>
            </w:pPr>
            <w:r>
              <w:rPr>
                <w:sz w:val="24"/>
              </w:rPr>
              <w:t>东旭蓝天</w:t>
            </w:r>
          </w:p>
        </w:tc>
        <w:tc>
          <w:tcPr>
            <w:tcW w:w="2879" w:type="dxa"/>
            <w:vAlign w:val="center"/>
          </w:tcPr>
          <w:p w:rsidR="00E334C2" w:rsidRDefault="002B5EEE">
            <w:pPr>
              <w:jc w:val="right"/>
            </w:pPr>
            <w:r>
              <w:rPr>
                <w:sz w:val="24"/>
              </w:rPr>
              <w:t>786,316.00</w:t>
            </w:r>
          </w:p>
        </w:tc>
        <w:tc>
          <w:tcPr>
            <w:tcW w:w="1620" w:type="dxa"/>
            <w:vAlign w:val="center"/>
          </w:tcPr>
          <w:p w:rsidR="00E334C2" w:rsidRDefault="002B5EEE">
            <w:pPr>
              <w:jc w:val="right"/>
            </w:pPr>
            <w:r>
              <w:rPr>
                <w:sz w:val="24"/>
              </w:rPr>
              <w:t>0.29</w:t>
            </w:r>
          </w:p>
        </w:tc>
      </w:tr>
      <w:tr w:rsidR="00E334C2">
        <w:tc>
          <w:tcPr>
            <w:tcW w:w="869" w:type="dxa"/>
            <w:vAlign w:val="center"/>
          </w:tcPr>
          <w:p w:rsidR="00E334C2" w:rsidRDefault="002B5EEE">
            <w:pPr>
              <w:jc w:val="center"/>
            </w:pPr>
            <w:r>
              <w:rPr>
                <w:sz w:val="24"/>
              </w:rPr>
              <w:t>13</w:t>
            </w:r>
          </w:p>
        </w:tc>
        <w:tc>
          <w:tcPr>
            <w:tcW w:w="1650" w:type="dxa"/>
            <w:vAlign w:val="center"/>
          </w:tcPr>
          <w:p w:rsidR="00E334C2" w:rsidRDefault="002B5EEE">
            <w:pPr>
              <w:jc w:val="center"/>
            </w:pPr>
            <w:r>
              <w:rPr>
                <w:sz w:val="24"/>
              </w:rPr>
              <w:t>300068</w:t>
            </w:r>
          </w:p>
        </w:tc>
        <w:tc>
          <w:tcPr>
            <w:tcW w:w="1980" w:type="dxa"/>
            <w:vAlign w:val="center"/>
          </w:tcPr>
          <w:p w:rsidR="00E334C2" w:rsidRDefault="002B5EEE">
            <w:pPr>
              <w:jc w:val="center"/>
            </w:pPr>
            <w:r>
              <w:rPr>
                <w:sz w:val="24"/>
              </w:rPr>
              <w:t>南都电源</w:t>
            </w:r>
          </w:p>
        </w:tc>
        <w:tc>
          <w:tcPr>
            <w:tcW w:w="2879" w:type="dxa"/>
            <w:vAlign w:val="center"/>
          </w:tcPr>
          <w:p w:rsidR="00E334C2" w:rsidRDefault="002B5EEE">
            <w:pPr>
              <w:jc w:val="right"/>
            </w:pPr>
            <w:r>
              <w:rPr>
                <w:sz w:val="24"/>
              </w:rPr>
              <w:t>771,688.00</w:t>
            </w:r>
          </w:p>
        </w:tc>
        <w:tc>
          <w:tcPr>
            <w:tcW w:w="1620" w:type="dxa"/>
            <w:vAlign w:val="center"/>
          </w:tcPr>
          <w:p w:rsidR="00E334C2" w:rsidRDefault="002B5EEE">
            <w:pPr>
              <w:jc w:val="right"/>
            </w:pPr>
            <w:r>
              <w:rPr>
                <w:sz w:val="24"/>
              </w:rPr>
              <w:t>0.28</w:t>
            </w:r>
          </w:p>
        </w:tc>
      </w:tr>
      <w:tr w:rsidR="00E334C2">
        <w:tc>
          <w:tcPr>
            <w:tcW w:w="869" w:type="dxa"/>
            <w:vAlign w:val="center"/>
          </w:tcPr>
          <w:p w:rsidR="00E334C2" w:rsidRDefault="002B5EEE">
            <w:pPr>
              <w:jc w:val="center"/>
            </w:pPr>
            <w:r>
              <w:rPr>
                <w:sz w:val="24"/>
              </w:rPr>
              <w:t>14</w:t>
            </w:r>
          </w:p>
        </w:tc>
        <w:tc>
          <w:tcPr>
            <w:tcW w:w="1650" w:type="dxa"/>
            <w:vAlign w:val="center"/>
          </w:tcPr>
          <w:p w:rsidR="00E334C2" w:rsidRDefault="002B5EEE">
            <w:pPr>
              <w:jc w:val="center"/>
            </w:pPr>
            <w:r>
              <w:rPr>
                <w:sz w:val="24"/>
              </w:rPr>
              <w:t>300073</w:t>
            </w:r>
          </w:p>
        </w:tc>
        <w:tc>
          <w:tcPr>
            <w:tcW w:w="1980" w:type="dxa"/>
            <w:vAlign w:val="center"/>
          </w:tcPr>
          <w:p w:rsidR="00E334C2" w:rsidRDefault="002B5EEE">
            <w:pPr>
              <w:jc w:val="center"/>
            </w:pPr>
            <w:r>
              <w:rPr>
                <w:sz w:val="24"/>
              </w:rPr>
              <w:t>当升科技</w:t>
            </w:r>
          </w:p>
        </w:tc>
        <w:tc>
          <w:tcPr>
            <w:tcW w:w="2879" w:type="dxa"/>
            <w:vAlign w:val="center"/>
          </w:tcPr>
          <w:p w:rsidR="00E334C2" w:rsidRDefault="002B5EEE">
            <w:pPr>
              <w:jc w:val="right"/>
            </w:pPr>
            <w:r>
              <w:rPr>
                <w:sz w:val="24"/>
              </w:rPr>
              <w:t>755,515.00</w:t>
            </w:r>
          </w:p>
        </w:tc>
        <w:tc>
          <w:tcPr>
            <w:tcW w:w="1620" w:type="dxa"/>
            <w:vAlign w:val="center"/>
          </w:tcPr>
          <w:p w:rsidR="00E334C2" w:rsidRDefault="002B5EEE">
            <w:pPr>
              <w:jc w:val="right"/>
            </w:pPr>
            <w:r>
              <w:rPr>
                <w:sz w:val="24"/>
              </w:rPr>
              <w:t>0.28</w:t>
            </w:r>
          </w:p>
        </w:tc>
      </w:tr>
      <w:tr w:rsidR="00E334C2">
        <w:tc>
          <w:tcPr>
            <w:tcW w:w="869" w:type="dxa"/>
            <w:vAlign w:val="center"/>
          </w:tcPr>
          <w:p w:rsidR="00E334C2" w:rsidRDefault="002B5EEE">
            <w:pPr>
              <w:jc w:val="center"/>
            </w:pPr>
            <w:r>
              <w:rPr>
                <w:sz w:val="24"/>
              </w:rPr>
              <w:t>15</w:t>
            </w:r>
          </w:p>
        </w:tc>
        <w:tc>
          <w:tcPr>
            <w:tcW w:w="1650" w:type="dxa"/>
            <w:vAlign w:val="center"/>
          </w:tcPr>
          <w:p w:rsidR="00E334C2" w:rsidRDefault="002B5EEE">
            <w:pPr>
              <w:jc w:val="center"/>
            </w:pPr>
            <w:r>
              <w:rPr>
                <w:sz w:val="24"/>
              </w:rPr>
              <w:t>002466</w:t>
            </w:r>
          </w:p>
        </w:tc>
        <w:tc>
          <w:tcPr>
            <w:tcW w:w="1980" w:type="dxa"/>
            <w:vAlign w:val="center"/>
          </w:tcPr>
          <w:p w:rsidR="00E334C2" w:rsidRDefault="002B5EEE">
            <w:pPr>
              <w:jc w:val="center"/>
            </w:pPr>
            <w:r>
              <w:rPr>
                <w:sz w:val="24"/>
              </w:rPr>
              <w:t>天齐锂业</w:t>
            </w:r>
          </w:p>
        </w:tc>
        <w:tc>
          <w:tcPr>
            <w:tcW w:w="2879" w:type="dxa"/>
            <w:vAlign w:val="center"/>
          </w:tcPr>
          <w:p w:rsidR="00E334C2" w:rsidRDefault="002B5EEE">
            <w:pPr>
              <w:jc w:val="right"/>
            </w:pPr>
            <w:r>
              <w:rPr>
                <w:sz w:val="24"/>
              </w:rPr>
              <w:t>748,758.00</w:t>
            </w:r>
          </w:p>
        </w:tc>
        <w:tc>
          <w:tcPr>
            <w:tcW w:w="1620" w:type="dxa"/>
            <w:vAlign w:val="center"/>
          </w:tcPr>
          <w:p w:rsidR="00E334C2" w:rsidRDefault="002B5EEE">
            <w:pPr>
              <w:jc w:val="right"/>
            </w:pPr>
            <w:r>
              <w:rPr>
                <w:sz w:val="24"/>
              </w:rPr>
              <w:t>0.28</w:t>
            </w:r>
          </w:p>
        </w:tc>
      </w:tr>
      <w:tr w:rsidR="00E334C2">
        <w:tc>
          <w:tcPr>
            <w:tcW w:w="869" w:type="dxa"/>
            <w:vAlign w:val="center"/>
          </w:tcPr>
          <w:p w:rsidR="00E334C2" w:rsidRDefault="002B5EEE">
            <w:pPr>
              <w:jc w:val="center"/>
            </w:pPr>
            <w:r>
              <w:rPr>
                <w:sz w:val="24"/>
              </w:rPr>
              <w:t>16</w:t>
            </w:r>
          </w:p>
        </w:tc>
        <w:tc>
          <w:tcPr>
            <w:tcW w:w="1650" w:type="dxa"/>
            <w:vAlign w:val="center"/>
          </w:tcPr>
          <w:p w:rsidR="00E334C2" w:rsidRDefault="002B5EEE">
            <w:pPr>
              <w:jc w:val="center"/>
            </w:pPr>
            <w:r>
              <w:rPr>
                <w:sz w:val="24"/>
              </w:rPr>
              <w:t>603799</w:t>
            </w:r>
          </w:p>
        </w:tc>
        <w:tc>
          <w:tcPr>
            <w:tcW w:w="1980" w:type="dxa"/>
            <w:vAlign w:val="center"/>
          </w:tcPr>
          <w:p w:rsidR="00E334C2" w:rsidRDefault="002B5EEE">
            <w:pPr>
              <w:jc w:val="center"/>
            </w:pPr>
            <w:r>
              <w:rPr>
                <w:sz w:val="24"/>
              </w:rPr>
              <w:t>华友钴业</w:t>
            </w:r>
          </w:p>
        </w:tc>
        <w:tc>
          <w:tcPr>
            <w:tcW w:w="2879" w:type="dxa"/>
            <w:vAlign w:val="center"/>
          </w:tcPr>
          <w:p w:rsidR="00E334C2" w:rsidRDefault="002B5EEE">
            <w:pPr>
              <w:jc w:val="right"/>
            </w:pPr>
            <w:r>
              <w:rPr>
                <w:sz w:val="24"/>
              </w:rPr>
              <w:t>729,011.00</w:t>
            </w:r>
          </w:p>
        </w:tc>
        <w:tc>
          <w:tcPr>
            <w:tcW w:w="1620" w:type="dxa"/>
            <w:vAlign w:val="center"/>
          </w:tcPr>
          <w:p w:rsidR="00E334C2" w:rsidRDefault="002B5EEE">
            <w:pPr>
              <w:jc w:val="right"/>
            </w:pPr>
            <w:r>
              <w:rPr>
                <w:sz w:val="24"/>
              </w:rPr>
              <w:t>0.27</w:t>
            </w:r>
          </w:p>
        </w:tc>
      </w:tr>
      <w:tr w:rsidR="00E334C2">
        <w:tc>
          <w:tcPr>
            <w:tcW w:w="869" w:type="dxa"/>
            <w:vAlign w:val="center"/>
          </w:tcPr>
          <w:p w:rsidR="00E334C2" w:rsidRDefault="002B5EEE">
            <w:pPr>
              <w:jc w:val="center"/>
            </w:pPr>
            <w:r>
              <w:rPr>
                <w:sz w:val="24"/>
              </w:rPr>
              <w:t>17</w:t>
            </w:r>
          </w:p>
        </w:tc>
        <w:tc>
          <w:tcPr>
            <w:tcW w:w="1650" w:type="dxa"/>
            <w:vAlign w:val="center"/>
          </w:tcPr>
          <w:p w:rsidR="00E334C2" w:rsidRDefault="002B5EEE">
            <w:pPr>
              <w:jc w:val="center"/>
            </w:pPr>
            <w:r>
              <w:rPr>
                <w:sz w:val="24"/>
              </w:rPr>
              <w:t>300750</w:t>
            </w:r>
          </w:p>
        </w:tc>
        <w:tc>
          <w:tcPr>
            <w:tcW w:w="1980" w:type="dxa"/>
            <w:vAlign w:val="center"/>
          </w:tcPr>
          <w:p w:rsidR="00E334C2" w:rsidRDefault="002B5EEE">
            <w:pPr>
              <w:jc w:val="center"/>
            </w:pPr>
            <w:r>
              <w:rPr>
                <w:sz w:val="24"/>
              </w:rPr>
              <w:t>宁德时代</w:t>
            </w:r>
          </w:p>
        </w:tc>
        <w:tc>
          <w:tcPr>
            <w:tcW w:w="2879" w:type="dxa"/>
            <w:vAlign w:val="center"/>
          </w:tcPr>
          <w:p w:rsidR="00E334C2" w:rsidRDefault="002B5EEE">
            <w:pPr>
              <w:jc w:val="right"/>
            </w:pPr>
            <w:r>
              <w:rPr>
                <w:sz w:val="24"/>
              </w:rPr>
              <w:t>676,267.00</w:t>
            </w:r>
          </w:p>
        </w:tc>
        <w:tc>
          <w:tcPr>
            <w:tcW w:w="1620" w:type="dxa"/>
            <w:vAlign w:val="center"/>
          </w:tcPr>
          <w:p w:rsidR="00E334C2" w:rsidRDefault="002B5EEE">
            <w:pPr>
              <w:jc w:val="right"/>
            </w:pPr>
            <w:r>
              <w:rPr>
                <w:sz w:val="24"/>
              </w:rPr>
              <w:t>0.25</w:t>
            </w:r>
          </w:p>
        </w:tc>
      </w:tr>
      <w:tr w:rsidR="00E334C2">
        <w:tc>
          <w:tcPr>
            <w:tcW w:w="869" w:type="dxa"/>
            <w:vAlign w:val="center"/>
          </w:tcPr>
          <w:p w:rsidR="00E334C2" w:rsidRDefault="002B5EEE">
            <w:pPr>
              <w:jc w:val="center"/>
            </w:pPr>
            <w:r>
              <w:rPr>
                <w:sz w:val="24"/>
              </w:rPr>
              <w:t>18</w:t>
            </w:r>
          </w:p>
        </w:tc>
        <w:tc>
          <w:tcPr>
            <w:tcW w:w="1650" w:type="dxa"/>
            <w:vAlign w:val="center"/>
          </w:tcPr>
          <w:p w:rsidR="00E334C2" w:rsidRDefault="002B5EEE">
            <w:pPr>
              <w:jc w:val="center"/>
            </w:pPr>
            <w:r>
              <w:rPr>
                <w:sz w:val="24"/>
              </w:rPr>
              <w:t>002202</w:t>
            </w:r>
          </w:p>
        </w:tc>
        <w:tc>
          <w:tcPr>
            <w:tcW w:w="1980" w:type="dxa"/>
            <w:vAlign w:val="center"/>
          </w:tcPr>
          <w:p w:rsidR="00E334C2" w:rsidRDefault="002B5EEE">
            <w:pPr>
              <w:jc w:val="center"/>
            </w:pPr>
            <w:r>
              <w:rPr>
                <w:sz w:val="24"/>
              </w:rPr>
              <w:t>金风科技</w:t>
            </w:r>
          </w:p>
        </w:tc>
        <w:tc>
          <w:tcPr>
            <w:tcW w:w="2879" w:type="dxa"/>
            <w:vAlign w:val="center"/>
          </w:tcPr>
          <w:p w:rsidR="00E334C2" w:rsidRDefault="002B5EEE">
            <w:pPr>
              <w:jc w:val="right"/>
            </w:pPr>
            <w:r>
              <w:rPr>
                <w:sz w:val="24"/>
              </w:rPr>
              <w:t>556,468.60</w:t>
            </w:r>
          </w:p>
        </w:tc>
        <w:tc>
          <w:tcPr>
            <w:tcW w:w="1620" w:type="dxa"/>
            <w:vAlign w:val="center"/>
          </w:tcPr>
          <w:p w:rsidR="00E334C2" w:rsidRDefault="002B5EEE">
            <w:pPr>
              <w:jc w:val="right"/>
            </w:pPr>
            <w:r>
              <w:rPr>
                <w:sz w:val="24"/>
              </w:rPr>
              <w:t>0.20</w:t>
            </w:r>
          </w:p>
        </w:tc>
      </w:tr>
      <w:tr w:rsidR="00E334C2">
        <w:tc>
          <w:tcPr>
            <w:tcW w:w="869" w:type="dxa"/>
            <w:vAlign w:val="center"/>
          </w:tcPr>
          <w:p w:rsidR="00E334C2" w:rsidRDefault="002B5EEE">
            <w:pPr>
              <w:jc w:val="center"/>
            </w:pPr>
            <w:r>
              <w:rPr>
                <w:sz w:val="24"/>
              </w:rPr>
              <w:t>19</w:t>
            </w:r>
          </w:p>
        </w:tc>
        <w:tc>
          <w:tcPr>
            <w:tcW w:w="1650" w:type="dxa"/>
            <w:vAlign w:val="center"/>
          </w:tcPr>
          <w:p w:rsidR="00E334C2" w:rsidRDefault="002B5EEE">
            <w:pPr>
              <w:jc w:val="center"/>
            </w:pPr>
            <w:r>
              <w:rPr>
                <w:sz w:val="24"/>
              </w:rPr>
              <w:t>002366</w:t>
            </w:r>
          </w:p>
        </w:tc>
        <w:tc>
          <w:tcPr>
            <w:tcW w:w="1980" w:type="dxa"/>
            <w:vAlign w:val="center"/>
          </w:tcPr>
          <w:p w:rsidR="00E334C2" w:rsidRDefault="002B5EEE">
            <w:pPr>
              <w:jc w:val="center"/>
            </w:pPr>
            <w:r>
              <w:rPr>
                <w:sz w:val="24"/>
              </w:rPr>
              <w:t>台海核电</w:t>
            </w:r>
          </w:p>
        </w:tc>
        <w:tc>
          <w:tcPr>
            <w:tcW w:w="2879" w:type="dxa"/>
            <w:vAlign w:val="center"/>
          </w:tcPr>
          <w:p w:rsidR="00E334C2" w:rsidRDefault="002B5EEE">
            <w:pPr>
              <w:jc w:val="right"/>
            </w:pPr>
            <w:r>
              <w:rPr>
                <w:sz w:val="24"/>
              </w:rPr>
              <w:t>500,420.00</w:t>
            </w:r>
          </w:p>
        </w:tc>
        <w:tc>
          <w:tcPr>
            <w:tcW w:w="1620" w:type="dxa"/>
            <w:vAlign w:val="center"/>
          </w:tcPr>
          <w:p w:rsidR="00E334C2" w:rsidRDefault="002B5EEE">
            <w:pPr>
              <w:jc w:val="right"/>
            </w:pPr>
            <w:r>
              <w:rPr>
                <w:sz w:val="24"/>
              </w:rPr>
              <w:t>0.18</w:t>
            </w:r>
          </w:p>
        </w:tc>
      </w:tr>
      <w:tr w:rsidR="00E334C2">
        <w:tc>
          <w:tcPr>
            <w:tcW w:w="869" w:type="dxa"/>
            <w:vAlign w:val="center"/>
          </w:tcPr>
          <w:p w:rsidR="00E334C2" w:rsidRDefault="002B5EEE">
            <w:pPr>
              <w:jc w:val="center"/>
            </w:pPr>
            <w:r>
              <w:rPr>
                <w:sz w:val="24"/>
              </w:rPr>
              <w:t>20</w:t>
            </w:r>
          </w:p>
        </w:tc>
        <w:tc>
          <w:tcPr>
            <w:tcW w:w="1650" w:type="dxa"/>
            <w:vAlign w:val="center"/>
          </w:tcPr>
          <w:p w:rsidR="00E334C2" w:rsidRDefault="002B5EEE">
            <w:pPr>
              <w:jc w:val="center"/>
            </w:pPr>
            <w:r>
              <w:rPr>
                <w:sz w:val="24"/>
              </w:rPr>
              <w:t>600699</w:t>
            </w:r>
          </w:p>
        </w:tc>
        <w:tc>
          <w:tcPr>
            <w:tcW w:w="1980" w:type="dxa"/>
            <w:vAlign w:val="center"/>
          </w:tcPr>
          <w:p w:rsidR="00E334C2" w:rsidRDefault="002B5EEE">
            <w:pPr>
              <w:jc w:val="center"/>
            </w:pPr>
            <w:r>
              <w:rPr>
                <w:sz w:val="24"/>
              </w:rPr>
              <w:t>均胜电子</w:t>
            </w:r>
          </w:p>
        </w:tc>
        <w:tc>
          <w:tcPr>
            <w:tcW w:w="2879" w:type="dxa"/>
            <w:vAlign w:val="center"/>
          </w:tcPr>
          <w:p w:rsidR="00E334C2" w:rsidRDefault="002B5EEE">
            <w:pPr>
              <w:jc w:val="right"/>
            </w:pPr>
            <w:r>
              <w:rPr>
                <w:sz w:val="24"/>
              </w:rPr>
              <w:t>482,983.00</w:t>
            </w:r>
          </w:p>
        </w:tc>
        <w:tc>
          <w:tcPr>
            <w:tcW w:w="1620" w:type="dxa"/>
            <w:vAlign w:val="center"/>
          </w:tcPr>
          <w:p w:rsidR="00E334C2" w:rsidRDefault="002B5EEE">
            <w:pPr>
              <w:jc w:val="right"/>
            </w:pPr>
            <w:r>
              <w:rPr>
                <w:sz w:val="24"/>
              </w:rPr>
              <w:t>0.18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w:t>
      </w:r>
      <w:r w:rsidR="007F7908" w:rsidRPr="007F7908">
        <w:rPr>
          <w:b/>
          <w:bCs/>
          <w:color w:val="000000"/>
          <w:sz w:val="24"/>
        </w:rPr>
        <w:t>期初</w:t>
      </w:r>
      <w:r w:rsidRPr="005C672D">
        <w:rPr>
          <w:b/>
          <w:bCs/>
          <w:color w:val="000000"/>
          <w:sz w:val="24"/>
        </w:rPr>
        <w:t>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151896" w:rsidTr="00EA03D3">
        <w:tc>
          <w:tcPr>
            <w:tcW w:w="870" w:type="dxa"/>
            <w:vAlign w:val="center"/>
          </w:tcPr>
          <w:p w:rsidR="001548F9" w:rsidRPr="00151896" w:rsidRDefault="001548F9" w:rsidP="00AC6DDA">
            <w:pPr>
              <w:spacing w:before="29" w:line="288" w:lineRule="auto"/>
              <w:jc w:val="center"/>
              <w:rPr>
                <w:color w:val="000000"/>
                <w:sz w:val="24"/>
              </w:rPr>
            </w:pPr>
            <w:r w:rsidRPr="00151896">
              <w:rPr>
                <w:color w:val="000000"/>
                <w:sz w:val="24"/>
              </w:rPr>
              <w:t>序号</w:t>
            </w:r>
          </w:p>
        </w:tc>
        <w:tc>
          <w:tcPr>
            <w:tcW w:w="1650" w:type="dxa"/>
            <w:vAlign w:val="center"/>
          </w:tcPr>
          <w:p w:rsidR="001548F9" w:rsidRPr="00151896" w:rsidRDefault="001548F9" w:rsidP="00AC6DDA">
            <w:pPr>
              <w:spacing w:before="29" w:line="288" w:lineRule="auto"/>
              <w:jc w:val="center"/>
              <w:rPr>
                <w:color w:val="000000"/>
                <w:sz w:val="24"/>
              </w:rPr>
            </w:pPr>
            <w:r w:rsidRPr="00151896">
              <w:rPr>
                <w:color w:val="000000"/>
                <w:sz w:val="24"/>
              </w:rPr>
              <w:t>股票代码</w:t>
            </w:r>
          </w:p>
        </w:tc>
        <w:tc>
          <w:tcPr>
            <w:tcW w:w="1980" w:type="dxa"/>
            <w:vAlign w:val="center"/>
          </w:tcPr>
          <w:p w:rsidR="001548F9" w:rsidRPr="00151896" w:rsidRDefault="001548F9" w:rsidP="00AC6DDA">
            <w:pPr>
              <w:spacing w:before="29" w:line="288" w:lineRule="auto"/>
              <w:jc w:val="center"/>
              <w:rPr>
                <w:color w:val="000000"/>
                <w:sz w:val="24"/>
              </w:rPr>
            </w:pPr>
            <w:r w:rsidRPr="00151896">
              <w:rPr>
                <w:color w:val="000000"/>
                <w:sz w:val="24"/>
              </w:rPr>
              <w:t>股票名称</w:t>
            </w:r>
          </w:p>
        </w:tc>
        <w:tc>
          <w:tcPr>
            <w:tcW w:w="2880" w:type="dxa"/>
            <w:vAlign w:val="center"/>
          </w:tcPr>
          <w:p w:rsidR="001548F9" w:rsidRPr="00151896" w:rsidRDefault="001548F9" w:rsidP="00AC6DDA">
            <w:pPr>
              <w:spacing w:before="29" w:line="288" w:lineRule="auto"/>
              <w:jc w:val="center"/>
              <w:rPr>
                <w:color w:val="000000"/>
                <w:sz w:val="24"/>
              </w:rPr>
            </w:pPr>
            <w:r w:rsidRPr="00151896">
              <w:rPr>
                <w:color w:val="000000"/>
                <w:sz w:val="24"/>
              </w:rPr>
              <w:t>本期累计卖出金额</w:t>
            </w:r>
          </w:p>
        </w:tc>
        <w:tc>
          <w:tcPr>
            <w:tcW w:w="1620" w:type="dxa"/>
            <w:vAlign w:val="center"/>
          </w:tcPr>
          <w:p w:rsidR="001548F9" w:rsidRPr="00151896" w:rsidRDefault="001548F9" w:rsidP="00AC6DDA">
            <w:pPr>
              <w:spacing w:before="29" w:line="288" w:lineRule="auto"/>
              <w:jc w:val="center"/>
              <w:rPr>
                <w:color w:val="000000"/>
                <w:sz w:val="24"/>
              </w:rPr>
            </w:pPr>
            <w:r w:rsidRPr="00151896">
              <w:rPr>
                <w:color w:val="000000"/>
                <w:sz w:val="24"/>
              </w:rPr>
              <w:t>占期初基金资产净值比例（％）</w:t>
            </w:r>
          </w:p>
        </w:tc>
      </w:tr>
      <w:tr w:rsidR="00E334C2" w:rsidRPr="00151896">
        <w:tc>
          <w:tcPr>
            <w:tcW w:w="869" w:type="dxa"/>
            <w:vAlign w:val="center"/>
          </w:tcPr>
          <w:p w:rsidR="00E334C2" w:rsidRPr="00151896" w:rsidRDefault="002B5EEE">
            <w:pPr>
              <w:jc w:val="center"/>
              <w:rPr>
                <w:sz w:val="24"/>
              </w:rPr>
            </w:pPr>
            <w:r w:rsidRPr="00151896">
              <w:rPr>
                <w:sz w:val="24"/>
              </w:rPr>
              <w:t>1</w:t>
            </w:r>
          </w:p>
        </w:tc>
        <w:tc>
          <w:tcPr>
            <w:tcW w:w="1650" w:type="dxa"/>
            <w:vAlign w:val="center"/>
          </w:tcPr>
          <w:p w:rsidR="00E334C2" w:rsidRPr="00151896" w:rsidRDefault="002B5EEE">
            <w:pPr>
              <w:jc w:val="center"/>
              <w:rPr>
                <w:sz w:val="24"/>
              </w:rPr>
            </w:pPr>
            <w:r w:rsidRPr="00151896">
              <w:rPr>
                <w:sz w:val="24"/>
              </w:rPr>
              <w:t>600478</w:t>
            </w:r>
          </w:p>
        </w:tc>
        <w:tc>
          <w:tcPr>
            <w:tcW w:w="1980" w:type="dxa"/>
            <w:vAlign w:val="center"/>
          </w:tcPr>
          <w:p w:rsidR="00E334C2" w:rsidRPr="00151896" w:rsidRDefault="002B5EEE">
            <w:pPr>
              <w:jc w:val="center"/>
              <w:rPr>
                <w:sz w:val="24"/>
              </w:rPr>
            </w:pPr>
            <w:r w:rsidRPr="00151896">
              <w:rPr>
                <w:sz w:val="24"/>
              </w:rPr>
              <w:t>科力远</w:t>
            </w:r>
          </w:p>
        </w:tc>
        <w:tc>
          <w:tcPr>
            <w:tcW w:w="2879" w:type="dxa"/>
            <w:vAlign w:val="center"/>
          </w:tcPr>
          <w:p w:rsidR="00E334C2" w:rsidRPr="00151896" w:rsidRDefault="002B5EEE">
            <w:pPr>
              <w:jc w:val="right"/>
              <w:rPr>
                <w:sz w:val="24"/>
              </w:rPr>
            </w:pPr>
            <w:r w:rsidRPr="00151896">
              <w:rPr>
                <w:sz w:val="24"/>
              </w:rPr>
              <w:t>5,827,669.20</w:t>
            </w:r>
          </w:p>
        </w:tc>
        <w:tc>
          <w:tcPr>
            <w:tcW w:w="1620" w:type="dxa"/>
            <w:vAlign w:val="center"/>
          </w:tcPr>
          <w:p w:rsidR="00E334C2" w:rsidRPr="00151896" w:rsidRDefault="002B5EEE">
            <w:pPr>
              <w:jc w:val="right"/>
              <w:rPr>
                <w:sz w:val="24"/>
              </w:rPr>
            </w:pPr>
            <w:r w:rsidRPr="00151896">
              <w:rPr>
                <w:sz w:val="24"/>
              </w:rPr>
              <w:t>2.14</w:t>
            </w:r>
          </w:p>
        </w:tc>
      </w:tr>
      <w:tr w:rsidR="00E334C2" w:rsidRPr="00151896">
        <w:tc>
          <w:tcPr>
            <w:tcW w:w="869" w:type="dxa"/>
            <w:vAlign w:val="center"/>
          </w:tcPr>
          <w:p w:rsidR="00E334C2" w:rsidRPr="00151896" w:rsidRDefault="002B5EEE">
            <w:pPr>
              <w:jc w:val="center"/>
              <w:rPr>
                <w:sz w:val="24"/>
              </w:rPr>
            </w:pPr>
            <w:r w:rsidRPr="00151896">
              <w:rPr>
                <w:sz w:val="24"/>
              </w:rPr>
              <w:t>2</w:t>
            </w:r>
          </w:p>
        </w:tc>
        <w:tc>
          <w:tcPr>
            <w:tcW w:w="1650" w:type="dxa"/>
            <w:vAlign w:val="center"/>
          </w:tcPr>
          <w:p w:rsidR="00E334C2" w:rsidRPr="00151896" w:rsidRDefault="002B5EEE">
            <w:pPr>
              <w:jc w:val="center"/>
              <w:rPr>
                <w:sz w:val="24"/>
              </w:rPr>
            </w:pPr>
            <w:r w:rsidRPr="00151896">
              <w:rPr>
                <w:sz w:val="24"/>
              </w:rPr>
              <w:t>600525</w:t>
            </w:r>
          </w:p>
        </w:tc>
        <w:tc>
          <w:tcPr>
            <w:tcW w:w="1980" w:type="dxa"/>
            <w:vAlign w:val="center"/>
          </w:tcPr>
          <w:p w:rsidR="00E334C2" w:rsidRPr="00151896" w:rsidRDefault="002B5EEE">
            <w:pPr>
              <w:jc w:val="center"/>
              <w:rPr>
                <w:sz w:val="24"/>
              </w:rPr>
            </w:pPr>
            <w:r w:rsidRPr="00151896">
              <w:rPr>
                <w:sz w:val="24"/>
              </w:rPr>
              <w:t>长园集团</w:t>
            </w:r>
          </w:p>
        </w:tc>
        <w:tc>
          <w:tcPr>
            <w:tcW w:w="2879" w:type="dxa"/>
            <w:vAlign w:val="center"/>
          </w:tcPr>
          <w:p w:rsidR="00E334C2" w:rsidRPr="00151896" w:rsidRDefault="002B5EEE">
            <w:pPr>
              <w:jc w:val="right"/>
              <w:rPr>
                <w:sz w:val="24"/>
              </w:rPr>
            </w:pPr>
            <w:r w:rsidRPr="00151896">
              <w:rPr>
                <w:sz w:val="24"/>
              </w:rPr>
              <w:t>4,458,442.70</w:t>
            </w:r>
          </w:p>
        </w:tc>
        <w:tc>
          <w:tcPr>
            <w:tcW w:w="1620" w:type="dxa"/>
            <w:vAlign w:val="center"/>
          </w:tcPr>
          <w:p w:rsidR="00E334C2" w:rsidRPr="00151896" w:rsidRDefault="002B5EEE">
            <w:pPr>
              <w:jc w:val="right"/>
              <w:rPr>
                <w:sz w:val="24"/>
              </w:rPr>
            </w:pPr>
            <w:r w:rsidRPr="00151896">
              <w:rPr>
                <w:sz w:val="24"/>
              </w:rPr>
              <w:t>1.64</w:t>
            </w:r>
          </w:p>
        </w:tc>
      </w:tr>
      <w:tr w:rsidR="00E334C2" w:rsidRPr="00151896">
        <w:tc>
          <w:tcPr>
            <w:tcW w:w="869" w:type="dxa"/>
            <w:vAlign w:val="center"/>
          </w:tcPr>
          <w:p w:rsidR="00E334C2" w:rsidRPr="00151896" w:rsidRDefault="002B5EEE">
            <w:pPr>
              <w:jc w:val="center"/>
              <w:rPr>
                <w:sz w:val="24"/>
              </w:rPr>
            </w:pPr>
            <w:r w:rsidRPr="00151896">
              <w:rPr>
                <w:sz w:val="24"/>
              </w:rPr>
              <w:t>3</w:t>
            </w:r>
          </w:p>
        </w:tc>
        <w:tc>
          <w:tcPr>
            <w:tcW w:w="1650" w:type="dxa"/>
            <w:vAlign w:val="center"/>
          </w:tcPr>
          <w:p w:rsidR="00E334C2" w:rsidRPr="00151896" w:rsidRDefault="002B5EEE">
            <w:pPr>
              <w:jc w:val="center"/>
              <w:rPr>
                <w:sz w:val="24"/>
              </w:rPr>
            </w:pPr>
            <w:r w:rsidRPr="00151896">
              <w:rPr>
                <w:sz w:val="24"/>
              </w:rPr>
              <w:t>002192</w:t>
            </w:r>
          </w:p>
        </w:tc>
        <w:tc>
          <w:tcPr>
            <w:tcW w:w="1980" w:type="dxa"/>
            <w:vAlign w:val="center"/>
          </w:tcPr>
          <w:p w:rsidR="00E334C2" w:rsidRPr="00151896" w:rsidRDefault="002B5EEE">
            <w:pPr>
              <w:jc w:val="center"/>
              <w:rPr>
                <w:sz w:val="24"/>
              </w:rPr>
            </w:pPr>
            <w:r w:rsidRPr="00151896">
              <w:rPr>
                <w:sz w:val="24"/>
              </w:rPr>
              <w:t>融捷股份</w:t>
            </w:r>
          </w:p>
        </w:tc>
        <w:tc>
          <w:tcPr>
            <w:tcW w:w="2879" w:type="dxa"/>
            <w:vAlign w:val="center"/>
          </w:tcPr>
          <w:p w:rsidR="00E334C2" w:rsidRPr="00151896" w:rsidRDefault="002B5EEE">
            <w:pPr>
              <w:jc w:val="right"/>
              <w:rPr>
                <w:sz w:val="24"/>
              </w:rPr>
            </w:pPr>
            <w:r w:rsidRPr="00151896">
              <w:rPr>
                <w:sz w:val="24"/>
              </w:rPr>
              <w:t>4,239,020.34</w:t>
            </w:r>
          </w:p>
        </w:tc>
        <w:tc>
          <w:tcPr>
            <w:tcW w:w="1620" w:type="dxa"/>
            <w:vAlign w:val="center"/>
          </w:tcPr>
          <w:p w:rsidR="00E334C2" w:rsidRPr="00151896" w:rsidRDefault="002B5EEE">
            <w:pPr>
              <w:jc w:val="right"/>
              <w:rPr>
                <w:sz w:val="24"/>
              </w:rPr>
            </w:pPr>
            <w:r w:rsidRPr="00151896">
              <w:rPr>
                <w:sz w:val="24"/>
              </w:rPr>
              <w:t>1.56</w:t>
            </w:r>
          </w:p>
        </w:tc>
      </w:tr>
      <w:tr w:rsidR="00E334C2" w:rsidRPr="00151896">
        <w:tc>
          <w:tcPr>
            <w:tcW w:w="869" w:type="dxa"/>
            <w:vAlign w:val="center"/>
          </w:tcPr>
          <w:p w:rsidR="00E334C2" w:rsidRPr="00151896" w:rsidRDefault="002B5EEE">
            <w:pPr>
              <w:jc w:val="center"/>
              <w:rPr>
                <w:sz w:val="24"/>
              </w:rPr>
            </w:pPr>
            <w:r w:rsidRPr="00151896">
              <w:rPr>
                <w:sz w:val="24"/>
              </w:rPr>
              <w:t>4</w:t>
            </w:r>
          </w:p>
        </w:tc>
        <w:tc>
          <w:tcPr>
            <w:tcW w:w="1650" w:type="dxa"/>
            <w:vAlign w:val="center"/>
          </w:tcPr>
          <w:p w:rsidR="00E334C2" w:rsidRPr="00151896" w:rsidRDefault="002B5EEE">
            <w:pPr>
              <w:jc w:val="center"/>
              <w:rPr>
                <w:sz w:val="24"/>
              </w:rPr>
            </w:pPr>
            <w:r w:rsidRPr="00151896">
              <w:rPr>
                <w:sz w:val="24"/>
              </w:rPr>
              <w:t>002497</w:t>
            </w:r>
          </w:p>
        </w:tc>
        <w:tc>
          <w:tcPr>
            <w:tcW w:w="1980" w:type="dxa"/>
            <w:vAlign w:val="center"/>
          </w:tcPr>
          <w:p w:rsidR="00E334C2" w:rsidRPr="00151896" w:rsidRDefault="002B5EEE">
            <w:pPr>
              <w:jc w:val="center"/>
              <w:rPr>
                <w:sz w:val="24"/>
              </w:rPr>
            </w:pPr>
            <w:r w:rsidRPr="00151896">
              <w:rPr>
                <w:sz w:val="24"/>
              </w:rPr>
              <w:t>雅化集团</w:t>
            </w:r>
          </w:p>
        </w:tc>
        <w:tc>
          <w:tcPr>
            <w:tcW w:w="2879" w:type="dxa"/>
            <w:vAlign w:val="center"/>
          </w:tcPr>
          <w:p w:rsidR="00E334C2" w:rsidRPr="00151896" w:rsidRDefault="002B5EEE">
            <w:pPr>
              <w:jc w:val="right"/>
              <w:rPr>
                <w:sz w:val="24"/>
              </w:rPr>
            </w:pPr>
            <w:r w:rsidRPr="00151896">
              <w:rPr>
                <w:sz w:val="24"/>
              </w:rPr>
              <w:t>3,656,956.30</w:t>
            </w:r>
          </w:p>
        </w:tc>
        <w:tc>
          <w:tcPr>
            <w:tcW w:w="1620" w:type="dxa"/>
            <w:vAlign w:val="center"/>
          </w:tcPr>
          <w:p w:rsidR="00E334C2" w:rsidRPr="00151896" w:rsidRDefault="002B5EEE">
            <w:pPr>
              <w:jc w:val="right"/>
              <w:rPr>
                <w:sz w:val="24"/>
              </w:rPr>
            </w:pPr>
            <w:r w:rsidRPr="00151896">
              <w:rPr>
                <w:sz w:val="24"/>
              </w:rPr>
              <w:t>1.35</w:t>
            </w:r>
          </w:p>
        </w:tc>
      </w:tr>
      <w:tr w:rsidR="00E334C2" w:rsidRPr="00151896">
        <w:tc>
          <w:tcPr>
            <w:tcW w:w="869" w:type="dxa"/>
            <w:vAlign w:val="center"/>
          </w:tcPr>
          <w:p w:rsidR="00E334C2" w:rsidRPr="00151896" w:rsidRDefault="002B5EEE">
            <w:pPr>
              <w:jc w:val="center"/>
              <w:rPr>
                <w:sz w:val="24"/>
              </w:rPr>
            </w:pPr>
            <w:r w:rsidRPr="00151896">
              <w:rPr>
                <w:sz w:val="24"/>
              </w:rPr>
              <w:t>5</w:t>
            </w:r>
          </w:p>
        </w:tc>
        <w:tc>
          <w:tcPr>
            <w:tcW w:w="1650" w:type="dxa"/>
            <w:vAlign w:val="center"/>
          </w:tcPr>
          <w:p w:rsidR="00E334C2" w:rsidRPr="00151896" w:rsidRDefault="002B5EEE">
            <w:pPr>
              <w:jc w:val="center"/>
              <w:rPr>
                <w:sz w:val="24"/>
              </w:rPr>
            </w:pPr>
            <w:r w:rsidRPr="00151896">
              <w:rPr>
                <w:sz w:val="24"/>
              </w:rPr>
              <w:t>002256</w:t>
            </w:r>
          </w:p>
        </w:tc>
        <w:tc>
          <w:tcPr>
            <w:tcW w:w="1980" w:type="dxa"/>
            <w:vAlign w:val="center"/>
          </w:tcPr>
          <w:p w:rsidR="00E334C2" w:rsidRPr="00151896" w:rsidRDefault="002B5EEE">
            <w:pPr>
              <w:jc w:val="center"/>
              <w:rPr>
                <w:sz w:val="24"/>
              </w:rPr>
            </w:pPr>
            <w:r w:rsidRPr="00151896">
              <w:rPr>
                <w:sz w:val="24"/>
              </w:rPr>
              <w:t>兆新股份</w:t>
            </w:r>
          </w:p>
        </w:tc>
        <w:tc>
          <w:tcPr>
            <w:tcW w:w="2879" w:type="dxa"/>
            <w:vAlign w:val="center"/>
          </w:tcPr>
          <w:p w:rsidR="00E334C2" w:rsidRPr="00151896" w:rsidRDefault="002B5EEE">
            <w:pPr>
              <w:jc w:val="right"/>
              <w:rPr>
                <w:sz w:val="24"/>
              </w:rPr>
            </w:pPr>
            <w:r w:rsidRPr="00151896">
              <w:rPr>
                <w:sz w:val="24"/>
              </w:rPr>
              <w:t>3,521,344.96</w:t>
            </w:r>
          </w:p>
        </w:tc>
        <w:tc>
          <w:tcPr>
            <w:tcW w:w="1620" w:type="dxa"/>
            <w:vAlign w:val="center"/>
          </w:tcPr>
          <w:p w:rsidR="00E334C2" w:rsidRPr="00151896" w:rsidRDefault="002B5EEE">
            <w:pPr>
              <w:jc w:val="right"/>
              <w:rPr>
                <w:sz w:val="24"/>
              </w:rPr>
            </w:pPr>
            <w:r w:rsidRPr="00151896">
              <w:rPr>
                <w:sz w:val="24"/>
              </w:rPr>
              <w:t>1.30</w:t>
            </w:r>
          </w:p>
        </w:tc>
      </w:tr>
      <w:tr w:rsidR="00E334C2" w:rsidRPr="00151896">
        <w:tc>
          <w:tcPr>
            <w:tcW w:w="869" w:type="dxa"/>
            <w:vAlign w:val="center"/>
          </w:tcPr>
          <w:p w:rsidR="00E334C2" w:rsidRPr="00151896" w:rsidRDefault="002B5EEE">
            <w:pPr>
              <w:jc w:val="center"/>
              <w:rPr>
                <w:sz w:val="24"/>
              </w:rPr>
            </w:pPr>
            <w:r w:rsidRPr="00151896">
              <w:rPr>
                <w:sz w:val="24"/>
              </w:rPr>
              <w:t>6</w:t>
            </w:r>
          </w:p>
        </w:tc>
        <w:tc>
          <w:tcPr>
            <w:tcW w:w="1650" w:type="dxa"/>
            <w:vAlign w:val="center"/>
          </w:tcPr>
          <w:p w:rsidR="00E334C2" w:rsidRPr="00151896" w:rsidRDefault="002B5EEE">
            <w:pPr>
              <w:jc w:val="center"/>
              <w:rPr>
                <w:sz w:val="24"/>
              </w:rPr>
            </w:pPr>
            <w:r w:rsidRPr="00151896">
              <w:rPr>
                <w:sz w:val="24"/>
              </w:rPr>
              <w:t>002108</w:t>
            </w:r>
          </w:p>
        </w:tc>
        <w:tc>
          <w:tcPr>
            <w:tcW w:w="1980" w:type="dxa"/>
            <w:vAlign w:val="center"/>
          </w:tcPr>
          <w:p w:rsidR="00E334C2" w:rsidRPr="00151896" w:rsidRDefault="002B5EEE">
            <w:pPr>
              <w:jc w:val="center"/>
              <w:rPr>
                <w:sz w:val="24"/>
              </w:rPr>
            </w:pPr>
            <w:r w:rsidRPr="00151896">
              <w:rPr>
                <w:sz w:val="24"/>
              </w:rPr>
              <w:t>沧州明珠</w:t>
            </w:r>
          </w:p>
        </w:tc>
        <w:tc>
          <w:tcPr>
            <w:tcW w:w="2879" w:type="dxa"/>
            <w:vAlign w:val="center"/>
          </w:tcPr>
          <w:p w:rsidR="00E334C2" w:rsidRPr="00151896" w:rsidRDefault="002B5EEE">
            <w:pPr>
              <w:jc w:val="right"/>
              <w:rPr>
                <w:sz w:val="24"/>
              </w:rPr>
            </w:pPr>
            <w:r w:rsidRPr="00151896">
              <w:rPr>
                <w:sz w:val="24"/>
              </w:rPr>
              <w:t>3,327,910.78</w:t>
            </w:r>
          </w:p>
        </w:tc>
        <w:tc>
          <w:tcPr>
            <w:tcW w:w="1620" w:type="dxa"/>
            <w:vAlign w:val="center"/>
          </w:tcPr>
          <w:p w:rsidR="00E334C2" w:rsidRPr="00151896" w:rsidRDefault="002B5EEE">
            <w:pPr>
              <w:jc w:val="right"/>
              <w:rPr>
                <w:sz w:val="24"/>
              </w:rPr>
            </w:pPr>
            <w:r w:rsidRPr="00151896">
              <w:rPr>
                <w:sz w:val="24"/>
              </w:rPr>
              <w:t>1.22</w:t>
            </w:r>
          </w:p>
        </w:tc>
      </w:tr>
      <w:tr w:rsidR="00E334C2" w:rsidRPr="00151896">
        <w:tc>
          <w:tcPr>
            <w:tcW w:w="869" w:type="dxa"/>
            <w:vAlign w:val="center"/>
          </w:tcPr>
          <w:p w:rsidR="00E334C2" w:rsidRPr="00151896" w:rsidRDefault="002B5EEE">
            <w:pPr>
              <w:jc w:val="center"/>
              <w:rPr>
                <w:sz w:val="24"/>
              </w:rPr>
            </w:pPr>
            <w:r w:rsidRPr="00151896">
              <w:rPr>
                <w:sz w:val="24"/>
              </w:rPr>
              <w:t>7</w:t>
            </w:r>
          </w:p>
        </w:tc>
        <w:tc>
          <w:tcPr>
            <w:tcW w:w="1650" w:type="dxa"/>
            <w:vAlign w:val="center"/>
          </w:tcPr>
          <w:p w:rsidR="00E334C2" w:rsidRPr="00151896" w:rsidRDefault="002B5EEE">
            <w:pPr>
              <w:jc w:val="center"/>
              <w:rPr>
                <w:sz w:val="24"/>
              </w:rPr>
            </w:pPr>
            <w:r w:rsidRPr="00151896">
              <w:rPr>
                <w:sz w:val="24"/>
              </w:rPr>
              <w:t>300745</w:t>
            </w:r>
          </w:p>
        </w:tc>
        <w:tc>
          <w:tcPr>
            <w:tcW w:w="1980" w:type="dxa"/>
            <w:vAlign w:val="center"/>
          </w:tcPr>
          <w:p w:rsidR="00E334C2" w:rsidRPr="00151896" w:rsidRDefault="002B5EEE">
            <w:pPr>
              <w:jc w:val="center"/>
              <w:rPr>
                <w:sz w:val="24"/>
              </w:rPr>
            </w:pPr>
            <w:r w:rsidRPr="00151896">
              <w:rPr>
                <w:sz w:val="24"/>
              </w:rPr>
              <w:t>欣锐科技</w:t>
            </w:r>
          </w:p>
        </w:tc>
        <w:tc>
          <w:tcPr>
            <w:tcW w:w="2879" w:type="dxa"/>
            <w:vAlign w:val="center"/>
          </w:tcPr>
          <w:p w:rsidR="00E334C2" w:rsidRPr="00151896" w:rsidRDefault="002B5EEE">
            <w:pPr>
              <w:jc w:val="right"/>
              <w:rPr>
                <w:sz w:val="24"/>
              </w:rPr>
            </w:pPr>
            <w:r w:rsidRPr="00151896">
              <w:rPr>
                <w:sz w:val="24"/>
              </w:rPr>
              <w:t>2,761,725.00</w:t>
            </w:r>
          </w:p>
        </w:tc>
        <w:tc>
          <w:tcPr>
            <w:tcW w:w="1620" w:type="dxa"/>
            <w:vAlign w:val="center"/>
          </w:tcPr>
          <w:p w:rsidR="00E334C2" w:rsidRPr="00151896" w:rsidRDefault="002B5EEE">
            <w:pPr>
              <w:jc w:val="right"/>
              <w:rPr>
                <w:sz w:val="24"/>
              </w:rPr>
            </w:pPr>
            <w:r w:rsidRPr="00151896">
              <w:rPr>
                <w:sz w:val="24"/>
              </w:rPr>
              <w:t>1.02</w:t>
            </w:r>
          </w:p>
        </w:tc>
      </w:tr>
      <w:tr w:rsidR="00E334C2" w:rsidRPr="00151896">
        <w:tc>
          <w:tcPr>
            <w:tcW w:w="869" w:type="dxa"/>
            <w:vAlign w:val="center"/>
          </w:tcPr>
          <w:p w:rsidR="00E334C2" w:rsidRPr="00151896" w:rsidRDefault="002B5EEE">
            <w:pPr>
              <w:jc w:val="center"/>
              <w:rPr>
                <w:sz w:val="24"/>
              </w:rPr>
            </w:pPr>
            <w:r w:rsidRPr="00151896">
              <w:rPr>
                <w:sz w:val="24"/>
              </w:rPr>
              <w:t>8</w:t>
            </w:r>
          </w:p>
        </w:tc>
        <w:tc>
          <w:tcPr>
            <w:tcW w:w="1650" w:type="dxa"/>
            <w:vAlign w:val="center"/>
          </w:tcPr>
          <w:p w:rsidR="00E334C2" w:rsidRPr="00151896" w:rsidRDefault="002B5EEE">
            <w:pPr>
              <w:jc w:val="center"/>
              <w:rPr>
                <w:sz w:val="24"/>
              </w:rPr>
            </w:pPr>
            <w:r w:rsidRPr="00151896">
              <w:rPr>
                <w:sz w:val="24"/>
              </w:rPr>
              <w:t>600438</w:t>
            </w:r>
          </w:p>
        </w:tc>
        <w:tc>
          <w:tcPr>
            <w:tcW w:w="1980" w:type="dxa"/>
            <w:vAlign w:val="center"/>
          </w:tcPr>
          <w:p w:rsidR="00E334C2" w:rsidRPr="00151896" w:rsidRDefault="002B5EEE">
            <w:pPr>
              <w:jc w:val="center"/>
              <w:rPr>
                <w:sz w:val="24"/>
              </w:rPr>
            </w:pPr>
            <w:r w:rsidRPr="00151896">
              <w:rPr>
                <w:sz w:val="24"/>
              </w:rPr>
              <w:t>通威股份</w:t>
            </w:r>
          </w:p>
        </w:tc>
        <w:tc>
          <w:tcPr>
            <w:tcW w:w="2879" w:type="dxa"/>
            <w:vAlign w:val="center"/>
          </w:tcPr>
          <w:p w:rsidR="00E334C2" w:rsidRPr="00151896" w:rsidRDefault="002B5EEE">
            <w:pPr>
              <w:jc w:val="right"/>
              <w:rPr>
                <w:sz w:val="24"/>
              </w:rPr>
            </w:pPr>
            <w:r w:rsidRPr="00151896">
              <w:rPr>
                <w:sz w:val="24"/>
              </w:rPr>
              <w:t>2,758,822.00</w:t>
            </w:r>
          </w:p>
        </w:tc>
        <w:tc>
          <w:tcPr>
            <w:tcW w:w="1620" w:type="dxa"/>
            <w:vAlign w:val="center"/>
          </w:tcPr>
          <w:p w:rsidR="00E334C2" w:rsidRPr="00151896" w:rsidRDefault="002B5EEE">
            <w:pPr>
              <w:jc w:val="right"/>
              <w:rPr>
                <w:sz w:val="24"/>
              </w:rPr>
            </w:pPr>
            <w:r w:rsidRPr="00151896">
              <w:rPr>
                <w:sz w:val="24"/>
              </w:rPr>
              <w:t>1.01</w:t>
            </w:r>
          </w:p>
        </w:tc>
      </w:tr>
      <w:tr w:rsidR="00E334C2" w:rsidRPr="00151896">
        <w:tc>
          <w:tcPr>
            <w:tcW w:w="869" w:type="dxa"/>
            <w:vAlign w:val="center"/>
          </w:tcPr>
          <w:p w:rsidR="00E334C2" w:rsidRPr="00151896" w:rsidRDefault="002B5EEE">
            <w:pPr>
              <w:jc w:val="center"/>
              <w:rPr>
                <w:sz w:val="24"/>
              </w:rPr>
            </w:pPr>
            <w:r w:rsidRPr="00151896">
              <w:rPr>
                <w:sz w:val="24"/>
              </w:rPr>
              <w:t>9</w:t>
            </w:r>
          </w:p>
        </w:tc>
        <w:tc>
          <w:tcPr>
            <w:tcW w:w="1650" w:type="dxa"/>
            <w:vAlign w:val="center"/>
          </w:tcPr>
          <w:p w:rsidR="00E334C2" w:rsidRPr="00151896" w:rsidRDefault="002B5EEE">
            <w:pPr>
              <w:jc w:val="center"/>
              <w:rPr>
                <w:sz w:val="24"/>
              </w:rPr>
            </w:pPr>
            <w:r w:rsidRPr="00151896">
              <w:rPr>
                <w:sz w:val="24"/>
              </w:rPr>
              <w:t>601012</w:t>
            </w:r>
          </w:p>
        </w:tc>
        <w:tc>
          <w:tcPr>
            <w:tcW w:w="1980" w:type="dxa"/>
            <w:vAlign w:val="center"/>
          </w:tcPr>
          <w:p w:rsidR="00E334C2" w:rsidRPr="00151896" w:rsidRDefault="002B5EEE">
            <w:pPr>
              <w:jc w:val="center"/>
              <w:rPr>
                <w:sz w:val="24"/>
              </w:rPr>
            </w:pPr>
            <w:r w:rsidRPr="00151896">
              <w:rPr>
                <w:sz w:val="24"/>
              </w:rPr>
              <w:t>隆基股份</w:t>
            </w:r>
          </w:p>
        </w:tc>
        <w:tc>
          <w:tcPr>
            <w:tcW w:w="2879" w:type="dxa"/>
            <w:vAlign w:val="center"/>
          </w:tcPr>
          <w:p w:rsidR="00E334C2" w:rsidRPr="00151896" w:rsidRDefault="002B5EEE">
            <w:pPr>
              <w:jc w:val="right"/>
              <w:rPr>
                <w:sz w:val="24"/>
              </w:rPr>
            </w:pPr>
            <w:r w:rsidRPr="00151896">
              <w:rPr>
                <w:sz w:val="24"/>
              </w:rPr>
              <w:t>2,656,688.90</w:t>
            </w:r>
          </w:p>
        </w:tc>
        <w:tc>
          <w:tcPr>
            <w:tcW w:w="1620" w:type="dxa"/>
            <w:vAlign w:val="center"/>
          </w:tcPr>
          <w:p w:rsidR="00E334C2" w:rsidRPr="00151896" w:rsidRDefault="002B5EEE">
            <w:pPr>
              <w:jc w:val="right"/>
              <w:rPr>
                <w:sz w:val="24"/>
              </w:rPr>
            </w:pPr>
            <w:r w:rsidRPr="00151896">
              <w:rPr>
                <w:sz w:val="24"/>
              </w:rPr>
              <w:t>0.98</w:t>
            </w:r>
          </w:p>
        </w:tc>
      </w:tr>
      <w:tr w:rsidR="00E334C2" w:rsidRPr="00151896">
        <w:tc>
          <w:tcPr>
            <w:tcW w:w="869" w:type="dxa"/>
            <w:vAlign w:val="center"/>
          </w:tcPr>
          <w:p w:rsidR="00E334C2" w:rsidRPr="00151896" w:rsidRDefault="002B5EEE">
            <w:pPr>
              <w:jc w:val="center"/>
              <w:rPr>
                <w:sz w:val="24"/>
              </w:rPr>
            </w:pPr>
            <w:r w:rsidRPr="00151896">
              <w:rPr>
                <w:sz w:val="24"/>
              </w:rPr>
              <w:t>10</w:t>
            </w:r>
          </w:p>
        </w:tc>
        <w:tc>
          <w:tcPr>
            <w:tcW w:w="1650" w:type="dxa"/>
            <w:vAlign w:val="center"/>
          </w:tcPr>
          <w:p w:rsidR="00E334C2" w:rsidRPr="00151896" w:rsidRDefault="002B5EEE">
            <w:pPr>
              <w:jc w:val="center"/>
              <w:rPr>
                <w:sz w:val="24"/>
              </w:rPr>
            </w:pPr>
            <w:r w:rsidRPr="00151896">
              <w:rPr>
                <w:sz w:val="24"/>
              </w:rPr>
              <w:t>300742</w:t>
            </w:r>
          </w:p>
        </w:tc>
        <w:tc>
          <w:tcPr>
            <w:tcW w:w="1980" w:type="dxa"/>
            <w:vAlign w:val="center"/>
          </w:tcPr>
          <w:p w:rsidR="00E334C2" w:rsidRPr="00151896" w:rsidRDefault="002B5EEE">
            <w:pPr>
              <w:jc w:val="center"/>
              <w:rPr>
                <w:sz w:val="24"/>
              </w:rPr>
            </w:pPr>
            <w:r w:rsidRPr="00151896">
              <w:rPr>
                <w:sz w:val="24"/>
              </w:rPr>
              <w:t>越博动力</w:t>
            </w:r>
          </w:p>
        </w:tc>
        <w:tc>
          <w:tcPr>
            <w:tcW w:w="2879" w:type="dxa"/>
            <w:vAlign w:val="center"/>
          </w:tcPr>
          <w:p w:rsidR="00E334C2" w:rsidRPr="00151896" w:rsidRDefault="002B5EEE">
            <w:pPr>
              <w:jc w:val="right"/>
              <w:rPr>
                <w:sz w:val="24"/>
              </w:rPr>
            </w:pPr>
            <w:r w:rsidRPr="00151896">
              <w:rPr>
                <w:sz w:val="24"/>
              </w:rPr>
              <w:t>2,519,105.00</w:t>
            </w:r>
          </w:p>
        </w:tc>
        <w:tc>
          <w:tcPr>
            <w:tcW w:w="1620" w:type="dxa"/>
            <w:vAlign w:val="center"/>
          </w:tcPr>
          <w:p w:rsidR="00E334C2" w:rsidRPr="00151896" w:rsidRDefault="002B5EEE">
            <w:pPr>
              <w:jc w:val="right"/>
              <w:rPr>
                <w:sz w:val="24"/>
              </w:rPr>
            </w:pPr>
            <w:r w:rsidRPr="00151896">
              <w:rPr>
                <w:sz w:val="24"/>
              </w:rPr>
              <w:t>0.93</w:t>
            </w:r>
          </w:p>
        </w:tc>
      </w:tr>
      <w:tr w:rsidR="00E334C2" w:rsidRPr="00151896">
        <w:tc>
          <w:tcPr>
            <w:tcW w:w="869" w:type="dxa"/>
            <w:vAlign w:val="center"/>
          </w:tcPr>
          <w:p w:rsidR="00E334C2" w:rsidRPr="00151896" w:rsidRDefault="002B5EEE">
            <w:pPr>
              <w:jc w:val="center"/>
              <w:rPr>
                <w:sz w:val="24"/>
              </w:rPr>
            </w:pPr>
            <w:r w:rsidRPr="00151896">
              <w:rPr>
                <w:sz w:val="24"/>
              </w:rPr>
              <w:t>11</w:t>
            </w:r>
          </w:p>
        </w:tc>
        <w:tc>
          <w:tcPr>
            <w:tcW w:w="1650" w:type="dxa"/>
            <w:vAlign w:val="center"/>
          </w:tcPr>
          <w:p w:rsidR="00E334C2" w:rsidRPr="00151896" w:rsidRDefault="002B5EEE">
            <w:pPr>
              <w:jc w:val="center"/>
              <w:rPr>
                <w:sz w:val="24"/>
              </w:rPr>
            </w:pPr>
            <w:r w:rsidRPr="00151896">
              <w:rPr>
                <w:sz w:val="24"/>
              </w:rPr>
              <w:t>300014</w:t>
            </w:r>
          </w:p>
        </w:tc>
        <w:tc>
          <w:tcPr>
            <w:tcW w:w="1980" w:type="dxa"/>
            <w:vAlign w:val="center"/>
          </w:tcPr>
          <w:p w:rsidR="00E334C2" w:rsidRPr="00151896" w:rsidRDefault="002B5EEE">
            <w:pPr>
              <w:jc w:val="center"/>
              <w:rPr>
                <w:sz w:val="24"/>
              </w:rPr>
            </w:pPr>
            <w:r w:rsidRPr="00151896">
              <w:rPr>
                <w:sz w:val="24"/>
              </w:rPr>
              <w:t>亿纬锂能</w:t>
            </w:r>
          </w:p>
        </w:tc>
        <w:tc>
          <w:tcPr>
            <w:tcW w:w="2879" w:type="dxa"/>
            <w:vAlign w:val="center"/>
          </w:tcPr>
          <w:p w:rsidR="00E334C2" w:rsidRPr="00151896" w:rsidRDefault="002B5EEE">
            <w:pPr>
              <w:jc w:val="right"/>
              <w:rPr>
                <w:sz w:val="24"/>
              </w:rPr>
            </w:pPr>
            <w:r w:rsidRPr="00151896">
              <w:rPr>
                <w:sz w:val="24"/>
              </w:rPr>
              <w:t>2,353,294.00</w:t>
            </w:r>
          </w:p>
        </w:tc>
        <w:tc>
          <w:tcPr>
            <w:tcW w:w="1620" w:type="dxa"/>
            <w:vAlign w:val="center"/>
          </w:tcPr>
          <w:p w:rsidR="00E334C2" w:rsidRPr="00151896" w:rsidRDefault="002B5EEE">
            <w:pPr>
              <w:jc w:val="right"/>
              <w:rPr>
                <w:sz w:val="24"/>
              </w:rPr>
            </w:pPr>
            <w:r w:rsidRPr="00151896">
              <w:rPr>
                <w:sz w:val="24"/>
              </w:rPr>
              <w:t>0.87</w:t>
            </w:r>
          </w:p>
        </w:tc>
      </w:tr>
      <w:tr w:rsidR="00E334C2" w:rsidRPr="00151896">
        <w:tc>
          <w:tcPr>
            <w:tcW w:w="869" w:type="dxa"/>
            <w:vAlign w:val="center"/>
          </w:tcPr>
          <w:p w:rsidR="00E334C2" w:rsidRPr="00151896" w:rsidRDefault="002B5EEE">
            <w:pPr>
              <w:jc w:val="center"/>
              <w:rPr>
                <w:sz w:val="24"/>
              </w:rPr>
            </w:pPr>
            <w:r w:rsidRPr="00151896">
              <w:rPr>
                <w:sz w:val="24"/>
              </w:rPr>
              <w:t>12</w:t>
            </w:r>
          </w:p>
        </w:tc>
        <w:tc>
          <w:tcPr>
            <w:tcW w:w="1650" w:type="dxa"/>
            <w:vAlign w:val="center"/>
          </w:tcPr>
          <w:p w:rsidR="00E334C2" w:rsidRPr="00151896" w:rsidRDefault="002B5EEE">
            <w:pPr>
              <w:jc w:val="center"/>
              <w:rPr>
                <w:sz w:val="24"/>
              </w:rPr>
            </w:pPr>
            <w:r w:rsidRPr="00151896">
              <w:rPr>
                <w:sz w:val="24"/>
              </w:rPr>
              <w:t>000970</w:t>
            </w:r>
          </w:p>
        </w:tc>
        <w:tc>
          <w:tcPr>
            <w:tcW w:w="1980" w:type="dxa"/>
            <w:vAlign w:val="center"/>
          </w:tcPr>
          <w:p w:rsidR="00E334C2" w:rsidRPr="00151896" w:rsidRDefault="002B5EEE">
            <w:pPr>
              <w:jc w:val="center"/>
              <w:rPr>
                <w:sz w:val="24"/>
              </w:rPr>
            </w:pPr>
            <w:r w:rsidRPr="00151896">
              <w:rPr>
                <w:sz w:val="24"/>
              </w:rPr>
              <w:t>中科三环</w:t>
            </w:r>
          </w:p>
        </w:tc>
        <w:tc>
          <w:tcPr>
            <w:tcW w:w="2879" w:type="dxa"/>
            <w:vAlign w:val="center"/>
          </w:tcPr>
          <w:p w:rsidR="00E334C2" w:rsidRPr="00151896" w:rsidRDefault="002B5EEE">
            <w:pPr>
              <w:jc w:val="right"/>
              <w:rPr>
                <w:sz w:val="24"/>
              </w:rPr>
            </w:pPr>
            <w:r w:rsidRPr="00151896">
              <w:rPr>
                <w:sz w:val="24"/>
              </w:rPr>
              <w:t>2,336,334.00</w:t>
            </w:r>
          </w:p>
        </w:tc>
        <w:tc>
          <w:tcPr>
            <w:tcW w:w="1620" w:type="dxa"/>
            <w:vAlign w:val="center"/>
          </w:tcPr>
          <w:p w:rsidR="00E334C2" w:rsidRPr="00151896" w:rsidRDefault="002B5EEE">
            <w:pPr>
              <w:jc w:val="right"/>
              <w:rPr>
                <w:sz w:val="24"/>
              </w:rPr>
            </w:pPr>
            <w:r w:rsidRPr="00151896">
              <w:rPr>
                <w:sz w:val="24"/>
              </w:rPr>
              <w:t>0.86</w:t>
            </w:r>
          </w:p>
        </w:tc>
      </w:tr>
      <w:tr w:rsidR="00E334C2" w:rsidRPr="00151896">
        <w:tc>
          <w:tcPr>
            <w:tcW w:w="869" w:type="dxa"/>
            <w:vAlign w:val="center"/>
          </w:tcPr>
          <w:p w:rsidR="00E334C2" w:rsidRPr="00151896" w:rsidRDefault="002B5EEE">
            <w:pPr>
              <w:jc w:val="center"/>
              <w:rPr>
                <w:sz w:val="24"/>
              </w:rPr>
            </w:pPr>
            <w:r w:rsidRPr="00151896">
              <w:rPr>
                <w:sz w:val="24"/>
              </w:rPr>
              <w:t>13</w:t>
            </w:r>
          </w:p>
        </w:tc>
        <w:tc>
          <w:tcPr>
            <w:tcW w:w="1650" w:type="dxa"/>
            <w:vAlign w:val="center"/>
          </w:tcPr>
          <w:p w:rsidR="00E334C2" w:rsidRPr="00151896" w:rsidRDefault="002B5EEE">
            <w:pPr>
              <w:jc w:val="center"/>
              <w:rPr>
                <w:sz w:val="24"/>
              </w:rPr>
            </w:pPr>
            <w:r w:rsidRPr="00151896">
              <w:rPr>
                <w:sz w:val="24"/>
              </w:rPr>
              <w:t>600482</w:t>
            </w:r>
          </w:p>
        </w:tc>
        <w:tc>
          <w:tcPr>
            <w:tcW w:w="1980" w:type="dxa"/>
            <w:vAlign w:val="center"/>
          </w:tcPr>
          <w:p w:rsidR="00E334C2" w:rsidRPr="00151896" w:rsidRDefault="002B5EEE">
            <w:pPr>
              <w:jc w:val="center"/>
              <w:rPr>
                <w:sz w:val="24"/>
              </w:rPr>
            </w:pPr>
            <w:r w:rsidRPr="00151896">
              <w:rPr>
                <w:sz w:val="24"/>
              </w:rPr>
              <w:t>中国动力</w:t>
            </w:r>
          </w:p>
        </w:tc>
        <w:tc>
          <w:tcPr>
            <w:tcW w:w="2879" w:type="dxa"/>
            <w:vAlign w:val="center"/>
          </w:tcPr>
          <w:p w:rsidR="00E334C2" w:rsidRPr="00151896" w:rsidRDefault="002B5EEE">
            <w:pPr>
              <w:jc w:val="right"/>
              <w:rPr>
                <w:sz w:val="24"/>
              </w:rPr>
            </w:pPr>
            <w:r w:rsidRPr="00151896">
              <w:rPr>
                <w:sz w:val="24"/>
              </w:rPr>
              <w:t>2,202,816.00</w:t>
            </w:r>
          </w:p>
        </w:tc>
        <w:tc>
          <w:tcPr>
            <w:tcW w:w="1620" w:type="dxa"/>
            <w:vAlign w:val="center"/>
          </w:tcPr>
          <w:p w:rsidR="00E334C2" w:rsidRPr="00151896" w:rsidRDefault="002B5EEE">
            <w:pPr>
              <w:jc w:val="right"/>
              <w:rPr>
                <w:sz w:val="24"/>
              </w:rPr>
            </w:pPr>
            <w:r w:rsidRPr="00151896">
              <w:rPr>
                <w:sz w:val="24"/>
              </w:rPr>
              <w:t>0.81</w:t>
            </w:r>
          </w:p>
        </w:tc>
      </w:tr>
      <w:tr w:rsidR="00E334C2" w:rsidRPr="00151896">
        <w:tc>
          <w:tcPr>
            <w:tcW w:w="869" w:type="dxa"/>
            <w:vAlign w:val="center"/>
          </w:tcPr>
          <w:p w:rsidR="00E334C2" w:rsidRPr="00151896" w:rsidRDefault="002B5EEE">
            <w:pPr>
              <w:jc w:val="center"/>
              <w:rPr>
                <w:sz w:val="24"/>
              </w:rPr>
            </w:pPr>
            <w:r w:rsidRPr="00151896">
              <w:rPr>
                <w:sz w:val="24"/>
              </w:rPr>
              <w:t>14</w:t>
            </w:r>
          </w:p>
        </w:tc>
        <w:tc>
          <w:tcPr>
            <w:tcW w:w="1650" w:type="dxa"/>
            <w:vAlign w:val="center"/>
          </w:tcPr>
          <w:p w:rsidR="00E334C2" w:rsidRPr="00151896" w:rsidRDefault="002B5EEE">
            <w:pPr>
              <w:jc w:val="center"/>
              <w:rPr>
                <w:sz w:val="24"/>
              </w:rPr>
            </w:pPr>
            <w:r w:rsidRPr="00151896">
              <w:rPr>
                <w:sz w:val="24"/>
              </w:rPr>
              <w:t>002056</w:t>
            </w:r>
          </w:p>
        </w:tc>
        <w:tc>
          <w:tcPr>
            <w:tcW w:w="1980" w:type="dxa"/>
            <w:vAlign w:val="center"/>
          </w:tcPr>
          <w:p w:rsidR="00E334C2" w:rsidRPr="00151896" w:rsidRDefault="002B5EEE">
            <w:pPr>
              <w:jc w:val="center"/>
              <w:rPr>
                <w:sz w:val="24"/>
              </w:rPr>
            </w:pPr>
            <w:r w:rsidRPr="00151896">
              <w:rPr>
                <w:sz w:val="24"/>
              </w:rPr>
              <w:t>横店东磁</w:t>
            </w:r>
          </w:p>
        </w:tc>
        <w:tc>
          <w:tcPr>
            <w:tcW w:w="2879" w:type="dxa"/>
            <w:vAlign w:val="center"/>
          </w:tcPr>
          <w:p w:rsidR="00E334C2" w:rsidRPr="00151896" w:rsidRDefault="002B5EEE">
            <w:pPr>
              <w:jc w:val="right"/>
              <w:rPr>
                <w:sz w:val="24"/>
              </w:rPr>
            </w:pPr>
            <w:r w:rsidRPr="00151896">
              <w:rPr>
                <w:sz w:val="24"/>
              </w:rPr>
              <w:t>1,886,244.00</w:t>
            </w:r>
          </w:p>
        </w:tc>
        <w:tc>
          <w:tcPr>
            <w:tcW w:w="1620" w:type="dxa"/>
            <w:vAlign w:val="center"/>
          </w:tcPr>
          <w:p w:rsidR="00E334C2" w:rsidRPr="00151896" w:rsidRDefault="002B5EEE">
            <w:pPr>
              <w:jc w:val="right"/>
              <w:rPr>
                <w:sz w:val="24"/>
              </w:rPr>
            </w:pPr>
            <w:r w:rsidRPr="00151896">
              <w:rPr>
                <w:sz w:val="24"/>
              </w:rPr>
              <w:t>0.69</w:t>
            </w:r>
          </w:p>
        </w:tc>
      </w:tr>
      <w:tr w:rsidR="00E334C2" w:rsidRPr="00151896">
        <w:tc>
          <w:tcPr>
            <w:tcW w:w="869" w:type="dxa"/>
            <w:vAlign w:val="center"/>
          </w:tcPr>
          <w:p w:rsidR="00E334C2" w:rsidRPr="00151896" w:rsidRDefault="002B5EEE">
            <w:pPr>
              <w:jc w:val="center"/>
              <w:rPr>
                <w:sz w:val="24"/>
              </w:rPr>
            </w:pPr>
            <w:r w:rsidRPr="00151896">
              <w:rPr>
                <w:sz w:val="24"/>
              </w:rPr>
              <w:t>15</w:t>
            </w:r>
          </w:p>
        </w:tc>
        <w:tc>
          <w:tcPr>
            <w:tcW w:w="1650" w:type="dxa"/>
            <w:vAlign w:val="center"/>
          </w:tcPr>
          <w:p w:rsidR="00E334C2" w:rsidRPr="00151896" w:rsidRDefault="002B5EEE">
            <w:pPr>
              <w:jc w:val="center"/>
              <w:rPr>
                <w:sz w:val="24"/>
              </w:rPr>
            </w:pPr>
            <w:r w:rsidRPr="00151896">
              <w:rPr>
                <w:sz w:val="24"/>
              </w:rPr>
              <w:t>600875</w:t>
            </w:r>
          </w:p>
        </w:tc>
        <w:tc>
          <w:tcPr>
            <w:tcW w:w="1980" w:type="dxa"/>
            <w:vAlign w:val="center"/>
          </w:tcPr>
          <w:p w:rsidR="00E334C2" w:rsidRPr="00151896" w:rsidRDefault="002B5EEE">
            <w:pPr>
              <w:jc w:val="center"/>
              <w:rPr>
                <w:sz w:val="24"/>
              </w:rPr>
            </w:pPr>
            <w:r w:rsidRPr="00151896">
              <w:rPr>
                <w:sz w:val="24"/>
              </w:rPr>
              <w:t>东方电气</w:t>
            </w:r>
          </w:p>
        </w:tc>
        <w:tc>
          <w:tcPr>
            <w:tcW w:w="2879" w:type="dxa"/>
            <w:vAlign w:val="center"/>
          </w:tcPr>
          <w:p w:rsidR="00E334C2" w:rsidRPr="00151896" w:rsidRDefault="002B5EEE">
            <w:pPr>
              <w:jc w:val="right"/>
              <w:rPr>
                <w:sz w:val="24"/>
              </w:rPr>
            </w:pPr>
            <w:r w:rsidRPr="00151896">
              <w:rPr>
                <w:sz w:val="24"/>
              </w:rPr>
              <w:t>1,631,892.00</w:t>
            </w:r>
          </w:p>
        </w:tc>
        <w:tc>
          <w:tcPr>
            <w:tcW w:w="1620" w:type="dxa"/>
            <w:vAlign w:val="center"/>
          </w:tcPr>
          <w:p w:rsidR="00E334C2" w:rsidRPr="00151896" w:rsidRDefault="002B5EEE">
            <w:pPr>
              <w:jc w:val="right"/>
              <w:rPr>
                <w:sz w:val="24"/>
              </w:rPr>
            </w:pPr>
            <w:r w:rsidRPr="00151896">
              <w:rPr>
                <w:sz w:val="24"/>
              </w:rPr>
              <w:t>0.60</w:t>
            </w:r>
          </w:p>
        </w:tc>
      </w:tr>
      <w:tr w:rsidR="00E334C2" w:rsidRPr="00151896">
        <w:tc>
          <w:tcPr>
            <w:tcW w:w="869" w:type="dxa"/>
            <w:vAlign w:val="center"/>
          </w:tcPr>
          <w:p w:rsidR="00E334C2" w:rsidRPr="00151896" w:rsidRDefault="002B5EEE">
            <w:pPr>
              <w:jc w:val="center"/>
              <w:rPr>
                <w:sz w:val="24"/>
              </w:rPr>
            </w:pPr>
            <w:r w:rsidRPr="00151896">
              <w:rPr>
                <w:sz w:val="24"/>
              </w:rPr>
              <w:t>16</w:t>
            </w:r>
          </w:p>
        </w:tc>
        <w:tc>
          <w:tcPr>
            <w:tcW w:w="1650" w:type="dxa"/>
            <w:vAlign w:val="center"/>
          </w:tcPr>
          <w:p w:rsidR="00E334C2" w:rsidRPr="00151896" w:rsidRDefault="002B5EEE">
            <w:pPr>
              <w:jc w:val="center"/>
              <w:rPr>
                <w:sz w:val="24"/>
              </w:rPr>
            </w:pPr>
            <w:r w:rsidRPr="00151896">
              <w:rPr>
                <w:sz w:val="24"/>
              </w:rPr>
              <w:t>300207</w:t>
            </w:r>
          </w:p>
        </w:tc>
        <w:tc>
          <w:tcPr>
            <w:tcW w:w="1980" w:type="dxa"/>
            <w:vAlign w:val="center"/>
          </w:tcPr>
          <w:p w:rsidR="00E334C2" w:rsidRPr="00151896" w:rsidRDefault="002B5EEE">
            <w:pPr>
              <w:jc w:val="center"/>
              <w:rPr>
                <w:sz w:val="24"/>
              </w:rPr>
            </w:pPr>
            <w:r w:rsidRPr="00151896">
              <w:rPr>
                <w:sz w:val="24"/>
              </w:rPr>
              <w:t>欣旺达</w:t>
            </w:r>
          </w:p>
        </w:tc>
        <w:tc>
          <w:tcPr>
            <w:tcW w:w="2879" w:type="dxa"/>
            <w:vAlign w:val="center"/>
          </w:tcPr>
          <w:p w:rsidR="00E334C2" w:rsidRPr="00151896" w:rsidRDefault="002B5EEE">
            <w:pPr>
              <w:jc w:val="right"/>
              <w:rPr>
                <w:sz w:val="24"/>
              </w:rPr>
            </w:pPr>
            <w:r w:rsidRPr="00151896">
              <w:rPr>
                <w:sz w:val="24"/>
              </w:rPr>
              <w:t>1,454,030.00</w:t>
            </w:r>
          </w:p>
        </w:tc>
        <w:tc>
          <w:tcPr>
            <w:tcW w:w="1620" w:type="dxa"/>
            <w:vAlign w:val="center"/>
          </w:tcPr>
          <w:p w:rsidR="00E334C2" w:rsidRPr="00151896" w:rsidRDefault="002B5EEE">
            <w:pPr>
              <w:jc w:val="right"/>
              <w:rPr>
                <w:sz w:val="24"/>
              </w:rPr>
            </w:pPr>
            <w:r w:rsidRPr="00151896">
              <w:rPr>
                <w:sz w:val="24"/>
              </w:rPr>
              <w:t>0.53</w:t>
            </w:r>
          </w:p>
        </w:tc>
      </w:tr>
      <w:tr w:rsidR="00E334C2" w:rsidRPr="00151896">
        <w:tc>
          <w:tcPr>
            <w:tcW w:w="869" w:type="dxa"/>
            <w:vAlign w:val="center"/>
          </w:tcPr>
          <w:p w:rsidR="00E334C2" w:rsidRPr="00151896" w:rsidRDefault="002B5EEE">
            <w:pPr>
              <w:jc w:val="center"/>
              <w:rPr>
                <w:sz w:val="24"/>
              </w:rPr>
            </w:pPr>
            <w:r w:rsidRPr="00151896">
              <w:rPr>
                <w:sz w:val="24"/>
              </w:rPr>
              <w:t>17</w:t>
            </w:r>
          </w:p>
        </w:tc>
        <w:tc>
          <w:tcPr>
            <w:tcW w:w="1650" w:type="dxa"/>
            <w:vAlign w:val="center"/>
          </w:tcPr>
          <w:p w:rsidR="00E334C2" w:rsidRPr="00151896" w:rsidRDefault="002B5EEE">
            <w:pPr>
              <w:jc w:val="center"/>
              <w:rPr>
                <w:sz w:val="24"/>
              </w:rPr>
            </w:pPr>
            <w:r w:rsidRPr="00151896">
              <w:rPr>
                <w:sz w:val="24"/>
              </w:rPr>
              <w:t>600166</w:t>
            </w:r>
          </w:p>
        </w:tc>
        <w:tc>
          <w:tcPr>
            <w:tcW w:w="1980" w:type="dxa"/>
            <w:vAlign w:val="center"/>
          </w:tcPr>
          <w:p w:rsidR="00E334C2" w:rsidRPr="00151896" w:rsidRDefault="002B5EEE">
            <w:pPr>
              <w:jc w:val="center"/>
              <w:rPr>
                <w:sz w:val="24"/>
              </w:rPr>
            </w:pPr>
            <w:r w:rsidRPr="00151896">
              <w:rPr>
                <w:sz w:val="24"/>
              </w:rPr>
              <w:t>福田汽车</w:t>
            </w:r>
          </w:p>
        </w:tc>
        <w:tc>
          <w:tcPr>
            <w:tcW w:w="2879" w:type="dxa"/>
            <w:vAlign w:val="center"/>
          </w:tcPr>
          <w:p w:rsidR="00E334C2" w:rsidRPr="00151896" w:rsidRDefault="002B5EEE">
            <w:pPr>
              <w:jc w:val="right"/>
              <w:rPr>
                <w:sz w:val="24"/>
              </w:rPr>
            </w:pPr>
            <w:r w:rsidRPr="00151896">
              <w:rPr>
                <w:sz w:val="24"/>
              </w:rPr>
              <w:t>1,360,387.00</w:t>
            </w:r>
          </w:p>
        </w:tc>
        <w:tc>
          <w:tcPr>
            <w:tcW w:w="1620" w:type="dxa"/>
            <w:vAlign w:val="center"/>
          </w:tcPr>
          <w:p w:rsidR="00E334C2" w:rsidRPr="00151896" w:rsidRDefault="002B5EEE">
            <w:pPr>
              <w:jc w:val="right"/>
              <w:rPr>
                <w:sz w:val="24"/>
              </w:rPr>
            </w:pPr>
            <w:r w:rsidRPr="00151896">
              <w:rPr>
                <w:sz w:val="24"/>
              </w:rPr>
              <w:t>0.50</w:t>
            </w:r>
          </w:p>
        </w:tc>
      </w:tr>
      <w:tr w:rsidR="00E334C2" w:rsidRPr="00151896">
        <w:tc>
          <w:tcPr>
            <w:tcW w:w="869" w:type="dxa"/>
            <w:vAlign w:val="center"/>
          </w:tcPr>
          <w:p w:rsidR="00E334C2" w:rsidRPr="00151896" w:rsidRDefault="002B5EEE">
            <w:pPr>
              <w:jc w:val="center"/>
              <w:rPr>
                <w:sz w:val="24"/>
              </w:rPr>
            </w:pPr>
            <w:r w:rsidRPr="00151896">
              <w:rPr>
                <w:sz w:val="24"/>
              </w:rPr>
              <w:t>18</w:t>
            </w:r>
          </w:p>
        </w:tc>
        <w:tc>
          <w:tcPr>
            <w:tcW w:w="1650" w:type="dxa"/>
            <w:vAlign w:val="center"/>
          </w:tcPr>
          <w:p w:rsidR="00E334C2" w:rsidRPr="00151896" w:rsidRDefault="002B5EEE">
            <w:pPr>
              <w:jc w:val="center"/>
              <w:rPr>
                <w:sz w:val="24"/>
              </w:rPr>
            </w:pPr>
            <w:r w:rsidRPr="00151896">
              <w:rPr>
                <w:sz w:val="24"/>
              </w:rPr>
              <w:t>000009</w:t>
            </w:r>
          </w:p>
        </w:tc>
        <w:tc>
          <w:tcPr>
            <w:tcW w:w="1980" w:type="dxa"/>
            <w:vAlign w:val="center"/>
          </w:tcPr>
          <w:p w:rsidR="00E334C2" w:rsidRPr="00151896" w:rsidRDefault="002B5EEE">
            <w:pPr>
              <w:jc w:val="center"/>
              <w:rPr>
                <w:sz w:val="24"/>
              </w:rPr>
            </w:pPr>
            <w:r w:rsidRPr="00151896">
              <w:rPr>
                <w:sz w:val="24"/>
              </w:rPr>
              <w:t>中国宝安</w:t>
            </w:r>
          </w:p>
        </w:tc>
        <w:tc>
          <w:tcPr>
            <w:tcW w:w="2879" w:type="dxa"/>
            <w:vAlign w:val="center"/>
          </w:tcPr>
          <w:p w:rsidR="00E334C2" w:rsidRPr="00151896" w:rsidRDefault="002B5EEE">
            <w:pPr>
              <w:jc w:val="right"/>
              <w:rPr>
                <w:sz w:val="24"/>
              </w:rPr>
            </w:pPr>
            <w:r w:rsidRPr="00151896">
              <w:rPr>
                <w:sz w:val="24"/>
              </w:rPr>
              <w:t>1,283,836.00</w:t>
            </w:r>
          </w:p>
        </w:tc>
        <w:tc>
          <w:tcPr>
            <w:tcW w:w="1620" w:type="dxa"/>
            <w:vAlign w:val="center"/>
          </w:tcPr>
          <w:p w:rsidR="00E334C2" w:rsidRPr="00151896" w:rsidRDefault="002B5EEE">
            <w:pPr>
              <w:jc w:val="right"/>
              <w:rPr>
                <w:sz w:val="24"/>
              </w:rPr>
            </w:pPr>
            <w:r w:rsidRPr="00151896">
              <w:rPr>
                <w:sz w:val="24"/>
              </w:rPr>
              <w:t>0.47</w:t>
            </w:r>
          </w:p>
        </w:tc>
      </w:tr>
      <w:tr w:rsidR="00E334C2" w:rsidRPr="00151896">
        <w:tc>
          <w:tcPr>
            <w:tcW w:w="869" w:type="dxa"/>
            <w:vAlign w:val="center"/>
          </w:tcPr>
          <w:p w:rsidR="00E334C2" w:rsidRPr="00151896" w:rsidRDefault="002B5EEE">
            <w:pPr>
              <w:jc w:val="center"/>
              <w:rPr>
                <w:sz w:val="24"/>
              </w:rPr>
            </w:pPr>
            <w:r w:rsidRPr="00151896">
              <w:rPr>
                <w:sz w:val="24"/>
              </w:rPr>
              <w:t>19</w:t>
            </w:r>
          </w:p>
        </w:tc>
        <w:tc>
          <w:tcPr>
            <w:tcW w:w="1650" w:type="dxa"/>
            <w:vAlign w:val="center"/>
          </w:tcPr>
          <w:p w:rsidR="00E334C2" w:rsidRPr="00151896" w:rsidRDefault="002B5EEE">
            <w:pPr>
              <w:jc w:val="center"/>
              <w:rPr>
                <w:sz w:val="24"/>
              </w:rPr>
            </w:pPr>
            <w:r w:rsidRPr="00151896">
              <w:rPr>
                <w:sz w:val="24"/>
              </w:rPr>
              <w:t>000839</w:t>
            </w:r>
          </w:p>
        </w:tc>
        <w:tc>
          <w:tcPr>
            <w:tcW w:w="1980" w:type="dxa"/>
            <w:vAlign w:val="center"/>
          </w:tcPr>
          <w:p w:rsidR="00E334C2" w:rsidRPr="00151896" w:rsidRDefault="002B5EEE">
            <w:pPr>
              <w:jc w:val="center"/>
              <w:rPr>
                <w:sz w:val="24"/>
              </w:rPr>
            </w:pPr>
            <w:r w:rsidRPr="00151896">
              <w:rPr>
                <w:sz w:val="24"/>
              </w:rPr>
              <w:t>中信国安</w:t>
            </w:r>
          </w:p>
        </w:tc>
        <w:tc>
          <w:tcPr>
            <w:tcW w:w="2879" w:type="dxa"/>
            <w:vAlign w:val="center"/>
          </w:tcPr>
          <w:p w:rsidR="00E334C2" w:rsidRPr="00151896" w:rsidRDefault="002B5EEE">
            <w:pPr>
              <w:jc w:val="right"/>
              <w:rPr>
                <w:sz w:val="24"/>
              </w:rPr>
            </w:pPr>
            <w:r w:rsidRPr="00151896">
              <w:rPr>
                <w:sz w:val="24"/>
              </w:rPr>
              <w:t>1,239,544.00</w:t>
            </w:r>
          </w:p>
        </w:tc>
        <w:tc>
          <w:tcPr>
            <w:tcW w:w="1620" w:type="dxa"/>
            <w:vAlign w:val="center"/>
          </w:tcPr>
          <w:p w:rsidR="00E334C2" w:rsidRPr="00151896" w:rsidRDefault="002B5EEE">
            <w:pPr>
              <w:jc w:val="right"/>
              <w:rPr>
                <w:sz w:val="24"/>
              </w:rPr>
            </w:pPr>
            <w:r w:rsidRPr="00151896">
              <w:rPr>
                <w:sz w:val="24"/>
              </w:rPr>
              <w:t>0.46</w:t>
            </w:r>
          </w:p>
        </w:tc>
      </w:tr>
      <w:tr w:rsidR="00E334C2" w:rsidRPr="00151896">
        <w:tc>
          <w:tcPr>
            <w:tcW w:w="869" w:type="dxa"/>
            <w:vAlign w:val="center"/>
          </w:tcPr>
          <w:p w:rsidR="00E334C2" w:rsidRPr="00151896" w:rsidRDefault="002B5EEE">
            <w:pPr>
              <w:jc w:val="center"/>
              <w:rPr>
                <w:sz w:val="24"/>
              </w:rPr>
            </w:pPr>
            <w:r w:rsidRPr="00151896">
              <w:rPr>
                <w:sz w:val="24"/>
              </w:rPr>
              <w:t>20</w:t>
            </w:r>
          </w:p>
        </w:tc>
        <w:tc>
          <w:tcPr>
            <w:tcW w:w="1650" w:type="dxa"/>
            <w:vAlign w:val="center"/>
          </w:tcPr>
          <w:p w:rsidR="00E334C2" w:rsidRPr="00151896" w:rsidRDefault="002B5EEE">
            <w:pPr>
              <w:jc w:val="center"/>
              <w:rPr>
                <w:sz w:val="24"/>
              </w:rPr>
            </w:pPr>
            <w:r w:rsidRPr="00151896">
              <w:rPr>
                <w:sz w:val="24"/>
              </w:rPr>
              <w:t>002202</w:t>
            </w:r>
          </w:p>
        </w:tc>
        <w:tc>
          <w:tcPr>
            <w:tcW w:w="1980" w:type="dxa"/>
            <w:vAlign w:val="center"/>
          </w:tcPr>
          <w:p w:rsidR="00E334C2" w:rsidRPr="00151896" w:rsidRDefault="002B5EEE">
            <w:pPr>
              <w:jc w:val="center"/>
              <w:rPr>
                <w:sz w:val="24"/>
              </w:rPr>
            </w:pPr>
            <w:r w:rsidRPr="00151896">
              <w:rPr>
                <w:sz w:val="24"/>
              </w:rPr>
              <w:t>金风科技</w:t>
            </w:r>
          </w:p>
        </w:tc>
        <w:tc>
          <w:tcPr>
            <w:tcW w:w="2879" w:type="dxa"/>
            <w:vAlign w:val="center"/>
          </w:tcPr>
          <w:p w:rsidR="00E334C2" w:rsidRPr="00151896" w:rsidRDefault="002B5EEE">
            <w:pPr>
              <w:jc w:val="right"/>
              <w:rPr>
                <w:sz w:val="24"/>
              </w:rPr>
            </w:pPr>
            <w:r w:rsidRPr="00151896">
              <w:rPr>
                <w:sz w:val="24"/>
              </w:rPr>
              <w:t>1,157,726.59</w:t>
            </w:r>
          </w:p>
        </w:tc>
        <w:tc>
          <w:tcPr>
            <w:tcW w:w="1620" w:type="dxa"/>
            <w:vAlign w:val="center"/>
          </w:tcPr>
          <w:p w:rsidR="00E334C2" w:rsidRPr="00151896" w:rsidRDefault="002B5EEE">
            <w:pPr>
              <w:jc w:val="right"/>
              <w:rPr>
                <w:sz w:val="24"/>
              </w:rPr>
            </w:pPr>
            <w:r w:rsidRPr="00151896">
              <w:rPr>
                <w:sz w:val="24"/>
              </w:rPr>
              <w:t>0.43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44,735,759.49</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80,630,099.55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6"/>
      <w:bookmarkStart w:id="67"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794746" w:rsidRPr="005C672D" w:rsidTr="00A940D9">
        <w:tc>
          <w:tcPr>
            <w:tcW w:w="862" w:type="dxa"/>
            <w:vAlign w:val="center"/>
          </w:tcPr>
          <w:p w:rsidR="00794746" w:rsidRPr="005C672D" w:rsidRDefault="00794746" w:rsidP="00794746">
            <w:pPr>
              <w:spacing w:before="29" w:line="288" w:lineRule="auto"/>
              <w:ind w:left="17"/>
              <w:jc w:val="center"/>
              <w:rPr>
                <w:color w:val="000000"/>
                <w:sz w:val="24"/>
              </w:rPr>
            </w:pPr>
            <w:r w:rsidRPr="005C672D">
              <w:rPr>
                <w:color w:val="000000"/>
                <w:sz w:val="24"/>
              </w:rPr>
              <w:t>7</w:t>
            </w:r>
          </w:p>
        </w:tc>
        <w:tc>
          <w:tcPr>
            <w:tcW w:w="3440" w:type="dxa"/>
            <w:vAlign w:val="center"/>
          </w:tcPr>
          <w:p w:rsidR="00794746" w:rsidRPr="008A1551" w:rsidRDefault="00794746" w:rsidP="00794746">
            <w:pPr>
              <w:spacing w:before="29" w:line="288" w:lineRule="auto"/>
              <w:ind w:left="17"/>
              <w:jc w:val="left"/>
              <w:rPr>
                <w:color w:val="000000"/>
                <w:sz w:val="24"/>
              </w:rPr>
            </w:pPr>
            <w:r w:rsidRPr="008A1551">
              <w:rPr>
                <w:color w:val="000000"/>
                <w:sz w:val="24"/>
              </w:rPr>
              <w:t>可转债</w:t>
            </w:r>
            <w:r>
              <w:rPr>
                <w:rFonts w:hint="eastAsia"/>
                <w:color w:val="000000"/>
                <w:sz w:val="24"/>
              </w:rPr>
              <w:t>（可交换债</w:t>
            </w:r>
            <w:r>
              <w:rPr>
                <w:color w:val="000000"/>
                <w:sz w:val="24"/>
              </w:rPr>
              <w:t>）</w:t>
            </w:r>
          </w:p>
        </w:tc>
        <w:tc>
          <w:tcPr>
            <w:tcW w:w="2543" w:type="dxa"/>
            <w:vAlign w:val="center"/>
          </w:tcPr>
          <w:p w:rsidR="00794746" w:rsidRPr="005C672D" w:rsidRDefault="00794746" w:rsidP="00794746">
            <w:pPr>
              <w:spacing w:before="29" w:line="288" w:lineRule="auto"/>
              <w:ind w:left="17"/>
              <w:jc w:val="right"/>
              <w:rPr>
                <w:sz w:val="24"/>
              </w:rPr>
            </w:pPr>
            <w:r w:rsidRPr="005C672D">
              <w:rPr>
                <w:sz w:val="24"/>
              </w:rPr>
              <w:t>185,537.20</w:t>
            </w:r>
          </w:p>
        </w:tc>
        <w:tc>
          <w:tcPr>
            <w:tcW w:w="2153" w:type="dxa"/>
            <w:vAlign w:val="center"/>
          </w:tcPr>
          <w:p w:rsidR="00794746" w:rsidRPr="005C672D" w:rsidRDefault="00794746" w:rsidP="00794746">
            <w:pPr>
              <w:spacing w:before="29" w:line="288" w:lineRule="auto"/>
              <w:ind w:left="17"/>
              <w:jc w:val="right"/>
              <w:rPr>
                <w:sz w:val="24"/>
              </w:rPr>
            </w:pPr>
            <w:r w:rsidRPr="005C672D">
              <w:rPr>
                <w:sz w:val="24"/>
              </w:rPr>
              <w:t>0.07</w:t>
            </w:r>
          </w:p>
        </w:tc>
      </w:tr>
      <w:tr w:rsidR="00794746" w:rsidRPr="005C672D" w:rsidTr="00DF4815">
        <w:tc>
          <w:tcPr>
            <w:tcW w:w="862" w:type="dxa"/>
            <w:vAlign w:val="center"/>
          </w:tcPr>
          <w:p w:rsidR="00794746" w:rsidRPr="004B6D45" w:rsidRDefault="00794746" w:rsidP="00794746">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794746" w:rsidRPr="004B6D45" w:rsidRDefault="00794746" w:rsidP="00794746">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794746" w:rsidRPr="004B6D45" w:rsidRDefault="00794746" w:rsidP="00794746">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794746" w:rsidRPr="004B6D45" w:rsidRDefault="00794746" w:rsidP="00794746">
            <w:pPr>
              <w:spacing w:before="29" w:line="288" w:lineRule="auto"/>
              <w:ind w:left="17"/>
              <w:jc w:val="center"/>
              <w:rPr>
                <w:color w:val="000000"/>
                <w:sz w:val="24"/>
              </w:rPr>
            </w:pPr>
            <w:r w:rsidRPr="004B6D45">
              <w:rPr>
                <w:rFonts w:hint="eastAsia"/>
                <w:color w:val="000000"/>
                <w:sz w:val="24"/>
              </w:rPr>
              <w:t>-</w:t>
            </w:r>
          </w:p>
        </w:tc>
      </w:tr>
      <w:tr w:rsidR="00794746" w:rsidRPr="005C672D" w:rsidTr="00DF4815">
        <w:tc>
          <w:tcPr>
            <w:tcW w:w="862" w:type="dxa"/>
            <w:vAlign w:val="center"/>
          </w:tcPr>
          <w:p w:rsidR="00794746" w:rsidRPr="005C672D" w:rsidRDefault="00794746" w:rsidP="00794746">
            <w:pPr>
              <w:spacing w:before="29" w:line="288" w:lineRule="auto"/>
              <w:ind w:left="17"/>
              <w:jc w:val="center"/>
              <w:rPr>
                <w:color w:val="000000"/>
                <w:sz w:val="24"/>
              </w:rPr>
            </w:pPr>
            <w:r w:rsidRPr="005C672D">
              <w:rPr>
                <w:color w:val="000000"/>
                <w:sz w:val="24"/>
              </w:rPr>
              <w:t>9</w:t>
            </w:r>
          </w:p>
        </w:tc>
        <w:tc>
          <w:tcPr>
            <w:tcW w:w="3440" w:type="dxa"/>
            <w:vAlign w:val="center"/>
          </w:tcPr>
          <w:p w:rsidR="00794746" w:rsidRPr="005C672D" w:rsidRDefault="00794746" w:rsidP="00794746">
            <w:pPr>
              <w:spacing w:before="29" w:line="288" w:lineRule="auto"/>
              <w:ind w:left="17"/>
              <w:jc w:val="left"/>
              <w:rPr>
                <w:color w:val="000000"/>
                <w:sz w:val="24"/>
              </w:rPr>
            </w:pPr>
            <w:r w:rsidRPr="005C672D">
              <w:rPr>
                <w:color w:val="000000"/>
                <w:sz w:val="24"/>
              </w:rPr>
              <w:t>其他</w:t>
            </w:r>
          </w:p>
        </w:tc>
        <w:tc>
          <w:tcPr>
            <w:tcW w:w="2543" w:type="dxa"/>
            <w:vAlign w:val="center"/>
          </w:tcPr>
          <w:p w:rsidR="00794746" w:rsidRPr="005C672D" w:rsidRDefault="00794746" w:rsidP="00794746">
            <w:pPr>
              <w:spacing w:before="29" w:line="288" w:lineRule="auto"/>
              <w:ind w:left="17"/>
              <w:jc w:val="right"/>
              <w:rPr>
                <w:sz w:val="24"/>
              </w:rPr>
            </w:pPr>
            <w:r w:rsidRPr="005C672D">
              <w:rPr>
                <w:sz w:val="24"/>
              </w:rPr>
              <w:t>-</w:t>
            </w:r>
          </w:p>
        </w:tc>
        <w:tc>
          <w:tcPr>
            <w:tcW w:w="2153" w:type="dxa"/>
            <w:vAlign w:val="center"/>
          </w:tcPr>
          <w:p w:rsidR="00794746" w:rsidRPr="005C672D" w:rsidRDefault="00794746" w:rsidP="00794746">
            <w:pPr>
              <w:spacing w:before="29" w:line="288" w:lineRule="auto"/>
              <w:ind w:left="17"/>
              <w:jc w:val="right"/>
              <w:rPr>
                <w:sz w:val="24"/>
              </w:rPr>
            </w:pPr>
            <w:r w:rsidRPr="005C672D">
              <w:rPr>
                <w:sz w:val="24"/>
              </w:rPr>
              <w:t>-</w:t>
            </w:r>
          </w:p>
        </w:tc>
      </w:tr>
      <w:tr w:rsidR="00794746" w:rsidRPr="005C672D" w:rsidTr="00DF4815">
        <w:tc>
          <w:tcPr>
            <w:tcW w:w="862" w:type="dxa"/>
            <w:vAlign w:val="center"/>
          </w:tcPr>
          <w:p w:rsidR="00794746" w:rsidRPr="005C672D" w:rsidRDefault="00794746" w:rsidP="00794746">
            <w:pPr>
              <w:spacing w:before="29" w:line="288" w:lineRule="auto"/>
              <w:ind w:left="17"/>
              <w:jc w:val="center"/>
              <w:rPr>
                <w:color w:val="000000"/>
                <w:sz w:val="24"/>
              </w:rPr>
            </w:pPr>
            <w:r w:rsidRPr="005C672D">
              <w:rPr>
                <w:color w:val="000000"/>
                <w:sz w:val="24"/>
              </w:rPr>
              <w:t>10</w:t>
            </w:r>
          </w:p>
        </w:tc>
        <w:tc>
          <w:tcPr>
            <w:tcW w:w="3440" w:type="dxa"/>
            <w:vAlign w:val="center"/>
          </w:tcPr>
          <w:p w:rsidR="00794746" w:rsidRPr="005C672D" w:rsidRDefault="00794746" w:rsidP="00794746">
            <w:pPr>
              <w:spacing w:before="29" w:line="288" w:lineRule="auto"/>
              <w:ind w:left="17"/>
              <w:jc w:val="left"/>
              <w:rPr>
                <w:color w:val="000000"/>
                <w:sz w:val="24"/>
              </w:rPr>
            </w:pPr>
            <w:r w:rsidRPr="005C672D">
              <w:rPr>
                <w:color w:val="000000"/>
                <w:sz w:val="24"/>
              </w:rPr>
              <w:t>合计</w:t>
            </w:r>
          </w:p>
        </w:tc>
        <w:tc>
          <w:tcPr>
            <w:tcW w:w="2543" w:type="dxa"/>
            <w:vAlign w:val="center"/>
          </w:tcPr>
          <w:p w:rsidR="00794746" w:rsidRPr="005C672D" w:rsidRDefault="00794746" w:rsidP="00794746">
            <w:pPr>
              <w:spacing w:before="29" w:line="288" w:lineRule="auto"/>
              <w:ind w:left="17"/>
              <w:jc w:val="right"/>
              <w:rPr>
                <w:sz w:val="24"/>
              </w:rPr>
            </w:pPr>
            <w:r w:rsidRPr="005C672D">
              <w:rPr>
                <w:sz w:val="24"/>
              </w:rPr>
              <w:t>185,537.20</w:t>
            </w:r>
          </w:p>
        </w:tc>
        <w:tc>
          <w:tcPr>
            <w:tcW w:w="2153" w:type="dxa"/>
            <w:vAlign w:val="center"/>
          </w:tcPr>
          <w:p w:rsidR="00794746" w:rsidRPr="005C672D" w:rsidRDefault="00794746" w:rsidP="00794746">
            <w:pPr>
              <w:spacing w:before="29" w:line="288" w:lineRule="auto"/>
              <w:ind w:left="17"/>
              <w:jc w:val="right"/>
              <w:rPr>
                <w:sz w:val="24"/>
              </w:rPr>
            </w:pPr>
            <w:r w:rsidRPr="005C672D">
              <w:rPr>
                <w:sz w:val="24"/>
              </w:rPr>
              <w:t>0.07</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7"/>
      <w:r w:rsidRPr="005C672D">
        <w:rPr>
          <w:rFonts w:ascii="Times New Roman" w:hAnsi="Times New Roman"/>
          <w:kern w:val="0"/>
          <w:szCs w:val="24"/>
        </w:rPr>
        <w:t>7.6</w:t>
      </w:r>
      <w:bookmarkStart w:id="69"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8"/>
      <w:bookmarkEnd w:id="6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E334C2">
        <w:tc>
          <w:tcPr>
            <w:tcW w:w="1320" w:type="dxa"/>
            <w:vAlign w:val="center"/>
          </w:tcPr>
          <w:p w:rsidR="00E334C2" w:rsidRDefault="002B5EEE">
            <w:pPr>
              <w:jc w:val="center"/>
            </w:pPr>
            <w:r>
              <w:rPr>
                <w:color w:val="000000"/>
                <w:sz w:val="24"/>
              </w:rPr>
              <w:t>1</w:t>
            </w:r>
          </w:p>
        </w:tc>
        <w:tc>
          <w:tcPr>
            <w:tcW w:w="1382" w:type="dxa"/>
            <w:vAlign w:val="center"/>
          </w:tcPr>
          <w:p w:rsidR="00E334C2" w:rsidRDefault="002B5EEE">
            <w:pPr>
              <w:jc w:val="center"/>
            </w:pPr>
            <w:r>
              <w:rPr>
                <w:color w:val="000000"/>
                <w:sz w:val="24"/>
              </w:rPr>
              <w:t>110056</w:t>
            </w:r>
          </w:p>
        </w:tc>
        <w:tc>
          <w:tcPr>
            <w:tcW w:w="1353" w:type="dxa"/>
            <w:vAlign w:val="center"/>
          </w:tcPr>
          <w:p w:rsidR="00E334C2" w:rsidRDefault="002B5EEE">
            <w:pPr>
              <w:jc w:val="center"/>
            </w:pPr>
            <w:r>
              <w:rPr>
                <w:color w:val="000000"/>
                <w:sz w:val="24"/>
              </w:rPr>
              <w:t>亨通转债</w:t>
            </w:r>
          </w:p>
        </w:tc>
        <w:tc>
          <w:tcPr>
            <w:tcW w:w="1505" w:type="dxa"/>
            <w:vAlign w:val="center"/>
          </w:tcPr>
          <w:p w:rsidR="00E334C2" w:rsidRDefault="002B5EEE">
            <w:pPr>
              <w:jc w:val="right"/>
            </w:pPr>
            <w:r>
              <w:rPr>
                <w:color w:val="000000"/>
                <w:sz w:val="24"/>
              </w:rPr>
              <w:t>1,880</w:t>
            </w:r>
          </w:p>
        </w:tc>
        <w:tc>
          <w:tcPr>
            <w:tcW w:w="1737" w:type="dxa"/>
            <w:vAlign w:val="center"/>
          </w:tcPr>
          <w:p w:rsidR="00E334C2" w:rsidRDefault="002B5EEE">
            <w:pPr>
              <w:jc w:val="right"/>
            </w:pPr>
            <w:r>
              <w:rPr>
                <w:color w:val="000000"/>
                <w:sz w:val="24"/>
              </w:rPr>
              <w:t>185,537.20</w:t>
            </w:r>
          </w:p>
        </w:tc>
        <w:tc>
          <w:tcPr>
            <w:tcW w:w="1701" w:type="dxa"/>
            <w:vAlign w:val="center"/>
          </w:tcPr>
          <w:p w:rsidR="00E334C2" w:rsidRDefault="002B5EEE">
            <w:pPr>
              <w:jc w:val="right"/>
            </w:pPr>
            <w:r>
              <w:rPr>
                <w:color w:val="000000"/>
                <w:sz w:val="24"/>
              </w:rPr>
              <w:t>0.07</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1"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1"/>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3"/>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报告期内本基金投资的前十名证券的发行主体除格林美（证券代码：</w:t>
      </w:r>
      <w:r w:rsidRPr="005C672D">
        <w:rPr>
          <w:color w:val="000000"/>
          <w:sz w:val="24"/>
        </w:rPr>
        <w:t>002340</w:t>
      </w:r>
      <w:r w:rsidRPr="005C672D">
        <w:rPr>
          <w:color w:val="000000"/>
          <w:sz w:val="24"/>
        </w:rPr>
        <w:t>）外，未出现被监管部门立案调查，或在报告编制日前一年内受到公开谴责、处罚的情形。</w:t>
      </w:r>
    </w:p>
    <w:p w:rsidR="00E334C2" w:rsidRDefault="002B5EEE">
      <w:pPr>
        <w:spacing w:before="29" w:line="288" w:lineRule="auto"/>
        <w:rPr>
          <w:color w:val="000000"/>
          <w:sz w:val="24"/>
        </w:rPr>
      </w:pPr>
      <w:r>
        <w:rPr>
          <w:color w:val="000000"/>
          <w:sz w:val="24"/>
        </w:rPr>
        <w:t>报告期内本基金投资的前十名证券之一格林美（证券代码：</w:t>
      </w:r>
      <w:r>
        <w:rPr>
          <w:color w:val="000000"/>
          <w:sz w:val="24"/>
        </w:rPr>
        <w:t>002340</w:t>
      </w:r>
      <w:r>
        <w:rPr>
          <w:color w:val="000000"/>
          <w:sz w:val="24"/>
        </w:rPr>
        <w:t>）于</w:t>
      </w:r>
      <w:r>
        <w:rPr>
          <w:color w:val="000000"/>
          <w:sz w:val="24"/>
        </w:rPr>
        <w:t>2018</w:t>
      </w:r>
      <w:r>
        <w:rPr>
          <w:color w:val="000000"/>
          <w:sz w:val="24"/>
        </w:rPr>
        <w:t>年</w:t>
      </w:r>
      <w:r>
        <w:rPr>
          <w:color w:val="000000"/>
          <w:sz w:val="24"/>
        </w:rPr>
        <w:t>9</w:t>
      </w:r>
      <w:r>
        <w:rPr>
          <w:color w:val="000000"/>
          <w:sz w:val="24"/>
        </w:rPr>
        <w:t>月</w:t>
      </w:r>
      <w:r>
        <w:rPr>
          <w:color w:val="000000"/>
          <w:sz w:val="24"/>
        </w:rPr>
        <w:t>13</w:t>
      </w:r>
      <w:r>
        <w:rPr>
          <w:color w:val="000000"/>
          <w:sz w:val="24"/>
        </w:rPr>
        <w:t>日公告，公司下属的格林美（武汉）城市矿产循环产业园开发有限公司近日收到国家市场监督管理总局出具的《行政处罚决定书》（国市监处【</w:t>
      </w:r>
      <w:r>
        <w:rPr>
          <w:color w:val="000000"/>
          <w:sz w:val="24"/>
        </w:rPr>
        <w:t>2018</w:t>
      </w:r>
      <w:r>
        <w:rPr>
          <w:color w:val="000000"/>
          <w:sz w:val="24"/>
        </w:rPr>
        <w:t>】</w:t>
      </w:r>
      <w:r>
        <w:rPr>
          <w:color w:val="000000"/>
          <w:sz w:val="24"/>
        </w:rPr>
        <w:t>11</w:t>
      </w:r>
      <w:r>
        <w:rPr>
          <w:color w:val="000000"/>
          <w:sz w:val="24"/>
        </w:rPr>
        <w:t>号），因格林美武汉收购武汉三永</w:t>
      </w:r>
      <w:r>
        <w:rPr>
          <w:color w:val="000000"/>
          <w:sz w:val="24"/>
        </w:rPr>
        <w:t>30%</w:t>
      </w:r>
      <w:r>
        <w:rPr>
          <w:color w:val="000000"/>
          <w:sz w:val="24"/>
        </w:rPr>
        <w:t>股权事项存在未依法申报的经营者集中，国家市场监督管理总局根据《反垄断法》第四十八条、第四十九条和《未依法申报经营者集中调查处理暂行办法》第十三条规定，对格林美武汉处以</w:t>
      </w:r>
      <w:r>
        <w:rPr>
          <w:color w:val="000000"/>
          <w:sz w:val="24"/>
        </w:rPr>
        <w:t>30</w:t>
      </w:r>
      <w:r>
        <w:rPr>
          <w:color w:val="000000"/>
          <w:sz w:val="24"/>
        </w:rPr>
        <w:t>万元人民币罚款的行政处罚。</w:t>
      </w:r>
    </w:p>
    <w:p w:rsidR="00E334C2" w:rsidRDefault="002B5EEE">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18,080.74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3,624.51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2,520.43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24,225.68</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本基金本报告期末积极投资前五名股票中不存在流通受限情况。</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151896">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67C6">
      <w:pPr>
        <w:pStyle w:val="1"/>
        <w:keepNext/>
        <w:keepLines/>
        <w:widowControl w:val="0"/>
        <w:spacing w:beforeLines="100" w:before="312" w:afterLines="100" w:after="312" w:line="288" w:lineRule="auto"/>
        <w:jc w:val="center"/>
        <w:rPr>
          <w:b/>
          <w:bCs/>
          <w:szCs w:val="24"/>
          <w:lang w:val="en-US"/>
        </w:rPr>
      </w:pPr>
      <w:bookmarkStart w:id="74" w:name="_Toc331410111"/>
      <w:bookmarkStart w:id="75" w:name="_Toc225500050"/>
      <w:r w:rsidRPr="005C672D">
        <w:rPr>
          <w:b/>
          <w:bCs/>
          <w:szCs w:val="24"/>
          <w:lang w:val="en-US"/>
        </w:rPr>
        <w:t xml:space="preserve">8  </w:t>
      </w:r>
      <w:r w:rsidR="001548F9" w:rsidRPr="005C672D">
        <w:rPr>
          <w:b/>
          <w:bCs/>
          <w:szCs w:val="24"/>
          <w:lang w:val="en-US"/>
        </w:rPr>
        <w:t>基金份额持有人信息</w:t>
      </w:r>
      <w:bookmarkEnd w:id="74"/>
      <w:bookmarkEnd w:id="75"/>
    </w:p>
    <w:p w:rsidR="001548F9" w:rsidRPr="005C672D" w:rsidRDefault="001548F9" w:rsidP="00AC6DDA">
      <w:pPr>
        <w:pStyle w:val="20"/>
        <w:spacing w:before="29" w:after="0" w:line="288" w:lineRule="auto"/>
        <w:rPr>
          <w:rFonts w:ascii="Times New Roman" w:hAnsi="Times New Roman"/>
          <w:kern w:val="0"/>
          <w:szCs w:val="24"/>
        </w:rPr>
      </w:pPr>
      <w:bookmarkStart w:id="76" w:name="_Toc331410112"/>
      <w:bookmarkStart w:id="77"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6"/>
      <w:bookmarkEnd w:id="77"/>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450"/>
        <w:gridCol w:w="1013"/>
        <w:gridCol w:w="1176"/>
        <w:gridCol w:w="1476"/>
        <w:gridCol w:w="1179"/>
        <w:gridCol w:w="1716"/>
        <w:gridCol w:w="1256"/>
      </w:tblGrid>
      <w:tr w:rsidR="00852F8B" w:rsidRPr="005C672D" w:rsidTr="007F7908">
        <w:trPr>
          <w:jc w:val="center"/>
        </w:trPr>
        <w:tc>
          <w:tcPr>
            <w:tcW w:w="887"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份额级别</w:t>
            </w:r>
          </w:p>
        </w:tc>
        <w:tc>
          <w:tcPr>
            <w:tcW w:w="651"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户均持有的基金份额</w:t>
            </w:r>
          </w:p>
        </w:tc>
        <w:tc>
          <w:tcPr>
            <w:tcW w:w="2756"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持有人结构</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机构投资者</w:t>
            </w:r>
          </w:p>
        </w:tc>
        <w:tc>
          <w:tcPr>
            <w:tcW w:w="1386"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个人投资者</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交银新能源</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15,821</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15,967.80</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2,070,274.73</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0.82%</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250,556,319.08</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99.18%</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新能源</w:t>
            </w:r>
            <w:r w:rsidRPr="005C672D">
              <w:rPr>
                <w:bCs/>
                <w:color w:val="000000"/>
                <w:sz w:val="24"/>
              </w:rPr>
              <w:t>A</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435</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44,420.73</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6,994,211.00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36.20%</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12,328,807.00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63.80%</w:t>
            </w:r>
          </w:p>
        </w:tc>
      </w:tr>
      <w:tr w:rsidR="007F7908" w:rsidRPr="007F7908" w:rsidTr="007F7908">
        <w:trPr>
          <w:jc w:val="center"/>
        </w:trPr>
        <w:tc>
          <w:tcPr>
            <w:tcW w:w="887" w:type="pct"/>
            <w:tcBorders>
              <w:top w:val="nil"/>
              <w:left w:val="single" w:sz="8" w:space="0" w:color="000000"/>
              <w:bottom w:val="single" w:sz="8" w:space="0" w:color="000000"/>
              <w:right w:val="single" w:sz="8" w:space="0" w:color="000000"/>
            </w:tcBorders>
            <w:vAlign w:val="center"/>
          </w:tcPr>
          <w:p w:rsidR="007F7908" w:rsidRPr="007F7908" w:rsidRDefault="00850901" w:rsidP="007F7908">
            <w:pPr>
              <w:widowControl/>
              <w:spacing w:before="29" w:line="288" w:lineRule="auto"/>
              <w:jc w:val="center"/>
              <w:rPr>
                <w:bCs/>
                <w:color w:val="000000"/>
                <w:sz w:val="24"/>
              </w:rPr>
            </w:pPr>
            <w:r w:rsidRPr="007F7908">
              <w:rPr>
                <w:bCs/>
                <w:color w:val="000000"/>
                <w:sz w:val="24"/>
              </w:rPr>
              <w:t>新能源</w:t>
            </w:r>
            <w:r w:rsidRPr="007F7908">
              <w:rPr>
                <w:bCs/>
                <w:color w:val="000000"/>
                <w:sz w:val="24"/>
              </w:rPr>
              <w:t>B</w:t>
            </w:r>
          </w:p>
        </w:tc>
        <w:tc>
          <w:tcPr>
            <w:tcW w:w="651"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4,699</w:t>
            </w:r>
          </w:p>
        </w:tc>
        <w:tc>
          <w:tcPr>
            <w:tcW w:w="705"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4,112.16</w:t>
            </w:r>
          </w:p>
        </w:tc>
        <w:tc>
          <w:tcPr>
            <w:tcW w:w="597"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108.00</w:t>
            </w:r>
          </w:p>
        </w:tc>
        <w:tc>
          <w:tcPr>
            <w:tcW w:w="77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0.00%</w:t>
            </w:r>
          </w:p>
        </w:tc>
        <w:tc>
          <w:tcPr>
            <w:tcW w:w="60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19,322,910.00</w:t>
            </w:r>
          </w:p>
        </w:tc>
        <w:tc>
          <w:tcPr>
            <w:tcW w:w="781" w:type="pct"/>
            <w:tcBorders>
              <w:top w:val="single" w:sz="8" w:space="0" w:color="000000"/>
              <w:left w:val="single" w:sz="8" w:space="0" w:color="000000"/>
              <w:bottom w:val="single" w:sz="8" w:space="0" w:color="000000"/>
              <w:right w:val="single" w:sz="4" w:space="0" w:color="auto"/>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100.00%</w:t>
            </w:r>
          </w:p>
        </w:tc>
      </w:tr>
      <w:tr w:rsidR="007F7908" w:rsidRPr="005C672D" w:rsidTr="007F7908">
        <w:trPr>
          <w:jc w:val="center"/>
        </w:trPr>
        <w:tc>
          <w:tcPr>
            <w:tcW w:w="88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合计</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20,955</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13,899.91</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9,064,593.73</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3.11%</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282,208,036.08</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96.89%</w:t>
            </w:r>
          </w:p>
        </w:tc>
      </w:tr>
    </w:tbl>
    <w:p w:rsidR="00852F8B" w:rsidRPr="005C672D" w:rsidRDefault="00852F8B"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p w:rsidR="006942C3" w:rsidRPr="005C672D" w:rsidRDefault="006942C3" w:rsidP="00B50E4E">
      <w:pPr>
        <w:spacing w:before="29" w:line="288" w:lineRule="auto"/>
        <w:rPr>
          <w:sz w:val="24"/>
        </w:rPr>
      </w:pPr>
      <w:r w:rsidRPr="005C672D">
        <w:rPr>
          <w:sz w:val="24"/>
        </w:rPr>
        <w:t>交银新能源</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494D2F">
        <w:tc>
          <w:tcPr>
            <w:tcW w:w="1002" w:type="dxa"/>
            <w:vAlign w:val="center"/>
          </w:tcPr>
          <w:p w:rsidR="006942C3" w:rsidRPr="005C672D" w:rsidRDefault="006942C3" w:rsidP="00BB6263">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jc w:val="center"/>
              <w:rPr>
                <w:sz w:val="24"/>
              </w:rPr>
            </w:pPr>
            <w:r w:rsidRPr="005C672D">
              <w:rPr>
                <w:sz w:val="24"/>
              </w:rPr>
              <w:t>占上市总份额比例</w:t>
            </w:r>
            <w:r w:rsidR="00436496" w:rsidRPr="005C672D">
              <w:rPr>
                <w:color w:val="000000"/>
                <w:sz w:val="24"/>
              </w:rPr>
              <w:t>（</w:t>
            </w:r>
            <w:r w:rsidR="00436496" w:rsidRPr="005C672D">
              <w:rPr>
                <w:color w:val="000000"/>
                <w:sz w:val="24"/>
              </w:rPr>
              <w:t>%</w:t>
            </w:r>
            <w:r w:rsidR="00436496" w:rsidRPr="005C672D">
              <w:rPr>
                <w:color w:val="000000"/>
                <w:sz w:val="24"/>
              </w:rPr>
              <w:t>）</w:t>
            </w:r>
          </w:p>
        </w:tc>
      </w:tr>
      <w:tr w:rsidR="00E334C2">
        <w:tc>
          <w:tcPr>
            <w:tcW w:w="1107" w:type="dxa"/>
            <w:vAlign w:val="center"/>
          </w:tcPr>
          <w:p w:rsidR="00E334C2" w:rsidRDefault="002B5EEE">
            <w:pPr>
              <w:jc w:val="center"/>
            </w:pPr>
            <w:r>
              <w:rPr>
                <w:color w:val="000000"/>
                <w:sz w:val="24"/>
              </w:rPr>
              <w:t>1</w:t>
            </w:r>
          </w:p>
        </w:tc>
        <w:tc>
          <w:tcPr>
            <w:tcW w:w="2583" w:type="dxa"/>
            <w:vAlign w:val="center"/>
          </w:tcPr>
          <w:p w:rsidR="00E334C2" w:rsidRDefault="002B5EEE">
            <w:pPr>
              <w:jc w:val="left"/>
            </w:pPr>
            <w:r>
              <w:rPr>
                <w:color w:val="000000"/>
                <w:sz w:val="24"/>
              </w:rPr>
              <w:t>李沅沅</w:t>
            </w:r>
          </w:p>
        </w:tc>
        <w:tc>
          <w:tcPr>
            <w:tcW w:w="2286" w:type="dxa"/>
            <w:vAlign w:val="center"/>
          </w:tcPr>
          <w:p w:rsidR="00E334C2" w:rsidRDefault="002B5EEE">
            <w:pPr>
              <w:jc w:val="right"/>
            </w:pPr>
            <w:r>
              <w:rPr>
                <w:color w:val="000000"/>
                <w:sz w:val="24"/>
              </w:rPr>
              <w:t>1,247,118.00</w:t>
            </w:r>
          </w:p>
        </w:tc>
        <w:tc>
          <w:tcPr>
            <w:tcW w:w="3022" w:type="dxa"/>
            <w:vAlign w:val="center"/>
          </w:tcPr>
          <w:p w:rsidR="00E334C2" w:rsidRDefault="002B5EEE">
            <w:pPr>
              <w:jc w:val="right"/>
            </w:pPr>
            <w:r>
              <w:rPr>
                <w:color w:val="000000"/>
                <w:sz w:val="24"/>
              </w:rPr>
              <w:t>7.18%</w:t>
            </w:r>
          </w:p>
        </w:tc>
      </w:tr>
      <w:tr w:rsidR="00E334C2">
        <w:tc>
          <w:tcPr>
            <w:tcW w:w="1107" w:type="dxa"/>
            <w:vAlign w:val="center"/>
          </w:tcPr>
          <w:p w:rsidR="00E334C2" w:rsidRDefault="002B5EEE">
            <w:pPr>
              <w:jc w:val="center"/>
            </w:pPr>
            <w:r>
              <w:rPr>
                <w:color w:val="000000"/>
                <w:sz w:val="24"/>
              </w:rPr>
              <w:t>2</w:t>
            </w:r>
          </w:p>
        </w:tc>
        <w:tc>
          <w:tcPr>
            <w:tcW w:w="2583" w:type="dxa"/>
            <w:vAlign w:val="center"/>
          </w:tcPr>
          <w:p w:rsidR="00E334C2" w:rsidRDefault="002B5EEE">
            <w:pPr>
              <w:jc w:val="left"/>
            </w:pPr>
            <w:r>
              <w:rPr>
                <w:color w:val="000000"/>
                <w:sz w:val="24"/>
              </w:rPr>
              <w:t>吕秀娟</w:t>
            </w:r>
          </w:p>
        </w:tc>
        <w:tc>
          <w:tcPr>
            <w:tcW w:w="2286" w:type="dxa"/>
            <w:vAlign w:val="center"/>
          </w:tcPr>
          <w:p w:rsidR="00E334C2" w:rsidRDefault="002B5EEE">
            <w:pPr>
              <w:jc w:val="right"/>
            </w:pPr>
            <w:r>
              <w:rPr>
                <w:color w:val="000000"/>
                <w:sz w:val="24"/>
              </w:rPr>
              <w:t>368,013.00</w:t>
            </w:r>
          </w:p>
        </w:tc>
        <w:tc>
          <w:tcPr>
            <w:tcW w:w="3022" w:type="dxa"/>
            <w:vAlign w:val="center"/>
          </w:tcPr>
          <w:p w:rsidR="00E334C2" w:rsidRDefault="002B5EEE">
            <w:pPr>
              <w:jc w:val="right"/>
            </w:pPr>
            <w:r>
              <w:rPr>
                <w:color w:val="000000"/>
                <w:sz w:val="24"/>
              </w:rPr>
              <w:t>2.12%</w:t>
            </w:r>
          </w:p>
        </w:tc>
      </w:tr>
      <w:tr w:rsidR="00E334C2">
        <w:tc>
          <w:tcPr>
            <w:tcW w:w="1107" w:type="dxa"/>
            <w:vAlign w:val="center"/>
          </w:tcPr>
          <w:p w:rsidR="00E334C2" w:rsidRDefault="002B5EEE">
            <w:pPr>
              <w:jc w:val="center"/>
            </w:pPr>
            <w:r>
              <w:rPr>
                <w:color w:val="000000"/>
                <w:sz w:val="24"/>
              </w:rPr>
              <w:t>3</w:t>
            </w:r>
          </w:p>
        </w:tc>
        <w:tc>
          <w:tcPr>
            <w:tcW w:w="2583" w:type="dxa"/>
            <w:vAlign w:val="center"/>
          </w:tcPr>
          <w:p w:rsidR="00E334C2" w:rsidRDefault="002B5EEE">
            <w:pPr>
              <w:jc w:val="left"/>
            </w:pPr>
            <w:r>
              <w:rPr>
                <w:color w:val="000000"/>
                <w:sz w:val="24"/>
              </w:rPr>
              <w:t>石秀兰</w:t>
            </w:r>
          </w:p>
        </w:tc>
        <w:tc>
          <w:tcPr>
            <w:tcW w:w="2286" w:type="dxa"/>
            <w:vAlign w:val="center"/>
          </w:tcPr>
          <w:p w:rsidR="00E334C2" w:rsidRDefault="002B5EEE">
            <w:pPr>
              <w:jc w:val="right"/>
            </w:pPr>
            <w:r>
              <w:rPr>
                <w:color w:val="000000"/>
                <w:sz w:val="24"/>
              </w:rPr>
              <w:t>339,626.00</w:t>
            </w:r>
          </w:p>
        </w:tc>
        <w:tc>
          <w:tcPr>
            <w:tcW w:w="3022" w:type="dxa"/>
            <w:vAlign w:val="center"/>
          </w:tcPr>
          <w:p w:rsidR="00E334C2" w:rsidRDefault="002B5EEE">
            <w:pPr>
              <w:jc w:val="right"/>
            </w:pPr>
            <w:r>
              <w:rPr>
                <w:color w:val="000000"/>
                <w:sz w:val="24"/>
              </w:rPr>
              <w:t>1.96%</w:t>
            </w:r>
          </w:p>
        </w:tc>
      </w:tr>
      <w:tr w:rsidR="00E334C2">
        <w:tc>
          <w:tcPr>
            <w:tcW w:w="1107" w:type="dxa"/>
            <w:vAlign w:val="center"/>
          </w:tcPr>
          <w:p w:rsidR="00E334C2" w:rsidRDefault="002B5EEE">
            <w:pPr>
              <w:jc w:val="center"/>
            </w:pPr>
            <w:r>
              <w:rPr>
                <w:color w:val="000000"/>
                <w:sz w:val="24"/>
              </w:rPr>
              <w:t>4</w:t>
            </w:r>
          </w:p>
        </w:tc>
        <w:tc>
          <w:tcPr>
            <w:tcW w:w="2583" w:type="dxa"/>
            <w:vAlign w:val="center"/>
          </w:tcPr>
          <w:p w:rsidR="00E334C2" w:rsidRDefault="002B5EEE">
            <w:pPr>
              <w:jc w:val="left"/>
            </w:pPr>
            <w:r>
              <w:rPr>
                <w:color w:val="000000"/>
                <w:sz w:val="24"/>
              </w:rPr>
              <w:t>侯宝富</w:t>
            </w:r>
          </w:p>
        </w:tc>
        <w:tc>
          <w:tcPr>
            <w:tcW w:w="2286" w:type="dxa"/>
            <w:vAlign w:val="center"/>
          </w:tcPr>
          <w:p w:rsidR="00E334C2" w:rsidRDefault="002B5EEE">
            <w:pPr>
              <w:jc w:val="right"/>
            </w:pPr>
            <w:r>
              <w:rPr>
                <w:color w:val="000000"/>
                <w:sz w:val="24"/>
              </w:rPr>
              <w:t>217,067.00</w:t>
            </w:r>
          </w:p>
        </w:tc>
        <w:tc>
          <w:tcPr>
            <w:tcW w:w="3022" w:type="dxa"/>
            <w:vAlign w:val="center"/>
          </w:tcPr>
          <w:p w:rsidR="00E334C2" w:rsidRDefault="002B5EEE">
            <w:pPr>
              <w:jc w:val="right"/>
            </w:pPr>
            <w:r>
              <w:rPr>
                <w:color w:val="000000"/>
                <w:sz w:val="24"/>
              </w:rPr>
              <w:t>1.25%</w:t>
            </w:r>
          </w:p>
        </w:tc>
      </w:tr>
      <w:tr w:rsidR="00E334C2">
        <w:tc>
          <w:tcPr>
            <w:tcW w:w="1107" w:type="dxa"/>
            <w:vAlign w:val="center"/>
          </w:tcPr>
          <w:p w:rsidR="00E334C2" w:rsidRDefault="002B5EEE">
            <w:pPr>
              <w:jc w:val="center"/>
            </w:pPr>
            <w:r>
              <w:rPr>
                <w:color w:val="000000"/>
                <w:sz w:val="24"/>
              </w:rPr>
              <w:t>5</w:t>
            </w:r>
          </w:p>
        </w:tc>
        <w:tc>
          <w:tcPr>
            <w:tcW w:w="2583" w:type="dxa"/>
            <w:vAlign w:val="center"/>
          </w:tcPr>
          <w:p w:rsidR="00E334C2" w:rsidRDefault="002B5EEE">
            <w:pPr>
              <w:jc w:val="left"/>
            </w:pPr>
            <w:r>
              <w:rPr>
                <w:color w:val="000000"/>
                <w:sz w:val="24"/>
              </w:rPr>
              <w:t>陈淑芬</w:t>
            </w:r>
          </w:p>
        </w:tc>
        <w:tc>
          <w:tcPr>
            <w:tcW w:w="2286" w:type="dxa"/>
            <w:vAlign w:val="center"/>
          </w:tcPr>
          <w:p w:rsidR="00E334C2" w:rsidRDefault="002B5EEE">
            <w:pPr>
              <w:jc w:val="right"/>
            </w:pPr>
            <w:r>
              <w:rPr>
                <w:color w:val="000000"/>
                <w:sz w:val="24"/>
              </w:rPr>
              <w:t>214,895.00</w:t>
            </w:r>
          </w:p>
        </w:tc>
        <w:tc>
          <w:tcPr>
            <w:tcW w:w="3022" w:type="dxa"/>
            <w:vAlign w:val="center"/>
          </w:tcPr>
          <w:p w:rsidR="00E334C2" w:rsidRDefault="002B5EEE">
            <w:pPr>
              <w:jc w:val="right"/>
            </w:pPr>
            <w:r>
              <w:rPr>
                <w:color w:val="000000"/>
                <w:sz w:val="24"/>
              </w:rPr>
              <w:t>1.24%</w:t>
            </w:r>
          </w:p>
        </w:tc>
      </w:tr>
      <w:tr w:rsidR="00E334C2">
        <w:tc>
          <w:tcPr>
            <w:tcW w:w="1107" w:type="dxa"/>
            <w:vAlign w:val="center"/>
          </w:tcPr>
          <w:p w:rsidR="00E334C2" w:rsidRDefault="002B5EEE">
            <w:pPr>
              <w:jc w:val="center"/>
            </w:pPr>
            <w:r>
              <w:rPr>
                <w:color w:val="000000"/>
                <w:sz w:val="24"/>
              </w:rPr>
              <w:t>6</w:t>
            </w:r>
          </w:p>
        </w:tc>
        <w:tc>
          <w:tcPr>
            <w:tcW w:w="2583" w:type="dxa"/>
            <w:vAlign w:val="center"/>
          </w:tcPr>
          <w:p w:rsidR="00E334C2" w:rsidRDefault="002B5EEE">
            <w:pPr>
              <w:jc w:val="left"/>
            </w:pPr>
            <w:r>
              <w:rPr>
                <w:color w:val="000000"/>
                <w:sz w:val="24"/>
              </w:rPr>
              <w:t>刘桂娟</w:t>
            </w:r>
          </w:p>
        </w:tc>
        <w:tc>
          <w:tcPr>
            <w:tcW w:w="2286" w:type="dxa"/>
            <w:vAlign w:val="center"/>
          </w:tcPr>
          <w:p w:rsidR="00E334C2" w:rsidRDefault="002B5EEE">
            <w:pPr>
              <w:jc w:val="right"/>
            </w:pPr>
            <w:r>
              <w:rPr>
                <w:color w:val="000000"/>
                <w:sz w:val="24"/>
              </w:rPr>
              <w:t>210,891.00</w:t>
            </w:r>
          </w:p>
        </w:tc>
        <w:tc>
          <w:tcPr>
            <w:tcW w:w="3022" w:type="dxa"/>
            <w:vAlign w:val="center"/>
          </w:tcPr>
          <w:p w:rsidR="00E334C2" w:rsidRDefault="002B5EEE">
            <w:pPr>
              <w:jc w:val="right"/>
            </w:pPr>
            <w:r>
              <w:rPr>
                <w:color w:val="000000"/>
                <w:sz w:val="24"/>
              </w:rPr>
              <w:t>1.21%</w:t>
            </w:r>
          </w:p>
        </w:tc>
      </w:tr>
      <w:tr w:rsidR="00E334C2">
        <w:tc>
          <w:tcPr>
            <w:tcW w:w="1107" w:type="dxa"/>
            <w:vAlign w:val="center"/>
          </w:tcPr>
          <w:p w:rsidR="00E334C2" w:rsidRDefault="002B5EEE">
            <w:pPr>
              <w:jc w:val="center"/>
            </w:pPr>
            <w:r>
              <w:rPr>
                <w:color w:val="000000"/>
                <w:sz w:val="24"/>
              </w:rPr>
              <w:t>7</w:t>
            </w:r>
          </w:p>
        </w:tc>
        <w:tc>
          <w:tcPr>
            <w:tcW w:w="2583" w:type="dxa"/>
            <w:vAlign w:val="center"/>
          </w:tcPr>
          <w:p w:rsidR="00E334C2" w:rsidRDefault="002B5EEE">
            <w:pPr>
              <w:jc w:val="left"/>
            </w:pPr>
            <w:r>
              <w:rPr>
                <w:color w:val="000000"/>
                <w:sz w:val="24"/>
              </w:rPr>
              <w:t>任利新</w:t>
            </w:r>
          </w:p>
        </w:tc>
        <w:tc>
          <w:tcPr>
            <w:tcW w:w="2286" w:type="dxa"/>
            <w:vAlign w:val="center"/>
          </w:tcPr>
          <w:p w:rsidR="00E334C2" w:rsidRDefault="002B5EEE">
            <w:pPr>
              <w:jc w:val="right"/>
            </w:pPr>
            <w:r>
              <w:rPr>
                <w:color w:val="000000"/>
                <w:sz w:val="24"/>
              </w:rPr>
              <w:t>205,259.00</w:t>
            </w:r>
          </w:p>
        </w:tc>
        <w:tc>
          <w:tcPr>
            <w:tcW w:w="3022" w:type="dxa"/>
            <w:vAlign w:val="center"/>
          </w:tcPr>
          <w:p w:rsidR="00E334C2" w:rsidRDefault="002B5EEE">
            <w:pPr>
              <w:jc w:val="right"/>
            </w:pPr>
            <w:r>
              <w:rPr>
                <w:color w:val="000000"/>
                <w:sz w:val="24"/>
              </w:rPr>
              <w:t>1.18%</w:t>
            </w:r>
          </w:p>
        </w:tc>
      </w:tr>
      <w:tr w:rsidR="00E334C2">
        <w:tc>
          <w:tcPr>
            <w:tcW w:w="1107" w:type="dxa"/>
            <w:vAlign w:val="center"/>
          </w:tcPr>
          <w:p w:rsidR="00E334C2" w:rsidRDefault="002B5EEE">
            <w:pPr>
              <w:jc w:val="center"/>
            </w:pPr>
            <w:r>
              <w:rPr>
                <w:color w:val="000000"/>
                <w:sz w:val="24"/>
              </w:rPr>
              <w:t>8</w:t>
            </w:r>
          </w:p>
        </w:tc>
        <w:tc>
          <w:tcPr>
            <w:tcW w:w="2583" w:type="dxa"/>
            <w:vAlign w:val="center"/>
          </w:tcPr>
          <w:p w:rsidR="00E334C2" w:rsidRDefault="002B5EEE">
            <w:pPr>
              <w:jc w:val="left"/>
            </w:pPr>
            <w:r>
              <w:rPr>
                <w:color w:val="000000"/>
                <w:sz w:val="24"/>
              </w:rPr>
              <w:t>李绪芝</w:t>
            </w:r>
          </w:p>
        </w:tc>
        <w:tc>
          <w:tcPr>
            <w:tcW w:w="2286" w:type="dxa"/>
            <w:vAlign w:val="center"/>
          </w:tcPr>
          <w:p w:rsidR="00E334C2" w:rsidRDefault="002B5EEE">
            <w:pPr>
              <w:jc w:val="right"/>
            </w:pPr>
            <w:r>
              <w:rPr>
                <w:color w:val="000000"/>
                <w:sz w:val="24"/>
              </w:rPr>
              <w:t>169,839.00</w:t>
            </w:r>
          </w:p>
        </w:tc>
        <w:tc>
          <w:tcPr>
            <w:tcW w:w="3022" w:type="dxa"/>
            <w:vAlign w:val="center"/>
          </w:tcPr>
          <w:p w:rsidR="00E334C2" w:rsidRDefault="002B5EEE">
            <w:pPr>
              <w:jc w:val="right"/>
            </w:pPr>
            <w:r>
              <w:rPr>
                <w:color w:val="000000"/>
                <w:sz w:val="24"/>
              </w:rPr>
              <w:t>0.98%</w:t>
            </w:r>
          </w:p>
        </w:tc>
      </w:tr>
      <w:tr w:rsidR="00E334C2">
        <w:tc>
          <w:tcPr>
            <w:tcW w:w="1107" w:type="dxa"/>
            <w:vAlign w:val="center"/>
          </w:tcPr>
          <w:p w:rsidR="00E334C2" w:rsidRDefault="002B5EEE">
            <w:pPr>
              <w:jc w:val="center"/>
            </w:pPr>
            <w:r>
              <w:rPr>
                <w:color w:val="000000"/>
                <w:sz w:val="24"/>
              </w:rPr>
              <w:t>9</w:t>
            </w:r>
          </w:p>
        </w:tc>
        <w:tc>
          <w:tcPr>
            <w:tcW w:w="2583" w:type="dxa"/>
            <w:vAlign w:val="center"/>
          </w:tcPr>
          <w:p w:rsidR="00E334C2" w:rsidRDefault="002B5EEE">
            <w:pPr>
              <w:jc w:val="left"/>
            </w:pPr>
            <w:r>
              <w:rPr>
                <w:color w:val="000000"/>
                <w:sz w:val="24"/>
              </w:rPr>
              <w:t>李美吟</w:t>
            </w:r>
          </w:p>
        </w:tc>
        <w:tc>
          <w:tcPr>
            <w:tcW w:w="2286" w:type="dxa"/>
            <w:vAlign w:val="center"/>
          </w:tcPr>
          <w:p w:rsidR="00E334C2" w:rsidRDefault="002B5EEE">
            <w:pPr>
              <w:jc w:val="right"/>
            </w:pPr>
            <w:r>
              <w:rPr>
                <w:color w:val="000000"/>
                <w:sz w:val="24"/>
              </w:rPr>
              <w:t>169,839.00</w:t>
            </w:r>
          </w:p>
        </w:tc>
        <w:tc>
          <w:tcPr>
            <w:tcW w:w="3022" w:type="dxa"/>
            <w:vAlign w:val="center"/>
          </w:tcPr>
          <w:p w:rsidR="00E334C2" w:rsidRDefault="002B5EEE">
            <w:pPr>
              <w:jc w:val="right"/>
            </w:pPr>
            <w:r>
              <w:rPr>
                <w:color w:val="000000"/>
                <w:sz w:val="24"/>
              </w:rPr>
              <w:t>0.98%</w:t>
            </w:r>
          </w:p>
        </w:tc>
      </w:tr>
      <w:tr w:rsidR="00E334C2">
        <w:tc>
          <w:tcPr>
            <w:tcW w:w="1107" w:type="dxa"/>
            <w:vAlign w:val="center"/>
          </w:tcPr>
          <w:p w:rsidR="00E334C2" w:rsidRDefault="002B5EEE">
            <w:pPr>
              <w:jc w:val="center"/>
            </w:pPr>
            <w:r>
              <w:rPr>
                <w:color w:val="000000"/>
                <w:sz w:val="24"/>
              </w:rPr>
              <w:t>10</w:t>
            </w:r>
          </w:p>
        </w:tc>
        <w:tc>
          <w:tcPr>
            <w:tcW w:w="2583" w:type="dxa"/>
            <w:vAlign w:val="center"/>
          </w:tcPr>
          <w:p w:rsidR="00E334C2" w:rsidRDefault="002B5EEE">
            <w:pPr>
              <w:jc w:val="left"/>
            </w:pPr>
            <w:r>
              <w:rPr>
                <w:color w:val="000000"/>
                <w:sz w:val="24"/>
              </w:rPr>
              <w:t>张礼清</w:t>
            </w:r>
          </w:p>
        </w:tc>
        <w:tc>
          <w:tcPr>
            <w:tcW w:w="2286" w:type="dxa"/>
            <w:vAlign w:val="center"/>
          </w:tcPr>
          <w:p w:rsidR="00E334C2" w:rsidRDefault="002B5EEE">
            <w:pPr>
              <w:jc w:val="right"/>
            </w:pPr>
            <w:r>
              <w:rPr>
                <w:color w:val="000000"/>
                <w:sz w:val="24"/>
              </w:rPr>
              <w:t>168,975.00</w:t>
            </w:r>
          </w:p>
        </w:tc>
        <w:tc>
          <w:tcPr>
            <w:tcW w:w="3022" w:type="dxa"/>
            <w:vAlign w:val="center"/>
          </w:tcPr>
          <w:p w:rsidR="00E334C2" w:rsidRDefault="002B5EEE">
            <w:pPr>
              <w:jc w:val="right"/>
            </w:pPr>
            <w:r>
              <w:rPr>
                <w:color w:val="000000"/>
                <w:sz w:val="24"/>
              </w:rPr>
              <w:t>0.97%</w:t>
            </w:r>
          </w:p>
        </w:tc>
      </w:tr>
    </w:tbl>
    <w:p w:rsidR="009863E5" w:rsidRPr="005C672D" w:rsidRDefault="006942C3" w:rsidP="00AC6DDA">
      <w:pPr>
        <w:tabs>
          <w:tab w:val="left" w:pos="426"/>
        </w:tabs>
        <w:spacing w:before="29" w:line="288" w:lineRule="auto"/>
        <w:jc w:val="left"/>
        <w:rPr>
          <w:kern w:val="0"/>
          <w:sz w:val="24"/>
        </w:rPr>
      </w:pPr>
      <w:r w:rsidRPr="005C672D">
        <w:rPr>
          <w:kern w:val="0"/>
          <w:sz w:val="24"/>
        </w:rPr>
        <w:t>注：持有人为场内持有人。</w:t>
      </w:r>
    </w:p>
    <w:p w:rsidR="00151896" w:rsidRDefault="00151896" w:rsidP="00B50E4E">
      <w:pPr>
        <w:autoSpaceDE w:val="0"/>
        <w:autoSpaceDN w:val="0"/>
        <w:adjustRightInd w:val="0"/>
        <w:spacing w:before="29" w:line="288" w:lineRule="auto"/>
        <w:rPr>
          <w:sz w:val="24"/>
        </w:rPr>
      </w:pPr>
    </w:p>
    <w:p w:rsidR="006942C3" w:rsidRPr="005C672D" w:rsidRDefault="006942C3" w:rsidP="00B50E4E">
      <w:pPr>
        <w:autoSpaceDE w:val="0"/>
        <w:autoSpaceDN w:val="0"/>
        <w:adjustRightInd w:val="0"/>
        <w:spacing w:before="29" w:line="288" w:lineRule="auto"/>
        <w:rPr>
          <w:color w:val="000000"/>
          <w:sz w:val="24"/>
        </w:rPr>
      </w:pPr>
      <w:r w:rsidRPr="005C672D">
        <w:rPr>
          <w:sz w:val="24"/>
        </w:rPr>
        <w:t>新能源</w:t>
      </w:r>
      <w:r w:rsidRPr="005C672D">
        <w:rPr>
          <w:sz w:val="24"/>
        </w:rPr>
        <w:t>A</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494D2F">
        <w:tc>
          <w:tcPr>
            <w:tcW w:w="1002" w:type="dxa"/>
            <w:vAlign w:val="center"/>
          </w:tcPr>
          <w:p w:rsidR="006942C3" w:rsidRPr="005C672D" w:rsidRDefault="006942C3" w:rsidP="00BB6263">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rPr>
                <w:sz w:val="24"/>
              </w:rPr>
            </w:pPr>
            <w:r w:rsidRPr="005C672D">
              <w:rPr>
                <w:sz w:val="24"/>
              </w:rPr>
              <w:t>占上市总份额比例</w:t>
            </w:r>
            <w:r w:rsidR="00436496" w:rsidRPr="005C672D">
              <w:rPr>
                <w:color w:val="000000"/>
                <w:sz w:val="24"/>
              </w:rPr>
              <w:t>（</w:t>
            </w:r>
            <w:r w:rsidR="00436496" w:rsidRPr="005C672D">
              <w:rPr>
                <w:color w:val="000000"/>
                <w:sz w:val="24"/>
              </w:rPr>
              <w:t>%</w:t>
            </w:r>
            <w:r w:rsidR="00436496" w:rsidRPr="005C672D">
              <w:rPr>
                <w:color w:val="000000"/>
                <w:sz w:val="24"/>
              </w:rPr>
              <w:t>）</w:t>
            </w:r>
          </w:p>
        </w:tc>
      </w:tr>
      <w:tr w:rsidR="00E334C2">
        <w:tc>
          <w:tcPr>
            <w:tcW w:w="1107" w:type="dxa"/>
            <w:vAlign w:val="center"/>
          </w:tcPr>
          <w:p w:rsidR="00E334C2" w:rsidRDefault="002B5EEE">
            <w:pPr>
              <w:jc w:val="center"/>
            </w:pPr>
            <w:r>
              <w:rPr>
                <w:color w:val="000000"/>
                <w:sz w:val="24"/>
              </w:rPr>
              <w:t>1</w:t>
            </w:r>
          </w:p>
        </w:tc>
        <w:tc>
          <w:tcPr>
            <w:tcW w:w="2583" w:type="dxa"/>
            <w:vAlign w:val="center"/>
          </w:tcPr>
          <w:p w:rsidR="00E334C2" w:rsidRDefault="002B5EEE">
            <w:pPr>
              <w:jc w:val="left"/>
            </w:pPr>
            <w:r>
              <w:rPr>
                <w:color w:val="000000"/>
                <w:sz w:val="24"/>
              </w:rPr>
              <w:t>信达证券－兴业银行－信达证券睿诚</w:t>
            </w:r>
            <w:r>
              <w:rPr>
                <w:color w:val="000000"/>
                <w:sz w:val="24"/>
              </w:rPr>
              <w:t>2</w:t>
            </w:r>
            <w:r>
              <w:rPr>
                <w:color w:val="000000"/>
                <w:sz w:val="24"/>
              </w:rPr>
              <w:t>号集合资产管理计划</w:t>
            </w:r>
          </w:p>
        </w:tc>
        <w:tc>
          <w:tcPr>
            <w:tcW w:w="2286" w:type="dxa"/>
            <w:vAlign w:val="center"/>
          </w:tcPr>
          <w:p w:rsidR="00E334C2" w:rsidRDefault="002B5EEE">
            <w:pPr>
              <w:jc w:val="right"/>
            </w:pPr>
            <w:r>
              <w:rPr>
                <w:color w:val="000000"/>
                <w:sz w:val="24"/>
              </w:rPr>
              <w:t>2,998,194.00</w:t>
            </w:r>
          </w:p>
        </w:tc>
        <w:tc>
          <w:tcPr>
            <w:tcW w:w="3022" w:type="dxa"/>
            <w:vAlign w:val="center"/>
          </w:tcPr>
          <w:p w:rsidR="00E334C2" w:rsidRDefault="002B5EEE">
            <w:pPr>
              <w:jc w:val="right"/>
            </w:pPr>
            <w:r>
              <w:rPr>
                <w:color w:val="000000"/>
                <w:sz w:val="24"/>
              </w:rPr>
              <w:t>15.52%</w:t>
            </w:r>
          </w:p>
        </w:tc>
      </w:tr>
      <w:tr w:rsidR="00E334C2">
        <w:tc>
          <w:tcPr>
            <w:tcW w:w="1107" w:type="dxa"/>
            <w:vAlign w:val="center"/>
          </w:tcPr>
          <w:p w:rsidR="00E334C2" w:rsidRDefault="002B5EEE">
            <w:pPr>
              <w:jc w:val="center"/>
            </w:pPr>
            <w:r>
              <w:rPr>
                <w:color w:val="000000"/>
                <w:sz w:val="24"/>
              </w:rPr>
              <w:t>2</w:t>
            </w:r>
          </w:p>
        </w:tc>
        <w:tc>
          <w:tcPr>
            <w:tcW w:w="2583" w:type="dxa"/>
            <w:vAlign w:val="center"/>
          </w:tcPr>
          <w:p w:rsidR="00E334C2" w:rsidRDefault="002B5EEE">
            <w:pPr>
              <w:jc w:val="left"/>
            </w:pPr>
            <w:r>
              <w:rPr>
                <w:color w:val="000000"/>
                <w:sz w:val="24"/>
              </w:rPr>
              <w:t>德邦基金－浙商银行－百年人寿保险－百年人寿保险股份有限公司－自有资金</w:t>
            </w:r>
          </w:p>
        </w:tc>
        <w:tc>
          <w:tcPr>
            <w:tcW w:w="2286" w:type="dxa"/>
            <w:vAlign w:val="center"/>
          </w:tcPr>
          <w:p w:rsidR="00E334C2" w:rsidRDefault="002B5EEE">
            <w:pPr>
              <w:jc w:val="right"/>
            </w:pPr>
            <w:r>
              <w:rPr>
                <w:color w:val="000000"/>
                <w:sz w:val="24"/>
              </w:rPr>
              <w:t>2,645,491.00</w:t>
            </w:r>
          </w:p>
        </w:tc>
        <w:tc>
          <w:tcPr>
            <w:tcW w:w="3022" w:type="dxa"/>
            <w:vAlign w:val="center"/>
          </w:tcPr>
          <w:p w:rsidR="00E334C2" w:rsidRDefault="002B5EEE">
            <w:pPr>
              <w:jc w:val="right"/>
            </w:pPr>
            <w:r>
              <w:rPr>
                <w:color w:val="000000"/>
                <w:sz w:val="24"/>
              </w:rPr>
              <w:t>13.69%</w:t>
            </w:r>
          </w:p>
        </w:tc>
      </w:tr>
      <w:tr w:rsidR="00E334C2">
        <w:tc>
          <w:tcPr>
            <w:tcW w:w="1107" w:type="dxa"/>
            <w:vAlign w:val="center"/>
          </w:tcPr>
          <w:p w:rsidR="00E334C2" w:rsidRDefault="002B5EEE">
            <w:pPr>
              <w:jc w:val="center"/>
            </w:pPr>
            <w:r>
              <w:rPr>
                <w:color w:val="000000"/>
                <w:sz w:val="24"/>
              </w:rPr>
              <w:t>3</w:t>
            </w:r>
          </w:p>
        </w:tc>
        <w:tc>
          <w:tcPr>
            <w:tcW w:w="2583" w:type="dxa"/>
            <w:vAlign w:val="center"/>
          </w:tcPr>
          <w:p w:rsidR="00E334C2" w:rsidRDefault="002B5EEE">
            <w:pPr>
              <w:jc w:val="left"/>
            </w:pPr>
            <w:r>
              <w:rPr>
                <w:color w:val="000000"/>
                <w:sz w:val="24"/>
              </w:rPr>
              <w:t>李怡名</w:t>
            </w:r>
          </w:p>
        </w:tc>
        <w:tc>
          <w:tcPr>
            <w:tcW w:w="2286" w:type="dxa"/>
            <w:vAlign w:val="center"/>
          </w:tcPr>
          <w:p w:rsidR="00E334C2" w:rsidRDefault="002B5EEE">
            <w:pPr>
              <w:jc w:val="right"/>
            </w:pPr>
            <w:r>
              <w:rPr>
                <w:color w:val="000000"/>
                <w:sz w:val="24"/>
              </w:rPr>
              <w:t>2,062,543.00</w:t>
            </w:r>
          </w:p>
        </w:tc>
        <w:tc>
          <w:tcPr>
            <w:tcW w:w="3022" w:type="dxa"/>
            <w:vAlign w:val="center"/>
          </w:tcPr>
          <w:p w:rsidR="00E334C2" w:rsidRDefault="002B5EEE">
            <w:pPr>
              <w:jc w:val="right"/>
            </w:pPr>
            <w:r>
              <w:rPr>
                <w:color w:val="000000"/>
                <w:sz w:val="24"/>
              </w:rPr>
              <w:t>10.67%</w:t>
            </w:r>
          </w:p>
        </w:tc>
      </w:tr>
      <w:tr w:rsidR="00E334C2">
        <w:tc>
          <w:tcPr>
            <w:tcW w:w="1107" w:type="dxa"/>
            <w:vAlign w:val="center"/>
          </w:tcPr>
          <w:p w:rsidR="00E334C2" w:rsidRDefault="002B5EEE">
            <w:pPr>
              <w:jc w:val="center"/>
            </w:pPr>
            <w:r>
              <w:rPr>
                <w:color w:val="000000"/>
                <w:sz w:val="24"/>
              </w:rPr>
              <w:t>4</w:t>
            </w:r>
          </w:p>
        </w:tc>
        <w:tc>
          <w:tcPr>
            <w:tcW w:w="2583" w:type="dxa"/>
            <w:vAlign w:val="center"/>
          </w:tcPr>
          <w:p w:rsidR="00E334C2" w:rsidRDefault="002B5EEE">
            <w:pPr>
              <w:jc w:val="left"/>
            </w:pPr>
            <w:r>
              <w:rPr>
                <w:color w:val="000000"/>
                <w:sz w:val="24"/>
              </w:rPr>
              <w:t>凌岗</w:t>
            </w:r>
          </w:p>
        </w:tc>
        <w:tc>
          <w:tcPr>
            <w:tcW w:w="2286" w:type="dxa"/>
            <w:vAlign w:val="center"/>
          </w:tcPr>
          <w:p w:rsidR="00E334C2" w:rsidRDefault="002B5EEE">
            <w:pPr>
              <w:jc w:val="right"/>
            </w:pPr>
            <w:r>
              <w:rPr>
                <w:color w:val="000000"/>
                <w:sz w:val="24"/>
              </w:rPr>
              <w:t>1,800,895.00</w:t>
            </w:r>
          </w:p>
        </w:tc>
        <w:tc>
          <w:tcPr>
            <w:tcW w:w="3022" w:type="dxa"/>
            <w:vAlign w:val="center"/>
          </w:tcPr>
          <w:p w:rsidR="00E334C2" w:rsidRDefault="002B5EEE">
            <w:pPr>
              <w:jc w:val="right"/>
            </w:pPr>
            <w:r>
              <w:rPr>
                <w:color w:val="000000"/>
                <w:sz w:val="24"/>
              </w:rPr>
              <w:t>9.32%</w:t>
            </w:r>
          </w:p>
        </w:tc>
      </w:tr>
      <w:tr w:rsidR="00E334C2">
        <w:tc>
          <w:tcPr>
            <w:tcW w:w="1107" w:type="dxa"/>
            <w:vAlign w:val="center"/>
          </w:tcPr>
          <w:p w:rsidR="00E334C2" w:rsidRDefault="002B5EEE">
            <w:pPr>
              <w:jc w:val="center"/>
            </w:pPr>
            <w:r>
              <w:rPr>
                <w:color w:val="000000"/>
                <w:sz w:val="24"/>
              </w:rPr>
              <w:t>5</w:t>
            </w:r>
          </w:p>
        </w:tc>
        <w:tc>
          <w:tcPr>
            <w:tcW w:w="2583" w:type="dxa"/>
            <w:vAlign w:val="center"/>
          </w:tcPr>
          <w:p w:rsidR="00E334C2" w:rsidRDefault="002B5EEE">
            <w:pPr>
              <w:jc w:val="left"/>
            </w:pPr>
            <w:r>
              <w:rPr>
                <w:color w:val="000000"/>
                <w:sz w:val="24"/>
              </w:rPr>
              <w:t>陈丽萍</w:t>
            </w:r>
          </w:p>
        </w:tc>
        <w:tc>
          <w:tcPr>
            <w:tcW w:w="2286" w:type="dxa"/>
            <w:vAlign w:val="center"/>
          </w:tcPr>
          <w:p w:rsidR="00E334C2" w:rsidRDefault="002B5EEE">
            <w:pPr>
              <w:jc w:val="right"/>
            </w:pPr>
            <w:r>
              <w:rPr>
                <w:color w:val="000000"/>
                <w:sz w:val="24"/>
              </w:rPr>
              <w:t>1,148,500.00</w:t>
            </w:r>
          </w:p>
        </w:tc>
        <w:tc>
          <w:tcPr>
            <w:tcW w:w="3022" w:type="dxa"/>
            <w:vAlign w:val="center"/>
          </w:tcPr>
          <w:p w:rsidR="00E334C2" w:rsidRDefault="002B5EEE">
            <w:pPr>
              <w:jc w:val="right"/>
            </w:pPr>
            <w:r>
              <w:rPr>
                <w:color w:val="000000"/>
                <w:sz w:val="24"/>
              </w:rPr>
              <w:t>5.94%</w:t>
            </w:r>
          </w:p>
        </w:tc>
      </w:tr>
      <w:tr w:rsidR="00E334C2">
        <w:tc>
          <w:tcPr>
            <w:tcW w:w="1107" w:type="dxa"/>
            <w:vAlign w:val="center"/>
          </w:tcPr>
          <w:p w:rsidR="00E334C2" w:rsidRDefault="002B5EEE">
            <w:pPr>
              <w:jc w:val="center"/>
            </w:pPr>
            <w:r>
              <w:rPr>
                <w:color w:val="000000"/>
                <w:sz w:val="24"/>
              </w:rPr>
              <w:t>6</w:t>
            </w:r>
          </w:p>
        </w:tc>
        <w:tc>
          <w:tcPr>
            <w:tcW w:w="2583" w:type="dxa"/>
            <w:vAlign w:val="center"/>
          </w:tcPr>
          <w:p w:rsidR="00E334C2" w:rsidRDefault="002B5EEE">
            <w:pPr>
              <w:jc w:val="left"/>
            </w:pPr>
            <w:r>
              <w:rPr>
                <w:color w:val="000000"/>
                <w:sz w:val="24"/>
              </w:rPr>
              <w:t>欧阳晖</w:t>
            </w:r>
          </w:p>
        </w:tc>
        <w:tc>
          <w:tcPr>
            <w:tcW w:w="2286" w:type="dxa"/>
            <w:vAlign w:val="center"/>
          </w:tcPr>
          <w:p w:rsidR="00E334C2" w:rsidRDefault="002B5EEE">
            <w:pPr>
              <w:jc w:val="right"/>
            </w:pPr>
            <w:r>
              <w:rPr>
                <w:color w:val="000000"/>
                <w:sz w:val="24"/>
              </w:rPr>
              <w:t>969,799.00</w:t>
            </w:r>
          </w:p>
        </w:tc>
        <w:tc>
          <w:tcPr>
            <w:tcW w:w="3022" w:type="dxa"/>
            <w:vAlign w:val="center"/>
          </w:tcPr>
          <w:p w:rsidR="00E334C2" w:rsidRDefault="002B5EEE">
            <w:pPr>
              <w:jc w:val="right"/>
            </w:pPr>
            <w:r>
              <w:rPr>
                <w:color w:val="000000"/>
                <w:sz w:val="24"/>
              </w:rPr>
              <w:t>5.02%</w:t>
            </w:r>
          </w:p>
        </w:tc>
      </w:tr>
      <w:tr w:rsidR="00E334C2">
        <w:tc>
          <w:tcPr>
            <w:tcW w:w="1107" w:type="dxa"/>
            <w:vAlign w:val="center"/>
          </w:tcPr>
          <w:p w:rsidR="00E334C2" w:rsidRDefault="002B5EEE">
            <w:pPr>
              <w:jc w:val="center"/>
            </w:pPr>
            <w:r>
              <w:rPr>
                <w:color w:val="000000"/>
                <w:sz w:val="24"/>
              </w:rPr>
              <w:t>7</w:t>
            </w:r>
          </w:p>
        </w:tc>
        <w:tc>
          <w:tcPr>
            <w:tcW w:w="2583" w:type="dxa"/>
            <w:vAlign w:val="center"/>
          </w:tcPr>
          <w:p w:rsidR="00E334C2" w:rsidRDefault="002B5EEE">
            <w:pPr>
              <w:jc w:val="left"/>
            </w:pPr>
            <w:r>
              <w:rPr>
                <w:color w:val="000000"/>
                <w:sz w:val="24"/>
              </w:rPr>
              <w:t>陈永诚</w:t>
            </w:r>
          </w:p>
        </w:tc>
        <w:tc>
          <w:tcPr>
            <w:tcW w:w="2286" w:type="dxa"/>
            <w:vAlign w:val="center"/>
          </w:tcPr>
          <w:p w:rsidR="00E334C2" w:rsidRDefault="002B5EEE">
            <w:pPr>
              <w:jc w:val="right"/>
            </w:pPr>
            <w:r>
              <w:rPr>
                <w:color w:val="000000"/>
                <w:sz w:val="24"/>
              </w:rPr>
              <w:t>909,181.00</w:t>
            </w:r>
          </w:p>
        </w:tc>
        <w:tc>
          <w:tcPr>
            <w:tcW w:w="3022" w:type="dxa"/>
            <w:vAlign w:val="center"/>
          </w:tcPr>
          <w:p w:rsidR="00E334C2" w:rsidRDefault="002B5EEE">
            <w:pPr>
              <w:jc w:val="right"/>
            </w:pPr>
            <w:r>
              <w:rPr>
                <w:color w:val="000000"/>
                <w:sz w:val="24"/>
              </w:rPr>
              <w:t>4.71%</w:t>
            </w:r>
          </w:p>
        </w:tc>
      </w:tr>
      <w:tr w:rsidR="00E334C2">
        <w:tc>
          <w:tcPr>
            <w:tcW w:w="1107" w:type="dxa"/>
            <w:vAlign w:val="center"/>
          </w:tcPr>
          <w:p w:rsidR="00E334C2" w:rsidRDefault="002B5EEE">
            <w:pPr>
              <w:jc w:val="center"/>
            </w:pPr>
            <w:r>
              <w:rPr>
                <w:color w:val="000000"/>
                <w:sz w:val="24"/>
              </w:rPr>
              <w:t>8</w:t>
            </w:r>
          </w:p>
        </w:tc>
        <w:tc>
          <w:tcPr>
            <w:tcW w:w="2583" w:type="dxa"/>
            <w:vAlign w:val="center"/>
          </w:tcPr>
          <w:p w:rsidR="00E334C2" w:rsidRDefault="002B5EEE">
            <w:pPr>
              <w:jc w:val="left"/>
            </w:pPr>
            <w:r>
              <w:rPr>
                <w:color w:val="000000"/>
                <w:sz w:val="24"/>
              </w:rPr>
              <w:t>圆信永丰基金－兴业证券－圆信永丰丰享</w:t>
            </w:r>
            <w:r>
              <w:rPr>
                <w:color w:val="000000"/>
                <w:sz w:val="24"/>
              </w:rPr>
              <w:t>1</w:t>
            </w:r>
            <w:r>
              <w:rPr>
                <w:color w:val="000000"/>
                <w:sz w:val="24"/>
              </w:rPr>
              <w:t>号资产管理计划</w:t>
            </w:r>
          </w:p>
        </w:tc>
        <w:tc>
          <w:tcPr>
            <w:tcW w:w="2286" w:type="dxa"/>
            <w:vAlign w:val="center"/>
          </w:tcPr>
          <w:p w:rsidR="00E334C2" w:rsidRDefault="002B5EEE">
            <w:pPr>
              <w:jc w:val="right"/>
            </w:pPr>
            <w:r>
              <w:rPr>
                <w:color w:val="000000"/>
                <w:sz w:val="24"/>
              </w:rPr>
              <w:t>870,428.00</w:t>
            </w:r>
          </w:p>
        </w:tc>
        <w:tc>
          <w:tcPr>
            <w:tcW w:w="3022" w:type="dxa"/>
            <w:vAlign w:val="center"/>
          </w:tcPr>
          <w:p w:rsidR="00E334C2" w:rsidRDefault="002B5EEE">
            <w:pPr>
              <w:jc w:val="right"/>
            </w:pPr>
            <w:r>
              <w:rPr>
                <w:color w:val="000000"/>
                <w:sz w:val="24"/>
              </w:rPr>
              <w:t>4.50%</w:t>
            </w:r>
          </w:p>
        </w:tc>
      </w:tr>
      <w:tr w:rsidR="00E334C2">
        <w:tc>
          <w:tcPr>
            <w:tcW w:w="1107" w:type="dxa"/>
            <w:vAlign w:val="center"/>
          </w:tcPr>
          <w:p w:rsidR="00E334C2" w:rsidRDefault="002B5EEE">
            <w:pPr>
              <w:jc w:val="center"/>
            </w:pPr>
            <w:r>
              <w:rPr>
                <w:color w:val="000000"/>
                <w:sz w:val="24"/>
              </w:rPr>
              <w:t>9</w:t>
            </w:r>
          </w:p>
        </w:tc>
        <w:tc>
          <w:tcPr>
            <w:tcW w:w="2583" w:type="dxa"/>
            <w:vAlign w:val="center"/>
          </w:tcPr>
          <w:p w:rsidR="00E334C2" w:rsidRDefault="002B5EEE">
            <w:pPr>
              <w:jc w:val="left"/>
            </w:pPr>
            <w:r>
              <w:rPr>
                <w:color w:val="000000"/>
                <w:sz w:val="24"/>
              </w:rPr>
              <w:t>龙润华</w:t>
            </w:r>
          </w:p>
        </w:tc>
        <w:tc>
          <w:tcPr>
            <w:tcW w:w="2286" w:type="dxa"/>
            <w:vAlign w:val="center"/>
          </w:tcPr>
          <w:p w:rsidR="00E334C2" w:rsidRDefault="002B5EEE">
            <w:pPr>
              <w:jc w:val="right"/>
            </w:pPr>
            <w:r>
              <w:rPr>
                <w:color w:val="000000"/>
                <w:sz w:val="24"/>
              </w:rPr>
              <w:t>815,300.00</w:t>
            </w:r>
          </w:p>
        </w:tc>
        <w:tc>
          <w:tcPr>
            <w:tcW w:w="3022" w:type="dxa"/>
            <w:vAlign w:val="center"/>
          </w:tcPr>
          <w:p w:rsidR="00E334C2" w:rsidRDefault="002B5EEE">
            <w:pPr>
              <w:jc w:val="right"/>
            </w:pPr>
            <w:r>
              <w:rPr>
                <w:color w:val="000000"/>
                <w:sz w:val="24"/>
              </w:rPr>
              <w:t>4.22%</w:t>
            </w:r>
          </w:p>
        </w:tc>
      </w:tr>
      <w:tr w:rsidR="00E334C2">
        <w:tc>
          <w:tcPr>
            <w:tcW w:w="1107" w:type="dxa"/>
            <w:vAlign w:val="center"/>
          </w:tcPr>
          <w:p w:rsidR="00E334C2" w:rsidRDefault="002B5EEE">
            <w:pPr>
              <w:jc w:val="center"/>
            </w:pPr>
            <w:r>
              <w:rPr>
                <w:color w:val="000000"/>
                <w:sz w:val="24"/>
              </w:rPr>
              <w:t>10</w:t>
            </w:r>
          </w:p>
        </w:tc>
        <w:tc>
          <w:tcPr>
            <w:tcW w:w="2583" w:type="dxa"/>
            <w:vAlign w:val="center"/>
          </w:tcPr>
          <w:p w:rsidR="00E334C2" w:rsidRDefault="002B5EEE">
            <w:pPr>
              <w:jc w:val="left"/>
            </w:pPr>
            <w:r>
              <w:rPr>
                <w:color w:val="000000"/>
                <w:sz w:val="24"/>
              </w:rPr>
              <w:t>余晓敏</w:t>
            </w:r>
          </w:p>
        </w:tc>
        <w:tc>
          <w:tcPr>
            <w:tcW w:w="2286" w:type="dxa"/>
            <w:vAlign w:val="center"/>
          </w:tcPr>
          <w:p w:rsidR="00E334C2" w:rsidRDefault="002B5EEE">
            <w:pPr>
              <w:jc w:val="right"/>
            </w:pPr>
            <w:r>
              <w:rPr>
                <w:color w:val="000000"/>
                <w:sz w:val="24"/>
              </w:rPr>
              <w:t>488,015.00</w:t>
            </w:r>
          </w:p>
        </w:tc>
        <w:tc>
          <w:tcPr>
            <w:tcW w:w="3022" w:type="dxa"/>
            <w:vAlign w:val="center"/>
          </w:tcPr>
          <w:p w:rsidR="00E334C2" w:rsidRDefault="002B5EEE">
            <w:pPr>
              <w:jc w:val="right"/>
            </w:pPr>
            <w:r>
              <w:rPr>
                <w:color w:val="000000"/>
                <w:sz w:val="24"/>
              </w:rPr>
              <w:t>2.53%</w:t>
            </w:r>
          </w:p>
        </w:tc>
      </w:tr>
    </w:tbl>
    <w:p w:rsidR="00186BD7" w:rsidRPr="005C672D" w:rsidRDefault="006942C3" w:rsidP="00AC6DDA">
      <w:pPr>
        <w:tabs>
          <w:tab w:val="left" w:pos="426"/>
        </w:tabs>
        <w:spacing w:before="29" w:line="288" w:lineRule="auto"/>
        <w:jc w:val="left"/>
        <w:rPr>
          <w:kern w:val="0"/>
          <w:sz w:val="24"/>
        </w:rPr>
      </w:pPr>
      <w:r w:rsidRPr="005C672D">
        <w:rPr>
          <w:kern w:val="0"/>
          <w:sz w:val="24"/>
        </w:rPr>
        <w:t>注：以上数据由中国证券登记结算有限责任公司提供。</w:t>
      </w:r>
    </w:p>
    <w:p w:rsidR="00151896" w:rsidRDefault="00151896" w:rsidP="00ED4049">
      <w:pPr>
        <w:autoSpaceDE w:val="0"/>
        <w:autoSpaceDN w:val="0"/>
        <w:adjustRightInd w:val="0"/>
        <w:spacing w:before="29" w:line="288" w:lineRule="auto"/>
        <w:rPr>
          <w:sz w:val="24"/>
        </w:rPr>
      </w:pPr>
    </w:p>
    <w:p w:rsidR="007E6B94" w:rsidRPr="005C672D" w:rsidRDefault="007E6B94" w:rsidP="00ED4049">
      <w:pPr>
        <w:autoSpaceDE w:val="0"/>
        <w:autoSpaceDN w:val="0"/>
        <w:adjustRightInd w:val="0"/>
        <w:spacing w:before="29" w:line="288" w:lineRule="auto"/>
        <w:rPr>
          <w:color w:val="000000"/>
          <w:sz w:val="24"/>
        </w:rPr>
      </w:pPr>
      <w:r w:rsidRPr="005C672D">
        <w:rPr>
          <w:sz w:val="24"/>
        </w:rPr>
        <w:t>新能源</w:t>
      </w:r>
      <w:r w:rsidRPr="005C672D">
        <w:rPr>
          <w:sz w:val="24"/>
        </w:rPr>
        <w:t>B</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7E6B94" w:rsidRPr="005C672D" w:rsidTr="00926A18">
        <w:tc>
          <w:tcPr>
            <w:tcW w:w="1107" w:type="dxa"/>
            <w:vAlign w:val="center"/>
          </w:tcPr>
          <w:p w:rsidR="007E6B94" w:rsidRPr="005C672D" w:rsidRDefault="007E6B94" w:rsidP="00BB6263">
            <w:pPr>
              <w:spacing w:before="29" w:line="288" w:lineRule="auto"/>
              <w:jc w:val="center"/>
              <w:rPr>
                <w:sz w:val="24"/>
              </w:rPr>
            </w:pPr>
            <w:r w:rsidRPr="005C672D">
              <w:rPr>
                <w:sz w:val="24"/>
              </w:rPr>
              <w:t>序号</w:t>
            </w:r>
          </w:p>
        </w:tc>
        <w:tc>
          <w:tcPr>
            <w:tcW w:w="2583" w:type="dxa"/>
            <w:vAlign w:val="center"/>
          </w:tcPr>
          <w:p w:rsidR="007E6B94" w:rsidRPr="005C672D" w:rsidRDefault="007E6B94" w:rsidP="00A940D9">
            <w:pPr>
              <w:spacing w:before="29" w:line="288" w:lineRule="auto"/>
              <w:jc w:val="center"/>
              <w:rPr>
                <w:sz w:val="24"/>
              </w:rPr>
            </w:pPr>
            <w:r w:rsidRPr="005C672D">
              <w:rPr>
                <w:sz w:val="24"/>
              </w:rPr>
              <w:t>持有人名称</w:t>
            </w:r>
          </w:p>
        </w:tc>
        <w:tc>
          <w:tcPr>
            <w:tcW w:w="2286" w:type="dxa"/>
            <w:vAlign w:val="center"/>
          </w:tcPr>
          <w:p w:rsidR="007E6B94" w:rsidRPr="005C672D" w:rsidRDefault="007E6B94" w:rsidP="00A940D9">
            <w:pPr>
              <w:spacing w:before="29" w:line="288" w:lineRule="auto"/>
              <w:jc w:val="center"/>
              <w:rPr>
                <w:sz w:val="24"/>
              </w:rPr>
            </w:pPr>
            <w:r w:rsidRPr="005C672D">
              <w:rPr>
                <w:sz w:val="24"/>
              </w:rPr>
              <w:t>持有份额（份）</w:t>
            </w:r>
          </w:p>
        </w:tc>
        <w:tc>
          <w:tcPr>
            <w:tcW w:w="3022" w:type="dxa"/>
            <w:vAlign w:val="center"/>
          </w:tcPr>
          <w:p w:rsidR="007E6B94" w:rsidRPr="005C672D" w:rsidRDefault="007E6B94" w:rsidP="00A940D9">
            <w:pPr>
              <w:spacing w:before="29" w:line="288" w:lineRule="auto"/>
              <w:rPr>
                <w:sz w:val="24"/>
              </w:rPr>
            </w:pPr>
            <w:r w:rsidRPr="005C672D">
              <w:rPr>
                <w:sz w:val="24"/>
              </w:rPr>
              <w:t>占上市总份额比例</w:t>
            </w:r>
            <w:r w:rsidRPr="005C672D">
              <w:rPr>
                <w:color w:val="000000"/>
                <w:sz w:val="24"/>
              </w:rPr>
              <w:t>（</w:t>
            </w:r>
            <w:r w:rsidRPr="005C672D">
              <w:rPr>
                <w:color w:val="000000"/>
                <w:sz w:val="24"/>
              </w:rPr>
              <w:t>%</w:t>
            </w:r>
            <w:r w:rsidRPr="005C672D">
              <w:rPr>
                <w:color w:val="000000"/>
                <w:sz w:val="24"/>
              </w:rPr>
              <w:t>）</w:t>
            </w:r>
          </w:p>
        </w:tc>
      </w:tr>
      <w:tr w:rsidR="00E334C2">
        <w:tc>
          <w:tcPr>
            <w:tcW w:w="1107" w:type="dxa"/>
            <w:vAlign w:val="center"/>
          </w:tcPr>
          <w:p w:rsidR="00E334C2" w:rsidRDefault="002B5EEE">
            <w:pPr>
              <w:jc w:val="center"/>
            </w:pPr>
            <w:r>
              <w:rPr>
                <w:color w:val="000000"/>
                <w:sz w:val="24"/>
              </w:rPr>
              <w:t>1</w:t>
            </w:r>
          </w:p>
        </w:tc>
        <w:tc>
          <w:tcPr>
            <w:tcW w:w="2583" w:type="dxa"/>
            <w:vAlign w:val="center"/>
          </w:tcPr>
          <w:p w:rsidR="00E334C2" w:rsidRDefault="002B5EEE">
            <w:pPr>
              <w:jc w:val="left"/>
            </w:pPr>
            <w:r>
              <w:rPr>
                <w:color w:val="000000"/>
                <w:sz w:val="24"/>
              </w:rPr>
              <w:t>宋伟铭</w:t>
            </w:r>
          </w:p>
        </w:tc>
        <w:tc>
          <w:tcPr>
            <w:tcW w:w="2286" w:type="dxa"/>
            <w:vAlign w:val="center"/>
          </w:tcPr>
          <w:p w:rsidR="00E334C2" w:rsidRDefault="002B5EEE">
            <w:pPr>
              <w:jc w:val="right"/>
            </w:pPr>
            <w:r>
              <w:rPr>
                <w:color w:val="000000"/>
                <w:sz w:val="24"/>
              </w:rPr>
              <w:t>2,606,409.00</w:t>
            </w:r>
          </w:p>
        </w:tc>
        <w:tc>
          <w:tcPr>
            <w:tcW w:w="3022" w:type="dxa"/>
            <w:vAlign w:val="center"/>
          </w:tcPr>
          <w:p w:rsidR="00E334C2" w:rsidRDefault="002B5EEE">
            <w:pPr>
              <w:jc w:val="right"/>
            </w:pPr>
            <w:r>
              <w:rPr>
                <w:color w:val="000000"/>
                <w:sz w:val="24"/>
              </w:rPr>
              <w:t>13.49%</w:t>
            </w:r>
          </w:p>
        </w:tc>
      </w:tr>
      <w:tr w:rsidR="00E334C2">
        <w:tc>
          <w:tcPr>
            <w:tcW w:w="1107" w:type="dxa"/>
            <w:vAlign w:val="center"/>
          </w:tcPr>
          <w:p w:rsidR="00E334C2" w:rsidRDefault="002B5EEE">
            <w:pPr>
              <w:jc w:val="center"/>
            </w:pPr>
            <w:r>
              <w:rPr>
                <w:color w:val="000000"/>
                <w:sz w:val="24"/>
              </w:rPr>
              <w:t>2</w:t>
            </w:r>
          </w:p>
        </w:tc>
        <w:tc>
          <w:tcPr>
            <w:tcW w:w="2583" w:type="dxa"/>
            <w:vAlign w:val="center"/>
          </w:tcPr>
          <w:p w:rsidR="00E334C2" w:rsidRDefault="002B5EEE">
            <w:pPr>
              <w:jc w:val="left"/>
            </w:pPr>
            <w:r>
              <w:rPr>
                <w:color w:val="000000"/>
                <w:sz w:val="24"/>
              </w:rPr>
              <w:t>张美芳</w:t>
            </w:r>
          </w:p>
        </w:tc>
        <w:tc>
          <w:tcPr>
            <w:tcW w:w="2286" w:type="dxa"/>
            <w:vAlign w:val="center"/>
          </w:tcPr>
          <w:p w:rsidR="00E334C2" w:rsidRDefault="002B5EEE">
            <w:pPr>
              <w:jc w:val="right"/>
            </w:pPr>
            <w:r>
              <w:rPr>
                <w:color w:val="000000"/>
                <w:sz w:val="24"/>
              </w:rPr>
              <w:t>1,516,085.00</w:t>
            </w:r>
          </w:p>
        </w:tc>
        <w:tc>
          <w:tcPr>
            <w:tcW w:w="3022" w:type="dxa"/>
            <w:vAlign w:val="center"/>
          </w:tcPr>
          <w:p w:rsidR="00E334C2" w:rsidRDefault="002B5EEE">
            <w:pPr>
              <w:jc w:val="right"/>
            </w:pPr>
            <w:r>
              <w:rPr>
                <w:color w:val="000000"/>
                <w:sz w:val="24"/>
              </w:rPr>
              <w:t>7.85%</w:t>
            </w:r>
          </w:p>
        </w:tc>
      </w:tr>
      <w:tr w:rsidR="00E334C2">
        <w:tc>
          <w:tcPr>
            <w:tcW w:w="1107" w:type="dxa"/>
            <w:vAlign w:val="center"/>
          </w:tcPr>
          <w:p w:rsidR="00E334C2" w:rsidRDefault="002B5EEE">
            <w:pPr>
              <w:jc w:val="center"/>
            </w:pPr>
            <w:r>
              <w:rPr>
                <w:color w:val="000000"/>
                <w:sz w:val="24"/>
              </w:rPr>
              <w:t>3</w:t>
            </w:r>
          </w:p>
        </w:tc>
        <w:tc>
          <w:tcPr>
            <w:tcW w:w="2583" w:type="dxa"/>
            <w:vAlign w:val="center"/>
          </w:tcPr>
          <w:p w:rsidR="00E334C2" w:rsidRDefault="002B5EEE">
            <w:pPr>
              <w:jc w:val="left"/>
            </w:pPr>
            <w:r>
              <w:rPr>
                <w:color w:val="000000"/>
                <w:sz w:val="24"/>
              </w:rPr>
              <w:t>贺雅宁</w:t>
            </w:r>
          </w:p>
        </w:tc>
        <w:tc>
          <w:tcPr>
            <w:tcW w:w="2286" w:type="dxa"/>
            <w:vAlign w:val="center"/>
          </w:tcPr>
          <w:p w:rsidR="00E334C2" w:rsidRDefault="002B5EEE">
            <w:pPr>
              <w:jc w:val="right"/>
            </w:pPr>
            <w:r>
              <w:rPr>
                <w:color w:val="000000"/>
                <w:sz w:val="24"/>
              </w:rPr>
              <w:t>262,866.00</w:t>
            </w:r>
          </w:p>
        </w:tc>
        <w:tc>
          <w:tcPr>
            <w:tcW w:w="3022" w:type="dxa"/>
            <w:vAlign w:val="center"/>
          </w:tcPr>
          <w:p w:rsidR="00E334C2" w:rsidRDefault="002B5EEE">
            <w:pPr>
              <w:jc w:val="right"/>
            </w:pPr>
            <w:r>
              <w:rPr>
                <w:color w:val="000000"/>
                <w:sz w:val="24"/>
              </w:rPr>
              <w:t>1.36%</w:t>
            </w:r>
          </w:p>
        </w:tc>
      </w:tr>
      <w:tr w:rsidR="00E334C2">
        <w:tc>
          <w:tcPr>
            <w:tcW w:w="1107" w:type="dxa"/>
            <w:vAlign w:val="center"/>
          </w:tcPr>
          <w:p w:rsidR="00E334C2" w:rsidRDefault="002B5EEE">
            <w:pPr>
              <w:jc w:val="center"/>
            </w:pPr>
            <w:r>
              <w:rPr>
                <w:color w:val="000000"/>
                <w:sz w:val="24"/>
              </w:rPr>
              <w:t>4</w:t>
            </w:r>
          </w:p>
        </w:tc>
        <w:tc>
          <w:tcPr>
            <w:tcW w:w="2583" w:type="dxa"/>
            <w:vAlign w:val="center"/>
          </w:tcPr>
          <w:p w:rsidR="00E334C2" w:rsidRDefault="002B5EEE">
            <w:pPr>
              <w:jc w:val="left"/>
            </w:pPr>
            <w:r>
              <w:rPr>
                <w:color w:val="000000"/>
                <w:sz w:val="24"/>
              </w:rPr>
              <w:t>吕秀娟</w:t>
            </w:r>
          </w:p>
        </w:tc>
        <w:tc>
          <w:tcPr>
            <w:tcW w:w="2286" w:type="dxa"/>
            <w:vAlign w:val="center"/>
          </w:tcPr>
          <w:p w:rsidR="00E334C2" w:rsidRDefault="002B5EEE">
            <w:pPr>
              <w:jc w:val="right"/>
            </w:pPr>
            <w:r>
              <w:rPr>
                <w:color w:val="000000"/>
                <w:sz w:val="24"/>
              </w:rPr>
              <w:t>262,866.00</w:t>
            </w:r>
          </w:p>
        </w:tc>
        <w:tc>
          <w:tcPr>
            <w:tcW w:w="3022" w:type="dxa"/>
            <w:vAlign w:val="center"/>
          </w:tcPr>
          <w:p w:rsidR="00E334C2" w:rsidRDefault="002B5EEE">
            <w:pPr>
              <w:jc w:val="right"/>
            </w:pPr>
            <w:r>
              <w:rPr>
                <w:color w:val="000000"/>
                <w:sz w:val="24"/>
              </w:rPr>
              <w:t>1.36%</w:t>
            </w:r>
          </w:p>
        </w:tc>
      </w:tr>
      <w:tr w:rsidR="00E334C2">
        <w:tc>
          <w:tcPr>
            <w:tcW w:w="1107" w:type="dxa"/>
            <w:vAlign w:val="center"/>
          </w:tcPr>
          <w:p w:rsidR="00E334C2" w:rsidRDefault="002B5EEE">
            <w:pPr>
              <w:jc w:val="center"/>
            </w:pPr>
            <w:r>
              <w:rPr>
                <w:color w:val="000000"/>
                <w:sz w:val="24"/>
              </w:rPr>
              <w:t>5</w:t>
            </w:r>
          </w:p>
        </w:tc>
        <w:tc>
          <w:tcPr>
            <w:tcW w:w="2583" w:type="dxa"/>
            <w:vAlign w:val="center"/>
          </w:tcPr>
          <w:p w:rsidR="00E334C2" w:rsidRDefault="002B5EEE">
            <w:pPr>
              <w:jc w:val="left"/>
            </w:pPr>
            <w:r>
              <w:rPr>
                <w:color w:val="000000"/>
                <w:sz w:val="24"/>
              </w:rPr>
              <w:t>张亦凡</w:t>
            </w:r>
          </w:p>
        </w:tc>
        <w:tc>
          <w:tcPr>
            <w:tcW w:w="2286" w:type="dxa"/>
            <w:vAlign w:val="center"/>
          </w:tcPr>
          <w:p w:rsidR="00E334C2" w:rsidRDefault="002B5EEE">
            <w:pPr>
              <w:jc w:val="right"/>
            </w:pPr>
            <w:r>
              <w:rPr>
                <w:color w:val="000000"/>
                <w:sz w:val="24"/>
              </w:rPr>
              <w:t>236,342.00</w:t>
            </w:r>
          </w:p>
        </w:tc>
        <w:tc>
          <w:tcPr>
            <w:tcW w:w="3022" w:type="dxa"/>
            <w:vAlign w:val="center"/>
          </w:tcPr>
          <w:p w:rsidR="00E334C2" w:rsidRDefault="002B5EEE">
            <w:pPr>
              <w:jc w:val="right"/>
            </w:pPr>
            <w:r>
              <w:rPr>
                <w:color w:val="000000"/>
                <w:sz w:val="24"/>
              </w:rPr>
              <w:t>1.22%</w:t>
            </w:r>
          </w:p>
        </w:tc>
      </w:tr>
      <w:tr w:rsidR="00E334C2">
        <w:tc>
          <w:tcPr>
            <w:tcW w:w="1107" w:type="dxa"/>
            <w:vAlign w:val="center"/>
          </w:tcPr>
          <w:p w:rsidR="00E334C2" w:rsidRDefault="002B5EEE">
            <w:pPr>
              <w:jc w:val="center"/>
            </w:pPr>
            <w:r>
              <w:rPr>
                <w:color w:val="000000"/>
                <w:sz w:val="24"/>
              </w:rPr>
              <w:t>6</w:t>
            </w:r>
          </w:p>
        </w:tc>
        <w:tc>
          <w:tcPr>
            <w:tcW w:w="2583" w:type="dxa"/>
            <w:vAlign w:val="center"/>
          </w:tcPr>
          <w:p w:rsidR="00E334C2" w:rsidRDefault="002B5EEE">
            <w:pPr>
              <w:jc w:val="left"/>
            </w:pPr>
            <w:r>
              <w:rPr>
                <w:color w:val="000000"/>
                <w:sz w:val="24"/>
              </w:rPr>
              <w:t>刘渝</w:t>
            </w:r>
          </w:p>
        </w:tc>
        <w:tc>
          <w:tcPr>
            <w:tcW w:w="2286" w:type="dxa"/>
            <w:vAlign w:val="center"/>
          </w:tcPr>
          <w:p w:rsidR="00E334C2" w:rsidRDefault="002B5EEE">
            <w:pPr>
              <w:jc w:val="right"/>
            </w:pPr>
            <w:r>
              <w:rPr>
                <w:color w:val="000000"/>
                <w:sz w:val="24"/>
              </w:rPr>
              <w:t>229,497.00</w:t>
            </w:r>
          </w:p>
        </w:tc>
        <w:tc>
          <w:tcPr>
            <w:tcW w:w="3022" w:type="dxa"/>
            <w:vAlign w:val="center"/>
          </w:tcPr>
          <w:p w:rsidR="00E334C2" w:rsidRDefault="002B5EEE">
            <w:pPr>
              <w:jc w:val="right"/>
            </w:pPr>
            <w:r>
              <w:rPr>
                <w:color w:val="000000"/>
                <w:sz w:val="24"/>
              </w:rPr>
              <w:t>1.19%</w:t>
            </w:r>
          </w:p>
        </w:tc>
      </w:tr>
      <w:tr w:rsidR="00E334C2">
        <w:tc>
          <w:tcPr>
            <w:tcW w:w="1107" w:type="dxa"/>
            <w:vAlign w:val="center"/>
          </w:tcPr>
          <w:p w:rsidR="00E334C2" w:rsidRDefault="002B5EEE">
            <w:pPr>
              <w:jc w:val="center"/>
            </w:pPr>
            <w:r>
              <w:rPr>
                <w:color w:val="000000"/>
                <w:sz w:val="24"/>
              </w:rPr>
              <w:t>7</w:t>
            </w:r>
          </w:p>
        </w:tc>
        <w:tc>
          <w:tcPr>
            <w:tcW w:w="2583" w:type="dxa"/>
            <w:vAlign w:val="center"/>
          </w:tcPr>
          <w:p w:rsidR="00E334C2" w:rsidRDefault="002B5EEE">
            <w:pPr>
              <w:jc w:val="left"/>
            </w:pPr>
            <w:r>
              <w:rPr>
                <w:color w:val="000000"/>
                <w:sz w:val="24"/>
              </w:rPr>
              <w:t>侯芝秀</w:t>
            </w:r>
          </w:p>
        </w:tc>
        <w:tc>
          <w:tcPr>
            <w:tcW w:w="2286" w:type="dxa"/>
            <w:vAlign w:val="center"/>
          </w:tcPr>
          <w:p w:rsidR="00E334C2" w:rsidRDefault="002B5EEE">
            <w:pPr>
              <w:jc w:val="right"/>
            </w:pPr>
            <w:r>
              <w:rPr>
                <w:color w:val="000000"/>
                <w:sz w:val="24"/>
              </w:rPr>
              <w:t>182,564.00</w:t>
            </w:r>
          </w:p>
        </w:tc>
        <w:tc>
          <w:tcPr>
            <w:tcW w:w="3022" w:type="dxa"/>
            <w:vAlign w:val="center"/>
          </w:tcPr>
          <w:p w:rsidR="00E334C2" w:rsidRDefault="002B5EEE">
            <w:pPr>
              <w:jc w:val="right"/>
            </w:pPr>
            <w:r>
              <w:rPr>
                <w:color w:val="000000"/>
                <w:sz w:val="24"/>
              </w:rPr>
              <w:t>0.94%</w:t>
            </w:r>
          </w:p>
        </w:tc>
      </w:tr>
      <w:tr w:rsidR="00E334C2">
        <w:tc>
          <w:tcPr>
            <w:tcW w:w="1107" w:type="dxa"/>
            <w:vAlign w:val="center"/>
          </w:tcPr>
          <w:p w:rsidR="00E334C2" w:rsidRDefault="002B5EEE">
            <w:pPr>
              <w:jc w:val="center"/>
            </w:pPr>
            <w:r>
              <w:rPr>
                <w:color w:val="000000"/>
                <w:sz w:val="24"/>
              </w:rPr>
              <w:t>8</w:t>
            </w:r>
          </w:p>
        </w:tc>
        <w:tc>
          <w:tcPr>
            <w:tcW w:w="2583" w:type="dxa"/>
            <w:vAlign w:val="center"/>
          </w:tcPr>
          <w:p w:rsidR="00E334C2" w:rsidRDefault="002B5EEE">
            <w:pPr>
              <w:jc w:val="left"/>
            </w:pPr>
            <w:r>
              <w:rPr>
                <w:color w:val="000000"/>
                <w:sz w:val="24"/>
              </w:rPr>
              <w:t>金守亮</w:t>
            </w:r>
          </w:p>
        </w:tc>
        <w:tc>
          <w:tcPr>
            <w:tcW w:w="2286" w:type="dxa"/>
            <w:vAlign w:val="center"/>
          </w:tcPr>
          <w:p w:rsidR="00E334C2" w:rsidRDefault="002B5EEE">
            <w:pPr>
              <w:jc w:val="right"/>
            </w:pPr>
            <w:r>
              <w:rPr>
                <w:color w:val="000000"/>
                <w:sz w:val="24"/>
              </w:rPr>
              <w:t>175,852.00</w:t>
            </w:r>
          </w:p>
        </w:tc>
        <w:tc>
          <w:tcPr>
            <w:tcW w:w="3022" w:type="dxa"/>
            <w:vAlign w:val="center"/>
          </w:tcPr>
          <w:p w:rsidR="00E334C2" w:rsidRDefault="002B5EEE">
            <w:pPr>
              <w:jc w:val="right"/>
            </w:pPr>
            <w:r>
              <w:rPr>
                <w:color w:val="000000"/>
                <w:sz w:val="24"/>
              </w:rPr>
              <w:t>0.91%</w:t>
            </w:r>
          </w:p>
        </w:tc>
      </w:tr>
      <w:tr w:rsidR="00E334C2">
        <w:tc>
          <w:tcPr>
            <w:tcW w:w="1107" w:type="dxa"/>
            <w:vAlign w:val="center"/>
          </w:tcPr>
          <w:p w:rsidR="00E334C2" w:rsidRDefault="002B5EEE">
            <w:pPr>
              <w:jc w:val="center"/>
            </w:pPr>
            <w:r>
              <w:rPr>
                <w:color w:val="000000"/>
                <w:sz w:val="24"/>
              </w:rPr>
              <w:t>9</w:t>
            </w:r>
          </w:p>
        </w:tc>
        <w:tc>
          <w:tcPr>
            <w:tcW w:w="2583" w:type="dxa"/>
            <w:vAlign w:val="center"/>
          </w:tcPr>
          <w:p w:rsidR="00E334C2" w:rsidRDefault="002B5EEE">
            <w:pPr>
              <w:jc w:val="left"/>
            </w:pPr>
            <w:r>
              <w:rPr>
                <w:color w:val="000000"/>
                <w:sz w:val="24"/>
              </w:rPr>
              <w:t>段黎峰</w:t>
            </w:r>
          </w:p>
        </w:tc>
        <w:tc>
          <w:tcPr>
            <w:tcW w:w="2286" w:type="dxa"/>
            <w:vAlign w:val="center"/>
          </w:tcPr>
          <w:p w:rsidR="00E334C2" w:rsidRDefault="002B5EEE">
            <w:pPr>
              <w:jc w:val="right"/>
            </w:pPr>
            <w:r>
              <w:rPr>
                <w:color w:val="000000"/>
                <w:sz w:val="24"/>
              </w:rPr>
              <w:t>165,500.00</w:t>
            </w:r>
          </w:p>
        </w:tc>
        <w:tc>
          <w:tcPr>
            <w:tcW w:w="3022" w:type="dxa"/>
            <w:vAlign w:val="center"/>
          </w:tcPr>
          <w:p w:rsidR="00E334C2" w:rsidRDefault="002B5EEE">
            <w:pPr>
              <w:jc w:val="right"/>
            </w:pPr>
            <w:r>
              <w:rPr>
                <w:color w:val="000000"/>
                <w:sz w:val="24"/>
              </w:rPr>
              <w:t>0.86%</w:t>
            </w:r>
          </w:p>
        </w:tc>
      </w:tr>
      <w:tr w:rsidR="00E334C2">
        <w:tc>
          <w:tcPr>
            <w:tcW w:w="1107" w:type="dxa"/>
            <w:vAlign w:val="center"/>
          </w:tcPr>
          <w:p w:rsidR="00E334C2" w:rsidRDefault="002B5EEE">
            <w:pPr>
              <w:jc w:val="center"/>
            </w:pPr>
            <w:r>
              <w:rPr>
                <w:color w:val="000000"/>
                <w:sz w:val="24"/>
              </w:rPr>
              <w:t>10</w:t>
            </w:r>
          </w:p>
        </w:tc>
        <w:tc>
          <w:tcPr>
            <w:tcW w:w="2583" w:type="dxa"/>
            <w:vAlign w:val="center"/>
          </w:tcPr>
          <w:p w:rsidR="00E334C2" w:rsidRDefault="002B5EEE">
            <w:pPr>
              <w:jc w:val="left"/>
            </w:pPr>
            <w:r>
              <w:rPr>
                <w:color w:val="000000"/>
                <w:sz w:val="24"/>
              </w:rPr>
              <w:t>周小燕</w:t>
            </w:r>
          </w:p>
        </w:tc>
        <w:tc>
          <w:tcPr>
            <w:tcW w:w="2286" w:type="dxa"/>
            <w:vAlign w:val="center"/>
          </w:tcPr>
          <w:p w:rsidR="00E334C2" w:rsidRDefault="002B5EEE">
            <w:pPr>
              <w:jc w:val="right"/>
            </w:pPr>
            <w:r>
              <w:rPr>
                <w:color w:val="000000"/>
                <w:sz w:val="24"/>
              </w:rPr>
              <w:t>161,654.00</w:t>
            </w:r>
          </w:p>
        </w:tc>
        <w:tc>
          <w:tcPr>
            <w:tcW w:w="3022" w:type="dxa"/>
            <w:vAlign w:val="center"/>
          </w:tcPr>
          <w:p w:rsidR="00E334C2" w:rsidRDefault="002B5EEE">
            <w:pPr>
              <w:jc w:val="right"/>
            </w:pPr>
            <w:r>
              <w:rPr>
                <w:color w:val="000000"/>
                <w:sz w:val="24"/>
              </w:rPr>
              <w:t>0.84%</w:t>
            </w:r>
          </w:p>
        </w:tc>
      </w:tr>
    </w:tbl>
    <w:p w:rsidR="00926A18" w:rsidRDefault="00926A18" w:rsidP="00926A18">
      <w:pPr>
        <w:tabs>
          <w:tab w:val="left" w:pos="426"/>
        </w:tabs>
        <w:spacing w:before="29" w:line="288" w:lineRule="auto"/>
        <w:jc w:val="left"/>
        <w:rPr>
          <w:kern w:val="0"/>
          <w:sz w:val="24"/>
        </w:rPr>
      </w:pPr>
      <w:r w:rsidRPr="005C672D">
        <w:rPr>
          <w:kern w:val="0"/>
          <w:sz w:val="24"/>
        </w:rPr>
        <w:t>注：以上数据由中国证券登记结算有限责任公司提供。</w:t>
      </w:r>
    </w:p>
    <w:p w:rsidR="007E6B94" w:rsidRPr="007721D5" w:rsidRDefault="007E6B94"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8"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8"/>
    </w:p>
    <w:tbl>
      <w:tblPr>
        <w:tblStyle w:val="af7"/>
        <w:tblW w:w="0" w:type="auto"/>
        <w:tblLayout w:type="fixed"/>
        <w:tblLook w:val="04A0" w:firstRow="1" w:lastRow="0" w:firstColumn="1" w:lastColumn="0" w:noHBand="0" w:noVBand="1"/>
      </w:tblPr>
      <w:tblGrid>
        <w:gridCol w:w="2321"/>
        <w:gridCol w:w="2321"/>
        <w:gridCol w:w="2322"/>
        <w:gridCol w:w="2322"/>
      </w:tblGrid>
      <w:tr w:rsidR="00522616" w:rsidRPr="00347DA9" w:rsidTr="009D1532">
        <w:tc>
          <w:tcPr>
            <w:tcW w:w="2321" w:type="dxa"/>
            <w:vAlign w:val="center"/>
          </w:tcPr>
          <w:p w:rsidR="00522616" w:rsidRPr="00347DA9" w:rsidRDefault="00522616" w:rsidP="009D1532">
            <w:pPr>
              <w:widowControl/>
              <w:spacing w:before="29" w:line="288" w:lineRule="auto"/>
              <w:jc w:val="center"/>
              <w:rPr>
                <w:color w:val="000000"/>
                <w:kern w:val="0"/>
                <w:sz w:val="24"/>
              </w:rPr>
            </w:pPr>
            <w:r w:rsidRPr="00347DA9">
              <w:rPr>
                <w:color w:val="000000"/>
                <w:kern w:val="0"/>
                <w:sz w:val="24"/>
              </w:rPr>
              <w:t>项目</w:t>
            </w:r>
          </w:p>
        </w:tc>
        <w:tc>
          <w:tcPr>
            <w:tcW w:w="2321" w:type="dxa"/>
            <w:vAlign w:val="center"/>
          </w:tcPr>
          <w:p w:rsidR="00522616" w:rsidRPr="00347DA9" w:rsidRDefault="00522616" w:rsidP="009D1532">
            <w:pPr>
              <w:widowControl/>
              <w:spacing w:before="29" w:line="288" w:lineRule="auto"/>
              <w:jc w:val="center"/>
              <w:rPr>
                <w:color w:val="000000"/>
                <w:kern w:val="0"/>
                <w:sz w:val="24"/>
              </w:rPr>
            </w:pPr>
            <w:r w:rsidRPr="00347DA9">
              <w:rPr>
                <w:color w:val="000000"/>
                <w:kern w:val="0"/>
                <w:sz w:val="24"/>
              </w:rPr>
              <w:t>份额级别</w:t>
            </w:r>
          </w:p>
        </w:tc>
        <w:tc>
          <w:tcPr>
            <w:tcW w:w="2322" w:type="dxa"/>
            <w:vAlign w:val="center"/>
          </w:tcPr>
          <w:p w:rsidR="00522616" w:rsidRPr="00347DA9" w:rsidRDefault="00522616" w:rsidP="009D1532">
            <w:pPr>
              <w:widowControl/>
              <w:spacing w:before="29" w:line="288" w:lineRule="auto"/>
              <w:jc w:val="center"/>
              <w:rPr>
                <w:color w:val="000000"/>
                <w:kern w:val="0"/>
                <w:sz w:val="24"/>
              </w:rPr>
            </w:pPr>
            <w:r w:rsidRPr="00347DA9">
              <w:rPr>
                <w:color w:val="000000"/>
                <w:kern w:val="0"/>
                <w:sz w:val="24"/>
              </w:rPr>
              <w:t>持有份额总数（份）</w:t>
            </w:r>
          </w:p>
        </w:tc>
        <w:tc>
          <w:tcPr>
            <w:tcW w:w="2322" w:type="dxa"/>
            <w:vAlign w:val="center"/>
          </w:tcPr>
          <w:p w:rsidR="00522616" w:rsidRPr="00347DA9" w:rsidRDefault="00522616" w:rsidP="009D1532">
            <w:pPr>
              <w:widowControl/>
              <w:spacing w:before="29" w:line="288" w:lineRule="auto"/>
              <w:jc w:val="center"/>
              <w:rPr>
                <w:color w:val="000000"/>
                <w:kern w:val="0"/>
                <w:sz w:val="24"/>
              </w:rPr>
            </w:pPr>
            <w:r w:rsidRPr="00347DA9">
              <w:rPr>
                <w:color w:val="000000"/>
                <w:kern w:val="0"/>
                <w:sz w:val="24"/>
              </w:rPr>
              <w:t>占基金总份额比例</w:t>
            </w:r>
          </w:p>
        </w:tc>
      </w:tr>
      <w:tr w:rsidR="00522616" w:rsidRPr="00347DA9" w:rsidTr="009D1532">
        <w:tc>
          <w:tcPr>
            <w:tcW w:w="2321" w:type="dxa"/>
            <w:vMerge w:val="restart"/>
            <w:vAlign w:val="center"/>
          </w:tcPr>
          <w:p w:rsidR="00522616" w:rsidRPr="00347DA9" w:rsidRDefault="00522616" w:rsidP="009D1532">
            <w:pPr>
              <w:spacing w:before="29" w:line="288" w:lineRule="auto"/>
              <w:jc w:val="left"/>
              <w:rPr>
                <w:color w:val="000000"/>
                <w:sz w:val="24"/>
              </w:rPr>
            </w:pPr>
            <w:r w:rsidRPr="00347DA9">
              <w:rPr>
                <w:color w:val="000000"/>
                <w:sz w:val="24"/>
              </w:rPr>
              <w:t>基金管理人所有从业人员持有本基金</w:t>
            </w:r>
          </w:p>
        </w:tc>
        <w:tc>
          <w:tcPr>
            <w:tcW w:w="2321" w:type="dxa"/>
            <w:vAlign w:val="center"/>
          </w:tcPr>
          <w:p w:rsidR="00522616" w:rsidRPr="00347DA9" w:rsidRDefault="00522616" w:rsidP="009D1532">
            <w:pPr>
              <w:spacing w:before="29" w:line="288" w:lineRule="auto"/>
              <w:jc w:val="left"/>
              <w:rPr>
                <w:color w:val="000000"/>
                <w:sz w:val="24"/>
              </w:rPr>
            </w:pPr>
            <w:r w:rsidRPr="00347DA9">
              <w:rPr>
                <w:color w:val="000000"/>
                <w:sz w:val="24"/>
              </w:rPr>
              <w:t>交银新能源</w:t>
            </w:r>
          </w:p>
        </w:tc>
        <w:tc>
          <w:tcPr>
            <w:tcW w:w="2322" w:type="dxa"/>
            <w:vAlign w:val="center"/>
          </w:tcPr>
          <w:p w:rsidR="00522616" w:rsidRPr="00347DA9" w:rsidRDefault="00522616" w:rsidP="009D1532">
            <w:pPr>
              <w:spacing w:before="29" w:line="288" w:lineRule="auto"/>
              <w:jc w:val="right"/>
              <w:rPr>
                <w:color w:val="000000"/>
                <w:sz w:val="24"/>
              </w:rPr>
            </w:pPr>
            <w:r w:rsidRPr="00347DA9">
              <w:rPr>
                <w:color w:val="000000"/>
                <w:sz w:val="24"/>
              </w:rPr>
              <w:t>209,164.33</w:t>
            </w:r>
          </w:p>
        </w:tc>
        <w:tc>
          <w:tcPr>
            <w:tcW w:w="2322" w:type="dxa"/>
            <w:vAlign w:val="center"/>
          </w:tcPr>
          <w:p w:rsidR="00522616" w:rsidRPr="00347DA9" w:rsidRDefault="00522616" w:rsidP="009D1532">
            <w:pPr>
              <w:spacing w:before="29" w:line="288" w:lineRule="auto"/>
              <w:jc w:val="right"/>
              <w:rPr>
                <w:color w:val="000000"/>
                <w:sz w:val="24"/>
              </w:rPr>
            </w:pPr>
            <w:r w:rsidRPr="00347DA9">
              <w:rPr>
                <w:color w:val="000000"/>
                <w:sz w:val="24"/>
              </w:rPr>
              <w:t>0.08%</w:t>
            </w:r>
          </w:p>
        </w:tc>
      </w:tr>
      <w:tr w:rsidR="00522616" w:rsidRPr="00347DA9" w:rsidTr="009D1532">
        <w:tc>
          <w:tcPr>
            <w:tcW w:w="2321" w:type="dxa"/>
            <w:vMerge/>
          </w:tcPr>
          <w:p w:rsidR="00522616" w:rsidRPr="00347DA9" w:rsidRDefault="00522616" w:rsidP="009D1532">
            <w:pPr>
              <w:pStyle w:val="a0"/>
              <w:ind w:firstLineChars="0" w:firstLine="0"/>
              <w:rPr>
                <w:szCs w:val="21"/>
              </w:rPr>
            </w:pPr>
          </w:p>
        </w:tc>
        <w:tc>
          <w:tcPr>
            <w:tcW w:w="2321" w:type="dxa"/>
            <w:vAlign w:val="center"/>
          </w:tcPr>
          <w:p w:rsidR="00522616" w:rsidRPr="00347DA9" w:rsidRDefault="00522616" w:rsidP="009D1532">
            <w:pPr>
              <w:spacing w:before="29" w:line="288" w:lineRule="auto"/>
              <w:jc w:val="left"/>
              <w:rPr>
                <w:color w:val="000000"/>
                <w:sz w:val="24"/>
              </w:rPr>
            </w:pPr>
            <w:r w:rsidRPr="00347DA9">
              <w:rPr>
                <w:color w:val="000000"/>
                <w:sz w:val="24"/>
              </w:rPr>
              <w:t>新能源</w:t>
            </w:r>
            <w:r w:rsidRPr="00347DA9">
              <w:rPr>
                <w:color w:val="000000"/>
                <w:sz w:val="24"/>
              </w:rPr>
              <w:t>A</w:t>
            </w:r>
          </w:p>
        </w:tc>
        <w:tc>
          <w:tcPr>
            <w:tcW w:w="2322" w:type="dxa"/>
            <w:vAlign w:val="center"/>
          </w:tcPr>
          <w:p w:rsidR="00522616" w:rsidRPr="00347DA9" w:rsidRDefault="00522616" w:rsidP="009D1532">
            <w:pPr>
              <w:widowControl/>
              <w:spacing w:before="29" w:line="288" w:lineRule="auto"/>
              <w:jc w:val="right"/>
              <w:rPr>
                <w:color w:val="000000"/>
                <w:sz w:val="24"/>
              </w:rPr>
            </w:pPr>
            <w:r w:rsidRPr="00347DA9">
              <w:rPr>
                <w:color w:val="000000"/>
                <w:sz w:val="24"/>
              </w:rPr>
              <w:t>0.00</w:t>
            </w:r>
          </w:p>
        </w:tc>
        <w:tc>
          <w:tcPr>
            <w:tcW w:w="2322" w:type="dxa"/>
            <w:vAlign w:val="center"/>
          </w:tcPr>
          <w:p w:rsidR="00522616" w:rsidRPr="00347DA9" w:rsidRDefault="00522616" w:rsidP="009D1532">
            <w:pPr>
              <w:widowControl/>
              <w:spacing w:before="29" w:line="288" w:lineRule="auto"/>
              <w:jc w:val="right"/>
              <w:rPr>
                <w:color w:val="000000"/>
                <w:sz w:val="24"/>
              </w:rPr>
            </w:pPr>
            <w:r w:rsidRPr="00347DA9">
              <w:rPr>
                <w:color w:val="000000"/>
                <w:sz w:val="24"/>
              </w:rPr>
              <w:t>0.00%</w:t>
            </w:r>
          </w:p>
        </w:tc>
      </w:tr>
      <w:tr w:rsidR="00522616" w:rsidRPr="00347DA9" w:rsidTr="009D1532">
        <w:tc>
          <w:tcPr>
            <w:tcW w:w="2321" w:type="dxa"/>
            <w:vMerge/>
          </w:tcPr>
          <w:p w:rsidR="00522616" w:rsidRPr="00347DA9" w:rsidRDefault="00522616" w:rsidP="009D1532">
            <w:pPr>
              <w:pStyle w:val="a0"/>
              <w:ind w:firstLineChars="0" w:firstLine="0"/>
              <w:rPr>
                <w:szCs w:val="21"/>
              </w:rPr>
            </w:pPr>
          </w:p>
        </w:tc>
        <w:tc>
          <w:tcPr>
            <w:tcW w:w="2321" w:type="dxa"/>
            <w:vAlign w:val="center"/>
          </w:tcPr>
          <w:p w:rsidR="00522616" w:rsidRPr="00347DA9" w:rsidRDefault="00522616" w:rsidP="009D1532">
            <w:pPr>
              <w:spacing w:before="29" w:line="288" w:lineRule="auto"/>
              <w:jc w:val="left"/>
              <w:rPr>
                <w:color w:val="000000"/>
                <w:sz w:val="24"/>
              </w:rPr>
            </w:pPr>
            <w:r w:rsidRPr="00347DA9">
              <w:rPr>
                <w:color w:val="000000"/>
                <w:sz w:val="24"/>
              </w:rPr>
              <w:t>新能源</w:t>
            </w:r>
            <w:r w:rsidRPr="00347DA9">
              <w:rPr>
                <w:color w:val="000000"/>
                <w:sz w:val="24"/>
              </w:rPr>
              <w:t>B</w:t>
            </w:r>
          </w:p>
        </w:tc>
        <w:tc>
          <w:tcPr>
            <w:tcW w:w="2322" w:type="dxa"/>
            <w:vAlign w:val="center"/>
          </w:tcPr>
          <w:p w:rsidR="00522616" w:rsidRPr="00347DA9" w:rsidRDefault="00522616" w:rsidP="009D1532">
            <w:pPr>
              <w:widowControl/>
              <w:spacing w:before="29" w:line="288" w:lineRule="auto"/>
              <w:jc w:val="right"/>
              <w:rPr>
                <w:color w:val="000000"/>
                <w:sz w:val="24"/>
              </w:rPr>
            </w:pPr>
            <w:r w:rsidRPr="00347DA9">
              <w:rPr>
                <w:color w:val="000000"/>
                <w:sz w:val="24"/>
              </w:rPr>
              <w:t>0.00</w:t>
            </w:r>
          </w:p>
        </w:tc>
        <w:tc>
          <w:tcPr>
            <w:tcW w:w="2322" w:type="dxa"/>
            <w:vAlign w:val="center"/>
          </w:tcPr>
          <w:p w:rsidR="00522616" w:rsidRPr="00347DA9" w:rsidRDefault="00522616" w:rsidP="009D1532">
            <w:pPr>
              <w:widowControl/>
              <w:spacing w:before="29" w:line="288" w:lineRule="auto"/>
              <w:jc w:val="right"/>
              <w:rPr>
                <w:color w:val="000000"/>
                <w:sz w:val="24"/>
              </w:rPr>
            </w:pPr>
            <w:r w:rsidRPr="00347DA9">
              <w:rPr>
                <w:color w:val="000000"/>
                <w:sz w:val="24"/>
              </w:rPr>
              <w:t>0.00%</w:t>
            </w:r>
          </w:p>
        </w:tc>
      </w:tr>
      <w:tr w:rsidR="00522616" w:rsidRPr="00347DA9" w:rsidTr="009D1532">
        <w:tc>
          <w:tcPr>
            <w:tcW w:w="2321" w:type="dxa"/>
            <w:vMerge/>
          </w:tcPr>
          <w:p w:rsidR="00522616" w:rsidRPr="00347DA9" w:rsidRDefault="00522616" w:rsidP="009D1532">
            <w:pPr>
              <w:pStyle w:val="a0"/>
              <w:ind w:firstLineChars="0" w:firstLine="0"/>
              <w:rPr>
                <w:szCs w:val="21"/>
              </w:rPr>
            </w:pPr>
          </w:p>
        </w:tc>
        <w:tc>
          <w:tcPr>
            <w:tcW w:w="2321" w:type="dxa"/>
            <w:vAlign w:val="center"/>
          </w:tcPr>
          <w:p w:rsidR="00522616" w:rsidRPr="00347DA9" w:rsidRDefault="00522616" w:rsidP="009D1532">
            <w:pPr>
              <w:widowControl/>
              <w:spacing w:before="29" w:line="288" w:lineRule="auto"/>
              <w:jc w:val="center"/>
              <w:rPr>
                <w:color w:val="000000"/>
                <w:kern w:val="0"/>
                <w:sz w:val="24"/>
              </w:rPr>
            </w:pPr>
            <w:r w:rsidRPr="00347DA9">
              <w:rPr>
                <w:color w:val="000000"/>
                <w:kern w:val="0"/>
                <w:sz w:val="24"/>
              </w:rPr>
              <w:t>合计</w:t>
            </w:r>
          </w:p>
        </w:tc>
        <w:tc>
          <w:tcPr>
            <w:tcW w:w="2322" w:type="dxa"/>
            <w:vAlign w:val="center"/>
          </w:tcPr>
          <w:p w:rsidR="00522616" w:rsidRPr="00347DA9" w:rsidRDefault="00522616" w:rsidP="009D1532">
            <w:pPr>
              <w:widowControl/>
              <w:spacing w:before="29" w:line="288" w:lineRule="auto"/>
              <w:jc w:val="right"/>
              <w:rPr>
                <w:color w:val="000000"/>
                <w:kern w:val="0"/>
                <w:sz w:val="24"/>
              </w:rPr>
            </w:pPr>
            <w:r w:rsidRPr="00347DA9">
              <w:rPr>
                <w:color w:val="000000"/>
                <w:kern w:val="0"/>
                <w:sz w:val="24"/>
              </w:rPr>
              <w:t>209,164.33</w:t>
            </w:r>
          </w:p>
        </w:tc>
        <w:tc>
          <w:tcPr>
            <w:tcW w:w="2322" w:type="dxa"/>
            <w:vAlign w:val="center"/>
          </w:tcPr>
          <w:p w:rsidR="00522616" w:rsidRPr="00347DA9" w:rsidRDefault="00522616" w:rsidP="009D1532">
            <w:pPr>
              <w:widowControl/>
              <w:spacing w:before="29" w:line="288" w:lineRule="auto"/>
              <w:jc w:val="right"/>
              <w:rPr>
                <w:color w:val="000000"/>
                <w:kern w:val="0"/>
                <w:sz w:val="24"/>
              </w:rPr>
            </w:pPr>
            <w:r w:rsidRPr="00347DA9">
              <w:rPr>
                <w:color w:val="000000"/>
                <w:kern w:val="0"/>
                <w:sz w:val="24"/>
              </w:rPr>
              <w:t>0.07%</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91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47"/>
        <w:gridCol w:w="2328"/>
        <w:gridCol w:w="4347"/>
      </w:tblGrid>
      <w:tr w:rsidR="00522616" w:rsidRPr="00347DA9" w:rsidTr="009D1532">
        <w:trPr>
          <w:trHeight w:val="294"/>
        </w:trPr>
        <w:tc>
          <w:tcPr>
            <w:tcW w:w="2447" w:type="dxa"/>
            <w:shd w:val="clear" w:color="auto" w:fill="auto"/>
            <w:tcMar>
              <w:top w:w="0" w:type="dxa"/>
              <w:left w:w="108" w:type="dxa"/>
              <w:bottom w:w="0" w:type="dxa"/>
              <w:right w:w="108" w:type="dxa"/>
            </w:tcMar>
            <w:vAlign w:val="center"/>
            <w:hideMark/>
          </w:tcPr>
          <w:p w:rsidR="00522616" w:rsidRPr="00347DA9" w:rsidRDefault="00522616" w:rsidP="009D1532">
            <w:pPr>
              <w:widowControl/>
              <w:spacing w:before="29" w:line="288" w:lineRule="auto"/>
              <w:jc w:val="center"/>
              <w:rPr>
                <w:color w:val="000000"/>
                <w:kern w:val="0"/>
                <w:sz w:val="24"/>
              </w:rPr>
            </w:pPr>
            <w:r w:rsidRPr="00347DA9">
              <w:rPr>
                <w:rFonts w:hint="eastAsia"/>
                <w:color w:val="000000"/>
                <w:kern w:val="0"/>
                <w:sz w:val="24"/>
              </w:rPr>
              <w:t>项目</w:t>
            </w:r>
          </w:p>
        </w:tc>
        <w:tc>
          <w:tcPr>
            <w:tcW w:w="2328" w:type="dxa"/>
            <w:shd w:val="clear" w:color="auto" w:fill="auto"/>
            <w:tcMar>
              <w:top w:w="0" w:type="dxa"/>
              <w:left w:w="108" w:type="dxa"/>
              <w:bottom w:w="0" w:type="dxa"/>
              <w:right w:w="108" w:type="dxa"/>
            </w:tcMar>
            <w:vAlign w:val="center"/>
            <w:hideMark/>
          </w:tcPr>
          <w:p w:rsidR="00522616" w:rsidRPr="00347DA9" w:rsidRDefault="00522616" w:rsidP="009D1532">
            <w:pPr>
              <w:widowControl/>
              <w:spacing w:before="29" w:line="288" w:lineRule="auto"/>
              <w:jc w:val="center"/>
              <w:rPr>
                <w:color w:val="000000"/>
                <w:kern w:val="0"/>
                <w:sz w:val="24"/>
              </w:rPr>
            </w:pPr>
            <w:r w:rsidRPr="00347DA9">
              <w:rPr>
                <w:rFonts w:hint="eastAsia"/>
                <w:color w:val="000000"/>
                <w:kern w:val="0"/>
                <w:sz w:val="24"/>
              </w:rPr>
              <w:t>份额级别</w:t>
            </w:r>
          </w:p>
        </w:tc>
        <w:tc>
          <w:tcPr>
            <w:tcW w:w="4347" w:type="dxa"/>
            <w:shd w:val="clear" w:color="auto" w:fill="auto"/>
            <w:tcMar>
              <w:top w:w="0" w:type="dxa"/>
              <w:left w:w="108" w:type="dxa"/>
              <w:bottom w:w="0" w:type="dxa"/>
              <w:right w:w="108" w:type="dxa"/>
            </w:tcMar>
            <w:vAlign w:val="center"/>
            <w:hideMark/>
          </w:tcPr>
          <w:p w:rsidR="00522616" w:rsidRPr="00347DA9" w:rsidRDefault="00522616" w:rsidP="009D1532">
            <w:pPr>
              <w:widowControl/>
              <w:spacing w:before="29" w:line="288" w:lineRule="auto"/>
              <w:jc w:val="center"/>
              <w:rPr>
                <w:color w:val="000000"/>
                <w:kern w:val="0"/>
                <w:sz w:val="24"/>
              </w:rPr>
            </w:pPr>
            <w:r w:rsidRPr="00347DA9">
              <w:rPr>
                <w:rFonts w:hint="eastAsia"/>
                <w:color w:val="000000"/>
                <w:kern w:val="0"/>
                <w:sz w:val="24"/>
              </w:rPr>
              <w:t>持有基金份额总量的数量区间（万份）</w:t>
            </w:r>
          </w:p>
        </w:tc>
      </w:tr>
      <w:tr w:rsidR="00522616" w:rsidRPr="00347DA9" w:rsidTr="009D1532">
        <w:trPr>
          <w:trHeight w:val="294"/>
        </w:trPr>
        <w:tc>
          <w:tcPr>
            <w:tcW w:w="2447" w:type="dxa"/>
            <w:vMerge w:val="restart"/>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left"/>
              <w:rPr>
                <w:color w:val="000000"/>
                <w:sz w:val="24"/>
              </w:rPr>
            </w:pPr>
            <w:r w:rsidRPr="00347DA9">
              <w:rPr>
                <w:rFonts w:hint="eastAsia"/>
                <w:color w:val="000000"/>
                <w:sz w:val="24"/>
              </w:rPr>
              <w:t>本公司高级管理人员、基金投资和研究部门负责人持有本开放式基金</w:t>
            </w:r>
          </w:p>
        </w:tc>
        <w:tc>
          <w:tcPr>
            <w:tcW w:w="2328" w:type="dxa"/>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left"/>
              <w:rPr>
                <w:color w:val="000000"/>
                <w:sz w:val="24"/>
              </w:rPr>
            </w:pPr>
            <w:r w:rsidRPr="00347DA9">
              <w:rPr>
                <w:rFonts w:hint="eastAsia"/>
                <w:color w:val="000000"/>
                <w:sz w:val="24"/>
              </w:rPr>
              <w:t>交银新能源</w:t>
            </w:r>
          </w:p>
        </w:tc>
        <w:tc>
          <w:tcPr>
            <w:tcW w:w="4347" w:type="dxa"/>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center"/>
              <w:rPr>
                <w:color w:val="000000"/>
                <w:sz w:val="24"/>
              </w:rPr>
            </w:pPr>
            <w:r w:rsidRPr="00347DA9">
              <w:rPr>
                <w:color w:val="000000"/>
                <w:sz w:val="24"/>
              </w:rPr>
              <w:t>0~10</w:t>
            </w:r>
          </w:p>
        </w:tc>
      </w:tr>
      <w:tr w:rsidR="00522616" w:rsidRPr="00347DA9" w:rsidTr="009D1532">
        <w:trPr>
          <w:trHeight w:val="294"/>
        </w:trPr>
        <w:tc>
          <w:tcPr>
            <w:tcW w:w="2447" w:type="dxa"/>
            <w:vMerge/>
            <w:shd w:val="clear" w:color="auto" w:fill="auto"/>
            <w:vAlign w:val="center"/>
            <w:hideMark/>
          </w:tcPr>
          <w:p w:rsidR="00522616" w:rsidRPr="00347DA9" w:rsidRDefault="00522616" w:rsidP="009D1532">
            <w:pPr>
              <w:spacing w:before="29" w:line="288" w:lineRule="auto"/>
              <w:jc w:val="left"/>
              <w:rPr>
                <w:color w:val="000000"/>
                <w:sz w:val="24"/>
              </w:rPr>
            </w:pPr>
          </w:p>
        </w:tc>
        <w:tc>
          <w:tcPr>
            <w:tcW w:w="2328" w:type="dxa"/>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left"/>
              <w:rPr>
                <w:color w:val="000000"/>
                <w:sz w:val="24"/>
              </w:rPr>
            </w:pPr>
            <w:r w:rsidRPr="00347DA9">
              <w:rPr>
                <w:rFonts w:hint="eastAsia"/>
                <w:color w:val="000000"/>
                <w:sz w:val="24"/>
              </w:rPr>
              <w:t>新能源</w:t>
            </w:r>
            <w:r w:rsidRPr="00347DA9">
              <w:rPr>
                <w:rFonts w:hint="eastAsia"/>
                <w:color w:val="000000"/>
                <w:sz w:val="24"/>
              </w:rPr>
              <w:t>A</w:t>
            </w:r>
          </w:p>
        </w:tc>
        <w:tc>
          <w:tcPr>
            <w:tcW w:w="4347" w:type="dxa"/>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center"/>
              <w:rPr>
                <w:color w:val="000000"/>
                <w:sz w:val="24"/>
              </w:rPr>
            </w:pPr>
            <w:r w:rsidRPr="00347DA9">
              <w:rPr>
                <w:color w:val="000000"/>
                <w:sz w:val="24"/>
              </w:rPr>
              <w:t>0</w:t>
            </w:r>
          </w:p>
        </w:tc>
      </w:tr>
      <w:tr w:rsidR="00522616" w:rsidRPr="00347DA9" w:rsidTr="009D1532">
        <w:trPr>
          <w:trHeight w:val="294"/>
        </w:trPr>
        <w:tc>
          <w:tcPr>
            <w:tcW w:w="2447" w:type="dxa"/>
            <w:vMerge/>
            <w:shd w:val="clear" w:color="auto" w:fill="auto"/>
            <w:vAlign w:val="center"/>
          </w:tcPr>
          <w:p w:rsidR="00522616" w:rsidRPr="00347DA9" w:rsidRDefault="00522616" w:rsidP="009D1532">
            <w:pPr>
              <w:spacing w:before="29" w:line="288" w:lineRule="auto"/>
              <w:jc w:val="left"/>
              <w:rPr>
                <w:color w:val="000000"/>
                <w:sz w:val="24"/>
              </w:rPr>
            </w:pPr>
          </w:p>
        </w:tc>
        <w:tc>
          <w:tcPr>
            <w:tcW w:w="2328" w:type="dxa"/>
            <w:shd w:val="clear" w:color="auto" w:fill="auto"/>
            <w:tcMar>
              <w:top w:w="0" w:type="dxa"/>
              <w:left w:w="108" w:type="dxa"/>
              <w:bottom w:w="0" w:type="dxa"/>
              <w:right w:w="108" w:type="dxa"/>
            </w:tcMar>
            <w:vAlign w:val="center"/>
          </w:tcPr>
          <w:p w:rsidR="00522616" w:rsidRPr="00347DA9" w:rsidRDefault="00522616" w:rsidP="009D1532">
            <w:pPr>
              <w:spacing w:before="29" w:line="288" w:lineRule="auto"/>
              <w:jc w:val="left"/>
              <w:rPr>
                <w:color w:val="000000"/>
                <w:sz w:val="24"/>
              </w:rPr>
            </w:pPr>
            <w:r w:rsidRPr="00347DA9">
              <w:rPr>
                <w:rFonts w:hint="eastAsia"/>
                <w:color w:val="000000"/>
                <w:sz w:val="24"/>
              </w:rPr>
              <w:t>新能源</w:t>
            </w:r>
            <w:r w:rsidRPr="00347DA9">
              <w:rPr>
                <w:rFonts w:hint="eastAsia"/>
                <w:color w:val="000000"/>
                <w:sz w:val="24"/>
              </w:rPr>
              <w:t>B</w:t>
            </w:r>
          </w:p>
        </w:tc>
        <w:tc>
          <w:tcPr>
            <w:tcW w:w="4347" w:type="dxa"/>
            <w:shd w:val="clear" w:color="auto" w:fill="auto"/>
            <w:tcMar>
              <w:top w:w="0" w:type="dxa"/>
              <w:left w:w="108" w:type="dxa"/>
              <w:bottom w:w="0" w:type="dxa"/>
              <w:right w:w="108" w:type="dxa"/>
            </w:tcMar>
            <w:vAlign w:val="center"/>
          </w:tcPr>
          <w:p w:rsidR="00522616" w:rsidRPr="00347DA9" w:rsidRDefault="00522616" w:rsidP="009D1532">
            <w:pPr>
              <w:spacing w:before="29" w:line="288" w:lineRule="auto"/>
              <w:jc w:val="center"/>
              <w:rPr>
                <w:color w:val="000000"/>
                <w:sz w:val="24"/>
              </w:rPr>
            </w:pPr>
            <w:r w:rsidRPr="00347DA9">
              <w:rPr>
                <w:color w:val="000000"/>
                <w:sz w:val="24"/>
              </w:rPr>
              <w:t>0</w:t>
            </w:r>
          </w:p>
        </w:tc>
      </w:tr>
      <w:tr w:rsidR="00522616" w:rsidRPr="00347DA9" w:rsidTr="009D1532">
        <w:trPr>
          <w:trHeight w:val="294"/>
        </w:trPr>
        <w:tc>
          <w:tcPr>
            <w:tcW w:w="2447" w:type="dxa"/>
            <w:vMerge/>
            <w:shd w:val="clear" w:color="auto" w:fill="auto"/>
            <w:vAlign w:val="center"/>
            <w:hideMark/>
          </w:tcPr>
          <w:p w:rsidR="00522616" w:rsidRPr="00347DA9" w:rsidRDefault="00522616" w:rsidP="009D1532">
            <w:pPr>
              <w:spacing w:before="29" w:line="288" w:lineRule="auto"/>
              <w:jc w:val="left"/>
              <w:rPr>
                <w:color w:val="000000"/>
                <w:sz w:val="24"/>
              </w:rPr>
            </w:pPr>
          </w:p>
        </w:tc>
        <w:tc>
          <w:tcPr>
            <w:tcW w:w="2328" w:type="dxa"/>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left"/>
              <w:rPr>
                <w:color w:val="000000"/>
                <w:sz w:val="24"/>
              </w:rPr>
            </w:pPr>
            <w:r w:rsidRPr="00347DA9">
              <w:rPr>
                <w:rFonts w:hint="eastAsia"/>
                <w:color w:val="000000"/>
                <w:sz w:val="24"/>
              </w:rPr>
              <w:t>合计</w:t>
            </w:r>
          </w:p>
        </w:tc>
        <w:tc>
          <w:tcPr>
            <w:tcW w:w="4347" w:type="dxa"/>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center"/>
              <w:rPr>
                <w:color w:val="000000"/>
                <w:sz w:val="24"/>
              </w:rPr>
            </w:pPr>
            <w:r w:rsidRPr="00347DA9">
              <w:rPr>
                <w:color w:val="000000"/>
                <w:sz w:val="24"/>
              </w:rPr>
              <w:t>0~10</w:t>
            </w:r>
          </w:p>
        </w:tc>
      </w:tr>
      <w:tr w:rsidR="00522616" w:rsidRPr="00347DA9" w:rsidTr="009D1532">
        <w:trPr>
          <w:trHeight w:val="294"/>
        </w:trPr>
        <w:tc>
          <w:tcPr>
            <w:tcW w:w="2447" w:type="dxa"/>
            <w:vMerge w:val="restart"/>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left"/>
              <w:rPr>
                <w:color w:val="000000"/>
                <w:sz w:val="24"/>
              </w:rPr>
            </w:pPr>
            <w:r w:rsidRPr="00347DA9">
              <w:rPr>
                <w:rFonts w:hint="eastAsia"/>
                <w:color w:val="000000"/>
                <w:sz w:val="24"/>
              </w:rPr>
              <w:t>本基金基金经理持有本开放式基金</w:t>
            </w:r>
          </w:p>
        </w:tc>
        <w:tc>
          <w:tcPr>
            <w:tcW w:w="2328" w:type="dxa"/>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center"/>
              <w:rPr>
                <w:color w:val="000000"/>
                <w:sz w:val="24"/>
              </w:rPr>
            </w:pPr>
            <w:r w:rsidRPr="00347DA9">
              <w:rPr>
                <w:rFonts w:hint="eastAsia"/>
                <w:color w:val="000000"/>
                <w:sz w:val="24"/>
              </w:rPr>
              <w:t>交银新能源</w:t>
            </w:r>
          </w:p>
        </w:tc>
        <w:tc>
          <w:tcPr>
            <w:tcW w:w="4347" w:type="dxa"/>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center"/>
              <w:rPr>
                <w:color w:val="000000"/>
                <w:sz w:val="24"/>
              </w:rPr>
            </w:pPr>
            <w:r w:rsidRPr="00347DA9">
              <w:rPr>
                <w:color w:val="000000"/>
                <w:sz w:val="24"/>
              </w:rPr>
              <w:t>0</w:t>
            </w:r>
          </w:p>
        </w:tc>
      </w:tr>
      <w:tr w:rsidR="00522616" w:rsidRPr="00347DA9" w:rsidTr="009D1532">
        <w:trPr>
          <w:trHeight w:val="541"/>
        </w:trPr>
        <w:tc>
          <w:tcPr>
            <w:tcW w:w="2447" w:type="dxa"/>
            <w:vMerge/>
            <w:shd w:val="clear" w:color="auto" w:fill="auto"/>
            <w:vAlign w:val="center"/>
            <w:hideMark/>
          </w:tcPr>
          <w:p w:rsidR="00522616" w:rsidRPr="00347DA9" w:rsidRDefault="00522616" w:rsidP="009D1532">
            <w:pPr>
              <w:spacing w:before="29" w:line="288" w:lineRule="auto"/>
              <w:jc w:val="left"/>
              <w:rPr>
                <w:color w:val="000000"/>
                <w:sz w:val="24"/>
              </w:rPr>
            </w:pPr>
          </w:p>
        </w:tc>
        <w:tc>
          <w:tcPr>
            <w:tcW w:w="2328" w:type="dxa"/>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A</w:t>
            </w:r>
          </w:p>
        </w:tc>
        <w:tc>
          <w:tcPr>
            <w:tcW w:w="4347" w:type="dxa"/>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center"/>
              <w:rPr>
                <w:color w:val="000000"/>
                <w:sz w:val="24"/>
              </w:rPr>
            </w:pPr>
            <w:r w:rsidRPr="00347DA9">
              <w:rPr>
                <w:color w:val="000000"/>
                <w:sz w:val="24"/>
              </w:rPr>
              <w:t>0</w:t>
            </w:r>
          </w:p>
        </w:tc>
      </w:tr>
      <w:tr w:rsidR="00522616" w:rsidRPr="00347DA9" w:rsidTr="009D1532">
        <w:trPr>
          <w:trHeight w:val="541"/>
        </w:trPr>
        <w:tc>
          <w:tcPr>
            <w:tcW w:w="2447" w:type="dxa"/>
            <w:vMerge/>
            <w:shd w:val="clear" w:color="auto" w:fill="auto"/>
            <w:vAlign w:val="center"/>
          </w:tcPr>
          <w:p w:rsidR="00522616" w:rsidRPr="00347DA9" w:rsidRDefault="00522616" w:rsidP="009D1532">
            <w:pPr>
              <w:spacing w:before="29" w:line="288" w:lineRule="auto"/>
              <w:jc w:val="left"/>
              <w:rPr>
                <w:color w:val="000000"/>
                <w:sz w:val="24"/>
              </w:rPr>
            </w:pPr>
          </w:p>
        </w:tc>
        <w:tc>
          <w:tcPr>
            <w:tcW w:w="2328" w:type="dxa"/>
            <w:shd w:val="clear" w:color="auto" w:fill="auto"/>
            <w:tcMar>
              <w:top w:w="0" w:type="dxa"/>
              <w:left w:w="108" w:type="dxa"/>
              <w:bottom w:w="0" w:type="dxa"/>
              <w:right w:w="108" w:type="dxa"/>
            </w:tcMar>
            <w:vAlign w:val="center"/>
          </w:tcPr>
          <w:p w:rsidR="00522616" w:rsidRPr="00347DA9" w:rsidRDefault="00522616" w:rsidP="009D1532">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B</w:t>
            </w:r>
          </w:p>
        </w:tc>
        <w:tc>
          <w:tcPr>
            <w:tcW w:w="4347" w:type="dxa"/>
            <w:shd w:val="clear" w:color="auto" w:fill="auto"/>
            <w:tcMar>
              <w:top w:w="0" w:type="dxa"/>
              <w:left w:w="108" w:type="dxa"/>
              <w:bottom w:w="0" w:type="dxa"/>
              <w:right w:w="108" w:type="dxa"/>
            </w:tcMar>
            <w:vAlign w:val="center"/>
          </w:tcPr>
          <w:p w:rsidR="00522616" w:rsidRPr="00347DA9" w:rsidRDefault="00522616" w:rsidP="009D1532">
            <w:pPr>
              <w:spacing w:before="29" w:line="288" w:lineRule="auto"/>
              <w:jc w:val="center"/>
              <w:rPr>
                <w:color w:val="000000"/>
                <w:sz w:val="24"/>
              </w:rPr>
            </w:pPr>
            <w:r w:rsidRPr="00347DA9">
              <w:rPr>
                <w:color w:val="000000"/>
                <w:sz w:val="24"/>
              </w:rPr>
              <w:t>0</w:t>
            </w:r>
          </w:p>
        </w:tc>
      </w:tr>
      <w:tr w:rsidR="00522616" w:rsidRPr="00347DA9" w:rsidTr="009D1532">
        <w:trPr>
          <w:trHeight w:val="673"/>
        </w:trPr>
        <w:tc>
          <w:tcPr>
            <w:tcW w:w="2447" w:type="dxa"/>
            <w:vMerge/>
            <w:shd w:val="clear" w:color="auto" w:fill="auto"/>
            <w:vAlign w:val="center"/>
            <w:hideMark/>
          </w:tcPr>
          <w:p w:rsidR="00522616" w:rsidRPr="00347DA9" w:rsidRDefault="00522616" w:rsidP="009D1532">
            <w:pPr>
              <w:spacing w:before="29" w:line="288" w:lineRule="auto"/>
              <w:jc w:val="left"/>
              <w:rPr>
                <w:color w:val="000000"/>
                <w:sz w:val="24"/>
              </w:rPr>
            </w:pPr>
          </w:p>
        </w:tc>
        <w:tc>
          <w:tcPr>
            <w:tcW w:w="2328" w:type="dxa"/>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center"/>
              <w:rPr>
                <w:color w:val="000000"/>
                <w:sz w:val="24"/>
              </w:rPr>
            </w:pPr>
            <w:r w:rsidRPr="00347DA9">
              <w:rPr>
                <w:rFonts w:hint="eastAsia"/>
                <w:color w:val="000000"/>
                <w:sz w:val="24"/>
              </w:rPr>
              <w:t>合计</w:t>
            </w:r>
          </w:p>
        </w:tc>
        <w:tc>
          <w:tcPr>
            <w:tcW w:w="4347" w:type="dxa"/>
            <w:shd w:val="clear" w:color="auto" w:fill="auto"/>
            <w:tcMar>
              <w:top w:w="0" w:type="dxa"/>
              <w:left w:w="108" w:type="dxa"/>
              <w:bottom w:w="0" w:type="dxa"/>
              <w:right w:w="108" w:type="dxa"/>
            </w:tcMar>
            <w:vAlign w:val="center"/>
            <w:hideMark/>
          </w:tcPr>
          <w:p w:rsidR="00522616" w:rsidRPr="00347DA9" w:rsidRDefault="00522616" w:rsidP="009D1532">
            <w:pPr>
              <w:spacing w:before="29" w:line="288" w:lineRule="auto"/>
              <w:jc w:val="center"/>
              <w:rPr>
                <w:color w:val="000000"/>
                <w:sz w:val="24"/>
              </w:rPr>
            </w:pPr>
            <w:r w:rsidRPr="00347DA9">
              <w:rPr>
                <w:color w:val="000000"/>
                <w:sz w:val="24"/>
              </w:rPr>
              <w:t>0</w:t>
            </w:r>
          </w:p>
        </w:tc>
      </w:tr>
    </w:tbl>
    <w:p w:rsidR="00705EC3" w:rsidRPr="005C672D" w:rsidRDefault="00705EC3" w:rsidP="00AC6DDA">
      <w:pPr>
        <w:spacing w:before="29" w:line="288" w:lineRule="auto"/>
        <w:rPr>
          <w:color w:val="000000"/>
          <w:sz w:val="24"/>
        </w:rPr>
      </w:pPr>
      <w:bookmarkStart w:id="79" w:name="_GoBack"/>
      <w:bookmarkEnd w:id="79"/>
    </w:p>
    <w:p w:rsidR="009C1535" w:rsidRPr="005C672D" w:rsidRDefault="001548F9" w:rsidP="00197399">
      <w:pPr>
        <w:pStyle w:val="1"/>
        <w:keepNext/>
        <w:keepLines/>
        <w:widowControl w:val="0"/>
        <w:spacing w:before="29" w:line="288" w:lineRule="auto"/>
        <w:jc w:val="center"/>
        <w:rPr>
          <w:b/>
          <w:bCs/>
          <w:szCs w:val="24"/>
          <w:lang w:val="en-US"/>
        </w:rPr>
      </w:pPr>
      <w:bookmarkStart w:id="80" w:name="_Toc331410115"/>
      <w:bookmarkStart w:id="81" w:name="_Toc225500053"/>
      <w:r w:rsidRPr="005C672D">
        <w:rPr>
          <w:b/>
          <w:bCs/>
          <w:szCs w:val="24"/>
          <w:lang w:val="en-US"/>
        </w:rPr>
        <w:t>9</w:t>
      </w:r>
      <w:r w:rsidRPr="005C672D">
        <w:rPr>
          <w:b/>
          <w:bCs/>
          <w:szCs w:val="24"/>
          <w:lang w:val="en-US"/>
        </w:rPr>
        <w:t>开放式基金份额变动</w:t>
      </w:r>
      <w:bookmarkEnd w:id="80"/>
      <w:bookmarkEnd w:id="81"/>
    </w:p>
    <w:p w:rsidR="005A09F2" w:rsidRDefault="001548F9" w:rsidP="00060F15">
      <w:pPr>
        <w:spacing w:before="29" w:line="288" w:lineRule="auto"/>
        <w:jc w:val="right"/>
        <w:rPr>
          <w:sz w:val="24"/>
        </w:rPr>
      </w:pPr>
      <w:r w:rsidRPr="005C672D">
        <w:rPr>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060F15" w:rsidRPr="00FB17C6" w:rsidTr="00A940D9">
        <w:tc>
          <w:tcPr>
            <w:tcW w:w="1769" w:type="pct"/>
            <w:vAlign w:val="center"/>
          </w:tcPr>
          <w:p w:rsidR="00060F15" w:rsidRPr="00060F15" w:rsidRDefault="00060F15" w:rsidP="00060F15">
            <w:pPr>
              <w:spacing w:before="29" w:line="288" w:lineRule="auto"/>
              <w:jc w:val="center"/>
              <w:rPr>
                <w:sz w:val="24"/>
              </w:rPr>
            </w:pPr>
            <w:r w:rsidRPr="00060F15">
              <w:rPr>
                <w:sz w:val="24"/>
              </w:rPr>
              <w:t>项目</w:t>
            </w:r>
          </w:p>
        </w:tc>
        <w:tc>
          <w:tcPr>
            <w:tcW w:w="1077" w:type="pct"/>
            <w:vAlign w:val="center"/>
          </w:tcPr>
          <w:p w:rsidR="00060F15" w:rsidRPr="00060F15" w:rsidRDefault="00060F15" w:rsidP="00060F15">
            <w:pPr>
              <w:spacing w:before="29" w:line="288" w:lineRule="auto"/>
              <w:jc w:val="center"/>
              <w:rPr>
                <w:sz w:val="24"/>
              </w:rPr>
            </w:pPr>
            <w:r w:rsidRPr="00060F15">
              <w:rPr>
                <w:sz w:val="24"/>
              </w:rPr>
              <w:t>交银新能源</w:t>
            </w:r>
          </w:p>
        </w:tc>
        <w:tc>
          <w:tcPr>
            <w:tcW w:w="1077" w:type="pct"/>
            <w:vAlign w:val="center"/>
          </w:tcPr>
          <w:p w:rsidR="00060F15" w:rsidRPr="00060F15" w:rsidRDefault="00060F15" w:rsidP="00060F15">
            <w:pPr>
              <w:spacing w:before="29" w:line="288" w:lineRule="auto"/>
              <w:jc w:val="center"/>
              <w:rPr>
                <w:sz w:val="24"/>
              </w:rPr>
            </w:pPr>
            <w:r w:rsidRPr="00060F15">
              <w:rPr>
                <w:sz w:val="24"/>
              </w:rPr>
              <w:t>新能源</w:t>
            </w:r>
            <w:r w:rsidRPr="00060F15">
              <w:rPr>
                <w:sz w:val="24"/>
              </w:rPr>
              <w:t>A</w:t>
            </w:r>
          </w:p>
        </w:tc>
        <w:tc>
          <w:tcPr>
            <w:tcW w:w="1077" w:type="pct"/>
            <w:vAlign w:val="center"/>
          </w:tcPr>
          <w:p w:rsidR="00060F15" w:rsidRPr="00060F15" w:rsidRDefault="00060F15" w:rsidP="00060F15">
            <w:pPr>
              <w:spacing w:before="29" w:line="288" w:lineRule="auto"/>
              <w:jc w:val="center"/>
              <w:rPr>
                <w:sz w:val="24"/>
              </w:rPr>
            </w:pPr>
            <w:r w:rsidRPr="00060F15">
              <w:rPr>
                <w:sz w:val="24"/>
              </w:rPr>
              <w:t>新能源</w:t>
            </w:r>
            <w:r w:rsidRPr="00060F15">
              <w:rPr>
                <w:sz w:val="24"/>
              </w:rPr>
              <w:t>B</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基金合同生效日（</w:t>
            </w:r>
            <w:r w:rsidRPr="00060F15">
              <w:rPr>
                <w:sz w:val="24"/>
              </w:rPr>
              <w:t>2015</w:t>
            </w:r>
            <w:r w:rsidRPr="00060F15">
              <w:rPr>
                <w:sz w:val="24"/>
              </w:rPr>
              <w:t>年</w:t>
            </w:r>
            <w:r w:rsidRPr="00060F15">
              <w:rPr>
                <w:sz w:val="24"/>
              </w:rPr>
              <w:t>3</w:t>
            </w:r>
            <w:r w:rsidRPr="00060F15">
              <w:rPr>
                <w:sz w:val="24"/>
              </w:rPr>
              <w:t>月</w:t>
            </w:r>
            <w:r w:rsidRPr="00060F15">
              <w:rPr>
                <w:sz w:val="24"/>
              </w:rPr>
              <w:t>26</w:t>
            </w:r>
            <w:r w:rsidRPr="00060F15">
              <w:rPr>
                <w:sz w:val="24"/>
              </w:rPr>
              <w:t>日）基金份额总额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3,395,277,170.44</w:t>
            </w:r>
          </w:p>
        </w:tc>
        <w:tc>
          <w:tcPr>
            <w:tcW w:w="1077" w:type="pct"/>
            <w:vAlign w:val="center"/>
          </w:tcPr>
          <w:p w:rsidR="00060F15" w:rsidRPr="00060F15" w:rsidRDefault="00060F15" w:rsidP="00D7014F">
            <w:pPr>
              <w:spacing w:before="29" w:line="288" w:lineRule="auto"/>
              <w:jc w:val="center"/>
              <w:rPr>
                <w:sz w:val="24"/>
              </w:rPr>
            </w:pPr>
            <w:r w:rsidRPr="00060F15">
              <w:rPr>
                <w:sz w:val="24"/>
              </w:rPr>
              <w:t>-</w:t>
            </w:r>
          </w:p>
        </w:tc>
        <w:tc>
          <w:tcPr>
            <w:tcW w:w="1077" w:type="pct"/>
            <w:vAlign w:val="center"/>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本报告期期初基金份额总额</w:t>
            </w:r>
          </w:p>
        </w:tc>
        <w:tc>
          <w:tcPr>
            <w:tcW w:w="1077" w:type="pct"/>
            <w:vAlign w:val="bottom"/>
          </w:tcPr>
          <w:p w:rsidR="00060F15" w:rsidRPr="00060F15" w:rsidRDefault="00060F15" w:rsidP="00D7014F">
            <w:pPr>
              <w:spacing w:before="29" w:line="288" w:lineRule="auto"/>
              <w:jc w:val="center"/>
              <w:rPr>
                <w:sz w:val="24"/>
              </w:rPr>
            </w:pPr>
            <w:r w:rsidRPr="00060F15">
              <w:rPr>
                <w:sz w:val="24"/>
              </w:rPr>
              <w:t>273,983,124.29</w:t>
            </w:r>
          </w:p>
        </w:tc>
        <w:tc>
          <w:tcPr>
            <w:tcW w:w="1077" w:type="pct"/>
            <w:vAlign w:val="bottom"/>
          </w:tcPr>
          <w:p w:rsidR="00060F15" w:rsidRPr="00060F15" w:rsidRDefault="00060F15" w:rsidP="00D7014F">
            <w:pPr>
              <w:spacing w:before="29" w:line="288" w:lineRule="auto"/>
              <w:jc w:val="center"/>
              <w:rPr>
                <w:sz w:val="24"/>
              </w:rPr>
            </w:pPr>
            <w:r w:rsidRPr="00060F15">
              <w:rPr>
                <w:sz w:val="24"/>
              </w:rPr>
              <w:t>22,362,472.00</w:t>
            </w:r>
          </w:p>
        </w:tc>
        <w:tc>
          <w:tcPr>
            <w:tcW w:w="1077" w:type="pct"/>
            <w:vAlign w:val="bottom"/>
          </w:tcPr>
          <w:p w:rsidR="00060F15" w:rsidRPr="00060F15" w:rsidRDefault="00060F15" w:rsidP="00D7014F">
            <w:pPr>
              <w:spacing w:before="29" w:line="288" w:lineRule="auto"/>
              <w:jc w:val="center"/>
              <w:rPr>
                <w:sz w:val="24"/>
              </w:rPr>
            </w:pPr>
            <w:r w:rsidRPr="00060F15">
              <w:rPr>
                <w:sz w:val="24"/>
              </w:rPr>
              <w:t>22,362,472.00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本报告期基金总申购份额</w:t>
            </w:r>
          </w:p>
        </w:tc>
        <w:tc>
          <w:tcPr>
            <w:tcW w:w="1077" w:type="pct"/>
            <w:vAlign w:val="bottom"/>
          </w:tcPr>
          <w:p w:rsidR="00060F15" w:rsidRPr="00060F15" w:rsidRDefault="00060F15" w:rsidP="00D7014F">
            <w:pPr>
              <w:spacing w:before="29" w:line="288" w:lineRule="auto"/>
              <w:jc w:val="center"/>
              <w:rPr>
                <w:sz w:val="24"/>
              </w:rPr>
            </w:pPr>
            <w:r w:rsidRPr="00060F15">
              <w:rPr>
                <w:sz w:val="24"/>
              </w:rPr>
              <w:t>7,548,756.36</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减：本报告期基金总赎回份额</w:t>
            </w:r>
          </w:p>
        </w:tc>
        <w:tc>
          <w:tcPr>
            <w:tcW w:w="1077" w:type="pct"/>
            <w:vAlign w:val="bottom"/>
          </w:tcPr>
          <w:p w:rsidR="00060F15" w:rsidRPr="00060F15" w:rsidRDefault="00060F15" w:rsidP="00D7014F">
            <w:pPr>
              <w:spacing w:before="29" w:line="288" w:lineRule="auto"/>
              <w:jc w:val="center"/>
              <w:rPr>
                <w:sz w:val="24"/>
              </w:rPr>
            </w:pPr>
            <w:r w:rsidRPr="00060F15">
              <w:rPr>
                <w:sz w:val="24"/>
              </w:rPr>
              <w:t>34,984,194.84</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本报告期基金拆分变动份额</w:t>
            </w:r>
          </w:p>
        </w:tc>
        <w:tc>
          <w:tcPr>
            <w:tcW w:w="1077" w:type="pct"/>
            <w:vAlign w:val="bottom"/>
          </w:tcPr>
          <w:p w:rsidR="00060F15" w:rsidRPr="00060F15" w:rsidRDefault="00060F15" w:rsidP="00D7014F">
            <w:pPr>
              <w:spacing w:before="29" w:line="288" w:lineRule="auto"/>
              <w:jc w:val="center"/>
              <w:rPr>
                <w:sz w:val="24"/>
              </w:rPr>
            </w:pPr>
            <w:r w:rsidRPr="00060F15">
              <w:rPr>
                <w:sz w:val="24"/>
              </w:rPr>
              <w:t>6,078,908.00</w:t>
            </w:r>
          </w:p>
        </w:tc>
        <w:tc>
          <w:tcPr>
            <w:tcW w:w="1077" w:type="pct"/>
            <w:vAlign w:val="bottom"/>
          </w:tcPr>
          <w:p w:rsidR="00060F15" w:rsidRPr="00060F15" w:rsidRDefault="00060F15" w:rsidP="00D7014F">
            <w:pPr>
              <w:spacing w:before="29" w:line="288" w:lineRule="auto"/>
              <w:jc w:val="center"/>
              <w:rPr>
                <w:sz w:val="24"/>
              </w:rPr>
            </w:pPr>
            <w:r w:rsidRPr="00060F15">
              <w:rPr>
                <w:sz w:val="24"/>
              </w:rPr>
              <w:t>-3,039,454.00</w:t>
            </w:r>
          </w:p>
        </w:tc>
        <w:tc>
          <w:tcPr>
            <w:tcW w:w="1077" w:type="pct"/>
            <w:vAlign w:val="bottom"/>
          </w:tcPr>
          <w:p w:rsidR="00060F15" w:rsidRPr="00060F15" w:rsidRDefault="00060F15" w:rsidP="00D7014F">
            <w:pPr>
              <w:spacing w:before="29" w:line="288" w:lineRule="auto"/>
              <w:jc w:val="center"/>
              <w:rPr>
                <w:sz w:val="24"/>
              </w:rPr>
            </w:pPr>
            <w:r w:rsidRPr="00060F15">
              <w:rPr>
                <w:sz w:val="24"/>
              </w:rPr>
              <w:t>-3,039,454.00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本报告期期末基金份额总额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252,626,593.81</w:t>
            </w:r>
          </w:p>
        </w:tc>
        <w:tc>
          <w:tcPr>
            <w:tcW w:w="1077" w:type="pct"/>
            <w:vAlign w:val="center"/>
          </w:tcPr>
          <w:p w:rsidR="00060F15" w:rsidRPr="00060F15" w:rsidRDefault="00060F15" w:rsidP="00D7014F">
            <w:pPr>
              <w:spacing w:before="29" w:line="288" w:lineRule="auto"/>
              <w:jc w:val="center"/>
              <w:rPr>
                <w:sz w:val="24"/>
              </w:rPr>
            </w:pPr>
            <w:r w:rsidRPr="00060F15">
              <w:rPr>
                <w:sz w:val="24"/>
              </w:rPr>
              <w:t>19,323,018.00</w:t>
            </w:r>
          </w:p>
        </w:tc>
        <w:tc>
          <w:tcPr>
            <w:tcW w:w="1077" w:type="pct"/>
            <w:vAlign w:val="center"/>
          </w:tcPr>
          <w:p w:rsidR="00060F15" w:rsidRPr="00060F15" w:rsidRDefault="00060F15" w:rsidP="00D7014F">
            <w:pPr>
              <w:spacing w:before="29" w:line="288" w:lineRule="auto"/>
              <w:jc w:val="center"/>
              <w:rPr>
                <w:sz w:val="24"/>
              </w:rPr>
            </w:pPr>
            <w:r w:rsidRPr="00060F15">
              <w:rPr>
                <w:sz w:val="24"/>
              </w:rPr>
              <w:t>19,323,018.00</w:t>
            </w:r>
          </w:p>
        </w:tc>
      </w:tr>
    </w:tbl>
    <w:p w:rsidR="005A09F2" w:rsidRPr="005C672D" w:rsidRDefault="005A09F2" w:rsidP="00AC6DDA">
      <w:pPr>
        <w:tabs>
          <w:tab w:val="left" w:pos="426"/>
        </w:tabs>
        <w:spacing w:before="29" w:line="288" w:lineRule="auto"/>
        <w:jc w:val="left"/>
        <w:rPr>
          <w:kern w:val="0"/>
          <w:sz w:val="24"/>
        </w:rPr>
      </w:pPr>
      <w:r w:rsidRPr="005C672D">
        <w:rPr>
          <w:kern w:val="0"/>
          <w:sz w:val="24"/>
        </w:rPr>
        <w:t>注：基金拆分变动份额为本基金三级份额之间的配对转换份额及基金折算后调整份额。</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82" w:name="_Toc331410116"/>
      <w:bookmarkStart w:id="83" w:name="_Toc225500054"/>
      <w:r w:rsidRPr="005C672D">
        <w:rPr>
          <w:b/>
          <w:bCs/>
          <w:szCs w:val="24"/>
          <w:lang w:val="en-US"/>
        </w:rPr>
        <w:t xml:space="preserve">10  </w:t>
      </w:r>
      <w:r w:rsidRPr="005C672D">
        <w:rPr>
          <w:b/>
          <w:bCs/>
          <w:szCs w:val="24"/>
          <w:lang w:val="en-US"/>
        </w:rPr>
        <w:t>重大事件揭示</w:t>
      </w:r>
      <w:bookmarkEnd w:id="82"/>
      <w:bookmarkEnd w:id="83"/>
    </w:p>
    <w:p w:rsidR="0038117D" w:rsidRPr="00690ED2" w:rsidRDefault="0038117D" w:rsidP="0038117D">
      <w:pPr>
        <w:pStyle w:val="20"/>
        <w:spacing w:before="29" w:after="0" w:line="288" w:lineRule="auto"/>
        <w:rPr>
          <w:rFonts w:ascii="Times New Roman" w:hAnsi="Times New Roman"/>
          <w:kern w:val="0"/>
          <w:szCs w:val="24"/>
        </w:rPr>
      </w:pPr>
      <w:bookmarkStart w:id="84" w:name="_Toc374438161"/>
      <w:bookmarkStart w:id="85" w:name="_Toc361324894"/>
      <w:bookmarkStart w:id="86" w:name="OLE_LINK179"/>
      <w:bookmarkStart w:id="87" w:name="OLE_LINK178"/>
      <w:bookmarkStart w:id="88" w:name="OLE_LINK174"/>
      <w:bookmarkStart w:id="89" w:name="OLE_LINK165"/>
      <w:bookmarkStart w:id="90" w:name="OLE_LINK145"/>
      <w:bookmarkStart w:id="91" w:name="OLE_LINK135"/>
      <w:bookmarkStart w:id="92" w:name="OLE_LINK84"/>
      <w:bookmarkStart w:id="93" w:name="OLE_LINK75"/>
      <w:bookmarkStart w:id="94" w:name="OLE_LINK59"/>
      <w:bookmarkStart w:id="95" w:name="OLE_LINK34"/>
      <w:bookmarkStart w:id="96" w:name="OLE_LINK33"/>
      <w:bookmarkStart w:id="97" w:name="OLE_LINK28"/>
      <w:bookmarkStart w:id="98" w:name="OLE_LINK170"/>
      <w:bookmarkStart w:id="99" w:name="OLE_LINK159"/>
      <w:bookmarkStart w:id="100" w:name="OLE_LINK143"/>
      <w:bookmarkStart w:id="101" w:name="OLE_LINK130"/>
      <w:bookmarkStart w:id="102" w:name="OLE_LINK102"/>
      <w:bookmarkStart w:id="103" w:name="OLE_LINK101"/>
      <w:bookmarkStart w:id="104" w:name="OLE_LINK72"/>
      <w:bookmarkStart w:id="105" w:name="OLE_LINK50"/>
      <w:bookmarkStart w:id="10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4"/>
      <w:bookmarkEnd w:id="85"/>
    </w:p>
    <w:p w:rsidR="0038117D" w:rsidRPr="00690ED2" w:rsidRDefault="0038117D" w:rsidP="0038117D">
      <w:pPr>
        <w:tabs>
          <w:tab w:val="left" w:pos="426"/>
        </w:tabs>
        <w:spacing w:before="29" w:line="288" w:lineRule="auto"/>
        <w:jc w:val="left"/>
        <w:rPr>
          <w:kern w:val="0"/>
          <w:sz w:val="24"/>
        </w:rPr>
      </w:pPr>
      <w:r w:rsidRPr="00690ED2">
        <w:rPr>
          <w:kern w:val="0"/>
          <w:sz w:val="24"/>
        </w:rPr>
        <w:t>本基金本报告期内未召开基金份额持有人大会。</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07" w:name="_Toc374438162"/>
      <w:bookmarkStart w:id="10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7"/>
      <w:bookmarkEnd w:id="108"/>
    </w:p>
    <w:p w:rsidR="00E334C2" w:rsidRDefault="002B5EEE">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38117D" w:rsidRPr="00690ED2" w:rsidRDefault="0038117D" w:rsidP="0038117D">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09" w:name="_Toc374438163"/>
      <w:bookmarkStart w:id="11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9"/>
      <w:bookmarkEnd w:id="110"/>
    </w:p>
    <w:p w:rsidR="0038117D" w:rsidRPr="00690ED2" w:rsidRDefault="0038117D" w:rsidP="0038117D">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1" w:name="_Toc374438164"/>
      <w:bookmarkStart w:id="11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11"/>
      <w:bookmarkEnd w:id="112"/>
    </w:p>
    <w:p w:rsidR="0038117D" w:rsidRPr="00690ED2" w:rsidRDefault="0038117D" w:rsidP="0038117D">
      <w:pPr>
        <w:tabs>
          <w:tab w:val="left" w:pos="426"/>
        </w:tabs>
        <w:spacing w:before="29" w:line="288" w:lineRule="auto"/>
        <w:jc w:val="left"/>
        <w:rPr>
          <w:kern w:val="0"/>
          <w:sz w:val="24"/>
        </w:rPr>
      </w:pPr>
      <w:r w:rsidRPr="00690ED2">
        <w:rPr>
          <w:kern w:val="0"/>
          <w:sz w:val="24"/>
        </w:rPr>
        <w:t>本基金本报告期内投资策略未发生改变。</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38117D" w:rsidRPr="00690ED2" w:rsidRDefault="0038117D" w:rsidP="0038117D">
      <w:pPr>
        <w:tabs>
          <w:tab w:val="left" w:pos="426"/>
        </w:tabs>
        <w:spacing w:before="29" w:line="288" w:lineRule="auto"/>
        <w:jc w:val="left"/>
        <w:rPr>
          <w:kern w:val="0"/>
          <w:sz w:val="24"/>
        </w:rPr>
      </w:pPr>
      <w:r w:rsidRPr="00690ED2">
        <w:rPr>
          <w:kern w:val="0"/>
          <w:sz w:val="24"/>
        </w:rPr>
        <w:t>无。</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3" w:name="_Toc409100103"/>
      <w:bookmarkStart w:id="11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3"/>
      <w:bookmarkEnd w:id="114"/>
    </w:p>
    <w:p w:rsidR="0038117D" w:rsidRPr="00690ED2" w:rsidRDefault="0038117D" w:rsidP="0038117D">
      <w:pPr>
        <w:tabs>
          <w:tab w:val="left" w:pos="426"/>
        </w:tabs>
        <w:spacing w:before="29" w:line="288" w:lineRule="auto"/>
        <w:jc w:val="left"/>
        <w:rPr>
          <w:kern w:val="0"/>
          <w:sz w:val="24"/>
        </w:rPr>
      </w:pPr>
      <w:bookmarkStart w:id="115"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6" w:name="_Toc361324899"/>
      <w:bookmarkStart w:id="117" w:name="_Toc409100467"/>
      <w:bookmarkStart w:id="118" w:name="_Toc409100104"/>
      <w:bookmarkEnd w:id="115"/>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6"/>
      <w:bookmarkEnd w:id="117"/>
      <w:bookmarkEnd w:id="118"/>
    </w:p>
    <w:p w:rsidR="00E334C2" w:rsidRDefault="002B5EEE">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334C2" w:rsidRDefault="002B5EEE">
      <w:pPr>
        <w:tabs>
          <w:tab w:val="left" w:pos="426"/>
        </w:tabs>
        <w:spacing w:before="29" w:line="288" w:lineRule="auto"/>
        <w:jc w:val="left"/>
        <w:rPr>
          <w:kern w:val="0"/>
          <w:sz w:val="24"/>
        </w:rPr>
      </w:pPr>
      <w:r>
        <w:rPr>
          <w:kern w:val="0"/>
          <w:sz w:val="24"/>
        </w:rPr>
        <w:t>基金管理人及其高级管理人员本报告期内未受监管部门稽查或处罚。</w:t>
      </w:r>
    </w:p>
    <w:p w:rsidR="00E334C2" w:rsidRDefault="002B5EEE">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38117D" w:rsidRPr="00690ED2" w:rsidRDefault="0038117D" w:rsidP="0038117D">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9" w:name="_Toc409100105"/>
      <w:bookmarkStart w:id="120" w:name="_Toc409100468"/>
      <w:bookmarkStart w:id="12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9"/>
      <w:bookmarkEnd w:id="120"/>
      <w:bookmarkEnd w:id="121"/>
    </w:p>
    <w:p w:rsidR="0038117D" w:rsidRPr="00690ED2" w:rsidRDefault="0038117D" w:rsidP="0038117D">
      <w:pPr>
        <w:tabs>
          <w:tab w:val="left" w:pos="426"/>
        </w:tabs>
        <w:spacing w:before="29" w:line="288" w:lineRule="auto"/>
        <w:jc w:val="left"/>
        <w:rPr>
          <w:b/>
          <w:kern w:val="0"/>
          <w:sz w:val="24"/>
        </w:rPr>
      </w:pPr>
      <w:bookmarkStart w:id="122" w:name="_Toc249760070"/>
      <w:r w:rsidRPr="00690ED2">
        <w:rPr>
          <w:b/>
          <w:kern w:val="0"/>
          <w:sz w:val="24"/>
        </w:rPr>
        <w:t>10.8.1</w:t>
      </w:r>
      <w:r w:rsidRPr="00690ED2">
        <w:rPr>
          <w:rFonts w:hint="eastAsia"/>
          <w:b/>
          <w:kern w:val="0"/>
          <w:sz w:val="24"/>
        </w:rPr>
        <w:t>基金租用证券公司交易单元进行股票投资及佣金支付情况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22"/>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3"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E334C2">
        <w:tc>
          <w:tcPr>
            <w:tcW w:w="1559" w:type="dxa"/>
            <w:vAlign w:val="center"/>
          </w:tcPr>
          <w:p w:rsidR="00E334C2" w:rsidRDefault="002B5EEE">
            <w:pPr>
              <w:jc w:val="center"/>
            </w:pPr>
            <w:r>
              <w:rPr>
                <w:color w:val="000000"/>
                <w:sz w:val="24"/>
              </w:rPr>
              <w:t>东方证券股份有限公司</w:t>
            </w:r>
          </w:p>
        </w:tc>
        <w:tc>
          <w:tcPr>
            <w:tcW w:w="779" w:type="dxa"/>
            <w:vAlign w:val="center"/>
          </w:tcPr>
          <w:p w:rsidR="00E334C2" w:rsidRDefault="002B5EEE">
            <w:pPr>
              <w:jc w:val="center"/>
            </w:pPr>
            <w:r>
              <w:rPr>
                <w:color w:val="000000"/>
                <w:sz w:val="24"/>
              </w:rPr>
              <w:t>2</w:t>
            </w:r>
          </w:p>
        </w:tc>
        <w:tc>
          <w:tcPr>
            <w:tcW w:w="1800" w:type="dxa"/>
            <w:vAlign w:val="center"/>
          </w:tcPr>
          <w:p w:rsidR="00E334C2" w:rsidRDefault="002B5EEE">
            <w:pPr>
              <w:jc w:val="right"/>
            </w:pPr>
            <w:r>
              <w:rPr>
                <w:color w:val="000000"/>
                <w:sz w:val="24"/>
              </w:rPr>
              <w:t>9,703,216.78</w:t>
            </w:r>
          </w:p>
        </w:tc>
        <w:tc>
          <w:tcPr>
            <w:tcW w:w="1080" w:type="dxa"/>
            <w:vAlign w:val="center"/>
          </w:tcPr>
          <w:p w:rsidR="00E334C2" w:rsidRDefault="002B5EEE">
            <w:pPr>
              <w:jc w:val="right"/>
            </w:pPr>
            <w:r>
              <w:rPr>
                <w:color w:val="000000"/>
                <w:sz w:val="24"/>
              </w:rPr>
              <w:t>7.79%</w:t>
            </w:r>
          </w:p>
        </w:tc>
        <w:tc>
          <w:tcPr>
            <w:tcW w:w="1620" w:type="dxa"/>
            <w:vAlign w:val="center"/>
          </w:tcPr>
          <w:p w:rsidR="00E334C2" w:rsidRDefault="002B5EEE">
            <w:pPr>
              <w:jc w:val="right"/>
            </w:pPr>
            <w:r>
              <w:rPr>
                <w:color w:val="000000"/>
                <w:sz w:val="24"/>
              </w:rPr>
              <w:t>9,036.70</w:t>
            </w:r>
          </w:p>
        </w:tc>
        <w:tc>
          <w:tcPr>
            <w:tcW w:w="1080" w:type="dxa"/>
            <w:vAlign w:val="center"/>
          </w:tcPr>
          <w:p w:rsidR="00E334C2" w:rsidRDefault="002B5EEE">
            <w:pPr>
              <w:jc w:val="right"/>
            </w:pPr>
            <w:r>
              <w:rPr>
                <w:color w:val="000000"/>
                <w:sz w:val="24"/>
              </w:rPr>
              <w:t>7.79%</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申万宏源证券有限公司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6,733,286.00</w:t>
            </w:r>
          </w:p>
        </w:tc>
        <w:tc>
          <w:tcPr>
            <w:tcW w:w="1080" w:type="dxa"/>
            <w:vAlign w:val="center"/>
          </w:tcPr>
          <w:p w:rsidR="00E334C2" w:rsidRDefault="002B5EEE">
            <w:pPr>
              <w:jc w:val="right"/>
            </w:pPr>
            <w:r>
              <w:rPr>
                <w:color w:val="000000"/>
                <w:sz w:val="24"/>
              </w:rPr>
              <w:t>5.40%</w:t>
            </w:r>
          </w:p>
        </w:tc>
        <w:tc>
          <w:tcPr>
            <w:tcW w:w="1620" w:type="dxa"/>
            <w:vAlign w:val="center"/>
          </w:tcPr>
          <w:p w:rsidR="00E334C2" w:rsidRDefault="002B5EEE">
            <w:pPr>
              <w:jc w:val="right"/>
            </w:pPr>
            <w:r>
              <w:rPr>
                <w:color w:val="000000"/>
                <w:sz w:val="24"/>
              </w:rPr>
              <w:t>6,270.63</w:t>
            </w:r>
          </w:p>
        </w:tc>
        <w:tc>
          <w:tcPr>
            <w:tcW w:w="1080" w:type="dxa"/>
            <w:vAlign w:val="center"/>
          </w:tcPr>
          <w:p w:rsidR="00E334C2" w:rsidRDefault="002B5EEE">
            <w:pPr>
              <w:jc w:val="right"/>
            </w:pPr>
            <w:r>
              <w:rPr>
                <w:color w:val="000000"/>
                <w:sz w:val="24"/>
              </w:rPr>
              <w:t>5.40%</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西南证券股份有限公司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52,435,268.97</w:t>
            </w:r>
          </w:p>
        </w:tc>
        <w:tc>
          <w:tcPr>
            <w:tcW w:w="1080" w:type="dxa"/>
            <w:vAlign w:val="center"/>
          </w:tcPr>
          <w:p w:rsidR="00E334C2" w:rsidRDefault="002B5EEE">
            <w:pPr>
              <w:jc w:val="right"/>
            </w:pPr>
            <w:r>
              <w:rPr>
                <w:color w:val="000000"/>
                <w:sz w:val="24"/>
              </w:rPr>
              <w:t>42.07%</w:t>
            </w:r>
          </w:p>
        </w:tc>
        <w:tc>
          <w:tcPr>
            <w:tcW w:w="1620" w:type="dxa"/>
            <w:vAlign w:val="center"/>
          </w:tcPr>
          <w:p w:rsidR="00E334C2" w:rsidRDefault="002B5EEE">
            <w:pPr>
              <w:jc w:val="right"/>
            </w:pPr>
            <w:r>
              <w:rPr>
                <w:color w:val="000000"/>
                <w:sz w:val="24"/>
              </w:rPr>
              <w:t>48,833.17</w:t>
            </w:r>
          </w:p>
        </w:tc>
        <w:tc>
          <w:tcPr>
            <w:tcW w:w="1080" w:type="dxa"/>
            <w:vAlign w:val="center"/>
          </w:tcPr>
          <w:p w:rsidR="00E334C2" w:rsidRDefault="002B5EEE">
            <w:pPr>
              <w:jc w:val="right"/>
            </w:pPr>
            <w:r>
              <w:rPr>
                <w:color w:val="000000"/>
                <w:sz w:val="24"/>
              </w:rPr>
              <w:t>42.08%</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方正证券股份有限公司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4,831,760.00</w:t>
            </w:r>
          </w:p>
        </w:tc>
        <w:tc>
          <w:tcPr>
            <w:tcW w:w="1080" w:type="dxa"/>
            <w:vAlign w:val="center"/>
          </w:tcPr>
          <w:p w:rsidR="00E334C2" w:rsidRDefault="002B5EEE">
            <w:pPr>
              <w:jc w:val="right"/>
            </w:pPr>
            <w:r>
              <w:rPr>
                <w:color w:val="000000"/>
                <w:sz w:val="24"/>
              </w:rPr>
              <w:t>3.88%</w:t>
            </w:r>
          </w:p>
        </w:tc>
        <w:tc>
          <w:tcPr>
            <w:tcW w:w="1620" w:type="dxa"/>
            <w:vAlign w:val="center"/>
          </w:tcPr>
          <w:p w:rsidR="00E334C2" w:rsidRDefault="002B5EEE">
            <w:pPr>
              <w:jc w:val="right"/>
            </w:pPr>
            <w:r>
              <w:rPr>
                <w:color w:val="000000"/>
                <w:sz w:val="24"/>
              </w:rPr>
              <w:t>4,499.88</w:t>
            </w:r>
          </w:p>
        </w:tc>
        <w:tc>
          <w:tcPr>
            <w:tcW w:w="1080" w:type="dxa"/>
            <w:vAlign w:val="center"/>
          </w:tcPr>
          <w:p w:rsidR="00E334C2" w:rsidRDefault="002B5EEE">
            <w:pPr>
              <w:jc w:val="right"/>
            </w:pPr>
            <w:r>
              <w:rPr>
                <w:color w:val="000000"/>
                <w:sz w:val="24"/>
              </w:rPr>
              <w:t>3.88%</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国泰君安证券股份有限公司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41,097,793.22</w:t>
            </w:r>
          </w:p>
        </w:tc>
        <w:tc>
          <w:tcPr>
            <w:tcW w:w="1080" w:type="dxa"/>
            <w:vAlign w:val="center"/>
          </w:tcPr>
          <w:p w:rsidR="00E334C2" w:rsidRDefault="002B5EEE">
            <w:pPr>
              <w:jc w:val="right"/>
            </w:pPr>
            <w:r>
              <w:rPr>
                <w:color w:val="000000"/>
                <w:sz w:val="24"/>
              </w:rPr>
              <w:t>32.98%</w:t>
            </w:r>
          </w:p>
        </w:tc>
        <w:tc>
          <w:tcPr>
            <w:tcW w:w="1620" w:type="dxa"/>
            <w:vAlign w:val="center"/>
          </w:tcPr>
          <w:p w:rsidR="00E334C2" w:rsidRDefault="002B5EEE">
            <w:pPr>
              <w:jc w:val="right"/>
            </w:pPr>
            <w:r>
              <w:rPr>
                <w:color w:val="000000"/>
                <w:sz w:val="24"/>
              </w:rPr>
              <w:t>38,273.59</w:t>
            </w:r>
          </w:p>
        </w:tc>
        <w:tc>
          <w:tcPr>
            <w:tcW w:w="1080" w:type="dxa"/>
            <w:vAlign w:val="center"/>
          </w:tcPr>
          <w:p w:rsidR="00E334C2" w:rsidRDefault="002B5EEE">
            <w:pPr>
              <w:jc w:val="right"/>
            </w:pPr>
            <w:r>
              <w:rPr>
                <w:color w:val="000000"/>
                <w:sz w:val="24"/>
              </w:rPr>
              <w:t>32.98%</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中泰证券股份有限公司</w:t>
            </w:r>
          </w:p>
        </w:tc>
        <w:tc>
          <w:tcPr>
            <w:tcW w:w="779" w:type="dxa"/>
            <w:vAlign w:val="center"/>
          </w:tcPr>
          <w:p w:rsidR="00E334C2" w:rsidRDefault="002B5EEE">
            <w:pPr>
              <w:jc w:val="center"/>
            </w:pPr>
            <w:r>
              <w:rPr>
                <w:color w:val="000000"/>
                <w:sz w:val="24"/>
              </w:rPr>
              <w:t>2</w:t>
            </w:r>
          </w:p>
        </w:tc>
        <w:tc>
          <w:tcPr>
            <w:tcW w:w="1800" w:type="dxa"/>
            <w:vAlign w:val="center"/>
          </w:tcPr>
          <w:p w:rsidR="00E334C2" w:rsidRDefault="002B5EEE">
            <w:pPr>
              <w:jc w:val="right"/>
            </w:pPr>
            <w:r>
              <w:rPr>
                <w:color w:val="000000"/>
                <w:sz w:val="24"/>
              </w:rPr>
              <w:t>3,720,099.00</w:t>
            </w:r>
          </w:p>
        </w:tc>
        <w:tc>
          <w:tcPr>
            <w:tcW w:w="1080" w:type="dxa"/>
            <w:vAlign w:val="center"/>
          </w:tcPr>
          <w:p w:rsidR="00E334C2" w:rsidRDefault="002B5EEE">
            <w:pPr>
              <w:jc w:val="right"/>
            </w:pPr>
            <w:r>
              <w:rPr>
                <w:color w:val="000000"/>
                <w:sz w:val="24"/>
              </w:rPr>
              <w:t>2.99%</w:t>
            </w:r>
          </w:p>
        </w:tc>
        <w:tc>
          <w:tcPr>
            <w:tcW w:w="1620" w:type="dxa"/>
            <w:vAlign w:val="center"/>
          </w:tcPr>
          <w:p w:rsidR="00E334C2" w:rsidRDefault="002B5EEE">
            <w:pPr>
              <w:jc w:val="right"/>
            </w:pPr>
            <w:r>
              <w:rPr>
                <w:color w:val="000000"/>
                <w:sz w:val="24"/>
              </w:rPr>
              <w:t>3,464.44</w:t>
            </w:r>
          </w:p>
        </w:tc>
        <w:tc>
          <w:tcPr>
            <w:tcW w:w="1080" w:type="dxa"/>
            <w:vAlign w:val="center"/>
          </w:tcPr>
          <w:p w:rsidR="00E334C2" w:rsidRDefault="002B5EEE">
            <w:pPr>
              <w:jc w:val="right"/>
            </w:pPr>
            <w:r>
              <w:rPr>
                <w:color w:val="000000"/>
                <w:sz w:val="24"/>
              </w:rPr>
              <w:t>2.98%</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东吴证券股份有限公司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3,304,605.00</w:t>
            </w:r>
          </w:p>
        </w:tc>
        <w:tc>
          <w:tcPr>
            <w:tcW w:w="1080" w:type="dxa"/>
            <w:vAlign w:val="center"/>
          </w:tcPr>
          <w:p w:rsidR="00E334C2" w:rsidRDefault="002B5EEE">
            <w:pPr>
              <w:jc w:val="right"/>
            </w:pPr>
            <w:r>
              <w:rPr>
                <w:color w:val="000000"/>
                <w:sz w:val="24"/>
              </w:rPr>
              <w:t>2.65%</w:t>
            </w:r>
          </w:p>
        </w:tc>
        <w:tc>
          <w:tcPr>
            <w:tcW w:w="1620" w:type="dxa"/>
            <w:vAlign w:val="center"/>
          </w:tcPr>
          <w:p w:rsidR="00E334C2" w:rsidRDefault="002B5EEE">
            <w:pPr>
              <w:jc w:val="right"/>
            </w:pPr>
            <w:r>
              <w:rPr>
                <w:color w:val="000000"/>
                <w:sz w:val="24"/>
              </w:rPr>
              <w:t>3,077.61</w:t>
            </w:r>
          </w:p>
        </w:tc>
        <w:tc>
          <w:tcPr>
            <w:tcW w:w="1080" w:type="dxa"/>
            <w:vAlign w:val="center"/>
          </w:tcPr>
          <w:p w:rsidR="00E334C2" w:rsidRDefault="002B5EEE">
            <w:pPr>
              <w:jc w:val="right"/>
            </w:pPr>
            <w:r>
              <w:rPr>
                <w:color w:val="000000"/>
                <w:sz w:val="24"/>
              </w:rPr>
              <w:t>2.65%</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中信证券股份有限公司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1,631,075.00</w:t>
            </w:r>
          </w:p>
        </w:tc>
        <w:tc>
          <w:tcPr>
            <w:tcW w:w="1080" w:type="dxa"/>
            <w:vAlign w:val="center"/>
          </w:tcPr>
          <w:p w:rsidR="00E334C2" w:rsidRDefault="002B5EEE">
            <w:pPr>
              <w:jc w:val="right"/>
            </w:pPr>
            <w:r>
              <w:rPr>
                <w:color w:val="000000"/>
                <w:sz w:val="24"/>
              </w:rPr>
              <w:t>1.31%</w:t>
            </w:r>
          </w:p>
        </w:tc>
        <w:tc>
          <w:tcPr>
            <w:tcW w:w="1620" w:type="dxa"/>
            <w:vAlign w:val="center"/>
          </w:tcPr>
          <w:p w:rsidR="00E334C2" w:rsidRDefault="002B5EEE">
            <w:pPr>
              <w:jc w:val="right"/>
            </w:pPr>
            <w:r>
              <w:rPr>
                <w:color w:val="000000"/>
                <w:sz w:val="24"/>
              </w:rPr>
              <w:t>1,519.06</w:t>
            </w:r>
          </w:p>
        </w:tc>
        <w:tc>
          <w:tcPr>
            <w:tcW w:w="1080" w:type="dxa"/>
            <w:vAlign w:val="center"/>
          </w:tcPr>
          <w:p w:rsidR="00E334C2" w:rsidRDefault="002B5EEE">
            <w:pPr>
              <w:jc w:val="right"/>
            </w:pPr>
            <w:r>
              <w:rPr>
                <w:color w:val="000000"/>
                <w:sz w:val="24"/>
              </w:rPr>
              <w:t>1.31%</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长城证券股份有限公司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1,167,031.00</w:t>
            </w:r>
          </w:p>
        </w:tc>
        <w:tc>
          <w:tcPr>
            <w:tcW w:w="1080" w:type="dxa"/>
            <w:vAlign w:val="center"/>
          </w:tcPr>
          <w:p w:rsidR="00E334C2" w:rsidRDefault="002B5EEE">
            <w:pPr>
              <w:jc w:val="right"/>
            </w:pPr>
            <w:r>
              <w:rPr>
                <w:color w:val="000000"/>
                <w:sz w:val="24"/>
              </w:rPr>
              <w:t>0.94%</w:t>
            </w:r>
          </w:p>
        </w:tc>
        <w:tc>
          <w:tcPr>
            <w:tcW w:w="1620" w:type="dxa"/>
            <w:vAlign w:val="center"/>
          </w:tcPr>
          <w:p w:rsidR="00E334C2" w:rsidRDefault="002B5EEE">
            <w:pPr>
              <w:jc w:val="right"/>
            </w:pPr>
            <w:r>
              <w:rPr>
                <w:color w:val="000000"/>
                <w:sz w:val="24"/>
              </w:rPr>
              <w:t>1,086.87</w:t>
            </w:r>
          </w:p>
        </w:tc>
        <w:tc>
          <w:tcPr>
            <w:tcW w:w="1080" w:type="dxa"/>
            <w:vAlign w:val="center"/>
          </w:tcPr>
          <w:p w:rsidR="00E334C2" w:rsidRDefault="002B5EEE">
            <w:pPr>
              <w:jc w:val="right"/>
            </w:pPr>
            <w:r>
              <w:rPr>
                <w:color w:val="000000"/>
                <w:sz w:val="24"/>
              </w:rPr>
              <w:t>0.94%</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川财证券有限责任公司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第一创业证券股份有限公司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国信证券股份有限公司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华创证券有限责任公司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上海华信证券有限责任公司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国联证券股份有限公司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瑞银证券有限责任公司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中国国际金融股份有限公司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中信建投证券股份有限公司</w:t>
            </w:r>
          </w:p>
        </w:tc>
        <w:tc>
          <w:tcPr>
            <w:tcW w:w="779" w:type="dxa"/>
            <w:vAlign w:val="center"/>
          </w:tcPr>
          <w:p w:rsidR="00E334C2" w:rsidRDefault="002B5EEE">
            <w:pPr>
              <w:jc w:val="center"/>
            </w:pPr>
            <w:r>
              <w:rPr>
                <w:color w:val="000000"/>
                <w:sz w:val="24"/>
              </w:rPr>
              <w:t>2</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招商证券股份有限公司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中国银河证券股份有限公司</w:t>
            </w:r>
          </w:p>
        </w:tc>
        <w:tc>
          <w:tcPr>
            <w:tcW w:w="779" w:type="dxa"/>
            <w:vAlign w:val="center"/>
          </w:tcPr>
          <w:p w:rsidR="00E334C2" w:rsidRDefault="002B5EEE">
            <w:pPr>
              <w:jc w:val="center"/>
            </w:pPr>
            <w:r>
              <w:rPr>
                <w:color w:val="000000"/>
                <w:sz w:val="24"/>
              </w:rPr>
              <w:t>2</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北京高华证券有限责任公司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国金证券股份有限公司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兴业证券股份有限公司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r w:rsidR="00E334C2">
        <w:tc>
          <w:tcPr>
            <w:tcW w:w="1559" w:type="dxa"/>
            <w:vAlign w:val="center"/>
          </w:tcPr>
          <w:p w:rsidR="00E334C2" w:rsidRDefault="002B5EEE">
            <w:pPr>
              <w:jc w:val="center"/>
            </w:pPr>
            <w:r>
              <w:rPr>
                <w:color w:val="000000"/>
                <w:sz w:val="24"/>
              </w:rPr>
              <w:t>西部证券股份有限公司</w:t>
            </w:r>
          </w:p>
        </w:tc>
        <w:tc>
          <w:tcPr>
            <w:tcW w:w="779" w:type="dxa"/>
            <w:vAlign w:val="center"/>
          </w:tcPr>
          <w:p w:rsidR="00E334C2" w:rsidRDefault="002B5EEE">
            <w:pPr>
              <w:jc w:val="center"/>
            </w:pPr>
            <w:r>
              <w:rPr>
                <w:color w:val="000000"/>
                <w:sz w:val="24"/>
              </w:rPr>
              <w:t>1</w:t>
            </w:r>
          </w:p>
        </w:tc>
        <w:tc>
          <w:tcPr>
            <w:tcW w:w="180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620" w:type="dxa"/>
            <w:vAlign w:val="center"/>
          </w:tcPr>
          <w:p w:rsidR="00E334C2" w:rsidRDefault="002B5EEE">
            <w:pPr>
              <w:jc w:val="right"/>
            </w:pPr>
            <w:r>
              <w:rPr>
                <w:color w:val="000000"/>
                <w:sz w:val="24"/>
              </w:rPr>
              <w:t>-</w:t>
            </w:r>
          </w:p>
        </w:tc>
        <w:tc>
          <w:tcPr>
            <w:tcW w:w="1080" w:type="dxa"/>
            <w:vAlign w:val="center"/>
          </w:tcPr>
          <w:p w:rsidR="00E334C2" w:rsidRDefault="002B5EEE">
            <w:pPr>
              <w:jc w:val="right"/>
            </w:pPr>
            <w:r>
              <w:rPr>
                <w:color w:val="000000"/>
                <w:sz w:val="24"/>
              </w:rPr>
              <w:t>-</w:t>
            </w:r>
          </w:p>
        </w:tc>
        <w:tc>
          <w:tcPr>
            <w:tcW w:w="1080" w:type="dxa"/>
            <w:vAlign w:val="center"/>
          </w:tcPr>
          <w:p w:rsidR="00E334C2" w:rsidRDefault="002B5EEE">
            <w:pPr>
              <w:jc w:val="left"/>
            </w:pPr>
            <w:r>
              <w:rPr>
                <w:color w:val="000000"/>
                <w:sz w:val="24"/>
              </w:rPr>
              <w:t>-</w:t>
            </w:r>
          </w:p>
        </w:tc>
      </w:tr>
    </w:tbl>
    <w:p w:rsidR="00E334C2" w:rsidRDefault="002B5EE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E334C2" w:rsidRDefault="002B5EEE" w:rsidP="00151896">
      <w:pPr>
        <w:tabs>
          <w:tab w:val="left" w:pos="426"/>
        </w:tabs>
        <w:spacing w:before="29" w:line="288" w:lineRule="auto"/>
        <w:ind w:firstLineChars="200" w:firstLine="480"/>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151896">
      <w:pPr>
        <w:tabs>
          <w:tab w:val="left" w:pos="426"/>
        </w:tabs>
        <w:spacing w:before="29" w:line="288" w:lineRule="auto"/>
        <w:ind w:firstLineChars="200" w:firstLine="480"/>
        <w:jc w:val="left"/>
        <w:rPr>
          <w:kern w:val="0"/>
          <w:sz w:val="24"/>
        </w:rPr>
      </w:pPr>
      <w:r w:rsidRPr="005C672D">
        <w:rPr>
          <w:kern w:val="0"/>
          <w:sz w:val="24"/>
        </w:rPr>
        <w:t>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38117D" w:rsidRPr="00690ED2" w:rsidRDefault="0038117D" w:rsidP="0038117D">
      <w:pPr>
        <w:pStyle w:val="20"/>
        <w:spacing w:before="29" w:after="0" w:line="288" w:lineRule="auto"/>
        <w:rPr>
          <w:rFonts w:ascii="Times New Roman" w:hAnsi="Times New Roman"/>
          <w:kern w:val="0"/>
          <w:szCs w:val="24"/>
        </w:rPr>
      </w:pPr>
      <w:bookmarkStart w:id="124" w:name="OLE_LINK177"/>
      <w:bookmarkStart w:id="125" w:name="OLE_LINK176"/>
      <w:bookmarkStart w:id="126" w:name="OLE_LINK175"/>
      <w:bookmarkStart w:id="127" w:name="OLE_LINK156"/>
      <w:bookmarkStart w:id="128" w:name="OLE_LINK146"/>
      <w:bookmarkStart w:id="129" w:name="OLE_LINK108"/>
      <w:bookmarkStart w:id="130" w:name="OLE_LINK37"/>
      <w:bookmarkStart w:id="131" w:name="OLE_LINK36"/>
      <w:bookmarkStart w:id="132" w:name="OLE_LINK35"/>
      <w:bookmarkStart w:id="133" w:name="OLE_LINK32"/>
      <w:bookmarkStart w:id="134" w:name="OLE_LINK31"/>
      <w:bookmarkStart w:id="135" w:name="OLE_LINK30"/>
      <w:bookmarkStart w:id="136" w:name="OLE_LINK29"/>
      <w:bookmarkEnd w:id="12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BD165C" w:rsidRPr="0034162E" w:rsidRDefault="00BD165C" w:rsidP="003267C6">
      <w:pPr>
        <w:pStyle w:val="1"/>
        <w:keepNext/>
        <w:keepLines/>
        <w:widowControl w:val="0"/>
        <w:spacing w:beforeLines="100" w:before="312" w:afterLines="100" w:after="312" w:line="360" w:lineRule="auto"/>
        <w:jc w:val="center"/>
        <w:rPr>
          <w:rFonts w:eastAsiaTheme="minorEastAsia"/>
          <w:b/>
          <w:bCs/>
          <w:szCs w:val="24"/>
          <w:lang w:val="en-US"/>
        </w:rPr>
      </w:pPr>
      <w:r w:rsidRPr="0034162E">
        <w:rPr>
          <w:rFonts w:eastAsiaTheme="minorEastAsia"/>
          <w:b/>
          <w:bCs/>
          <w:szCs w:val="24"/>
          <w:lang w:val="en-US"/>
        </w:rPr>
        <w:t xml:space="preserve">11  </w:t>
      </w:r>
      <w:r w:rsidRPr="0034162E">
        <w:rPr>
          <w:rFonts w:eastAsiaTheme="minorEastAsia"/>
          <w:b/>
          <w:bCs/>
          <w:szCs w:val="24"/>
          <w:lang w:val="en-US"/>
        </w:rPr>
        <w:t>影响投资者决策的其他重要信息</w:t>
      </w:r>
    </w:p>
    <w:p w:rsidR="00BD165C" w:rsidRPr="0034162E" w:rsidRDefault="00BD165C" w:rsidP="00BD165C">
      <w:pPr>
        <w:autoSpaceDE w:val="0"/>
        <w:autoSpaceDN w:val="0"/>
        <w:adjustRightInd w:val="0"/>
        <w:spacing w:line="360" w:lineRule="auto"/>
        <w:jc w:val="left"/>
        <w:rPr>
          <w:rFonts w:ascii="宋体" w:hAnsi="宋体"/>
          <w:b/>
          <w:bCs/>
          <w:color w:val="000000"/>
          <w:kern w:val="0"/>
          <w:sz w:val="24"/>
        </w:rPr>
      </w:pPr>
      <w:r w:rsidRPr="0034162E">
        <w:rPr>
          <w:rFonts w:ascii="宋体" w:hAnsi="宋体" w:hint="eastAsia"/>
          <w:b/>
          <w:bCs/>
          <w:color w:val="000000"/>
          <w:kern w:val="0"/>
          <w:sz w:val="24"/>
        </w:rPr>
        <w:t>11.1 影响投资者决策的其他重要信息</w:t>
      </w:r>
    </w:p>
    <w:p w:rsidR="00BD165C" w:rsidRPr="0034162E" w:rsidRDefault="00BD165C" w:rsidP="00BD165C">
      <w:pPr>
        <w:spacing w:line="360" w:lineRule="auto"/>
        <w:ind w:firstLineChars="200" w:firstLine="480"/>
        <w:rPr>
          <w:rFonts w:ascii="宋体" w:hAnsi="宋体"/>
          <w:color w:val="000000"/>
          <w:sz w:val="24"/>
        </w:rPr>
      </w:pPr>
      <w:r w:rsidRPr="0034162E">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835" w:rsidRDefault="000F5835">
      <w:r>
        <w:separator/>
      </w:r>
    </w:p>
  </w:endnote>
  <w:endnote w:type="continuationSeparator" w:id="0">
    <w:p w:rsidR="000F5835" w:rsidRDefault="000F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Default="00355F36" w:rsidP="00C03B3A">
    <w:pPr>
      <w:pStyle w:val="a6"/>
      <w:framePr w:wrap="around" w:vAnchor="text" w:hAnchor="margin" w:xAlign="right" w:y="1"/>
      <w:rPr>
        <w:rStyle w:val="a7"/>
      </w:rPr>
    </w:pPr>
    <w:r>
      <w:rPr>
        <w:rStyle w:val="a7"/>
      </w:rPr>
      <w:fldChar w:fldCharType="begin"/>
    </w:r>
    <w:r w:rsidR="00A940D9">
      <w:rPr>
        <w:rStyle w:val="a7"/>
      </w:rPr>
      <w:instrText xml:space="preserve">PAGE  </w:instrText>
    </w:r>
    <w:r>
      <w:rPr>
        <w:rStyle w:val="a7"/>
      </w:rPr>
      <w:fldChar w:fldCharType="end"/>
    </w:r>
  </w:p>
  <w:p w:rsidR="00A940D9" w:rsidRDefault="00A940D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Default="00A940D9" w:rsidP="00C03B3A">
    <w:pPr>
      <w:pStyle w:val="a6"/>
      <w:ind w:right="360"/>
      <w:jc w:val="center"/>
    </w:pPr>
    <w:r>
      <w:rPr>
        <w:rFonts w:hint="eastAsia"/>
        <w:kern w:val="0"/>
        <w:szCs w:val="21"/>
      </w:rPr>
      <w:t>第</w:t>
    </w:r>
    <w:r w:rsidR="00355F36">
      <w:rPr>
        <w:kern w:val="0"/>
        <w:szCs w:val="21"/>
      </w:rPr>
      <w:fldChar w:fldCharType="begin"/>
    </w:r>
    <w:r>
      <w:rPr>
        <w:kern w:val="0"/>
        <w:szCs w:val="21"/>
      </w:rPr>
      <w:instrText xml:space="preserve"> PAGE </w:instrText>
    </w:r>
    <w:r w:rsidR="00355F36">
      <w:rPr>
        <w:kern w:val="0"/>
        <w:szCs w:val="21"/>
      </w:rPr>
      <w:fldChar w:fldCharType="separate"/>
    </w:r>
    <w:r w:rsidR="00522616">
      <w:rPr>
        <w:noProof/>
        <w:kern w:val="0"/>
        <w:szCs w:val="21"/>
      </w:rPr>
      <w:t>30</w:t>
    </w:r>
    <w:r w:rsidR="00355F36">
      <w:rPr>
        <w:kern w:val="0"/>
        <w:szCs w:val="21"/>
      </w:rPr>
      <w:fldChar w:fldCharType="end"/>
    </w:r>
    <w:r>
      <w:rPr>
        <w:rFonts w:hint="eastAsia"/>
        <w:kern w:val="0"/>
        <w:szCs w:val="21"/>
      </w:rPr>
      <w:t>页共</w:t>
    </w:r>
    <w:r w:rsidR="00355F36">
      <w:rPr>
        <w:kern w:val="0"/>
        <w:szCs w:val="21"/>
      </w:rPr>
      <w:fldChar w:fldCharType="begin"/>
    </w:r>
    <w:r>
      <w:rPr>
        <w:kern w:val="0"/>
        <w:szCs w:val="21"/>
      </w:rPr>
      <w:instrText xml:space="preserve"> NUMPAGES </w:instrText>
    </w:r>
    <w:r w:rsidR="00355F36">
      <w:rPr>
        <w:kern w:val="0"/>
        <w:szCs w:val="21"/>
      </w:rPr>
      <w:fldChar w:fldCharType="separate"/>
    </w:r>
    <w:r w:rsidR="00522616">
      <w:rPr>
        <w:noProof/>
        <w:kern w:val="0"/>
        <w:szCs w:val="21"/>
      </w:rPr>
      <w:t>34</w:t>
    </w:r>
    <w:r w:rsidR="00355F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835" w:rsidRDefault="000F5835">
      <w:r>
        <w:separator/>
      </w:r>
    </w:p>
  </w:footnote>
  <w:footnote w:type="continuationSeparator" w:id="0">
    <w:p w:rsidR="000F5835" w:rsidRDefault="000F5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rsidP="0044076F">
    <w:pPr>
      <w:pStyle w:val="a9"/>
      <w:jc w:val="right"/>
    </w:pPr>
    <w:r>
      <w:t>交银施罗德国证新能源指数分级证券投资基金</w:t>
    </w:r>
    <w:r>
      <w:t>2019</w:t>
    </w:r>
    <w:r>
      <w:t>年半年度报告</w:t>
    </w:r>
    <w:r>
      <w:rPr>
        <w:rFonts w:hint="eastAsia"/>
      </w:rPr>
      <w:t>摘要</w:t>
    </w:r>
  </w:p>
  <w:p w:rsidR="00A940D9" w:rsidRPr="00A27DD3" w:rsidRDefault="00A940D9"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6A9"/>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0F15"/>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41"/>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4D6D"/>
    <w:rsid w:val="000E6184"/>
    <w:rsid w:val="000E67FE"/>
    <w:rsid w:val="000F0C0A"/>
    <w:rsid w:val="000F175F"/>
    <w:rsid w:val="000F17D1"/>
    <w:rsid w:val="000F21C4"/>
    <w:rsid w:val="000F254E"/>
    <w:rsid w:val="000F2C75"/>
    <w:rsid w:val="000F32E3"/>
    <w:rsid w:val="000F3506"/>
    <w:rsid w:val="000F5835"/>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13FE"/>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896"/>
    <w:rsid w:val="00151B23"/>
    <w:rsid w:val="00152B88"/>
    <w:rsid w:val="001535AE"/>
    <w:rsid w:val="00153B40"/>
    <w:rsid w:val="00153BCF"/>
    <w:rsid w:val="001548F9"/>
    <w:rsid w:val="00154ADA"/>
    <w:rsid w:val="00154B08"/>
    <w:rsid w:val="0015531A"/>
    <w:rsid w:val="00155BC4"/>
    <w:rsid w:val="00157418"/>
    <w:rsid w:val="00157B5A"/>
    <w:rsid w:val="0016050B"/>
    <w:rsid w:val="00160B85"/>
    <w:rsid w:val="00161826"/>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1B56"/>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0CB"/>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A42"/>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6AE"/>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A45"/>
    <w:rsid w:val="002A3DFD"/>
    <w:rsid w:val="002A46A7"/>
    <w:rsid w:val="002A48D4"/>
    <w:rsid w:val="002A5462"/>
    <w:rsid w:val="002A5C6B"/>
    <w:rsid w:val="002A5D31"/>
    <w:rsid w:val="002A630A"/>
    <w:rsid w:val="002A714F"/>
    <w:rsid w:val="002A75D7"/>
    <w:rsid w:val="002A7B1F"/>
    <w:rsid w:val="002A7D82"/>
    <w:rsid w:val="002B09C0"/>
    <w:rsid w:val="002B1851"/>
    <w:rsid w:val="002B23CF"/>
    <w:rsid w:val="002B27FF"/>
    <w:rsid w:val="002B2F4E"/>
    <w:rsid w:val="002B5C8E"/>
    <w:rsid w:val="002B5EEE"/>
    <w:rsid w:val="002B6793"/>
    <w:rsid w:val="002B68A5"/>
    <w:rsid w:val="002B780B"/>
    <w:rsid w:val="002C1260"/>
    <w:rsid w:val="002C1704"/>
    <w:rsid w:val="002C1726"/>
    <w:rsid w:val="002C1B31"/>
    <w:rsid w:val="002C1B94"/>
    <w:rsid w:val="002C1DB6"/>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01E"/>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171"/>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7C6"/>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162E"/>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5F36"/>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776ED"/>
    <w:rsid w:val="00380033"/>
    <w:rsid w:val="00380D36"/>
    <w:rsid w:val="00380E71"/>
    <w:rsid w:val="00380F49"/>
    <w:rsid w:val="0038117D"/>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01"/>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76F"/>
    <w:rsid w:val="004408EC"/>
    <w:rsid w:val="004409B2"/>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148D"/>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4C9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1FAC"/>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616"/>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3F3"/>
    <w:rsid w:val="005374BC"/>
    <w:rsid w:val="00540421"/>
    <w:rsid w:val="005411D0"/>
    <w:rsid w:val="00541456"/>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D5C"/>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302"/>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5D0B"/>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257E"/>
    <w:rsid w:val="0061321C"/>
    <w:rsid w:val="00613C5A"/>
    <w:rsid w:val="00614CA1"/>
    <w:rsid w:val="00615AD5"/>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846"/>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0BFD"/>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97A74"/>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1D5"/>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74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E6B94"/>
    <w:rsid w:val="007F01DE"/>
    <w:rsid w:val="007F02E5"/>
    <w:rsid w:val="007F0759"/>
    <w:rsid w:val="007F0BCC"/>
    <w:rsid w:val="007F0F86"/>
    <w:rsid w:val="007F156E"/>
    <w:rsid w:val="007F1CCA"/>
    <w:rsid w:val="007F1CF3"/>
    <w:rsid w:val="007F25C0"/>
    <w:rsid w:val="007F30BB"/>
    <w:rsid w:val="007F5F52"/>
    <w:rsid w:val="007F672A"/>
    <w:rsid w:val="007F6A1D"/>
    <w:rsid w:val="007F6B47"/>
    <w:rsid w:val="007F77C6"/>
    <w:rsid w:val="007F7908"/>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BD9"/>
    <w:rsid w:val="00810EAD"/>
    <w:rsid w:val="00811833"/>
    <w:rsid w:val="00813F84"/>
    <w:rsid w:val="00814760"/>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260"/>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901"/>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2F36"/>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569"/>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2C5C"/>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6A18"/>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25D8"/>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0D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729"/>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0E4E"/>
    <w:rsid w:val="00B513C0"/>
    <w:rsid w:val="00B51539"/>
    <w:rsid w:val="00B523CE"/>
    <w:rsid w:val="00B53708"/>
    <w:rsid w:val="00B53DCB"/>
    <w:rsid w:val="00B5428F"/>
    <w:rsid w:val="00B54370"/>
    <w:rsid w:val="00B54DEA"/>
    <w:rsid w:val="00B55185"/>
    <w:rsid w:val="00B55C03"/>
    <w:rsid w:val="00B55F0B"/>
    <w:rsid w:val="00B56418"/>
    <w:rsid w:val="00B56A70"/>
    <w:rsid w:val="00B57DFE"/>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8CB"/>
    <w:rsid w:val="00BB5BB5"/>
    <w:rsid w:val="00BB5C26"/>
    <w:rsid w:val="00BB6263"/>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165C"/>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070E"/>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5D6"/>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342C"/>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1D8"/>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45B"/>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14F"/>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3CA"/>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4C2"/>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492"/>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068"/>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203"/>
    <w:rsid w:val="00EA641E"/>
    <w:rsid w:val="00EA6A95"/>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4049"/>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EF63C0"/>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15D"/>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13"/>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0F08"/>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1EA7"/>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B6AC82F-E8F0-4CD1-B2D3-9F49C31C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FDC2-28E7-40C5-AB1B-AB6CEC85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34</Pages>
  <Words>3832</Words>
  <Characters>21843</Characters>
  <Application>Microsoft Office Word</Application>
  <DocSecurity>0</DocSecurity>
  <Lines>182</Lines>
  <Paragraphs>51</Paragraphs>
  <ScaleCrop>false</ScaleCrop>
  <Company/>
  <LinksUpToDate>false</LinksUpToDate>
  <CharactersWithSpaces>25624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1729</cp:revision>
  <cp:lastPrinted>2007-07-19T00:46:00Z</cp:lastPrinted>
  <dcterms:created xsi:type="dcterms:W3CDTF">2013-08-19T07:44:00Z</dcterms:created>
  <dcterms:modified xsi:type="dcterms:W3CDTF">2019-08-27T09:12:00Z</dcterms:modified>
</cp:coreProperties>
</file>