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交银施罗德瑞鑫定期开放灵活配置混合型证券投资基金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二〇一九年四月二十日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BB64B1" w:rsidRDefault="00AC5D23">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BB64B1" w:rsidRDefault="00AC5D23">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2019</w:t>
      </w:r>
      <w:r>
        <w:rPr>
          <w:color w:val="000000"/>
          <w:sz w:val="24"/>
          <w:szCs w:val="24"/>
        </w:rPr>
        <w:t>年</w:t>
      </w:r>
      <w:r>
        <w:rPr>
          <w:color w:val="000000"/>
          <w:sz w:val="24"/>
          <w:szCs w:val="24"/>
        </w:rPr>
        <w:t>4</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BB64B1" w:rsidRDefault="00AC5D23">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BB64B1" w:rsidRDefault="00AC5D23">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BB64B1" w:rsidRDefault="00AC5D23">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交银瑞鑫定期开放灵活配置混合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003900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003900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14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300,207,664.50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本基金在控制风险的前提下，力争为投资者提供长期稳健的投资回报。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中债综合全价指数收益率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w:t>
            </w:r>
            <w:r w:rsidRPr="00414345">
              <w:rPr>
                <w:color w:val="000000"/>
                <w:kern w:val="0"/>
                <w:sz w:val="24"/>
                <w:szCs w:val="24"/>
              </w:rPr>
              <w:lastRenderedPageBreak/>
              <w:t>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AC5D23" w:rsidRPr="00414345" w:rsidTr="00AC5D23">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AC5D23" w:rsidRPr="00414345" w:rsidTr="00AC5D2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5,808,720.14</w:t>
            </w:r>
          </w:p>
        </w:tc>
      </w:tr>
      <w:tr w:rsidR="00AC5D23" w:rsidRPr="00414345" w:rsidTr="00AC5D2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7,287,618.07</w:t>
            </w:r>
          </w:p>
        </w:tc>
      </w:tr>
      <w:tr w:rsidR="00AC5D23" w:rsidRPr="00414345" w:rsidTr="00AC5D2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0.0243</w:t>
            </w:r>
          </w:p>
        </w:tc>
      </w:tr>
      <w:tr w:rsidR="00AC5D23" w:rsidRPr="00414345" w:rsidTr="00AC5D2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342,737,993.14</w:t>
            </w:r>
          </w:p>
        </w:tc>
      </w:tr>
      <w:tr w:rsidR="00AC5D23" w:rsidRPr="00414345" w:rsidTr="00AC5D23">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1.1417</w:t>
            </w:r>
          </w:p>
        </w:tc>
      </w:tr>
    </w:tbl>
    <w:p w:rsidR="00BB64B1" w:rsidRDefault="00AC5D2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083"/>
        <w:gridCol w:w="1009"/>
      </w:tblGrid>
      <w:tr w:rsidR="00EF6FA5" w:rsidRPr="00414345" w:rsidTr="00B54059">
        <w:trPr>
          <w:jc w:val="center"/>
        </w:trPr>
        <w:tc>
          <w:tcPr>
            <w:tcW w:w="1701"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08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1009"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BB64B1" w:rsidTr="00B54059">
        <w:trPr>
          <w:jc w:val="center"/>
        </w:trPr>
        <w:tc>
          <w:tcPr>
            <w:tcW w:w="1701" w:type="dxa"/>
            <w:vAlign w:val="center"/>
          </w:tcPr>
          <w:p w:rsidR="00BB64B1" w:rsidRDefault="00AC5D23">
            <w:pPr>
              <w:jc w:val="left"/>
            </w:pPr>
            <w:r>
              <w:rPr>
                <w:color w:val="000000"/>
                <w:sz w:val="24"/>
                <w:szCs w:val="24"/>
              </w:rPr>
              <w:t>过去三个月</w:t>
            </w:r>
          </w:p>
        </w:tc>
        <w:tc>
          <w:tcPr>
            <w:tcW w:w="1045" w:type="dxa"/>
            <w:vAlign w:val="center"/>
          </w:tcPr>
          <w:p w:rsidR="00BB64B1" w:rsidRDefault="00AC5D23">
            <w:pPr>
              <w:jc w:val="center"/>
            </w:pPr>
            <w:r>
              <w:rPr>
                <w:color w:val="000000"/>
                <w:sz w:val="24"/>
                <w:szCs w:val="24"/>
              </w:rPr>
              <w:t>2.17%</w:t>
            </w:r>
          </w:p>
        </w:tc>
        <w:tc>
          <w:tcPr>
            <w:tcW w:w="1344" w:type="dxa"/>
            <w:vAlign w:val="center"/>
          </w:tcPr>
          <w:p w:rsidR="00BB64B1" w:rsidRDefault="00AC5D23">
            <w:pPr>
              <w:jc w:val="center"/>
            </w:pPr>
            <w:r>
              <w:rPr>
                <w:color w:val="000000"/>
                <w:sz w:val="24"/>
                <w:szCs w:val="24"/>
              </w:rPr>
              <w:t>0.12%</w:t>
            </w:r>
          </w:p>
        </w:tc>
        <w:tc>
          <w:tcPr>
            <w:tcW w:w="1194" w:type="dxa"/>
            <w:vAlign w:val="center"/>
          </w:tcPr>
          <w:p w:rsidR="00BB64B1" w:rsidRDefault="00AC5D23">
            <w:pPr>
              <w:jc w:val="center"/>
            </w:pPr>
            <w:r>
              <w:rPr>
                <w:color w:val="000000"/>
                <w:sz w:val="24"/>
                <w:szCs w:val="24"/>
              </w:rPr>
              <w:t>13.89%</w:t>
            </w:r>
          </w:p>
        </w:tc>
        <w:tc>
          <w:tcPr>
            <w:tcW w:w="1492" w:type="dxa"/>
            <w:vAlign w:val="center"/>
          </w:tcPr>
          <w:p w:rsidR="00BB64B1" w:rsidRDefault="00AC5D23" w:rsidP="00AC5D23">
            <w:pPr>
              <w:jc w:val="center"/>
            </w:pPr>
            <w:r>
              <w:rPr>
                <w:color w:val="000000"/>
                <w:sz w:val="24"/>
                <w:szCs w:val="24"/>
              </w:rPr>
              <w:t>0.77%</w:t>
            </w:r>
          </w:p>
        </w:tc>
        <w:tc>
          <w:tcPr>
            <w:tcW w:w="1083" w:type="dxa"/>
            <w:vAlign w:val="center"/>
          </w:tcPr>
          <w:p w:rsidR="00BB64B1" w:rsidRDefault="00AC5D23">
            <w:pPr>
              <w:jc w:val="center"/>
            </w:pPr>
            <w:r>
              <w:rPr>
                <w:color w:val="000000"/>
                <w:sz w:val="24"/>
                <w:szCs w:val="24"/>
              </w:rPr>
              <w:t>-11.72%</w:t>
            </w:r>
          </w:p>
        </w:tc>
        <w:tc>
          <w:tcPr>
            <w:tcW w:w="1009" w:type="dxa"/>
            <w:vAlign w:val="center"/>
          </w:tcPr>
          <w:p w:rsidR="00BB64B1" w:rsidRDefault="00AC5D23" w:rsidP="00AC5D23">
            <w:pPr>
              <w:jc w:val="center"/>
            </w:pPr>
            <w:r>
              <w:rPr>
                <w:color w:val="000000"/>
                <w:sz w:val="24"/>
                <w:szCs w:val="24"/>
              </w:rPr>
              <w:t>-0.65%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交银施罗德瑞鑫定期开放灵活配置混合型证券投资基金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BB64B1">
        <w:trPr>
          <w:jc w:val="center"/>
        </w:trPr>
        <w:tc>
          <w:tcPr>
            <w:tcW w:w="846" w:type="dxa"/>
            <w:vAlign w:val="center"/>
          </w:tcPr>
          <w:p w:rsidR="00BB64B1" w:rsidRDefault="00AC5D23">
            <w:pPr>
              <w:jc w:val="center"/>
            </w:pPr>
            <w:r>
              <w:rPr>
                <w:color w:val="000000"/>
                <w:sz w:val="24"/>
                <w:szCs w:val="24"/>
              </w:rPr>
              <w:t>李娜</w:t>
            </w:r>
          </w:p>
        </w:tc>
        <w:tc>
          <w:tcPr>
            <w:tcW w:w="845" w:type="dxa"/>
            <w:vAlign w:val="center"/>
          </w:tcPr>
          <w:p w:rsidR="00BB64B1" w:rsidRDefault="00AC5D23">
            <w:pPr>
              <w:jc w:val="center"/>
            </w:pPr>
            <w:r>
              <w:rPr>
                <w:color w:val="000000"/>
                <w:sz w:val="24"/>
                <w:szCs w:val="24"/>
              </w:rPr>
              <w:t>交银周期回报灵活配置混合、交银新回报灵活配置混合、交银多策略回报</w:t>
            </w:r>
            <w:r>
              <w:rPr>
                <w:color w:val="000000"/>
                <w:sz w:val="24"/>
                <w:szCs w:val="24"/>
              </w:rPr>
              <w:lastRenderedPageBreak/>
              <w:t>灵活配置混合、交银优选回报灵活配置混合、交银优择回报灵活配置混合、交银瑞鑫定期开放灵活配置混合、交银裕祥纯债债券的基金经理</w:t>
            </w:r>
          </w:p>
        </w:tc>
        <w:tc>
          <w:tcPr>
            <w:tcW w:w="1549" w:type="dxa"/>
            <w:vAlign w:val="center"/>
          </w:tcPr>
          <w:p w:rsidR="00BB64B1" w:rsidRDefault="00AC5D23">
            <w:pPr>
              <w:jc w:val="center"/>
            </w:pPr>
            <w:r>
              <w:rPr>
                <w:color w:val="000000"/>
                <w:sz w:val="24"/>
                <w:szCs w:val="24"/>
              </w:rPr>
              <w:lastRenderedPageBreak/>
              <w:t>2016-12-14</w:t>
            </w:r>
          </w:p>
        </w:tc>
        <w:tc>
          <w:tcPr>
            <w:tcW w:w="1548" w:type="dxa"/>
            <w:vAlign w:val="center"/>
          </w:tcPr>
          <w:p w:rsidR="00BB64B1" w:rsidRDefault="00AC5D23">
            <w:pPr>
              <w:jc w:val="center"/>
            </w:pPr>
            <w:r>
              <w:rPr>
                <w:color w:val="000000"/>
                <w:sz w:val="24"/>
                <w:szCs w:val="24"/>
              </w:rPr>
              <w:t>-</w:t>
            </w:r>
          </w:p>
        </w:tc>
        <w:tc>
          <w:tcPr>
            <w:tcW w:w="1407" w:type="dxa"/>
            <w:vAlign w:val="center"/>
          </w:tcPr>
          <w:p w:rsidR="00BB64B1" w:rsidRDefault="00AC5D23">
            <w:pPr>
              <w:jc w:val="center"/>
            </w:pPr>
            <w:r>
              <w:rPr>
                <w:color w:val="000000"/>
                <w:sz w:val="24"/>
                <w:szCs w:val="24"/>
              </w:rPr>
              <w:t>9</w:t>
            </w:r>
            <w:r>
              <w:rPr>
                <w:color w:val="000000"/>
                <w:sz w:val="24"/>
                <w:szCs w:val="24"/>
              </w:rPr>
              <w:t>年</w:t>
            </w:r>
          </w:p>
        </w:tc>
        <w:tc>
          <w:tcPr>
            <w:tcW w:w="2673" w:type="dxa"/>
            <w:vAlign w:val="center"/>
          </w:tcPr>
          <w:p w:rsidR="00BB64B1" w:rsidRDefault="00AC5D23">
            <w:r>
              <w:rPr>
                <w:color w:val="000000"/>
                <w:sz w:val="24"/>
                <w:szCs w:val="24"/>
              </w:rPr>
              <w:t>李娜女士，美国宾夕法尼亚大学应用数学与计算科学硕士。历任国泰基金管理有限公司研究员。</w:t>
            </w:r>
            <w:r>
              <w:rPr>
                <w:color w:val="000000"/>
                <w:sz w:val="24"/>
                <w:szCs w:val="24"/>
              </w:rPr>
              <w:t>2012</w:t>
            </w:r>
            <w:r>
              <w:rPr>
                <w:color w:val="000000"/>
                <w:sz w:val="24"/>
                <w:szCs w:val="24"/>
              </w:rPr>
              <w:t>年加入交银施罗德基金管理有限公司，历任债券分析师、基金经理助理。</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2</w:t>
            </w:r>
            <w:r>
              <w:rPr>
                <w:color w:val="000000"/>
                <w:sz w:val="24"/>
                <w:szCs w:val="24"/>
              </w:rPr>
              <w:t>日至</w:t>
            </w:r>
            <w:r>
              <w:rPr>
                <w:color w:val="000000"/>
                <w:sz w:val="24"/>
                <w:szCs w:val="24"/>
              </w:rPr>
              <w:t>2018</w:t>
            </w:r>
            <w:r>
              <w:rPr>
                <w:color w:val="000000"/>
                <w:sz w:val="24"/>
                <w:szCs w:val="24"/>
              </w:rPr>
              <w:t>年</w:t>
            </w:r>
            <w:r>
              <w:rPr>
                <w:color w:val="000000"/>
                <w:sz w:val="24"/>
                <w:szCs w:val="24"/>
              </w:rPr>
              <w:t>4</w:t>
            </w:r>
            <w:r>
              <w:rPr>
                <w:color w:val="000000"/>
                <w:sz w:val="24"/>
                <w:szCs w:val="24"/>
              </w:rPr>
              <w:t>月</w:t>
            </w:r>
            <w:r>
              <w:rPr>
                <w:color w:val="000000"/>
                <w:sz w:val="24"/>
                <w:szCs w:val="24"/>
              </w:rPr>
              <w:t>10</w:t>
            </w:r>
            <w:r>
              <w:rPr>
                <w:color w:val="000000"/>
                <w:sz w:val="24"/>
                <w:szCs w:val="24"/>
              </w:rPr>
              <w:t>日担任交银施罗德瑞安定期开放灵活配置混合型证券投资基金基金经理。</w:t>
            </w:r>
            <w:r>
              <w:rPr>
                <w:color w:val="000000"/>
                <w:sz w:val="24"/>
                <w:szCs w:val="24"/>
              </w:rPr>
              <w:t>2017</w:t>
            </w:r>
            <w:r>
              <w:rPr>
                <w:color w:val="000000"/>
                <w:sz w:val="24"/>
                <w:szCs w:val="24"/>
              </w:rPr>
              <w:t>年</w:t>
            </w:r>
            <w:r>
              <w:rPr>
                <w:color w:val="000000"/>
                <w:sz w:val="24"/>
                <w:szCs w:val="24"/>
              </w:rPr>
              <w:t>2</w:t>
            </w:r>
            <w:r>
              <w:rPr>
                <w:color w:val="000000"/>
                <w:sz w:val="24"/>
                <w:szCs w:val="24"/>
              </w:rPr>
              <w:t>月</w:t>
            </w:r>
            <w:r>
              <w:rPr>
                <w:color w:val="000000"/>
                <w:sz w:val="24"/>
                <w:szCs w:val="24"/>
              </w:rPr>
              <w:t>24</w:t>
            </w:r>
            <w:r>
              <w:rPr>
                <w:color w:val="000000"/>
                <w:sz w:val="24"/>
                <w:szCs w:val="24"/>
              </w:rPr>
              <w:t>日至</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18</w:t>
            </w:r>
            <w:r>
              <w:rPr>
                <w:color w:val="000000"/>
                <w:sz w:val="24"/>
                <w:szCs w:val="24"/>
              </w:rPr>
              <w:t>日担任交银施罗德瑞利定</w:t>
            </w:r>
            <w:r>
              <w:rPr>
                <w:color w:val="000000"/>
                <w:sz w:val="24"/>
                <w:szCs w:val="24"/>
              </w:rPr>
              <w:lastRenderedPageBreak/>
              <w:t>期开放灵活配置混合型证券投资基金的基金经理。</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31</w:t>
            </w:r>
            <w:r>
              <w:rPr>
                <w:color w:val="000000"/>
                <w:sz w:val="24"/>
                <w:szCs w:val="24"/>
              </w:rPr>
              <w:t>日至</w:t>
            </w:r>
            <w:r>
              <w:rPr>
                <w:color w:val="000000"/>
                <w:sz w:val="24"/>
                <w:szCs w:val="24"/>
              </w:rPr>
              <w:t>2018</w:t>
            </w:r>
            <w:r>
              <w:rPr>
                <w:color w:val="000000"/>
                <w:sz w:val="24"/>
                <w:szCs w:val="24"/>
              </w:rPr>
              <w:t>年</w:t>
            </w:r>
            <w:r>
              <w:rPr>
                <w:color w:val="000000"/>
                <w:sz w:val="24"/>
                <w:szCs w:val="24"/>
              </w:rPr>
              <w:t>8</w:t>
            </w:r>
            <w:r>
              <w:rPr>
                <w:color w:val="000000"/>
                <w:sz w:val="24"/>
                <w:szCs w:val="24"/>
              </w:rPr>
              <w:t>月</w:t>
            </w:r>
            <w:r>
              <w:rPr>
                <w:color w:val="000000"/>
                <w:sz w:val="24"/>
                <w:szCs w:val="24"/>
              </w:rPr>
              <w:t>23</w:t>
            </w:r>
            <w:r>
              <w:rPr>
                <w:color w:val="000000"/>
                <w:sz w:val="24"/>
                <w:szCs w:val="24"/>
              </w:rPr>
              <w:t>日担任交银施罗德启通灵活配置混合型证券投资基金的基金经理。</w:t>
            </w:r>
            <w:r>
              <w:rPr>
                <w:color w:val="000000"/>
                <w:sz w:val="24"/>
                <w:szCs w:val="24"/>
              </w:rPr>
              <w:t>2016</w:t>
            </w:r>
            <w:r>
              <w:rPr>
                <w:color w:val="000000"/>
                <w:sz w:val="24"/>
                <w:szCs w:val="24"/>
              </w:rPr>
              <w:t>年</w:t>
            </w:r>
            <w:r>
              <w:rPr>
                <w:color w:val="000000"/>
                <w:sz w:val="24"/>
                <w:szCs w:val="24"/>
              </w:rPr>
              <w:t>12</w:t>
            </w:r>
            <w:r>
              <w:rPr>
                <w:color w:val="000000"/>
                <w:sz w:val="24"/>
                <w:szCs w:val="24"/>
              </w:rPr>
              <w:t>月</w:t>
            </w:r>
            <w:r>
              <w:rPr>
                <w:color w:val="000000"/>
                <w:sz w:val="24"/>
                <w:szCs w:val="24"/>
              </w:rPr>
              <w:t>21</w:t>
            </w:r>
            <w:r>
              <w:rPr>
                <w:color w:val="000000"/>
                <w:sz w:val="24"/>
                <w:szCs w:val="24"/>
              </w:rPr>
              <w:t>日至</w:t>
            </w:r>
            <w:r>
              <w:rPr>
                <w:color w:val="000000"/>
                <w:sz w:val="24"/>
                <w:szCs w:val="24"/>
              </w:rPr>
              <w:t>2018</w:t>
            </w:r>
            <w:r>
              <w:rPr>
                <w:color w:val="000000"/>
                <w:sz w:val="24"/>
                <w:szCs w:val="24"/>
              </w:rPr>
              <w:t>年</w:t>
            </w:r>
            <w:r>
              <w:rPr>
                <w:color w:val="000000"/>
                <w:sz w:val="24"/>
                <w:szCs w:val="24"/>
              </w:rPr>
              <w:t>11</w:t>
            </w:r>
            <w:r>
              <w:rPr>
                <w:color w:val="000000"/>
                <w:sz w:val="24"/>
                <w:szCs w:val="24"/>
              </w:rPr>
              <w:t>月</w:t>
            </w:r>
            <w:r>
              <w:rPr>
                <w:color w:val="000000"/>
                <w:sz w:val="24"/>
                <w:szCs w:val="24"/>
              </w:rPr>
              <w:t>16</w:t>
            </w:r>
            <w:r>
              <w:rPr>
                <w:color w:val="000000"/>
                <w:sz w:val="24"/>
                <w:szCs w:val="24"/>
              </w:rPr>
              <w:t>日担任交银施罗德瑞景定期开放灵活配置混合型证券投资基金的基金经理。</w:t>
            </w:r>
            <w:r>
              <w:rPr>
                <w:color w:val="000000"/>
                <w:sz w:val="24"/>
                <w:szCs w:val="24"/>
              </w:rPr>
              <w:t>2016</w:t>
            </w:r>
            <w:r>
              <w:rPr>
                <w:color w:val="000000"/>
                <w:sz w:val="24"/>
                <w:szCs w:val="24"/>
              </w:rPr>
              <w:t>年</w:t>
            </w:r>
            <w:r>
              <w:rPr>
                <w:color w:val="000000"/>
                <w:sz w:val="24"/>
                <w:szCs w:val="24"/>
              </w:rPr>
              <w:t>2</w:t>
            </w:r>
            <w:r>
              <w:rPr>
                <w:color w:val="000000"/>
                <w:sz w:val="24"/>
                <w:szCs w:val="24"/>
              </w:rPr>
              <w:t>月</w:t>
            </w:r>
            <w:r>
              <w:rPr>
                <w:color w:val="000000"/>
                <w:sz w:val="24"/>
                <w:szCs w:val="24"/>
              </w:rPr>
              <w:t>17</w:t>
            </w:r>
            <w:r>
              <w:rPr>
                <w:color w:val="000000"/>
                <w:sz w:val="24"/>
                <w:szCs w:val="24"/>
              </w:rPr>
              <w:t>日至</w:t>
            </w:r>
            <w:r>
              <w:rPr>
                <w:color w:val="000000"/>
                <w:sz w:val="24"/>
                <w:szCs w:val="24"/>
              </w:rPr>
              <w:t>2018</w:t>
            </w:r>
            <w:r>
              <w:rPr>
                <w:color w:val="000000"/>
                <w:sz w:val="24"/>
                <w:szCs w:val="24"/>
              </w:rPr>
              <w:t>年</w:t>
            </w:r>
            <w:r>
              <w:rPr>
                <w:color w:val="000000"/>
                <w:sz w:val="24"/>
                <w:szCs w:val="24"/>
              </w:rPr>
              <w:t>12</w:t>
            </w:r>
            <w:r>
              <w:rPr>
                <w:color w:val="000000"/>
                <w:sz w:val="24"/>
                <w:szCs w:val="24"/>
              </w:rPr>
              <w:t>月</w:t>
            </w:r>
            <w:r>
              <w:rPr>
                <w:color w:val="000000"/>
                <w:sz w:val="24"/>
                <w:szCs w:val="24"/>
              </w:rPr>
              <w:t>7</w:t>
            </w:r>
            <w:r>
              <w:rPr>
                <w:color w:val="000000"/>
                <w:sz w:val="24"/>
                <w:szCs w:val="24"/>
              </w:rPr>
              <w:t>日担任交银施罗德卓越回报灵活配置混合型证券投资基金的基金经理。</w:t>
            </w:r>
            <w:r>
              <w:rPr>
                <w:color w:val="000000"/>
                <w:sz w:val="24"/>
                <w:szCs w:val="24"/>
              </w:rPr>
              <w:t>2016</w:t>
            </w:r>
            <w:r>
              <w:rPr>
                <w:color w:val="000000"/>
                <w:sz w:val="24"/>
                <w:szCs w:val="24"/>
              </w:rPr>
              <w:t>年</w:t>
            </w:r>
            <w:r>
              <w:rPr>
                <w:color w:val="000000"/>
                <w:sz w:val="24"/>
                <w:szCs w:val="24"/>
              </w:rPr>
              <w:t>9</w:t>
            </w:r>
            <w:r>
              <w:rPr>
                <w:color w:val="000000"/>
                <w:sz w:val="24"/>
                <w:szCs w:val="24"/>
              </w:rPr>
              <w:t>月</w:t>
            </w:r>
            <w:r>
              <w:rPr>
                <w:color w:val="000000"/>
                <w:sz w:val="24"/>
                <w:szCs w:val="24"/>
              </w:rPr>
              <w:t>13</w:t>
            </w:r>
            <w:r>
              <w:rPr>
                <w:color w:val="000000"/>
                <w:sz w:val="24"/>
                <w:szCs w:val="24"/>
              </w:rPr>
              <w:t>日至</w:t>
            </w:r>
            <w:r>
              <w:rPr>
                <w:color w:val="000000"/>
                <w:sz w:val="24"/>
                <w:szCs w:val="24"/>
              </w:rPr>
              <w:t>2019</w:t>
            </w:r>
            <w:r>
              <w:rPr>
                <w:color w:val="000000"/>
                <w:sz w:val="24"/>
                <w:szCs w:val="24"/>
              </w:rPr>
              <w:t>年</w:t>
            </w:r>
            <w:r>
              <w:rPr>
                <w:color w:val="000000"/>
                <w:sz w:val="24"/>
                <w:szCs w:val="24"/>
              </w:rPr>
              <w:t>1</w:t>
            </w:r>
            <w:r>
              <w:rPr>
                <w:color w:val="000000"/>
                <w:sz w:val="24"/>
                <w:szCs w:val="24"/>
              </w:rPr>
              <w:t>月</w:t>
            </w:r>
            <w:r>
              <w:rPr>
                <w:color w:val="000000"/>
                <w:sz w:val="24"/>
                <w:szCs w:val="24"/>
              </w:rPr>
              <w:t>21</w:t>
            </w:r>
            <w:r>
              <w:rPr>
                <w:color w:val="000000"/>
                <w:sz w:val="24"/>
                <w:szCs w:val="24"/>
              </w:rPr>
              <w:t>日担任交银施罗德领先回报灵活配置混合型证券投资基金的基金经理。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BB64B1" w:rsidRDefault="00AC5D23">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w:t>
      </w:r>
      <w:r>
        <w:rPr>
          <w:color w:val="000000"/>
          <w:sz w:val="24"/>
          <w:szCs w:val="24"/>
        </w:rPr>
        <w:lastRenderedPageBreak/>
        <w:t>循制度进行公平交易。</w:t>
      </w:r>
    </w:p>
    <w:p w:rsidR="00BB64B1" w:rsidRDefault="00AC5D23">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BB64B1" w:rsidRDefault="00AC5D23">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BB64B1" w:rsidRDefault="00AC5D23">
      <w:pPr>
        <w:spacing w:before="29" w:line="288" w:lineRule="auto"/>
        <w:ind w:firstLineChars="200" w:firstLine="480"/>
        <w:rPr>
          <w:color w:val="000000"/>
          <w:sz w:val="24"/>
          <w:szCs w:val="24"/>
        </w:rPr>
      </w:pPr>
      <w:r>
        <w:rPr>
          <w:color w:val="000000"/>
          <w:sz w:val="24"/>
          <w:szCs w:val="24"/>
        </w:rPr>
        <w:t>本报告期内，国内经济增速显现下行态势，通胀维持低位，市场在一季度经济压力较大和宽信用政策逐步见效的预期角力下持续演进。</w:t>
      </w:r>
      <w:r>
        <w:rPr>
          <w:color w:val="000000"/>
          <w:sz w:val="24"/>
          <w:szCs w:val="24"/>
        </w:rPr>
        <w:t>2019</w:t>
      </w:r>
      <w:r>
        <w:rPr>
          <w:color w:val="000000"/>
          <w:sz w:val="24"/>
          <w:szCs w:val="24"/>
        </w:rPr>
        <w:t>年初以来，美联储货币政策紧缩进程明显放缓，中美贸易争端缓和、流动性状况改善、外资持续流入以及科创板等政策推进等因素，带动了权益市场一轮估值修复，风险偏好明显回升，叠加社融数据企稳，猪价上涨推动通胀预期上调等因素，长久期利率债的进一步下行受到有力压制，但同时全球经济放缓迹象开始显现，国内货币政策宽松取向未改，年内基本面下滑压力仍在，使得长久期利率债收益率没有打开上行空间，整体维持震荡走势。报告期内，上证综指和创业板指分别上涨</w:t>
      </w:r>
      <w:r>
        <w:rPr>
          <w:color w:val="000000"/>
          <w:sz w:val="24"/>
          <w:szCs w:val="24"/>
        </w:rPr>
        <w:t>23.93%</w:t>
      </w:r>
      <w:r>
        <w:rPr>
          <w:color w:val="000000"/>
          <w:sz w:val="24"/>
          <w:szCs w:val="24"/>
        </w:rPr>
        <w:t>和</w:t>
      </w:r>
      <w:r>
        <w:rPr>
          <w:color w:val="000000"/>
          <w:sz w:val="24"/>
          <w:szCs w:val="24"/>
        </w:rPr>
        <w:t>35.43%</w:t>
      </w:r>
      <w:r>
        <w:rPr>
          <w:color w:val="000000"/>
          <w:sz w:val="24"/>
          <w:szCs w:val="24"/>
        </w:rPr>
        <w:t>，十年期国债收益率小幅下行</w:t>
      </w:r>
      <w:r>
        <w:rPr>
          <w:color w:val="000000"/>
          <w:sz w:val="24"/>
          <w:szCs w:val="24"/>
        </w:rPr>
        <w:t>15BP</w:t>
      </w:r>
      <w:r>
        <w:rPr>
          <w:color w:val="000000"/>
          <w:sz w:val="24"/>
          <w:szCs w:val="24"/>
        </w:rPr>
        <w:t>至</w:t>
      </w:r>
      <w:r>
        <w:rPr>
          <w:color w:val="000000"/>
          <w:sz w:val="24"/>
          <w:szCs w:val="24"/>
        </w:rPr>
        <w:t>3.07%</w:t>
      </w:r>
      <w:r>
        <w:rPr>
          <w:color w:val="000000"/>
          <w:sz w:val="24"/>
          <w:szCs w:val="24"/>
        </w:rPr>
        <w:t>，十年期国开债收益率小幅下行</w:t>
      </w:r>
      <w:r>
        <w:rPr>
          <w:color w:val="000000"/>
          <w:sz w:val="24"/>
          <w:szCs w:val="24"/>
        </w:rPr>
        <w:t>6BP</w:t>
      </w:r>
      <w:r>
        <w:rPr>
          <w:color w:val="000000"/>
          <w:sz w:val="24"/>
          <w:szCs w:val="24"/>
        </w:rPr>
        <w:t>至</w:t>
      </w:r>
      <w:r>
        <w:rPr>
          <w:color w:val="000000"/>
          <w:sz w:val="24"/>
          <w:szCs w:val="24"/>
        </w:rPr>
        <w:t>3.58%</w:t>
      </w:r>
      <w:r>
        <w:rPr>
          <w:color w:val="000000"/>
          <w:sz w:val="24"/>
          <w:szCs w:val="24"/>
        </w:rPr>
        <w:t>。</w:t>
      </w:r>
    </w:p>
    <w:p w:rsidR="00BB64B1" w:rsidRDefault="00AC5D23">
      <w:pPr>
        <w:spacing w:before="29" w:line="288" w:lineRule="auto"/>
        <w:ind w:firstLineChars="200" w:firstLine="480"/>
        <w:rPr>
          <w:color w:val="000000"/>
          <w:sz w:val="24"/>
          <w:szCs w:val="24"/>
        </w:rPr>
      </w:pPr>
      <w:r>
        <w:rPr>
          <w:color w:val="000000"/>
          <w:sz w:val="24"/>
          <w:szCs w:val="24"/>
        </w:rPr>
        <w:t>策略层面，本基金重点关注中短久期信用债的配置价值，保持适度久期，同时保持组合流动性。积极关注新股发行动态，进行权益一级市场投资，同时也关注二级市场的投资机会，争取从各方面为持有人赚取回报。</w:t>
      </w:r>
    </w:p>
    <w:p w:rsidR="00BB64B1" w:rsidRDefault="00AC5D23">
      <w:pPr>
        <w:spacing w:before="29" w:line="288" w:lineRule="auto"/>
        <w:ind w:firstLineChars="200" w:firstLine="480"/>
        <w:rPr>
          <w:color w:val="000000"/>
          <w:sz w:val="24"/>
          <w:szCs w:val="24"/>
        </w:rPr>
      </w:pPr>
      <w:r>
        <w:rPr>
          <w:color w:val="000000"/>
          <w:sz w:val="24"/>
          <w:szCs w:val="24"/>
        </w:rPr>
        <w:t>展望</w:t>
      </w:r>
      <w:r>
        <w:rPr>
          <w:color w:val="000000"/>
          <w:sz w:val="24"/>
          <w:szCs w:val="24"/>
        </w:rPr>
        <w:t>2019</w:t>
      </w:r>
      <w:r>
        <w:rPr>
          <w:color w:val="000000"/>
          <w:sz w:val="24"/>
          <w:szCs w:val="24"/>
        </w:rPr>
        <w:t>年二季度，基本面边际变化的弹性可能不大，大概率有所企稳，短期通胀压力有待观察，资金面波动加大，预计有阶段性压力，货币政策具备数量型工具运用的必要性。年内基本面仍有下滑压力，二季度将成为重要观测时间窗口。海外方面继续关注欧美经济增长以及货币政策取向变化。此外，我们还将密切关注低评级信用债违约</w:t>
      </w:r>
      <w:r>
        <w:rPr>
          <w:color w:val="000000"/>
          <w:sz w:val="24"/>
          <w:szCs w:val="24"/>
        </w:rPr>
        <w:lastRenderedPageBreak/>
        <w:t>风险的演化及相对应信用利差的变化。股票方面，力争继续保持稳健、审慎投资，积极关注一级市场动态。债券方面，在保持组合流动性的前提下积极关注交易机会，把握适度久期，同时特别关注信用风险。</w:t>
      </w:r>
    </w:p>
    <w:p w:rsidR="00627E2D" w:rsidRPr="00414345" w:rsidRDefault="004061AC" w:rsidP="00C15CAC">
      <w:pPr>
        <w:spacing w:before="29" w:line="288" w:lineRule="auto"/>
        <w:ind w:firstLineChars="200" w:firstLine="480"/>
        <w:rPr>
          <w:color w:val="000000"/>
          <w:sz w:val="24"/>
          <w:szCs w:val="24"/>
        </w:rPr>
      </w:pPr>
      <w:r w:rsidRPr="00414345">
        <w:rPr>
          <w:color w:val="000000"/>
          <w:sz w:val="24"/>
          <w:szCs w:val="24"/>
        </w:rPr>
        <w:t xml:space="preserve"> </w:t>
      </w: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26,560,697.13</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4.67</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26,560,697.13</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4.67</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518,446,000.00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91.14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518,446,000.00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91.14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16,003,380.41</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2.81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7,832,094.05</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1.38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568,842,171.59</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17,122,617.59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1,151,000.00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1,237,033.60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1,422,902.94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4,203,143.00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1,424,000.00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26,560,697.13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7.75</w:t>
            </w:r>
          </w:p>
        </w:tc>
      </w:tr>
    </w:tbl>
    <w:p w:rsidR="00B54059" w:rsidRDefault="00B54059"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w:t>
            </w:r>
            <w:r w:rsidRPr="00414345">
              <w:rPr>
                <w:color w:val="000000"/>
                <w:sz w:val="24"/>
                <w:szCs w:val="24"/>
              </w:rPr>
              <w:lastRenderedPageBreak/>
              <w:t>净值比例</w:t>
            </w:r>
            <w:r w:rsidR="00B47982" w:rsidRPr="00414345">
              <w:rPr>
                <w:color w:val="000000"/>
                <w:sz w:val="24"/>
              </w:rPr>
              <w:t>（％）</w:t>
            </w:r>
          </w:p>
        </w:tc>
      </w:tr>
      <w:tr w:rsidR="00BB64B1">
        <w:trPr>
          <w:jc w:val="center"/>
        </w:trPr>
        <w:tc>
          <w:tcPr>
            <w:tcW w:w="855" w:type="dxa"/>
            <w:vAlign w:val="center"/>
          </w:tcPr>
          <w:p w:rsidR="00BB64B1" w:rsidRDefault="00AC5D23">
            <w:pPr>
              <w:jc w:val="center"/>
            </w:pPr>
            <w:r>
              <w:rPr>
                <w:color w:val="000000"/>
                <w:sz w:val="24"/>
                <w:szCs w:val="24"/>
              </w:rPr>
              <w:lastRenderedPageBreak/>
              <w:t>1</w:t>
            </w:r>
          </w:p>
        </w:tc>
        <w:tc>
          <w:tcPr>
            <w:tcW w:w="1334" w:type="dxa"/>
            <w:vAlign w:val="center"/>
          </w:tcPr>
          <w:p w:rsidR="00BB64B1" w:rsidRDefault="00AC5D23">
            <w:pPr>
              <w:jc w:val="center"/>
            </w:pPr>
            <w:r>
              <w:rPr>
                <w:color w:val="000000"/>
                <w:sz w:val="24"/>
                <w:szCs w:val="24"/>
              </w:rPr>
              <w:t>002271</w:t>
            </w:r>
          </w:p>
        </w:tc>
        <w:tc>
          <w:tcPr>
            <w:tcW w:w="1777" w:type="dxa"/>
            <w:vAlign w:val="center"/>
          </w:tcPr>
          <w:p w:rsidR="00BB64B1" w:rsidRDefault="00AC5D23">
            <w:pPr>
              <w:jc w:val="center"/>
            </w:pPr>
            <w:r>
              <w:rPr>
                <w:color w:val="000000"/>
                <w:sz w:val="24"/>
                <w:szCs w:val="24"/>
              </w:rPr>
              <w:t>东方雨虹</w:t>
            </w:r>
          </w:p>
        </w:tc>
        <w:tc>
          <w:tcPr>
            <w:tcW w:w="1334" w:type="dxa"/>
            <w:vAlign w:val="center"/>
          </w:tcPr>
          <w:p w:rsidR="00BB64B1" w:rsidRDefault="00AC5D23">
            <w:pPr>
              <w:jc w:val="right"/>
            </w:pPr>
            <w:r>
              <w:rPr>
                <w:color w:val="000000"/>
                <w:sz w:val="24"/>
                <w:szCs w:val="24"/>
              </w:rPr>
              <w:t>200,000</w:t>
            </w:r>
          </w:p>
        </w:tc>
        <w:tc>
          <w:tcPr>
            <w:tcW w:w="1924" w:type="dxa"/>
            <w:vAlign w:val="center"/>
          </w:tcPr>
          <w:p w:rsidR="00BB64B1" w:rsidRDefault="00AC5D23">
            <w:pPr>
              <w:jc w:val="right"/>
            </w:pPr>
            <w:r>
              <w:rPr>
                <w:color w:val="000000"/>
                <w:sz w:val="24"/>
                <w:szCs w:val="24"/>
              </w:rPr>
              <w:t>4,214,000.00</w:t>
            </w:r>
          </w:p>
        </w:tc>
        <w:tc>
          <w:tcPr>
            <w:tcW w:w="1644" w:type="dxa"/>
            <w:vAlign w:val="center"/>
          </w:tcPr>
          <w:p w:rsidR="00BB64B1" w:rsidRDefault="00AC5D23">
            <w:pPr>
              <w:jc w:val="right"/>
            </w:pPr>
            <w:r>
              <w:rPr>
                <w:color w:val="000000"/>
                <w:sz w:val="24"/>
                <w:szCs w:val="24"/>
              </w:rPr>
              <w:t>1.23</w:t>
            </w:r>
          </w:p>
        </w:tc>
      </w:tr>
      <w:tr w:rsidR="00BB64B1">
        <w:trPr>
          <w:jc w:val="center"/>
        </w:trPr>
        <w:tc>
          <w:tcPr>
            <w:tcW w:w="855" w:type="dxa"/>
            <w:vAlign w:val="center"/>
          </w:tcPr>
          <w:p w:rsidR="00BB64B1" w:rsidRDefault="00AC5D23">
            <w:pPr>
              <w:jc w:val="center"/>
            </w:pPr>
            <w:r>
              <w:rPr>
                <w:color w:val="000000"/>
                <w:sz w:val="24"/>
                <w:szCs w:val="24"/>
              </w:rPr>
              <w:t>2</w:t>
            </w:r>
          </w:p>
        </w:tc>
        <w:tc>
          <w:tcPr>
            <w:tcW w:w="1334" w:type="dxa"/>
            <w:vAlign w:val="center"/>
          </w:tcPr>
          <w:p w:rsidR="00BB64B1" w:rsidRDefault="00AC5D23">
            <w:pPr>
              <w:jc w:val="center"/>
            </w:pPr>
            <w:r>
              <w:rPr>
                <w:color w:val="000000"/>
                <w:sz w:val="24"/>
                <w:szCs w:val="24"/>
              </w:rPr>
              <w:t>000001</w:t>
            </w:r>
          </w:p>
        </w:tc>
        <w:tc>
          <w:tcPr>
            <w:tcW w:w="1777" w:type="dxa"/>
            <w:vAlign w:val="center"/>
          </w:tcPr>
          <w:p w:rsidR="00BB64B1" w:rsidRDefault="00AC5D23">
            <w:pPr>
              <w:jc w:val="center"/>
            </w:pPr>
            <w:r>
              <w:rPr>
                <w:color w:val="000000"/>
                <w:sz w:val="24"/>
                <w:szCs w:val="24"/>
              </w:rPr>
              <w:t>平安银行</w:t>
            </w:r>
          </w:p>
        </w:tc>
        <w:tc>
          <w:tcPr>
            <w:tcW w:w="1334" w:type="dxa"/>
            <w:vAlign w:val="center"/>
          </w:tcPr>
          <w:p w:rsidR="00BB64B1" w:rsidRDefault="00AC5D23">
            <w:pPr>
              <w:jc w:val="right"/>
            </w:pPr>
            <w:r>
              <w:rPr>
                <w:color w:val="000000"/>
                <w:sz w:val="24"/>
                <w:szCs w:val="24"/>
              </w:rPr>
              <w:t>300,000</w:t>
            </w:r>
          </w:p>
        </w:tc>
        <w:tc>
          <w:tcPr>
            <w:tcW w:w="1924" w:type="dxa"/>
            <w:vAlign w:val="center"/>
          </w:tcPr>
          <w:p w:rsidR="00BB64B1" w:rsidRDefault="00AC5D23">
            <w:pPr>
              <w:jc w:val="right"/>
            </w:pPr>
            <w:r>
              <w:rPr>
                <w:color w:val="000000"/>
                <w:sz w:val="24"/>
                <w:szCs w:val="24"/>
              </w:rPr>
              <w:t>3,846,000.00</w:t>
            </w:r>
          </w:p>
        </w:tc>
        <w:tc>
          <w:tcPr>
            <w:tcW w:w="1644" w:type="dxa"/>
            <w:vAlign w:val="center"/>
          </w:tcPr>
          <w:p w:rsidR="00BB64B1" w:rsidRDefault="00AC5D23">
            <w:pPr>
              <w:jc w:val="right"/>
            </w:pPr>
            <w:r>
              <w:rPr>
                <w:color w:val="000000"/>
                <w:sz w:val="24"/>
                <w:szCs w:val="24"/>
              </w:rPr>
              <w:t>1.12</w:t>
            </w:r>
          </w:p>
        </w:tc>
      </w:tr>
      <w:tr w:rsidR="00BB64B1">
        <w:trPr>
          <w:jc w:val="center"/>
        </w:trPr>
        <w:tc>
          <w:tcPr>
            <w:tcW w:w="855" w:type="dxa"/>
            <w:vAlign w:val="center"/>
          </w:tcPr>
          <w:p w:rsidR="00BB64B1" w:rsidRDefault="00AC5D23">
            <w:pPr>
              <w:jc w:val="center"/>
            </w:pPr>
            <w:r>
              <w:rPr>
                <w:color w:val="000000"/>
                <w:sz w:val="24"/>
                <w:szCs w:val="24"/>
              </w:rPr>
              <w:t>3</w:t>
            </w:r>
          </w:p>
        </w:tc>
        <w:tc>
          <w:tcPr>
            <w:tcW w:w="1334" w:type="dxa"/>
            <w:vAlign w:val="center"/>
          </w:tcPr>
          <w:p w:rsidR="00BB64B1" w:rsidRDefault="00AC5D23">
            <w:pPr>
              <w:jc w:val="center"/>
            </w:pPr>
            <w:r>
              <w:rPr>
                <w:color w:val="000000"/>
                <w:sz w:val="24"/>
                <w:szCs w:val="24"/>
              </w:rPr>
              <w:t>000538</w:t>
            </w:r>
          </w:p>
        </w:tc>
        <w:tc>
          <w:tcPr>
            <w:tcW w:w="1777" w:type="dxa"/>
            <w:vAlign w:val="center"/>
          </w:tcPr>
          <w:p w:rsidR="00BB64B1" w:rsidRDefault="00AC5D23">
            <w:pPr>
              <w:jc w:val="center"/>
            </w:pPr>
            <w:r>
              <w:rPr>
                <w:color w:val="000000"/>
                <w:sz w:val="24"/>
                <w:szCs w:val="24"/>
              </w:rPr>
              <w:t>云南白药</w:t>
            </w:r>
          </w:p>
        </w:tc>
        <w:tc>
          <w:tcPr>
            <w:tcW w:w="1334" w:type="dxa"/>
            <w:vAlign w:val="center"/>
          </w:tcPr>
          <w:p w:rsidR="00BB64B1" w:rsidRDefault="00AC5D23">
            <w:pPr>
              <w:jc w:val="right"/>
            </w:pPr>
            <w:r>
              <w:rPr>
                <w:color w:val="000000"/>
                <w:sz w:val="24"/>
                <w:szCs w:val="24"/>
              </w:rPr>
              <w:t>40,000</w:t>
            </w:r>
          </w:p>
        </w:tc>
        <w:tc>
          <w:tcPr>
            <w:tcW w:w="1924" w:type="dxa"/>
            <w:vAlign w:val="center"/>
          </w:tcPr>
          <w:p w:rsidR="00BB64B1" w:rsidRDefault="00AC5D23">
            <w:pPr>
              <w:jc w:val="right"/>
            </w:pPr>
            <w:r>
              <w:rPr>
                <w:color w:val="000000"/>
                <w:sz w:val="24"/>
                <w:szCs w:val="24"/>
              </w:rPr>
              <w:t>3,420,000.00</w:t>
            </w:r>
          </w:p>
        </w:tc>
        <w:tc>
          <w:tcPr>
            <w:tcW w:w="1644" w:type="dxa"/>
            <w:vAlign w:val="center"/>
          </w:tcPr>
          <w:p w:rsidR="00BB64B1" w:rsidRDefault="00AC5D23">
            <w:pPr>
              <w:jc w:val="right"/>
            </w:pPr>
            <w:r>
              <w:rPr>
                <w:color w:val="000000"/>
                <w:sz w:val="24"/>
                <w:szCs w:val="24"/>
              </w:rPr>
              <w:t>1.00</w:t>
            </w:r>
          </w:p>
        </w:tc>
      </w:tr>
      <w:tr w:rsidR="00BB64B1">
        <w:trPr>
          <w:jc w:val="center"/>
        </w:trPr>
        <w:tc>
          <w:tcPr>
            <w:tcW w:w="855" w:type="dxa"/>
            <w:vAlign w:val="center"/>
          </w:tcPr>
          <w:p w:rsidR="00BB64B1" w:rsidRDefault="00AC5D23">
            <w:pPr>
              <w:jc w:val="center"/>
            </w:pPr>
            <w:r>
              <w:rPr>
                <w:color w:val="000000"/>
                <w:sz w:val="24"/>
                <w:szCs w:val="24"/>
              </w:rPr>
              <w:t>4</w:t>
            </w:r>
          </w:p>
        </w:tc>
        <w:tc>
          <w:tcPr>
            <w:tcW w:w="1334" w:type="dxa"/>
            <w:vAlign w:val="center"/>
          </w:tcPr>
          <w:p w:rsidR="00BB64B1" w:rsidRDefault="00AC5D23">
            <w:pPr>
              <w:jc w:val="center"/>
            </w:pPr>
            <w:r>
              <w:rPr>
                <w:color w:val="000000"/>
                <w:sz w:val="24"/>
                <w:szCs w:val="24"/>
              </w:rPr>
              <w:t>600887</w:t>
            </w:r>
          </w:p>
        </w:tc>
        <w:tc>
          <w:tcPr>
            <w:tcW w:w="1777" w:type="dxa"/>
            <w:vAlign w:val="center"/>
          </w:tcPr>
          <w:p w:rsidR="00BB64B1" w:rsidRDefault="00AC5D23">
            <w:pPr>
              <w:jc w:val="center"/>
            </w:pPr>
            <w:r>
              <w:rPr>
                <w:color w:val="000000"/>
                <w:sz w:val="24"/>
                <w:szCs w:val="24"/>
              </w:rPr>
              <w:t>伊利股份</w:t>
            </w:r>
          </w:p>
        </w:tc>
        <w:tc>
          <w:tcPr>
            <w:tcW w:w="1334" w:type="dxa"/>
            <w:vAlign w:val="center"/>
          </w:tcPr>
          <w:p w:rsidR="00BB64B1" w:rsidRDefault="00AC5D23">
            <w:pPr>
              <w:jc w:val="right"/>
            </w:pPr>
            <w:r>
              <w:rPr>
                <w:color w:val="000000"/>
                <w:sz w:val="24"/>
                <w:szCs w:val="24"/>
              </w:rPr>
              <w:t>100,000</w:t>
            </w:r>
          </w:p>
        </w:tc>
        <w:tc>
          <w:tcPr>
            <w:tcW w:w="1924" w:type="dxa"/>
            <w:vAlign w:val="center"/>
          </w:tcPr>
          <w:p w:rsidR="00BB64B1" w:rsidRDefault="00AC5D23">
            <w:pPr>
              <w:jc w:val="right"/>
            </w:pPr>
            <w:r>
              <w:rPr>
                <w:color w:val="000000"/>
                <w:sz w:val="24"/>
                <w:szCs w:val="24"/>
              </w:rPr>
              <w:t>2,911,000.00</w:t>
            </w:r>
          </w:p>
        </w:tc>
        <w:tc>
          <w:tcPr>
            <w:tcW w:w="1644" w:type="dxa"/>
            <w:vAlign w:val="center"/>
          </w:tcPr>
          <w:p w:rsidR="00BB64B1" w:rsidRDefault="00AC5D23">
            <w:pPr>
              <w:jc w:val="right"/>
            </w:pPr>
            <w:r>
              <w:rPr>
                <w:color w:val="000000"/>
                <w:sz w:val="24"/>
                <w:szCs w:val="24"/>
              </w:rPr>
              <w:t>0.85</w:t>
            </w:r>
          </w:p>
        </w:tc>
      </w:tr>
      <w:tr w:rsidR="00BB64B1">
        <w:trPr>
          <w:jc w:val="center"/>
        </w:trPr>
        <w:tc>
          <w:tcPr>
            <w:tcW w:w="855" w:type="dxa"/>
            <w:vAlign w:val="center"/>
          </w:tcPr>
          <w:p w:rsidR="00BB64B1" w:rsidRDefault="00AC5D23">
            <w:pPr>
              <w:jc w:val="center"/>
            </w:pPr>
            <w:r>
              <w:rPr>
                <w:color w:val="000000"/>
                <w:sz w:val="24"/>
                <w:szCs w:val="24"/>
              </w:rPr>
              <w:t>5</w:t>
            </w:r>
          </w:p>
        </w:tc>
        <w:tc>
          <w:tcPr>
            <w:tcW w:w="1334" w:type="dxa"/>
            <w:vAlign w:val="center"/>
          </w:tcPr>
          <w:p w:rsidR="00BB64B1" w:rsidRDefault="00AC5D23">
            <w:pPr>
              <w:jc w:val="center"/>
            </w:pPr>
            <w:r>
              <w:rPr>
                <w:color w:val="000000"/>
                <w:sz w:val="24"/>
                <w:szCs w:val="24"/>
              </w:rPr>
              <w:t>600519</w:t>
            </w:r>
          </w:p>
        </w:tc>
        <w:tc>
          <w:tcPr>
            <w:tcW w:w="1777" w:type="dxa"/>
            <w:vAlign w:val="center"/>
          </w:tcPr>
          <w:p w:rsidR="00BB64B1" w:rsidRDefault="00AC5D23">
            <w:pPr>
              <w:jc w:val="center"/>
            </w:pPr>
            <w:r>
              <w:rPr>
                <w:color w:val="000000"/>
                <w:sz w:val="24"/>
                <w:szCs w:val="24"/>
              </w:rPr>
              <w:t>贵州茅台</w:t>
            </w:r>
          </w:p>
        </w:tc>
        <w:tc>
          <w:tcPr>
            <w:tcW w:w="1334" w:type="dxa"/>
            <w:vAlign w:val="center"/>
          </w:tcPr>
          <w:p w:rsidR="00BB64B1" w:rsidRDefault="00AC5D23">
            <w:pPr>
              <w:jc w:val="right"/>
            </w:pPr>
            <w:r>
              <w:rPr>
                <w:color w:val="000000"/>
                <w:sz w:val="24"/>
                <w:szCs w:val="24"/>
              </w:rPr>
              <w:t>3,000</w:t>
            </w:r>
          </w:p>
        </w:tc>
        <w:tc>
          <w:tcPr>
            <w:tcW w:w="1924" w:type="dxa"/>
            <w:vAlign w:val="center"/>
          </w:tcPr>
          <w:p w:rsidR="00BB64B1" w:rsidRDefault="00AC5D23">
            <w:pPr>
              <w:jc w:val="right"/>
            </w:pPr>
            <w:r>
              <w:rPr>
                <w:color w:val="000000"/>
                <w:sz w:val="24"/>
                <w:szCs w:val="24"/>
              </w:rPr>
              <w:t>2,561,970.00</w:t>
            </w:r>
          </w:p>
        </w:tc>
        <w:tc>
          <w:tcPr>
            <w:tcW w:w="1644" w:type="dxa"/>
            <w:vAlign w:val="center"/>
          </w:tcPr>
          <w:p w:rsidR="00BB64B1" w:rsidRDefault="00AC5D23">
            <w:pPr>
              <w:jc w:val="right"/>
            </w:pPr>
            <w:r>
              <w:rPr>
                <w:color w:val="000000"/>
                <w:sz w:val="24"/>
                <w:szCs w:val="24"/>
              </w:rPr>
              <w:t>0.75</w:t>
            </w:r>
          </w:p>
        </w:tc>
      </w:tr>
      <w:tr w:rsidR="00BB64B1">
        <w:trPr>
          <w:jc w:val="center"/>
        </w:trPr>
        <w:tc>
          <w:tcPr>
            <w:tcW w:w="855" w:type="dxa"/>
            <w:vAlign w:val="center"/>
          </w:tcPr>
          <w:p w:rsidR="00BB64B1" w:rsidRDefault="00AC5D23">
            <w:pPr>
              <w:jc w:val="center"/>
            </w:pPr>
            <w:r>
              <w:rPr>
                <w:color w:val="000000"/>
                <w:sz w:val="24"/>
                <w:szCs w:val="24"/>
              </w:rPr>
              <w:t>6</w:t>
            </w:r>
          </w:p>
        </w:tc>
        <w:tc>
          <w:tcPr>
            <w:tcW w:w="1334" w:type="dxa"/>
            <w:vAlign w:val="center"/>
          </w:tcPr>
          <w:p w:rsidR="00BB64B1" w:rsidRDefault="00AC5D23">
            <w:pPr>
              <w:jc w:val="center"/>
            </w:pPr>
            <w:r>
              <w:rPr>
                <w:color w:val="000000"/>
                <w:sz w:val="24"/>
                <w:szCs w:val="24"/>
              </w:rPr>
              <w:t>600048</w:t>
            </w:r>
          </w:p>
        </w:tc>
        <w:tc>
          <w:tcPr>
            <w:tcW w:w="1777" w:type="dxa"/>
            <w:vAlign w:val="center"/>
          </w:tcPr>
          <w:p w:rsidR="00BB64B1" w:rsidRDefault="00AC5D23">
            <w:pPr>
              <w:jc w:val="center"/>
            </w:pPr>
            <w:r>
              <w:rPr>
                <w:color w:val="000000"/>
                <w:sz w:val="24"/>
                <w:szCs w:val="24"/>
              </w:rPr>
              <w:t>保利地产</w:t>
            </w:r>
          </w:p>
        </w:tc>
        <w:tc>
          <w:tcPr>
            <w:tcW w:w="1334" w:type="dxa"/>
            <w:vAlign w:val="center"/>
          </w:tcPr>
          <w:p w:rsidR="00BB64B1" w:rsidRDefault="00AC5D23">
            <w:pPr>
              <w:jc w:val="right"/>
            </w:pPr>
            <w:r>
              <w:rPr>
                <w:color w:val="000000"/>
                <w:sz w:val="24"/>
                <w:szCs w:val="24"/>
              </w:rPr>
              <w:t>100,000</w:t>
            </w:r>
          </w:p>
        </w:tc>
        <w:tc>
          <w:tcPr>
            <w:tcW w:w="1924" w:type="dxa"/>
            <w:vAlign w:val="center"/>
          </w:tcPr>
          <w:p w:rsidR="00BB64B1" w:rsidRDefault="00AC5D23">
            <w:pPr>
              <w:jc w:val="right"/>
            </w:pPr>
            <w:r>
              <w:rPr>
                <w:color w:val="000000"/>
                <w:sz w:val="24"/>
                <w:szCs w:val="24"/>
              </w:rPr>
              <w:t>1,424,000.00</w:t>
            </w:r>
          </w:p>
        </w:tc>
        <w:tc>
          <w:tcPr>
            <w:tcW w:w="1644" w:type="dxa"/>
            <w:vAlign w:val="center"/>
          </w:tcPr>
          <w:p w:rsidR="00BB64B1" w:rsidRDefault="00AC5D23">
            <w:pPr>
              <w:jc w:val="right"/>
            </w:pPr>
            <w:r>
              <w:rPr>
                <w:color w:val="000000"/>
                <w:sz w:val="24"/>
                <w:szCs w:val="24"/>
              </w:rPr>
              <w:t>0.42</w:t>
            </w:r>
          </w:p>
        </w:tc>
      </w:tr>
      <w:tr w:rsidR="00BB64B1">
        <w:trPr>
          <w:jc w:val="center"/>
        </w:trPr>
        <w:tc>
          <w:tcPr>
            <w:tcW w:w="855" w:type="dxa"/>
            <w:vAlign w:val="center"/>
          </w:tcPr>
          <w:p w:rsidR="00BB64B1" w:rsidRDefault="00AC5D23">
            <w:pPr>
              <w:jc w:val="center"/>
            </w:pPr>
            <w:r>
              <w:rPr>
                <w:color w:val="000000"/>
                <w:sz w:val="24"/>
                <w:szCs w:val="24"/>
              </w:rPr>
              <w:t>7</w:t>
            </w:r>
          </w:p>
        </w:tc>
        <w:tc>
          <w:tcPr>
            <w:tcW w:w="1334" w:type="dxa"/>
            <w:vAlign w:val="center"/>
          </w:tcPr>
          <w:p w:rsidR="00BB64B1" w:rsidRDefault="00AC5D23">
            <w:pPr>
              <w:jc w:val="center"/>
            </w:pPr>
            <w:r>
              <w:rPr>
                <w:color w:val="000000"/>
                <w:sz w:val="24"/>
                <w:szCs w:val="24"/>
              </w:rPr>
              <w:t>002555</w:t>
            </w:r>
          </w:p>
        </w:tc>
        <w:tc>
          <w:tcPr>
            <w:tcW w:w="1777" w:type="dxa"/>
            <w:vAlign w:val="center"/>
          </w:tcPr>
          <w:p w:rsidR="00BB64B1" w:rsidRDefault="00AC5D23">
            <w:pPr>
              <w:jc w:val="center"/>
            </w:pPr>
            <w:r>
              <w:rPr>
                <w:color w:val="000000"/>
                <w:sz w:val="24"/>
                <w:szCs w:val="24"/>
              </w:rPr>
              <w:t>三七互娱</w:t>
            </w:r>
          </w:p>
        </w:tc>
        <w:tc>
          <w:tcPr>
            <w:tcW w:w="1334" w:type="dxa"/>
            <w:vAlign w:val="center"/>
          </w:tcPr>
          <w:p w:rsidR="00BB64B1" w:rsidRDefault="00AC5D23">
            <w:pPr>
              <w:jc w:val="right"/>
            </w:pPr>
            <w:r>
              <w:rPr>
                <w:color w:val="000000"/>
                <w:sz w:val="24"/>
                <w:szCs w:val="24"/>
              </w:rPr>
              <w:t>100,000</w:t>
            </w:r>
          </w:p>
        </w:tc>
        <w:tc>
          <w:tcPr>
            <w:tcW w:w="1924" w:type="dxa"/>
            <w:vAlign w:val="center"/>
          </w:tcPr>
          <w:p w:rsidR="00BB64B1" w:rsidRDefault="00AC5D23">
            <w:pPr>
              <w:jc w:val="right"/>
            </w:pPr>
            <w:r>
              <w:rPr>
                <w:color w:val="000000"/>
                <w:sz w:val="24"/>
                <w:szCs w:val="24"/>
              </w:rPr>
              <w:t>1,390,000.00</w:t>
            </w:r>
          </w:p>
        </w:tc>
        <w:tc>
          <w:tcPr>
            <w:tcW w:w="1644" w:type="dxa"/>
            <w:vAlign w:val="center"/>
          </w:tcPr>
          <w:p w:rsidR="00BB64B1" w:rsidRDefault="00AC5D23">
            <w:pPr>
              <w:jc w:val="right"/>
            </w:pPr>
            <w:r>
              <w:rPr>
                <w:color w:val="000000"/>
                <w:sz w:val="24"/>
                <w:szCs w:val="24"/>
              </w:rPr>
              <w:t>0.41</w:t>
            </w:r>
          </w:p>
        </w:tc>
      </w:tr>
      <w:tr w:rsidR="00BB64B1">
        <w:trPr>
          <w:jc w:val="center"/>
        </w:trPr>
        <w:tc>
          <w:tcPr>
            <w:tcW w:w="855" w:type="dxa"/>
            <w:vAlign w:val="center"/>
          </w:tcPr>
          <w:p w:rsidR="00BB64B1" w:rsidRDefault="00AC5D23">
            <w:pPr>
              <w:jc w:val="center"/>
            </w:pPr>
            <w:r>
              <w:rPr>
                <w:color w:val="000000"/>
                <w:sz w:val="24"/>
                <w:szCs w:val="24"/>
              </w:rPr>
              <w:t>8</w:t>
            </w:r>
          </w:p>
        </w:tc>
        <w:tc>
          <w:tcPr>
            <w:tcW w:w="1334" w:type="dxa"/>
            <w:vAlign w:val="center"/>
          </w:tcPr>
          <w:p w:rsidR="00BB64B1" w:rsidRDefault="00AC5D23">
            <w:pPr>
              <w:jc w:val="center"/>
            </w:pPr>
            <w:r>
              <w:rPr>
                <w:color w:val="000000"/>
                <w:sz w:val="24"/>
                <w:szCs w:val="24"/>
              </w:rPr>
              <w:t>600009</w:t>
            </w:r>
          </w:p>
        </w:tc>
        <w:tc>
          <w:tcPr>
            <w:tcW w:w="1777" w:type="dxa"/>
            <w:vAlign w:val="center"/>
          </w:tcPr>
          <w:p w:rsidR="00BB64B1" w:rsidRDefault="00AC5D23">
            <w:pPr>
              <w:jc w:val="center"/>
            </w:pPr>
            <w:r>
              <w:rPr>
                <w:color w:val="000000"/>
                <w:sz w:val="24"/>
                <w:szCs w:val="24"/>
              </w:rPr>
              <w:t>上海机场</w:t>
            </w:r>
          </w:p>
        </w:tc>
        <w:tc>
          <w:tcPr>
            <w:tcW w:w="1334" w:type="dxa"/>
            <w:vAlign w:val="center"/>
          </w:tcPr>
          <w:p w:rsidR="00BB64B1" w:rsidRDefault="00AC5D23">
            <w:pPr>
              <w:jc w:val="right"/>
            </w:pPr>
            <w:r>
              <w:rPr>
                <w:color w:val="000000"/>
                <w:sz w:val="24"/>
                <w:szCs w:val="24"/>
              </w:rPr>
              <w:t>19,904</w:t>
            </w:r>
          </w:p>
        </w:tc>
        <w:tc>
          <w:tcPr>
            <w:tcW w:w="1924" w:type="dxa"/>
            <w:vAlign w:val="center"/>
          </w:tcPr>
          <w:p w:rsidR="00BB64B1" w:rsidRDefault="00AC5D23">
            <w:pPr>
              <w:jc w:val="right"/>
            </w:pPr>
            <w:r>
              <w:rPr>
                <w:color w:val="000000"/>
                <w:sz w:val="24"/>
                <w:szCs w:val="24"/>
              </w:rPr>
              <w:t>1,237,033.60</w:t>
            </w:r>
          </w:p>
        </w:tc>
        <w:tc>
          <w:tcPr>
            <w:tcW w:w="1644" w:type="dxa"/>
            <w:vAlign w:val="center"/>
          </w:tcPr>
          <w:p w:rsidR="00BB64B1" w:rsidRDefault="00AC5D23">
            <w:pPr>
              <w:jc w:val="right"/>
            </w:pPr>
            <w:r>
              <w:rPr>
                <w:color w:val="000000"/>
                <w:sz w:val="24"/>
                <w:szCs w:val="24"/>
              </w:rPr>
              <w:t>0.36</w:t>
            </w:r>
          </w:p>
        </w:tc>
      </w:tr>
      <w:tr w:rsidR="00BB64B1">
        <w:trPr>
          <w:jc w:val="center"/>
        </w:trPr>
        <w:tc>
          <w:tcPr>
            <w:tcW w:w="855" w:type="dxa"/>
            <w:vAlign w:val="center"/>
          </w:tcPr>
          <w:p w:rsidR="00BB64B1" w:rsidRDefault="00AC5D23">
            <w:pPr>
              <w:jc w:val="center"/>
            </w:pPr>
            <w:r>
              <w:rPr>
                <w:color w:val="000000"/>
                <w:sz w:val="24"/>
                <w:szCs w:val="24"/>
              </w:rPr>
              <w:t>9</w:t>
            </w:r>
          </w:p>
        </w:tc>
        <w:tc>
          <w:tcPr>
            <w:tcW w:w="1334" w:type="dxa"/>
            <w:vAlign w:val="center"/>
          </w:tcPr>
          <w:p w:rsidR="00BB64B1" w:rsidRDefault="00AC5D23">
            <w:pPr>
              <w:jc w:val="center"/>
            </w:pPr>
            <w:r>
              <w:rPr>
                <w:color w:val="000000"/>
                <w:sz w:val="24"/>
                <w:szCs w:val="24"/>
              </w:rPr>
              <w:t>601186</w:t>
            </w:r>
          </w:p>
        </w:tc>
        <w:tc>
          <w:tcPr>
            <w:tcW w:w="1777" w:type="dxa"/>
            <w:vAlign w:val="center"/>
          </w:tcPr>
          <w:p w:rsidR="00BB64B1" w:rsidRDefault="00AC5D23">
            <w:pPr>
              <w:jc w:val="center"/>
            </w:pPr>
            <w:r>
              <w:rPr>
                <w:color w:val="000000"/>
                <w:sz w:val="24"/>
                <w:szCs w:val="24"/>
              </w:rPr>
              <w:t>中国铁建</w:t>
            </w:r>
          </w:p>
        </w:tc>
        <w:tc>
          <w:tcPr>
            <w:tcW w:w="1334" w:type="dxa"/>
            <w:vAlign w:val="center"/>
          </w:tcPr>
          <w:p w:rsidR="00BB64B1" w:rsidRDefault="00AC5D23">
            <w:pPr>
              <w:jc w:val="right"/>
            </w:pPr>
            <w:r>
              <w:rPr>
                <w:color w:val="000000"/>
                <w:sz w:val="24"/>
                <w:szCs w:val="24"/>
              </w:rPr>
              <w:t>100,000</w:t>
            </w:r>
          </w:p>
        </w:tc>
        <w:tc>
          <w:tcPr>
            <w:tcW w:w="1924" w:type="dxa"/>
            <w:vAlign w:val="center"/>
          </w:tcPr>
          <w:p w:rsidR="00BB64B1" w:rsidRDefault="00AC5D23">
            <w:pPr>
              <w:jc w:val="right"/>
            </w:pPr>
            <w:r>
              <w:rPr>
                <w:color w:val="000000"/>
                <w:sz w:val="24"/>
                <w:szCs w:val="24"/>
              </w:rPr>
              <w:t>1,151,000.00</w:t>
            </w:r>
          </w:p>
        </w:tc>
        <w:tc>
          <w:tcPr>
            <w:tcW w:w="1644" w:type="dxa"/>
            <w:vAlign w:val="center"/>
          </w:tcPr>
          <w:p w:rsidR="00BB64B1" w:rsidRDefault="00AC5D23">
            <w:pPr>
              <w:jc w:val="right"/>
            </w:pPr>
            <w:r>
              <w:rPr>
                <w:color w:val="000000"/>
                <w:sz w:val="24"/>
                <w:szCs w:val="24"/>
              </w:rPr>
              <w:t>0.34</w:t>
            </w:r>
          </w:p>
        </w:tc>
      </w:tr>
      <w:tr w:rsidR="00BB64B1">
        <w:trPr>
          <w:jc w:val="center"/>
        </w:trPr>
        <w:tc>
          <w:tcPr>
            <w:tcW w:w="855" w:type="dxa"/>
            <w:vAlign w:val="center"/>
          </w:tcPr>
          <w:p w:rsidR="00BB64B1" w:rsidRDefault="00AC5D23">
            <w:pPr>
              <w:jc w:val="center"/>
            </w:pPr>
            <w:r>
              <w:rPr>
                <w:color w:val="000000"/>
                <w:sz w:val="24"/>
                <w:szCs w:val="24"/>
              </w:rPr>
              <w:t>10</w:t>
            </w:r>
          </w:p>
        </w:tc>
        <w:tc>
          <w:tcPr>
            <w:tcW w:w="1334" w:type="dxa"/>
            <w:vAlign w:val="center"/>
          </w:tcPr>
          <w:p w:rsidR="00BB64B1" w:rsidRDefault="00AC5D23">
            <w:pPr>
              <w:jc w:val="center"/>
            </w:pPr>
            <w:r>
              <w:rPr>
                <w:color w:val="000000"/>
                <w:sz w:val="24"/>
                <w:szCs w:val="24"/>
              </w:rPr>
              <w:t>601766</w:t>
            </w:r>
          </w:p>
        </w:tc>
        <w:tc>
          <w:tcPr>
            <w:tcW w:w="1777" w:type="dxa"/>
            <w:vAlign w:val="center"/>
          </w:tcPr>
          <w:p w:rsidR="00BB64B1" w:rsidRDefault="00AC5D23">
            <w:pPr>
              <w:jc w:val="center"/>
            </w:pPr>
            <w:r>
              <w:rPr>
                <w:color w:val="000000"/>
                <w:sz w:val="24"/>
                <w:szCs w:val="24"/>
              </w:rPr>
              <w:t>中国中车</w:t>
            </w:r>
          </w:p>
        </w:tc>
        <w:tc>
          <w:tcPr>
            <w:tcW w:w="1334" w:type="dxa"/>
            <w:vAlign w:val="center"/>
          </w:tcPr>
          <w:p w:rsidR="00BB64B1" w:rsidRDefault="00AC5D23">
            <w:pPr>
              <w:jc w:val="right"/>
            </w:pPr>
            <w:r>
              <w:rPr>
                <w:color w:val="000000"/>
                <w:sz w:val="24"/>
                <w:szCs w:val="24"/>
              </w:rPr>
              <w:t>120,000</w:t>
            </w:r>
          </w:p>
        </w:tc>
        <w:tc>
          <w:tcPr>
            <w:tcW w:w="1924" w:type="dxa"/>
            <w:vAlign w:val="center"/>
          </w:tcPr>
          <w:p w:rsidR="00BB64B1" w:rsidRDefault="00AC5D23">
            <w:pPr>
              <w:jc w:val="right"/>
            </w:pPr>
            <w:r>
              <w:rPr>
                <w:color w:val="000000"/>
                <w:sz w:val="24"/>
                <w:szCs w:val="24"/>
              </w:rPr>
              <w:t>1,092,000.00</w:t>
            </w:r>
          </w:p>
        </w:tc>
        <w:tc>
          <w:tcPr>
            <w:tcW w:w="1644" w:type="dxa"/>
            <w:vAlign w:val="center"/>
          </w:tcPr>
          <w:p w:rsidR="00BB64B1" w:rsidRDefault="00AC5D23">
            <w:pPr>
              <w:jc w:val="right"/>
            </w:pPr>
            <w:r>
              <w:rPr>
                <w:color w:val="000000"/>
                <w:sz w:val="24"/>
                <w:szCs w:val="24"/>
              </w:rPr>
              <w:t>0.32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367,829,000.00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107.32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110,621,000.00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32.28</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39,996,000.00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11.67</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518,446,000.00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151.27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BB64B1">
        <w:trPr>
          <w:jc w:val="center"/>
        </w:trPr>
        <w:tc>
          <w:tcPr>
            <w:tcW w:w="850" w:type="dxa"/>
            <w:vAlign w:val="center"/>
          </w:tcPr>
          <w:p w:rsidR="00BB64B1" w:rsidRDefault="00AC5D23">
            <w:pPr>
              <w:jc w:val="center"/>
            </w:pPr>
            <w:r>
              <w:rPr>
                <w:color w:val="000000"/>
                <w:sz w:val="24"/>
                <w:szCs w:val="24"/>
              </w:rPr>
              <w:t>1</w:t>
            </w:r>
          </w:p>
        </w:tc>
        <w:tc>
          <w:tcPr>
            <w:tcW w:w="1475" w:type="dxa"/>
            <w:vAlign w:val="center"/>
          </w:tcPr>
          <w:p w:rsidR="00BB64B1" w:rsidRDefault="00AC5D23">
            <w:pPr>
              <w:jc w:val="center"/>
            </w:pPr>
            <w:r>
              <w:rPr>
                <w:color w:val="000000"/>
                <w:sz w:val="24"/>
                <w:szCs w:val="24"/>
              </w:rPr>
              <w:t>143662</w:t>
            </w:r>
          </w:p>
        </w:tc>
        <w:tc>
          <w:tcPr>
            <w:tcW w:w="1769" w:type="dxa"/>
            <w:vAlign w:val="center"/>
          </w:tcPr>
          <w:p w:rsidR="00BB64B1" w:rsidRDefault="00AC5D23">
            <w:pPr>
              <w:jc w:val="center"/>
            </w:pPr>
            <w:r>
              <w:rPr>
                <w:color w:val="000000"/>
                <w:sz w:val="24"/>
                <w:szCs w:val="24"/>
              </w:rPr>
              <w:t>18</w:t>
            </w:r>
            <w:r>
              <w:rPr>
                <w:color w:val="000000"/>
                <w:sz w:val="24"/>
                <w:szCs w:val="24"/>
              </w:rPr>
              <w:t>国电</w:t>
            </w:r>
            <w:r>
              <w:rPr>
                <w:color w:val="000000"/>
                <w:sz w:val="24"/>
                <w:szCs w:val="24"/>
              </w:rPr>
              <w:t>02</w:t>
            </w:r>
          </w:p>
        </w:tc>
        <w:tc>
          <w:tcPr>
            <w:tcW w:w="1387" w:type="dxa"/>
            <w:vAlign w:val="center"/>
          </w:tcPr>
          <w:p w:rsidR="00BB64B1" w:rsidRDefault="00AC5D23">
            <w:pPr>
              <w:jc w:val="right"/>
            </w:pPr>
            <w:r>
              <w:rPr>
                <w:color w:val="000000"/>
                <w:sz w:val="24"/>
                <w:szCs w:val="24"/>
              </w:rPr>
              <w:t>300,000</w:t>
            </w:r>
          </w:p>
        </w:tc>
        <w:tc>
          <w:tcPr>
            <w:tcW w:w="2150" w:type="dxa"/>
            <w:vAlign w:val="center"/>
          </w:tcPr>
          <w:p w:rsidR="00BB64B1" w:rsidRDefault="00AC5D23">
            <w:pPr>
              <w:jc w:val="right"/>
            </w:pPr>
            <w:r>
              <w:rPr>
                <w:color w:val="000000"/>
                <w:sz w:val="24"/>
                <w:szCs w:val="24"/>
              </w:rPr>
              <w:t>30,786,000.00</w:t>
            </w:r>
          </w:p>
        </w:tc>
        <w:tc>
          <w:tcPr>
            <w:tcW w:w="1237" w:type="dxa"/>
            <w:vAlign w:val="center"/>
          </w:tcPr>
          <w:p w:rsidR="00BB64B1" w:rsidRDefault="00AC5D23">
            <w:pPr>
              <w:jc w:val="right"/>
            </w:pPr>
            <w:r>
              <w:rPr>
                <w:color w:val="000000"/>
                <w:sz w:val="24"/>
                <w:szCs w:val="24"/>
              </w:rPr>
              <w:t>8.98</w:t>
            </w:r>
          </w:p>
        </w:tc>
      </w:tr>
      <w:tr w:rsidR="00BB64B1">
        <w:trPr>
          <w:jc w:val="center"/>
        </w:trPr>
        <w:tc>
          <w:tcPr>
            <w:tcW w:w="850" w:type="dxa"/>
            <w:vAlign w:val="center"/>
          </w:tcPr>
          <w:p w:rsidR="00BB64B1" w:rsidRDefault="00AC5D23">
            <w:pPr>
              <w:jc w:val="center"/>
            </w:pPr>
            <w:r>
              <w:rPr>
                <w:color w:val="000000"/>
                <w:sz w:val="24"/>
                <w:szCs w:val="24"/>
              </w:rPr>
              <w:lastRenderedPageBreak/>
              <w:t>2</w:t>
            </w:r>
          </w:p>
        </w:tc>
        <w:tc>
          <w:tcPr>
            <w:tcW w:w="1475" w:type="dxa"/>
            <w:vAlign w:val="center"/>
          </w:tcPr>
          <w:p w:rsidR="00BB64B1" w:rsidRDefault="00AC5D23">
            <w:pPr>
              <w:jc w:val="center"/>
            </w:pPr>
            <w:r>
              <w:rPr>
                <w:color w:val="000000"/>
                <w:sz w:val="24"/>
                <w:szCs w:val="24"/>
              </w:rPr>
              <w:t>143793</w:t>
            </w:r>
          </w:p>
        </w:tc>
        <w:tc>
          <w:tcPr>
            <w:tcW w:w="1769" w:type="dxa"/>
            <w:vAlign w:val="center"/>
          </w:tcPr>
          <w:p w:rsidR="00BB64B1" w:rsidRDefault="00AC5D23">
            <w:pPr>
              <w:jc w:val="center"/>
            </w:pPr>
            <w:r>
              <w:rPr>
                <w:color w:val="000000"/>
                <w:sz w:val="24"/>
                <w:szCs w:val="24"/>
              </w:rPr>
              <w:t>18</w:t>
            </w:r>
            <w:r>
              <w:rPr>
                <w:color w:val="000000"/>
                <w:sz w:val="24"/>
                <w:szCs w:val="24"/>
              </w:rPr>
              <w:t>深航</w:t>
            </w:r>
            <w:r>
              <w:rPr>
                <w:color w:val="000000"/>
                <w:sz w:val="24"/>
                <w:szCs w:val="24"/>
              </w:rPr>
              <w:t>06</w:t>
            </w:r>
          </w:p>
        </w:tc>
        <w:tc>
          <w:tcPr>
            <w:tcW w:w="1387" w:type="dxa"/>
            <w:vAlign w:val="center"/>
          </w:tcPr>
          <w:p w:rsidR="00BB64B1" w:rsidRDefault="00AC5D23">
            <w:pPr>
              <w:jc w:val="right"/>
            </w:pPr>
            <w:r>
              <w:rPr>
                <w:color w:val="000000"/>
                <w:sz w:val="24"/>
                <w:szCs w:val="24"/>
              </w:rPr>
              <w:t>300,000</w:t>
            </w:r>
          </w:p>
        </w:tc>
        <w:tc>
          <w:tcPr>
            <w:tcW w:w="2150" w:type="dxa"/>
            <w:vAlign w:val="center"/>
          </w:tcPr>
          <w:p w:rsidR="00BB64B1" w:rsidRDefault="00AC5D23">
            <w:pPr>
              <w:jc w:val="right"/>
            </w:pPr>
            <w:r>
              <w:rPr>
                <w:color w:val="000000"/>
                <w:sz w:val="24"/>
                <w:szCs w:val="24"/>
              </w:rPr>
              <w:t>30,594,000.00</w:t>
            </w:r>
          </w:p>
        </w:tc>
        <w:tc>
          <w:tcPr>
            <w:tcW w:w="1237" w:type="dxa"/>
            <w:vAlign w:val="center"/>
          </w:tcPr>
          <w:p w:rsidR="00BB64B1" w:rsidRDefault="00AC5D23">
            <w:pPr>
              <w:jc w:val="right"/>
            </w:pPr>
            <w:r>
              <w:rPr>
                <w:color w:val="000000"/>
                <w:sz w:val="24"/>
                <w:szCs w:val="24"/>
              </w:rPr>
              <w:t>8.93</w:t>
            </w:r>
          </w:p>
        </w:tc>
      </w:tr>
      <w:tr w:rsidR="00BB64B1">
        <w:trPr>
          <w:jc w:val="center"/>
        </w:trPr>
        <w:tc>
          <w:tcPr>
            <w:tcW w:w="850" w:type="dxa"/>
            <w:vAlign w:val="center"/>
          </w:tcPr>
          <w:p w:rsidR="00BB64B1" w:rsidRDefault="00AC5D23">
            <w:pPr>
              <w:jc w:val="center"/>
            </w:pPr>
            <w:r>
              <w:rPr>
                <w:color w:val="000000"/>
                <w:sz w:val="24"/>
                <w:szCs w:val="24"/>
              </w:rPr>
              <w:t>3</w:t>
            </w:r>
          </w:p>
        </w:tc>
        <w:tc>
          <w:tcPr>
            <w:tcW w:w="1475" w:type="dxa"/>
            <w:vAlign w:val="center"/>
          </w:tcPr>
          <w:p w:rsidR="00BB64B1" w:rsidRDefault="00AC5D23">
            <w:pPr>
              <w:jc w:val="center"/>
            </w:pPr>
            <w:r>
              <w:rPr>
                <w:color w:val="000000"/>
                <w:sz w:val="24"/>
                <w:szCs w:val="24"/>
              </w:rPr>
              <w:t>155025</w:t>
            </w:r>
          </w:p>
        </w:tc>
        <w:tc>
          <w:tcPr>
            <w:tcW w:w="1769" w:type="dxa"/>
            <w:vAlign w:val="center"/>
          </w:tcPr>
          <w:p w:rsidR="00BB64B1" w:rsidRDefault="00AC5D23">
            <w:pPr>
              <w:jc w:val="center"/>
            </w:pPr>
            <w:r>
              <w:rPr>
                <w:color w:val="000000"/>
                <w:sz w:val="24"/>
                <w:szCs w:val="24"/>
              </w:rPr>
              <w:t>18</w:t>
            </w:r>
            <w:r>
              <w:rPr>
                <w:color w:val="000000"/>
                <w:sz w:val="24"/>
                <w:szCs w:val="24"/>
              </w:rPr>
              <w:t>光大</w:t>
            </w:r>
            <w:r>
              <w:rPr>
                <w:color w:val="000000"/>
                <w:sz w:val="24"/>
                <w:szCs w:val="24"/>
              </w:rPr>
              <w:t>01</w:t>
            </w:r>
          </w:p>
        </w:tc>
        <w:tc>
          <w:tcPr>
            <w:tcW w:w="1387" w:type="dxa"/>
            <w:vAlign w:val="center"/>
          </w:tcPr>
          <w:p w:rsidR="00BB64B1" w:rsidRDefault="00AC5D23">
            <w:pPr>
              <w:jc w:val="right"/>
            </w:pPr>
            <w:r>
              <w:rPr>
                <w:color w:val="000000"/>
                <w:sz w:val="24"/>
                <w:szCs w:val="24"/>
              </w:rPr>
              <w:t>300,000</w:t>
            </w:r>
          </w:p>
        </w:tc>
        <w:tc>
          <w:tcPr>
            <w:tcW w:w="2150" w:type="dxa"/>
            <w:vAlign w:val="center"/>
          </w:tcPr>
          <w:p w:rsidR="00BB64B1" w:rsidRDefault="00AC5D23">
            <w:pPr>
              <w:jc w:val="right"/>
            </w:pPr>
            <w:r>
              <w:rPr>
                <w:color w:val="000000"/>
                <w:sz w:val="24"/>
                <w:szCs w:val="24"/>
              </w:rPr>
              <w:t>30,309,000.00</w:t>
            </w:r>
          </w:p>
        </w:tc>
        <w:tc>
          <w:tcPr>
            <w:tcW w:w="1237" w:type="dxa"/>
            <w:vAlign w:val="center"/>
          </w:tcPr>
          <w:p w:rsidR="00BB64B1" w:rsidRDefault="00AC5D23">
            <w:pPr>
              <w:jc w:val="right"/>
            </w:pPr>
            <w:r>
              <w:rPr>
                <w:color w:val="000000"/>
                <w:sz w:val="24"/>
                <w:szCs w:val="24"/>
              </w:rPr>
              <w:t>8.84</w:t>
            </w:r>
          </w:p>
        </w:tc>
      </w:tr>
      <w:tr w:rsidR="00BB64B1">
        <w:trPr>
          <w:jc w:val="center"/>
        </w:trPr>
        <w:tc>
          <w:tcPr>
            <w:tcW w:w="850" w:type="dxa"/>
            <w:vAlign w:val="center"/>
          </w:tcPr>
          <w:p w:rsidR="00BB64B1" w:rsidRDefault="00AC5D23">
            <w:pPr>
              <w:jc w:val="center"/>
            </w:pPr>
            <w:r>
              <w:rPr>
                <w:color w:val="000000"/>
                <w:sz w:val="24"/>
                <w:szCs w:val="24"/>
              </w:rPr>
              <w:t>4</w:t>
            </w:r>
          </w:p>
        </w:tc>
        <w:tc>
          <w:tcPr>
            <w:tcW w:w="1475" w:type="dxa"/>
            <w:vAlign w:val="center"/>
          </w:tcPr>
          <w:p w:rsidR="00BB64B1" w:rsidRDefault="00AC5D23">
            <w:pPr>
              <w:jc w:val="center"/>
            </w:pPr>
            <w:r>
              <w:rPr>
                <w:color w:val="000000"/>
                <w:sz w:val="24"/>
                <w:szCs w:val="24"/>
              </w:rPr>
              <w:t>112802</w:t>
            </w:r>
          </w:p>
        </w:tc>
        <w:tc>
          <w:tcPr>
            <w:tcW w:w="1769" w:type="dxa"/>
            <w:vAlign w:val="center"/>
          </w:tcPr>
          <w:p w:rsidR="00BB64B1" w:rsidRDefault="00AC5D23">
            <w:pPr>
              <w:jc w:val="center"/>
            </w:pPr>
            <w:r>
              <w:rPr>
                <w:color w:val="000000"/>
                <w:sz w:val="24"/>
                <w:szCs w:val="24"/>
              </w:rPr>
              <w:t>18</w:t>
            </w:r>
            <w:r>
              <w:rPr>
                <w:color w:val="000000"/>
                <w:sz w:val="24"/>
                <w:szCs w:val="24"/>
              </w:rPr>
              <w:t>电科</w:t>
            </w:r>
            <w:r>
              <w:rPr>
                <w:color w:val="000000"/>
                <w:sz w:val="24"/>
                <w:szCs w:val="24"/>
              </w:rPr>
              <w:t>02</w:t>
            </w:r>
          </w:p>
        </w:tc>
        <w:tc>
          <w:tcPr>
            <w:tcW w:w="1387" w:type="dxa"/>
            <w:vAlign w:val="center"/>
          </w:tcPr>
          <w:p w:rsidR="00BB64B1" w:rsidRDefault="00AC5D23">
            <w:pPr>
              <w:jc w:val="right"/>
            </w:pPr>
            <w:r>
              <w:rPr>
                <w:color w:val="000000"/>
                <w:sz w:val="24"/>
                <w:szCs w:val="24"/>
              </w:rPr>
              <w:t>300,000</w:t>
            </w:r>
          </w:p>
        </w:tc>
        <w:tc>
          <w:tcPr>
            <w:tcW w:w="2150" w:type="dxa"/>
            <w:vAlign w:val="center"/>
          </w:tcPr>
          <w:p w:rsidR="00BB64B1" w:rsidRDefault="00AC5D23">
            <w:pPr>
              <w:jc w:val="right"/>
            </w:pPr>
            <w:r>
              <w:rPr>
                <w:color w:val="000000"/>
                <w:sz w:val="24"/>
                <w:szCs w:val="24"/>
              </w:rPr>
              <w:t>30,255,000.00</w:t>
            </w:r>
          </w:p>
        </w:tc>
        <w:tc>
          <w:tcPr>
            <w:tcW w:w="1237" w:type="dxa"/>
            <w:vAlign w:val="center"/>
          </w:tcPr>
          <w:p w:rsidR="00BB64B1" w:rsidRDefault="00AC5D23">
            <w:pPr>
              <w:jc w:val="right"/>
            </w:pPr>
            <w:r>
              <w:rPr>
                <w:color w:val="000000"/>
                <w:sz w:val="24"/>
                <w:szCs w:val="24"/>
              </w:rPr>
              <w:t>8.83</w:t>
            </w:r>
          </w:p>
        </w:tc>
      </w:tr>
      <w:tr w:rsidR="00BB64B1">
        <w:trPr>
          <w:jc w:val="center"/>
        </w:trPr>
        <w:tc>
          <w:tcPr>
            <w:tcW w:w="850" w:type="dxa"/>
            <w:vAlign w:val="center"/>
          </w:tcPr>
          <w:p w:rsidR="00BB64B1" w:rsidRDefault="00AC5D23">
            <w:pPr>
              <w:jc w:val="center"/>
            </w:pPr>
            <w:r>
              <w:rPr>
                <w:color w:val="000000"/>
                <w:sz w:val="24"/>
                <w:szCs w:val="24"/>
              </w:rPr>
              <w:t>5</w:t>
            </w:r>
          </w:p>
        </w:tc>
        <w:tc>
          <w:tcPr>
            <w:tcW w:w="1475" w:type="dxa"/>
            <w:vAlign w:val="center"/>
          </w:tcPr>
          <w:p w:rsidR="00BB64B1" w:rsidRDefault="00AC5D23">
            <w:pPr>
              <w:jc w:val="center"/>
            </w:pPr>
            <w:r>
              <w:rPr>
                <w:color w:val="000000"/>
                <w:sz w:val="24"/>
                <w:szCs w:val="24"/>
              </w:rPr>
              <w:t>011802199</w:t>
            </w:r>
          </w:p>
        </w:tc>
        <w:tc>
          <w:tcPr>
            <w:tcW w:w="1769" w:type="dxa"/>
            <w:vAlign w:val="center"/>
          </w:tcPr>
          <w:p w:rsidR="00BB64B1" w:rsidRDefault="00AC5D23">
            <w:pPr>
              <w:jc w:val="center"/>
            </w:pPr>
            <w:r>
              <w:rPr>
                <w:color w:val="000000"/>
                <w:sz w:val="24"/>
                <w:szCs w:val="24"/>
              </w:rPr>
              <w:t>18</w:t>
            </w:r>
            <w:r>
              <w:rPr>
                <w:color w:val="000000"/>
                <w:sz w:val="24"/>
                <w:szCs w:val="24"/>
              </w:rPr>
              <w:t>云南水电</w:t>
            </w:r>
            <w:r>
              <w:rPr>
                <w:color w:val="000000"/>
                <w:sz w:val="24"/>
                <w:szCs w:val="24"/>
              </w:rPr>
              <w:t>SCP003</w:t>
            </w:r>
          </w:p>
        </w:tc>
        <w:tc>
          <w:tcPr>
            <w:tcW w:w="1387" w:type="dxa"/>
            <w:vAlign w:val="center"/>
          </w:tcPr>
          <w:p w:rsidR="00BB64B1" w:rsidRDefault="00AC5D23">
            <w:pPr>
              <w:jc w:val="right"/>
            </w:pPr>
            <w:r>
              <w:rPr>
                <w:color w:val="000000"/>
                <w:sz w:val="24"/>
                <w:szCs w:val="24"/>
              </w:rPr>
              <w:t>300,000</w:t>
            </w:r>
          </w:p>
        </w:tc>
        <w:tc>
          <w:tcPr>
            <w:tcW w:w="2150" w:type="dxa"/>
            <w:vAlign w:val="center"/>
          </w:tcPr>
          <w:p w:rsidR="00BB64B1" w:rsidRDefault="00AC5D23">
            <w:pPr>
              <w:jc w:val="right"/>
            </w:pPr>
            <w:r>
              <w:rPr>
                <w:color w:val="000000"/>
                <w:sz w:val="24"/>
                <w:szCs w:val="24"/>
              </w:rPr>
              <w:t>30,153,000.00</w:t>
            </w:r>
          </w:p>
        </w:tc>
        <w:tc>
          <w:tcPr>
            <w:tcW w:w="1237" w:type="dxa"/>
            <w:vAlign w:val="center"/>
          </w:tcPr>
          <w:p w:rsidR="00BB64B1" w:rsidRDefault="00AC5D23">
            <w:pPr>
              <w:jc w:val="right"/>
            </w:pPr>
            <w:r>
              <w:rPr>
                <w:color w:val="000000"/>
                <w:sz w:val="24"/>
                <w:szCs w:val="24"/>
              </w:rPr>
              <w:t>8.80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54,003.23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29,464.34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7,748,626.48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7,832,094.05</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300,204,259.10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17,587.25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14,181.85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w:t>
            </w:r>
            <w:r w:rsidR="00F31B0C" w:rsidRPr="006664D2">
              <w:rPr>
                <w:rFonts w:hint="eastAsia"/>
                <w:color w:val="000000"/>
                <w:kern w:val="0"/>
                <w:sz w:val="24"/>
              </w:rPr>
              <w:lastRenderedPageBreak/>
              <w:t>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lastRenderedPageBreak/>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300,207,664.50</w:t>
            </w:r>
          </w:p>
        </w:tc>
      </w:tr>
    </w:tbl>
    <w:p w:rsidR="00BB64B1" w:rsidRDefault="00AC5D2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BB64B1">
        <w:tc>
          <w:tcPr>
            <w:tcW w:w="993" w:type="dxa"/>
            <w:vMerge w:val="restart"/>
          </w:tcPr>
          <w:p w:rsidR="00BB64B1" w:rsidRDefault="00BB64B1"/>
          <w:p w:rsidR="00BB64B1" w:rsidRDefault="00AC5D23">
            <w:r>
              <w:rPr>
                <w:rFonts w:ascii="宋体" w:hAnsi="宋体" w:hint="eastAsia"/>
                <w:bCs/>
                <w:color w:val="000000"/>
                <w:kern w:val="0"/>
              </w:rPr>
              <w:t>机构</w:t>
            </w:r>
          </w:p>
        </w:tc>
        <w:tc>
          <w:tcPr>
            <w:tcW w:w="992" w:type="dxa"/>
            <w:vAlign w:val="center"/>
          </w:tcPr>
          <w:p w:rsidR="00BB64B1" w:rsidRDefault="00AC5D23">
            <w:pPr>
              <w:jc w:val="center"/>
            </w:pPr>
            <w:r>
              <w:rPr>
                <w:rFonts w:ascii="宋体" w:hAnsi="宋体"/>
                <w:color w:val="000000"/>
                <w:kern w:val="0"/>
              </w:rPr>
              <w:t>1</w:t>
            </w:r>
          </w:p>
        </w:tc>
        <w:tc>
          <w:tcPr>
            <w:tcW w:w="1843" w:type="dxa"/>
            <w:vAlign w:val="center"/>
          </w:tcPr>
          <w:p w:rsidR="00BB64B1" w:rsidRDefault="00AC5D23">
            <w:pPr>
              <w:jc w:val="center"/>
            </w:pPr>
            <w:r>
              <w:rPr>
                <w:rFonts w:ascii="宋体" w:hAnsi="宋体"/>
                <w:color w:val="000000"/>
                <w:kern w:val="0"/>
              </w:rPr>
              <w:t>2019/1/1-2019/3/31</w:t>
            </w:r>
          </w:p>
        </w:tc>
        <w:tc>
          <w:tcPr>
            <w:tcW w:w="851" w:type="dxa"/>
            <w:vAlign w:val="center"/>
          </w:tcPr>
          <w:p w:rsidR="00BB64B1" w:rsidRDefault="00AC5D23">
            <w:pPr>
              <w:jc w:val="center"/>
            </w:pPr>
            <w:r>
              <w:rPr>
                <w:rFonts w:ascii="宋体" w:hAnsi="宋体"/>
                <w:color w:val="000000"/>
                <w:kern w:val="0"/>
              </w:rPr>
              <w:t>299,999,000.00</w:t>
            </w:r>
          </w:p>
        </w:tc>
        <w:tc>
          <w:tcPr>
            <w:tcW w:w="850" w:type="dxa"/>
            <w:vAlign w:val="center"/>
          </w:tcPr>
          <w:p w:rsidR="00BB64B1" w:rsidRDefault="00AC5D23">
            <w:pPr>
              <w:jc w:val="center"/>
            </w:pPr>
            <w:r>
              <w:rPr>
                <w:rFonts w:ascii="宋体" w:hAnsi="宋体"/>
                <w:color w:val="000000"/>
                <w:kern w:val="0"/>
              </w:rPr>
              <w:t>-</w:t>
            </w:r>
          </w:p>
        </w:tc>
        <w:tc>
          <w:tcPr>
            <w:tcW w:w="1134" w:type="dxa"/>
            <w:vAlign w:val="center"/>
          </w:tcPr>
          <w:p w:rsidR="00BB64B1" w:rsidRDefault="00AC5D23">
            <w:pPr>
              <w:jc w:val="center"/>
            </w:pPr>
            <w:r>
              <w:rPr>
                <w:rFonts w:ascii="宋体" w:hAnsi="宋体"/>
                <w:color w:val="000000"/>
                <w:kern w:val="0"/>
              </w:rPr>
              <w:t>-</w:t>
            </w:r>
          </w:p>
        </w:tc>
        <w:tc>
          <w:tcPr>
            <w:tcW w:w="1419" w:type="dxa"/>
            <w:vAlign w:val="center"/>
          </w:tcPr>
          <w:p w:rsidR="00BB64B1" w:rsidRDefault="00AC5D23">
            <w:pPr>
              <w:jc w:val="center"/>
            </w:pPr>
            <w:r>
              <w:rPr>
                <w:rFonts w:ascii="宋体" w:hAnsi="宋体"/>
                <w:color w:val="000000"/>
                <w:kern w:val="0"/>
              </w:rPr>
              <w:t>299,999,000.00</w:t>
            </w:r>
          </w:p>
        </w:tc>
        <w:tc>
          <w:tcPr>
            <w:tcW w:w="1130" w:type="dxa"/>
            <w:vAlign w:val="center"/>
          </w:tcPr>
          <w:p w:rsidR="00BB64B1" w:rsidRDefault="00AC5D23">
            <w:pPr>
              <w:jc w:val="center"/>
            </w:pPr>
            <w:r>
              <w:rPr>
                <w:rFonts w:ascii="宋体" w:hAnsi="宋体"/>
                <w:color w:val="000000"/>
                <w:kern w:val="0"/>
              </w:rPr>
              <w:t>99.93%</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BB64B1" w:rsidRDefault="00AC5D23">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、中国证监会准予交银施罗德瑞鑫定期开放灵活配置混合型证券投资基金募集注册的文件；</w:t>
      </w:r>
      <w:r>
        <w:rPr>
          <w:color w:val="000000"/>
          <w:sz w:val="24"/>
          <w:szCs w:val="24"/>
        </w:rPr>
        <w:t xml:space="preserve"> </w:t>
      </w:r>
    </w:p>
    <w:p w:rsidR="00BB64B1" w:rsidRDefault="00AC5D23">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、《交银施罗德瑞鑫定期开放灵活配置混合型证券投资基金基金合同》；</w:t>
      </w:r>
      <w:r>
        <w:rPr>
          <w:color w:val="000000"/>
          <w:sz w:val="24"/>
          <w:szCs w:val="24"/>
        </w:rPr>
        <w:t xml:space="preserve"> </w:t>
      </w:r>
    </w:p>
    <w:p w:rsidR="00BB64B1" w:rsidRDefault="00AC5D23">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、《交银施罗德瑞鑫定期开放灵活配置混合型证券投资基金招募说明书》；</w:t>
      </w:r>
      <w:r>
        <w:rPr>
          <w:color w:val="000000"/>
          <w:sz w:val="24"/>
          <w:szCs w:val="24"/>
        </w:rPr>
        <w:t xml:space="preserve"> </w:t>
      </w:r>
    </w:p>
    <w:p w:rsidR="00BB64B1" w:rsidRDefault="00AC5D23">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、《交银施罗德瑞鑫定期开放灵活配置混合型证券投资基金托管协议》；</w:t>
      </w:r>
      <w:r>
        <w:rPr>
          <w:color w:val="000000"/>
          <w:sz w:val="24"/>
          <w:szCs w:val="24"/>
        </w:rPr>
        <w:t xml:space="preserve"> </w:t>
      </w:r>
    </w:p>
    <w:p w:rsidR="00BB64B1" w:rsidRDefault="00AC5D23">
      <w:pPr>
        <w:spacing w:before="29" w:line="288" w:lineRule="auto"/>
        <w:ind w:firstLineChars="200" w:firstLine="480"/>
        <w:rPr>
          <w:color w:val="000000"/>
          <w:sz w:val="24"/>
          <w:szCs w:val="24"/>
        </w:rPr>
      </w:pPr>
      <w:r>
        <w:rPr>
          <w:color w:val="000000"/>
          <w:sz w:val="24"/>
          <w:szCs w:val="24"/>
        </w:rPr>
        <w:lastRenderedPageBreak/>
        <w:t>5</w:t>
      </w:r>
      <w:r>
        <w:rPr>
          <w:color w:val="000000"/>
          <w:sz w:val="24"/>
          <w:szCs w:val="24"/>
        </w:rPr>
        <w:t>、关于申请募集注册交银施罗德瑞鑫定期开放灵活配置混合型证券投资基金的法律意见书；</w:t>
      </w:r>
      <w:r>
        <w:rPr>
          <w:color w:val="000000"/>
          <w:sz w:val="24"/>
          <w:szCs w:val="24"/>
        </w:rPr>
        <w:t xml:space="preserve"> </w:t>
      </w:r>
    </w:p>
    <w:p w:rsidR="00BB64B1" w:rsidRDefault="00AC5D23">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BB64B1" w:rsidRDefault="00AC5D23">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、报告期内交银施罗德瑞鑫定期开放灵活配置混合型证券投资基金在指定报刊上各项公告的原稿。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BB64B1" w:rsidRDefault="00AC5D23">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F94" w:rsidRDefault="00CC0F94" w:rsidP="00876D65">
      <w:r>
        <w:separator/>
      </w:r>
    </w:p>
  </w:endnote>
  <w:endnote w:type="continuationSeparator" w:id="0">
    <w:p w:rsidR="00CC0F94" w:rsidRDefault="00CC0F94"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4A15D8">
      <w:rPr>
        <w:noProof/>
        <w:kern w:val="0"/>
        <w:szCs w:val="21"/>
      </w:rPr>
      <w:t>13</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4A15D8">
      <w:rPr>
        <w:noProof/>
        <w:kern w:val="0"/>
        <w:szCs w:val="21"/>
      </w:rPr>
      <w:t>13</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F94" w:rsidRDefault="00CC0F94" w:rsidP="00876D65">
      <w:r>
        <w:separator/>
      </w:r>
    </w:p>
  </w:footnote>
  <w:footnote w:type="continuationSeparator" w:id="0">
    <w:p w:rsidR="00CC0F94" w:rsidRDefault="00CC0F94"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交银施罗德瑞鑫定期开放灵活配置混合型证券投资基金</w:t>
    </w:r>
    <w:r w:rsidRPr="003E676C">
      <w:rPr>
        <w:sz w:val="24"/>
        <w:szCs w:val="24"/>
      </w:rPr>
      <w:t>2019</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15D8"/>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24FF"/>
    <w:rsid w:val="00A83500"/>
    <w:rsid w:val="00A8721A"/>
    <w:rsid w:val="00A90049"/>
    <w:rsid w:val="00A917BF"/>
    <w:rsid w:val="00A96A94"/>
    <w:rsid w:val="00AA3A38"/>
    <w:rsid w:val="00AA4F94"/>
    <w:rsid w:val="00AA6513"/>
    <w:rsid w:val="00AB047E"/>
    <w:rsid w:val="00AB4DB6"/>
    <w:rsid w:val="00AB6E79"/>
    <w:rsid w:val="00AC063D"/>
    <w:rsid w:val="00AC592E"/>
    <w:rsid w:val="00AC5D23"/>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4059"/>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B64B1"/>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C0F94"/>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42A993-C116-4EC7-9EF1-2D258721C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71E72-B9F4-4DEB-AACF-DC97F4AAD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1814</TotalTime>
  <Pages>1</Pages>
  <Words>1163</Words>
  <Characters>6632</Characters>
  <Application>Microsoft Office Word</Application>
  <DocSecurity>0</DocSecurity>
  <Lines>55</Lines>
  <Paragraphs>15</Paragraphs>
  <ScaleCrop>false</ScaleCrop>
  <Company/>
  <LinksUpToDate>false</LinksUpToDate>
  <CharactersWithSpaces>7780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582</cp:revision>
  <dcterms:created xsi:type="dcterms:W3CDTF">2012-10-16T06:07:00Z</dcterms:created>
  <dcterms:modified xsi:type="dcterms:W3CDTF">2019-04-17T09:13:00Z</dcterms:modified>
</cp:coreProperties>
</file>