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交银施罗德主题优选灵活配置混合型证券投资基金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51275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51275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3316B2" w:rsidRDefault="00E2157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316B2" w:rsidRDefault="00E2157B">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316B2" w:rsidRDefault="00E2157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316B2" w:rsidRDefault="00E2157B">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3304D1" w:rsidRDefault="00A23502">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512757" w:history="1">
        <w:r w:rsidR="003304D1" w:rsidRPr="000A0061">
          <w:rPr>
            <w:rStyle w:val="ad"/>
            <w:b/>
            <w:bCs/>
            <w:noProof/>
          </w:rPr>
          <w:t xml:space="preserve">§1  </w:t>
        </w:r>
        <w:r w:rsidR="003304D1" w:rsidRPr="000A0061">
          <w:rPr>
            <w:rStyle w:val="ad"/>
            <w:b/>
            <w:bCs/>
            <w:noProof/>
          </w:rPr>
          <w:t>重要提示及目录</w:t>
        </w:r>
        <w:r w:rsidR="003304D1">
          <w:rPr>
            <w:noProof/>
            <w:webHidden/>
          </w:rPr>
          <w:tab/>
        </w:r>
        <w:r w:rsidR="003304D1">
          <w:rPr>
            <w:noProof/>
            <w:webHidden/>
          </w:rPr>
          <w:fldChar w:fldCharType="begin"/>
        </w:r>
        <w:r w:rsidR="003304D1">
          <w:rPr>
            <w:noProof/>
            <w:webHidden/>
          </w:rPr>
          <w:instrText xml:space="preserve"> PAGEREF _Toc4512757 \h </w:instrText>
        </w:r>
        <w:r w:rsidR="003304D1">
          <w:rPr>
            <w:noProof/>
            <w:webHidden/>
          </w:rPr>
        </w:r>
        <w:r w:rsidR="003304D1">
          <w:rPr>
            <w:noProof/>
            <w:webHidden/>
          </w:rPr>
          <w:fldChar w:fldCharType="separate"/>
        </w:r>
        <w:r w:rsidR="003304D1">
          <w:rPr>
            <w:noProof/>
            <w:webHidden/>
          </w:rPr>
          <w:t>2</w:t>
        </w:r>
        <w:r w:rsidR="003304D1">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58" w:history="1">
        <w:r w:rsidRPr="000A0061">
          <w:rPr>
            <w:rStyle w:val="ad"/>
            <w:noProof/>
          </w:rPr>
          <w:t xml:space="preserve">1.1 </w:t>
        </w:r>
        <w:r w:rsidRPr="000A0061">
          <w:rPr>
            <w:rStyle w:val="ad"/>
            <w:noProof/>
          </w:rPr>
          <w:t>重要提示</w:t>
        </w:r>
        <w:r>
          <w:rPr>
            <w:noProof/>
            <w:webHidden/>
          </w:rPr>
          <w:tab/>
        </w:r>
        <w:r>
          <w:rPr>
            <w:noProof/>
            <w:webHidden/>
          </w:rPr>
          <w:fldChar w:fldCharType="begin"/>
        </w:r>
        <w:r>
          <w:rPr>
            <w:noProof/>
            <w:webHidden/>
          </w:rPr>
          <w:instrText xml:space="preserve"> PAGEREF _Toc4512758 \h </w:instrText>
        </w:r>
        <w:r>
          <w:rPr>
            <w:noProof/>
            <w:webHidden/>
          </w:rPr>
        </w:r>
        <w:r>
          <w:rPr>
            <w:noProof/>
            <w:webHidden/>
          </w:rPr>
          <w:fldChar w:fldCharType="separate"/>
        </w:r>
        <w:r>
          <w:rPr>
            <w:noProof/>
            <w:webHidden/>
          </w:rPr>
          <w:t>2</w:t>
        </w:r>
        <w:r>
          <w:rPr>
            <w:noProof/>
            <w:webHidden/>
          </w:rPr>
          <w:fldChar w:fldCharType="end"/>
        </w:r>
      </w:hyperlink>
    </w:p>
    <w:p w:rsidR="003304D1" w:rsidRDefault="003304D1">
      <w:pPr>
        <w:pStyle w:val="12"/>
        <w:rPr>
          <w:rFonts w:asciiTheme="minorHAnsi" w:eastAsiaTheme="minorEastAsia" w:hAnsiTheme="minorHAnsi" w:cstheme="minorBidi"/>
          <w:noProof/>
          <w:szCs w:val="22"/>
        </w:rPr>
      </w:pPr>
      <w:hyperlink w:anchor="_Toc4512759" w:history="1">
        <w:r w:rsidRPr="000A0061">
          <w:rPr>
            <w:rStyle w:val="ad"/>
            <w:b/>
            <w:bCs/>
            <w:noProof/>
          </w:rPr>
          <w:t xml:space="preserve">§2  </w:t>
        </w:r>
        <w:r w:rsidRPr="000A0061">
          <w:rPr>
            <w:rStyle w:val="ad"/>
            <w:b/>
            <w:bCs/>
            <w:noProof/>
          </w:rPr>
          <w:t>基金简介</w:t>
        </w:r>
        <w:r>
          <w:rPr>
            <w:noProof/>
            <w:webHidden/>
          </w:rPr>
          <w:tab/>
        </w:r>
        <w:r>
          <w:rPr>
            <w:noProof/>
            <w:webHidden/>
          </w:rPr>
          <w:fldChar w:fldCharType="begin"/>
        </w:r>
        <w:r>
          <w:rPr>
            <w:noProof/>
            <w:webHidden/>
          </w:rPr>
          <w:instrText xml:space="preserve"> PAGEREF _Toc4512759 \h </w:instrText>
        </w:r>
        <w:r>
          <w:rPr>
            <w:noProof/>
            <w:webHidden/>
          </w:rPr>
        </w:r>
        <w:r>
          <w:rPr>
            <w:noProof/>
            <w:webHidden/>
          </w:rPr>
          <w:fldChar w:fldCharType="separate"/>
        </w:r>
        <w:r>
          <w:rPr>
            <w:noProof/>
            <w:webHidden/>
          </w:rPr>
          <w:t>7</w:t>
        </w:r>
        <w:r>
          <w:rPr>
            <w:noProof/>
            <w:webHidden/>
          </w:rPr>
          <w:fldChar w:fldCharType="end"/>
        </w:r>
      </w:hyperlink>
    </w:p>
    <w:p w:rsidR="003304D1" w:rsidRDefault="003304D1" w:rsidP="003304D1">
      <w:pPr>
        <w:pStyle w:val="24"/>
        <w:rPr>
          <w:rFonts w:asciiTheme="minorHAnsi" w:eastAsiaTheme="minorEastAsia" w:hAnsiTheme="minorHAnsi" w:cstheme="minorBidi"/>
          <w:noProof/>
          <w:kern w:val="2"/>
          <w:szCs w:val="22"/>
        </w:rPr>
      </w:pPr>
      <w:r w:rsidRPr="000A0061">
        <w:rPr>
          <w:rStyle w:val="ad"/>
          <w:noProof/>
        </w:rPr>
        <w:fldChar w:fldCharType="begin"/>
      </w:r>
      <w:r w:rsidRPr="000A0061">
        <w:rPr>
          <w:rStyle w:val="ad"/>
          <w:noProof/>
        </w:rPr>
        <w:instrText xml:space="preserve"> </w:instrText>
      </w:r>
      <w:r>
        <w:rPr>
          <w:noProof/>
        </w:rPr>
        <w:instrText>HYPERLINK \l "_Toc4512760"</w:instrText>
      </w:r>
      <w:r w:rsidRPr="000A0061">
        <w:rPr>
          <w:rStyle w:val="ad"/>
          <w:noProof/>
        </w:rPr>
        <w:instrText xml:space="preserve"> </w:instrText>
      </w:r>
      <w:r w:rsidRPr="000A0061">
        <w:rPr>
          <w:rStyle w:val="ad"/>
          <w:noProof/>
        </w:rPr>
      </w:r>
      <w:r w:rsidRPr="000A0061">
        <w:rPr>
          <w:rStyle w:val="ad"/>
          <w:noProof/>
        </w:rPr>
        <w:fldChar w:fldCharType="separate"/>
      </w:r>
      <w:r w:rsidRPr="000A0061">
        <w:rPr>
          <w:rStyle w:val="ad"/>
          <w:noProof/>
        </w:rPr>
        <w:t>2.1</w:t>
      </w:r>
      <w:r>
        <w:rPr>
          <w:rFonts w:asciiTheme="minorHAnsi" w:eastAsiaTheme="minorEastAsia" w:hAnsiTheme="minorHAnsi" w:cstheme="minorBidi"/>
          <w:kern w:val="2"/>
          <w:szCs w:val="22"/>
        </w:rPr>
        <w:t xml:space="preserve"> </w:t>
      </w:r>
      <w:bookmarkStart w:id="8" w:name="_GoBack"/>
      <w:bookmarkEnd w:id="8"/>
      <w:r w:rsidRPr="000A0061">
        <w:rPr>
          <w:rStyle w:val="ad"/>
          <w:noProof/>
        </w:rPr>
        <w:t>基金基本情况</w:t>
      </w:r>
      <w:r>
        <w:rPr>
          <w:noProof/>
          <w:webHidden/>
        </w:rPr>
        <w:tab/>
      </w:r>
      <w:r>
        <w:rPr>
          <w:noProof/>
          <w:webHidden/>
        </w:rPr>
        <w:fldChar w:fldCharType="begin"/>
      </w:r>
      <w:r>
        <w:rPr>
          <w:noProof/>
          <w:webHidden/>
        </w:rPr>
        <w:instrText xml:space="preserve"> PAGEREF _Toc4512760 \h </w:instrText>
      </w:r>
      <w:r>
        <w:rPr>
          <w:noProof/>
          <w:webHidden/>
        </w:rPr>
      </w:r>
      <w:r>
        <w:rPr>
          <w:noProof/>
          <w:webHidden/>
        </w:rPr>
        <w:fldChar w:fldCharType="separate"/>
      </w:r>
      <w:r>
        <w:rPr>
          <w:noProof/>
          <w:webHidden/>
        </w:rPr>
        <w:t>7</w:t>
      </w:r>
      <w:r>
        <w:rPr>
          <w:noProof/>
          <w:webHidden/>
        </w:rPr>
        <w:fldChar w:fldCharType="end"/>
      </w:r>
      <w:r w:rsidRPr="000A0061">
        <w:rPr>
          <w:rStyle w:val="ad"/>
          <w:noProof/>
        </w:rPr>
        <w:fldChar w:fldCharType="end"/>
      </w:r>
    </w:p>
    <w:p w:rsidR="003304D1" w:rsidRDefault="003304D1">
      <w:pPr>
        <w:pStyle w:val="24"/>
        <w:rPr>
          <w:rFonts w:asciiTheme="minorHAnsi" w:eastAsiaTheme="minorEastAsia" w:hAnsiTheme="minorHAnsi" w:cstheme="minorBidi"/>
          <w:noProof/>
          <w:kern w:val="2"/>
          <w:szCs w:val="22"/>
        </w:rPr>
      </w:pPr>
      <w:hyperlink w:anchor="_Toc4512761" w:history="1">
        <w:r w:rsidRPr="000A0061">
          <w:rPr>
            <w:rStyle w:val="ad"/>
            <w:noProof/>
          </w:rPr>
          <w:t xml:space="preserve">2.2 </w:t>
        </w:r>
        <w:r w:rsidRPr="000A0061">
          <w:rPr>
            <w:rStyle w:val="ad"/>
            <w:noProof/>
          </w:rPr>
          <w:t>基金产品说明</w:t>
        </w:r>
        <w:r>
          <w:rPr>
            <w:noProof/>
            <w:webHidden/>
          </w:rPr>
          <w:tab/>
        </w:r>
        <w:r>
          <w:rPr>
            <w:noProof/>
            <w:webHidden/>
          </w:rPr>
          <w:fldChar w:fldCharType="begin"/>
        </w:r>
        <w:r>
          <w:rPr>
            <w:noProof/>
            <w:webHidden/>
          </w:rPr>
          <w:instrText xml:space="preserve"> PAGEREF _Toc4512761 \h </w:instrText>
        </w:r>
        <w:r>
          <w:rPr>
            <w:noProof/>
            <w:webHidden/>
          </w:rPr>
        </w:r>
        <w:r>
          <w:rPr>
            <w:noProof/>
            <w:webHidden/>
          </w:rPr>
          <w:fldChar w:fldCharType="separate"/>
        </w:r>
        <w:r>
          <w:rPr>
            <w:noProof/>
            <w:webHidden/>
          </w:rPr>
          <w:t>7</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62" w:history="1">
        <w:r w:rsidRPr="000A0061">
          <w:rPr>
            <w:rStyle w:val="ad"/>
            <w:noProof/>
          </w:rPr>
          <w:t xml:space="preserve">2.3 </w:t>
        </w:r>
        <w:r w:rsidRPr="000A0061">
          <w:rPr>
            <w:rStyle w:val="ad"/>
            <w:noProof/>
          </w:rPr>
          <w:t>基金管理人和基金托管人</w:t>
        </w:r>
        <w:r>
          <w:rPr>
            <w:noProof/>
            <w:webHidden/>
          </w:rPr>
          <w:tab/>
        </w:r>
        <w:r>
          <w:rPr>
            <w:noProof/>
            <w:webHidden/>
          </w:rPr>
          <w:fldChar w:fldCharType="begin"/>
        </w:r>
        <w:r>
          <w:rPr>
            <w:noProof/>
            <w:webHidden/>
          </w:rPr>
          <w:instrText xml:space="preserve"> PAGEREF _Toc4512762 \h </w:instrText>
        </w:r>
        <w:r>
          <w:rPr>
            <w:noProof/>
            <w:webHidden/>
          </w:rPr>
        </w:r>
        <w:r>
          <w:rPr>
            <w:noProof/>
            <w:webHidden/>
          </w:rPr>
          <w:fldChar w:fldCharType="separate"/>
        </w:r>
        <w:r>
          <w:rPr>
            <w:noProof/>
            <w:webHidden/>
          </w:rPr>
          <w:t>7</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63" w:history="1">
        <w:r w:rsidRPr="000A0061">
          <w:rPr>
            <w:rStyle w:val="ad"/>
            <w:noProof/>
          </w:rPr>
          <w:t xml:space="preserve">2.4 </w:t>
        </w:r>
        <w:r w:rsidRPr="000A0061">
          <w:rPr>
            <w:rStyle w:val="ad"/>
            <w:noProof/>
          </w:rPr>
          <w:t>信息披露方式</w:t>
        </w:r>
        <w:r>
          <w:rPr>
            <w:noProof/>
            <w:webHidden/>
          </w:rPr>
          <w:tab/>
        </w:r>
        <w:r>
          <w:rPr>
            <w:noProof/>
            <w:webHidden/>
          </w:rPr>
          <w:fldChar w:fldCharType="begin"/>
        </w:r>
        <w:r>
          <w:rPr>
            <w:noProof/>
            <w:webHidden/>
          </w:rPr>
          <w:instrText xml:space="preserve"> PAGEREF _Toc4512763 \h </w:instrText>
        </w:r>
        <w:r>
          <w:rPr>
            <w:noProof/>
            <w:webHidden/>
          </w:rPr>
        </w:r>
        <w:r>
          <w:rPr>
            <w:noProof/>
            <w:webHidden/>
          </w:rPr>
          <w:fldChar w:fldCharType="separate"/>
        </w:r>
        <w:r>
          <w:rPr>
            <w:noProof/>
            <w:webHidden/>
          </w:rPr>
          <w:t>8</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64" w:history="1">
        <w:r w:rsidRPr="000A0061">
          <w:rPr>
            <w:rStyle w:val="ad"/>
            <w:noProof/>
          </w:rPr>
          <w:t xml:space="preserve">2.5 </w:t>
        </w:r>
        <w:r w:rsidRPr="000A0061">
          <w:rPr>
            <w:rStyle w:val="ad"/>
            <w:noProof/>
          </w:rPr>
          <w:t>其他相关资料</w:t>
        </w:r>
        <w:r>
          <w:rPr>
            <w:noProof/>
            <w:webHidden/>
          </w:rPr>
          <w:tab/>
        </w:r>
        <w:r>
          <w:rPr>
            <w:noProof/>
            <w:webHidden/>
          </w:rPr>
          <w:fldChar w:fldCharType="begin"/>
        </w:r>
        <w:r>
          <w:rPr>
            <w:noProof/>
            <w:webHidden/>
          </w:rPr>
          <w:instrText xml:space="preserve"> PAGEREF _Toc4512764 \h </w:instrText>
        </w:r>
        <w:r>
          <w:rPr>
            <w:noProof/>
            <w:webHidden/>
          </w:rPr>
        </w:r>
        <w:r>
          <w:rPr>
            <w:noProof/>
            <w:webHidden/>
          </w:rPr>
          <w:fldChar w:fldCharType="separate"/>
        </w:r>
        <w:r>
          <w:rPr>
            <w:noProof/>
            <w:webHidden/>
          </w:rPr>
          <w:t>8</w:t>
        </w:r>
        <w:r>
          <w:rPr>
            <w:noProof/>
            <w:webHidden/>
          </w:rPr>
          <w:fldChar w:fldCharType="end"/>
        </w:r>
      </w:hyperlink>
    </w:p>
    <w:p w:rsidR="003304D1" w:rsidRDefault="003304D1">
      <w:pPr>
        <w:pStyle w:val="12"/>
        <w:rPr>
          <w:rFonts w:asciiTheme="minorHAnsi" w:eastAsiaTheme="minorEastAsia" w:hAnsiTheme="minorHAnsi" w:cstheme="minorBidi"/>
          <w:noProof/>
          <w:szCs w:val="22"/>
        </w:rPr>
      </w:pPr>
      <w:hyperlink w:anchor="_Toc4512765" w:history="1">
        <w:r w:rsidRPr="000A0061">
          <w:rPr>
            <w:rStyle w:val="ad"/>
            <w:b/>
            <w:bCs/>
            <w:noProof/>
          </w:rPr>
          <w:t xml:space="preserve">§3 </w:t>
        </w:r>
        <w:r w:rsidRPr="000A0061">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_Toc4512765 \h </w:instrText>
        </w:r>
        <w:r>
          <w:rPr>
            <w:noProof/>
            <w:webHidden/>
          </w:rPr>
        </w:r>
        <w:r>
          <w:rPr>
            <w:noProof/>
            <w:webHidden/>
          </w:rPr>
          <w:fldChar w:fldCharType="separate"/>
        </w:r>
        <w:r>
          <w:rPr>
            <w:noProof/>
            <w:webHidden/>
          </w:rPr>
          <w:t>8</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66" w:history="1">
        <w:r w:rsidRPr="000A0061">
          <w:rPr>
            <w:rStyle w:val="ad"/>
            <w:noProof/>
          </w:rPr>
          <w:t xml:space="preserve">3.1 </w:t>
        </w:r>
        <w:r w:rsidRPr="000A0061">
          <w:rPr>
            <w:rStyle w:val="ad"/>
            <w:noProof/>
          </w:rPr>
          <w:t>主要会计数据和财务指标</w:t>
        </w:r>
        <w:r>
          <w:rPr>
            <w:noProof/>
            <w:webHidden/>
          </w:rPr>
          <w:tab/>
        </w:r>
        <w:r>
          <w:rPr>
            <w:noProof/>
            <w:webHidden/>
          </w:rPr>
          <w:fldChar w:fldCharType="begin"/>
        </w:r>
        <w:r>
          <w:rPr>
            <w:noProof/>
            <w:webHidden/>
          </w:rPr>
          <w:instrText xml:space="preserve"> PAGEREF _Toc4512766 \h </w:instrText>
        </w:r>
        <w:r>
          <w:rPr>
            <w:noProof/>
            <w:webHidden/>
          </w:rPr>
        </w:r>
        <w:r>
          <w:rPr>
            <w:noProof/>
            <w:webHidden/>
          </w:rPr>
          <w:fldChar w:fldCharType="separate"/>
        </w:r>
        <w:r>
          <w:rPr>
            <w:noProof/>
            <w:webHidden/>
          </w:rPr>
          <w:t>8</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67" w:history="1">
        <w:r w:rsidRPr="000A0061">
          <w:rPr>
            <w:rStyle w:val="ad"/>
            <w:noProof/>
          </w:rPr>
          <w:t xml:space="preserve">3.2 </w:t>
        </w:r>
        <w:r w:rsidRPr="000A0061">
          <w:rPr>
            <w:rStyle w:val="ad"/>
            <w:noProof/>
          </w:rPr>
          <w:t>基金净值表现</w:t>
        </w:r>
        <w:r>
          <w:rPr>
            <w:noProof/>
            <w:webHidden/>
          </w:rPr>
          <w:tab/>
        </w:r>
        <w:r>
          <w:rPr>
            <w:noProof/>
            <w:webHidden/>
          </w:rPr>
          <w:fldChar w:fldCharType="begin"/>
        </w:r>
        <w:r>
          <w:rPr>
            <w:noProof/>
            <w:webHidden/>
          </w:rPr>
          <w:instrText xml:space="preserve"> PAGEREF _Toc4512767 \h </w:instrText>
        </w:r>
        <w:r>
          <w:rPr>
            <w:noProof/>
            <w:webHidden/>
          </w:rPr>
        </w:r>
        <w:r>
          <w:rPr>
            <w:noProof/>
            <w:webHidden/>
          </w:rPr>
          <w:fldChar w:fldCharType="separate"/>
        </w:r>
        <w:r>
          <w:rPr>
            <w:noProof/>
            <w:webHidden/>
          </w:rPr>
          <w:t>9</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69" w:history="1">
        <w:r w:rsidRPr="000A0061">
          <w:rPr>
            <w:rStyle w:val="ad"/>
            <w:noProof/>
          </w:rPr>
          <w:t>3.3</w:t>
        </w:r>
        <w:r w:rsidRPr="000A0061">
          <w:rPr>
            <w:rStyle w:val="ad"/>
            <w:noProof/>
          </w:rPr>
          <w:t>过去三年基金的利润分配情况</w:t>
        </w:r>
        <w:r>
          <w:rPr>
            <w:noProof/>
            <w:webHidden/>
          </w:rPr>
          <w:tab/>
        </w:r>
        <w:r>
          <w:rPr>
            <w:noProof/>
            <w:webHidden/>
          </w:rPr>
          <w:fldChar w:fldCharType="begin"/>
        </w:r>
        <w:r>
          <w:rPr>
            <w:noProof/>
            <w:webHidden/>
          </w:rPr>
          <w:instrText xml:space="preserve"> PAGEREF _Toc4512769 \h </w:instrText>
        </w:r>
        <w:r>
          <w:rPr>
            <w:noProof/>
            <w:webHidden/>
          </w:rPr>
        </w:r>
        <w:r>
          <w:rPr>
            <w:noProof/>
            <w:webHidden/>
          </w:rPr>
          <w:fldChar w:fldCharType="separate"/>
        </w:r>
        <w:r>
          <w:rPr>
            <w:noProof/>
            <w:webHidden/>
          </w:rPr>
          <w:t>11</w:t>
        </w:r>
        <w:r>
          <w:rPr>
            <w:noProof/>
            <w:webHidden/>
          </w:rPr>
          <w:fldChar w:fldCharType="end"/>
        </w:r>
      </w:hyperlink>
    </w:p>
    <w:p w:rsidR="003304D1" w:rsidRDefault="003304D1">
      <w:pPr>
        <w:pStyle w:val="12"/>
        <w:rPr>
          <w:rFonts w:asciiTheme="minorHAnsi" w:eastAsiaTheme="minorEastAsia" w:hAnsiTheme="minorHAnsi" w:cstheme="minorBidi"/>
          <w:noProof/>
          <w:szCs w:val="22"/>
        </w:rPr>
      </w:pPr>
      <w:hyperlink w:anchor="_Toc4512770" w:history="1">
        <w:r w:rsidRPr="000A0061">
          <w:rPr>
            <w:rStyle w:val="ad"/>
            <w:b/>
            <w:bCs/>
            <w:noProof/>
          </w:rPr>
          <w:t xml:space="preserve">§4  </w:t>
        </w:r>
        <w:r w:rsidRPr="000A0061">
          <w:rPr>
            <w:rStyle w:val="ad"/>
            <w:b/>
            <w:bCs/>
            <w:noProof/>
          </w:rPr>
          <w:t>管理人报告</w:t>
        </w:r>
        <w:r>
          <w:rPr>
            <w:noProof/>
            <w:webHidden/>
          </w:rPr>
          <w:tab/>
        </w:r>
        <w:r>
          <w:rPr>
            <w:noProof/>
            <w:webHidden/>
          </w:rPr>
          <w:fldChar w:fldCharType="begin"/>
        </w:r>
        <w:r>
          <w:rPr>
            <w:noProof/>
            <w:webHidden/>
          </w:rPr>
          <w:instrText xml:space="preserve"> PAGEREF _Toc4512770 \h </w:instrText>
        </w:r>
        <w:r>
          <w:rPr>
            <w:noProof/>
            <w:webHidden/>
          </w:rPr>
        </w:r>
        <w:r>
          <w:rPr>
            <w:noProof/>
            <w:webHidden/>
          </w:rPr>
          <w:fldChar w:fldCharType="separate"/>
        </w:r>
        <w:r>
          <w:rPr>
            <w:noProof/>
            <w:webHidden/>
          </w:rPr>
          <w:t>11</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71" w:history="1">
        <w:r w:rsidRPr="000A0061">
          <w:rPr>
            <w:rStyle w:val="ad"/>
            <w:noProof/>
          </w:rPr>
          <w:t xml:space="preserve">4.1 </w:t>
        </w:r>
        <w:r w:rsidRPr="000A0061">
          <w:rPr>
            <w:rStyle w:val="ad"/>
            <w:noProof/>
          </w:rPr>
          <w:t>基金管理人及基金经理情况</w:t>
        </w:r>
        <w:r>
          <w:rPr>
            <w:noProof/>
            <w:webHidden/>
          </w:rPr>
          <w:tab/>
        </w:r>
        <w:r>
          <w:rPr>
            <w:noProof/>
            <w:webHidden/>
          </w:rPr>
          <w:fldChar w:fldCharType="begin"/>
        </w:r>
        <w:r>
          <w:rPr>
            <w:noProof/>
            <w:webHidden/>
          </w:rPr>
          <w:instrText xml:space="preserve"> PAGEREF _Toc4512771 \h </w:instrText>
        </w:r>
        <w:r>
          <w:rPr>
            <w:noProof/>
            <w:webHidden/>
          </w:rPr>
        </w:r>
        <w:r>
          <w:rPr>
            <w:noProof/>
            <w:webHidden/>
          </w:rPr>
          <w:fldChar w:fldCharType="separate"/>
        </w:r>
        <w:r>
          <w:rPr>
            <w:noProof/>
            <w:webHidden/>
          </w:rPr>
          <w:t>11</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74" w:history="1">
        <w:r w:rsidRPr="000A0061">
          <w:rPr>
            <w:rStyle w:val="ad"/>
            <w:noProof/>
          </w:rPr>
          <w:t xml:space="preserve">4.2 </w:t>
        </w:r>
        <w:r w:rsidRPr="000A0061">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_Toc4512774 \h </w:instrText>
        </w:r>
        <w:r>
          <w:rPr>
            <w:noProof/>
            <w:webHidden/>
          </w:rPr>
        </w:r>
        <w:r>
          <w:rPr>
            <w:noProof/>
            <w:webHidden/>
          </w:rPr>
          <w:fldChar w:fldCharType="separate"/>
        </w:r>
        <w:r>
          <w:rPr>
            <w:noProof/>
            <w:webHidden/>
          </w:rPr>
          <w:t>12</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75" w:history="1">
        <w:r w:rsidRPr="000A0061">
          <w:rPr>
            <w:rStyle w:val="ad"/>
            <w:noProof/>
          </w:rPr>
          <w:t xml:space="preserve">4.3 </w:t>
        </w:r>
        <w:r w:rsidRPr="000A0061">
          <w:rPr>
            <w:rStyle w:val="ad"/>
            <w:noProof/>
          </w:rPr>
          <w:t>管理人对报告期内公平交易情况的专项说明</w:t>
        </w:r>
        <w:r>
          <w:rPr>
            <w:noProof/>
            <w:webHidden/>
          </w:rPr>
          <w:tab/>
        </w:r>
        <w:r>
          <w:rPr>
            <w:noProof/>
            <w:webHidden/>
          </w:rPr>
          <w:fldChar w:fldCharType="begin"/>
        </w:r>
        <w:r>
          <w:rPr>
            <w:noProof/>
            <w:webHidden/>
          </w:rPr>
          <w:instrText xml:space="preserve"> PAGEREF _Toc4512775 \h </w:instrText>
        </w:r>
        <w:r>
          <w:rPr>
            <w:noProof/>
            <w:webHidden/>
          </w:rPr>
        </w:r>
        <w:r>
          <w:rPr>
            <w:noProof/>
            <w:webHidden/>
          </w:rPr>
          <w:fldChar w:fldCharType="separate"/>
        </w:r>
        <w:r>
          <w:rPr>
            <w:noProof/>
            <w:webHidden/>
          </w:rPr>
          <w:t>12</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79" w:history="1">
        <w:r w:rsidRPr="000A0061">
          <w:rPr>
            <w:rStyle w:val="ad"/>
            <w:noProof/>
          </w:rPr>
          <w:t xml:space="preserve">4.4 </w:t>
        </w:r>
        <w:r w:rsidRPr="000A0061">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_Toc4512779 \h </w:instrText>
        </w:r>
        <w:r>
          <w:rPr>
            <w:noProof/>
            <w:webHidden/>
          </w:rPr>
        </w:r>
        <w:r>
          <w:rPr>
            <w:noProof/>
            <w:webHidden/>
          </w:rPr>
          <w:fldChar w:fldCharType="separate"/>
        </w:r>
        <w:r>
          <w:rPr>
            <w:noProof/>
            <w:webHidden/>
          </w:rPr>
          <w:t>14</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82" w:history="1">
        <w:r w:rsidRPr="000A0061">
          <w:rPr>
            <w:rStyle w:val="ad"/>
            <w:noProof/>
          </w:rPr>
          <w:t xml:space="preserve">4.5 </w:t>
        </w:r>
        <w:r w:rsidRPr="000A0061">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_Toc4512782 \h </w:instrText>
        </w:r>
        <w:r>
          <w:rPr>
            <w:noProof/>
            <w:webHidden/>
          </w:rPr>
        </w:r>
        <w:r>
          <w:rPr>
            <w:noProof/>
            <w:webHidden/>
          </w:rPr>
          <w:fldChar w:fldCharType="separate"/>
        </w:r>
        <w:r>
          <w:rPr>
            <w:noProof/>
            <w:webHidden/>
          </w:rPr>
          <w:t>14</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83" w:history="1">
        <w:r w:rsidRPr="000A0061">
          <w:rPr>
            <w:rStyle w:val="ad"/>
            <w:noProof/>
          </w:rPr>
          <w:t xml:space="preserve">4.6 </w:t>
        </w:r>
        <w:r w:rsidRPr="000A0061">
          <w:rPr>
            <w:rStyle w:val="ad"/>
            <w:noProof/>
          </w:rPr>
          <w:t>管理人内部有关本基金的监察稽核工作情况</w:t>
        </w:r>
        <w:r>
          <w:rPr>
            <w:noProof/>
            <w:webHidden/>
          </w:rPr>
          <w:tab/>
        </w:r>
        <w:r>
          <w:rPr>
            <w:noProof/>
            <w:webHidden/>
          </w:rPr>
          <w:fldChar w:fldCharType="begin"/>
        </w:r>
        <w:r>
          <w:rPr>
            <w:noProof/>
            <w:webHidden/>
          </w:rPr>
          <w:instrText xml:space="preserve"> PAGEREF _Toc4512783 \h </w:instrText>
        </w:r>
        <w:r>
          <w:rPr>
            <w:noProof/>
            <w:webHidden/>
          </w:rPr>
        </w:r>
        <w:r>
          <w:rPr>
            <w:noProof/>
            <w:webHidden/>
          </w:rPr>
          <w:fldChar w:fldCharType="separate"/>
        </w:r>
        <w:r>
          <w:rPr>
            <w:noProof/>
            <w:webHidden/>
          </w:rPr>
          <w:t>14</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84" w:history="1">
        <w:r w:rsidRPr="000A0061">
          <w:rPr>
            <w:rStyle w:val="ad"/>
            <w:noProof/>
          </w:rPr>
          <w:t xml:space="preserve">4.7 </w:t>
        </w:r>
        <w:r w:rsidRPr="000A0061">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_Toc4512784 \h </w:instrText>
        </w:r>
        <w:r>
          <w:rPr>
            <w:noProof/>
            <w:webHidden/>
          </w:rPr>
        </w:r>
        <w:r>
          <w:rPr>
            <w:noProof/>
            <w:webHidden/>
          </w:rPr>
          <w:fldChar w:fldCharType="separate"/>
        </w:r>
        <w:r>
          <w:rPr>
            <w:noProof/>
            <w:webHidden/>
          </w:rPr>
          <w:t>15</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85" w:history="1">
        <w:r w:rsidRPr="000A0061">
          <w:rPr>
            <w:rStyle w:val="ad"/>
            <w:noProof/>
          </w:rPr>
          <w:t>4.8</w:t>
        </w:r>
        <w:r w:rsidRPr="000A0061">
          <w:rPr>
            <w:rStyle w:val="ad"/>
            <w:noProof/>
          </w:rPr>
          <w:t>管理人对报告期内基金利润分配情况的说明</w:t>
        </w:r>
        <w:r>
          <w:rPr>
            <w:noProof/>
            <w:webHidden/>
          </w:rPr>
          <w:tab/>
        </w:r>
        <w:r>
          <w:rPr>
            <w:noProof/>
            <w:webHidden/>
          </w:rPr>
          <w:fldChar w:fldCharType="begin"/>
        </w:r>
        <w:r>
          <w:rPr>
            <w:noProof/>
            <w:webHidden/>
          </w:rPr>
          <w:instrText xml:space="preserve"> PAGEREF _Toc4512785 \h </w:instrText>
        </w:r>
        <w:r>
          <w:rPr>
            <w:noProof/>
            <w:webHidden/>
          </w:rPr>
        </w:r>
        <w:r>
          <w:rPr>
            <w:noProof/>
            <w:webHidden/>
          </w:rPr>
          <w:fldChar w:fldCharType="separate"/>
        </w:r>
        <w:r>
          <w:rPr>
            <w:noProof/>
            <w:webHidden/>
          </w:rPr>
          <w:t>16</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86" w:history="1">
        <w:r w:rsidRPr="000A0061">
          <w:rPr>
            <w:rStyle w:val="ad"/>
            <w:noProof/>
          </w:rPr>
          <w:t>4.9</w:t>
        </w:r>
        <w:r w:rsidRPr="000A0061">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_Toc4512786 \h </w:instrText>
        </w:r>
        <w:r>
          <w:rPr>
            <w:noProof/>
            <w:webHidden/>
          </w:rPr>
        </w:r>
        <w:r>
          <w:rPr>
            <w:noProof/>
            <w:webHidden/>
          </w:rPr>
          <w:fldChar w:fldCharType="separate"/>
        </w:r>
        <w:r>
          <w:rPr>
            <w:noProof/>
            <w:webHidden/>
          </w:rPr>
          <w:t>16</w:t>
        </w:r>
        <w:r>
          <w:rPr>
            <w:noProof/>
            <w:webHidden/>
          </w:rPr>
          <w:fldChar w:fldCharType="end"/>
        </w:r>
      </w:hyperlink>
    </w:p>
    <w:p w:rsidR="003304D1" w:rsidRDefault="003304D1">
      <w:pPr>
        <w:pStyle w:val="12"/>
        <w:rPr>
          <w:rFonts w:asciiTheme="minorHAnsi" w:eastAsiaTheme="minorEastAsia" w:hAnsiTheme="minorHAnsi" w:cstheme="minorBidi"/>
          <w:noProof/>
          <w:szCs w:val="22"/>
        </w:rPr>
      </w:pPr>
      <w:hyperlink w:anchor="_Toc4512787" w:history="1">
        <w:r w:rsidRPr="000A0061">
          <w:rPr>
            <w:rStyle w:val="ad"/>
            <w:b/>
            <w:bCs/>
            <w:noProof/>
          </w:rPr>
          <w:t xml:space="preserve">§5  </w:t>
        </w:r>
        <w:r w:rsidRPr="000A0061">
          <w:rPr>
            <w:rStyle w:val="ad"/>
            <w:b/>
            <w:bCs/>
            <w:noProof/>
          </w:rPr>
          <w:t>托管人报告</w:t>
        </w:r>
        <w:r>
          <w:rPr>
            <w:noProof/>
            <w:webHidden/>
          </w:rPr>
          <w:tab/>
        </w:r>
        <w:r>
          <w:rPr>
            <w:noProof/>
            <w:webHidden/>
          </w:rPr>
          <w:fldChar w:fldCharType="begin"/>
        </w:r>
        <w:r>
          <w:rPr>
            <w:noProof/>
            <w:webHidden/>
          </w:rPr>
          <w:instrText xml:space="preserve"> PAGEREF _Toc4512787 \h </w:instrText>
        </w:r>
        <w:r>
          <w:rPr>
            <w:noProof/>
            <w:webHidden/>
          </w:rPr>
        </w:r>
        <w:r>
          <w:rPr>
            <w:noProof/>
            <w:webHidden/>
          </w:rPr>
          <w:fldChar w:fldCharType="separate"/>
        </w:r>
        <w:r>
          <w:rPr>
            <w:noProof/>
            <w:webHidden/>
          </w:rPr>
          <w:t>16</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88" w:history="1">
        <w:r w:rsidRPr="000A0061">
          <w:rPr>
            <w:rStyle w:val="ad"/>
            <w:noProof/>
          </w:rPr>
          <w:t xml:space="preserve">5.1 </w:t>
        </w:r>
        <w:r w:rsidRPr="000A0061">
          <w:rPr>
            <w:rStyle w:val="ad"/>
            <w:noProof/>
          </w:rPr>
          <w:t>报告期内本基金托管人遵规守信情况声明</w:t>
        </w:r>
        <w:r>
          <w:rPr>
            <w:noProof/>
            <w:webHidden/>
          </w:rPr>
          <w:tab/>
        </w:r>
        <w:r>
          <w:rPr>
            <w:noProof/>
            <w:webHidden/>
          </w:rPr>
          <w:fldChar w:fldCharType="begin"/>
        </w:r>
        <w:r>
          <w:rPr>
            <w:noProof/>
            <w:webHidden/>
          </w:rPr>
          <w:instrText xml:space="preserve"> PAGEREF _Toc4512788 \h </w:instrText>
        </w:r>
        <w:r>
          <w:rPr>
            <w:noProof/>
            <w:webHidden/>
          </w:rPr>
        </w:r>
        <w:r>
          <w:rPr>
            <w:noProof/>
            <w:webHidden/>
          </w:rPr>
          <w:fldChar w:fldCharType="separate"/>
        </w:r>
        <w:r>
          <w:rPr>
            <w:noProof/>
            <w:webHidden/>
          </w:rPr>
          <w:t>16</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89" w:history="1">
        <w:r w:rsidRPr="000A0061">
          <w:rPr>
            <w:rStyle w:val="ad"/>
            <w:noProof/>
          </w:rPr>
          <w:t xml:space="preserve">5.2 </w:t>
        </w:r>
        <w:r w:rsidRPr="000A0061">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_Toc4512789 \h </w:instrText>
        </w:r>
        <w:r>
          <w:rPr>
            <w:noProof/>
            <w:webHidden/>
          </w:rPr>
        </w:r>
        <w:r>
          <w:rPr>
            <w:noProof/>
            <w:webHidden/>
          </w:rPr>
          <w:fldChar w:fldCharType="separate"/>
        </w:r>
        <w:r>
          <w:rPr>
            <w:noProof/>
            <w:webHidden/>
          </w:rPr>
          <w:t>16</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90" w:history="1">
        <w:r w:rsidRPr="000A0061">
          <w:rPr>
            <w:rStyle w:val="ad"/>
            <w:noProof/>
          </w:rPr>
          <w:t xml:space="preserve">5.3 </w:t>
        </w:r>
        <w:r w:rsidRPr="000A0061">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_Toc4512790 \h </w:instrText>
        </w:r>
        <w:r>
          <w:rPr>
            <w:noProof/>
            <w:webHidden/>
          </w:rPr>
        </w:r>
        <w:r>
          <w:rPr>
            <w:noProof/>
            <w:webHidden/>
          </w:rPr>
          <w:fldChar w:fldCharType="separate"/>
        </w:r>
        <w:r>
          <w:rPr>
            <w:noProof/>
            <w:webHidden/>
          </w:rPr>
          <w:t>16</w:t>
        </w:r>
        <w:r>
          <w:rPr>
            <w:noProof/>
            <w:webHidden/>
          </w:rPr>
          <w:fldChar w:fldCharType="end"/>
        </w:r>
      </w:hyperlink>
    </w:p>
    <w:p w:rsidR="003304D1" w:rsidRDefault="003304D1">
      <w:pPr>
        <w:pStyle w:val="12"/>
        <w:rPr>
          <w:rFonts w:asciiTheme="minorHAnsi" w:eastAsiaTheme="minorEastAsia" w:hAnsiTheme="minorHAnsi" w:cstheme="minorBidi"/>
          <w:noProof/>
          <w:szCs w:val="22"/>
        </w:rPr>
      </w:pPr>
      <w:hyperlink w:anchor="_Toc4512791" w:history="1">
        <w:r w:rsidRPr="000A0061">
          <w:rPr>
            <w:rStyle w:val="ad"/>
            <w:b/>
            <w:bCs/>
            <w:noProof/>
          </w:rPr>
          <w:t xml:space="preserve">§6  </w:t>
        </w:r>
        <w:r w:rsidRPr="000A0061">
          <w:rPr>
            <w:rStyle w:val="ad"/>
            <w:b/>
            <w:bCs/>
            <w:noProof/>
          </w:rPr>
          <w:t>审计报告</w:t>
        </w:r>
        <w:r>
          <w:rPr>
            <w:noProof/>
            <w:webHidden/>
          </w:rPr>
          <w:tab/>
        </w:r>
        <w:r>
          <w:rPr>
            <w:noProof/>
            <w:webHidden/>
          </w:rPr>
          <w:fldChar w:fldCharType="begin"/>
        </w:r>
        <w:r>
          <w:rPr>
            <w:noProof/>
            <w:webHidden/>
          </w:rPr>
          <w:instrText xml:space="preserve"> PAGEREF _Toc4512791 \h </w:instrText>
        </w:r>
        <w:r>
          <w:rPr>
            <w:noProof/>
            <w:webHidden/>
          </w:rPr>
        </w:r>
        <w:r>
          <w:rPr>
            <w:noProof/>
            <w:webHidden/>
          </w:rPr>
          <w:fldChar w:fldCharType="separate"/>
        </w:r>
        <w:r>
          <w:rPr>
            <w:noProof/>
            <w:webHidden/>
          </w:rPr>
          <w:t>16</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92" w:history="1">
        <w:r w:rsidRPr="000A0061">
          <w:rPr>
            <w:rStyle w:val="ad"/>
            <w:noProof/>
          </w:rPr>
          <w:t xml:space="preserve">6.1 </w:t>
        </w:r>
        <w:r w:rsidRPr="000A0061">
          <w:rPr>
            <w:rStyle w:val="ad"/>
            <w:noProof/>
          </w:rPr>
          <w:t>审计意见</w:t>
        </w:r>
        <w:r>
          <w:rPr>
            <w:noProof/>
            <w:webHidden/>
          </w:rPr>
          <w:tab/>
        </w:r>
        <w:r>
          <w:rPr>
            <w:noProof/>
            <w:webHidden/>
          </w:rPr>
          <w:fldChar w:fldCharType="begin"/>
        </w:r>
        <w:r>
          <w:rPr>
            <w:noProof/>
            <w:webHidden/>
          </w:rPr>
          <w:instrText xml:space="preserve"> PAGEREF _Toc4512792 \h </w:instrText>
        </w:r>
        <w:r>
          <w:rPr>
            <w:noProof/>
            <w:webHidden/>
          </w:rPr>
        </w:r>
        <w:r>
          <w:rPr>
            <w:noProof/>
            <w:webHidden/>
          </w:rPr>
          <w:fldChar w:fldCharType="separate"/>
        </w:r>
        <w:r>
          <w:rPr>
            <w:noProof/>
            <w:webHidden/>
          </w:rPr>
          <w:t>16</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93" w:history="1">
        <w:r w:rsidRPr="000A0061">
          <w:rPr>
            <w:rStyle w:val="ad"/>
            <w:noProof/>
          </w:rPr>
          <w:t xml:space="preserve">6.2 </w:t>
        </w:r>
        <w:r w:rsidRPr="000A0061">
          <w:rPr>
            <w:rStyle w:val="ad"/>
            <w:noProof/>
          </w:rPr>
          <w:t>形成审计意见的基础</w:t>
        </w:r>
        <w:r>
          <w:rPr>
            <w:noProof/>
            <w:webHidden/>
          </w:rPr>
          <w:tab/>
        </w:r>
        <w:r>
          <w:rPr>
            <w:noProof/>
            <w:webHidden/>
          </w:rPr>
          <w:fldChar w:fldCharType="begin"/>
        </w:r>
        <w:r>
          <w:rPr>
            <w:noProof/>
            <w:webHidden/>
          </w:rPr>
          <w:instrText xml:space="preserve"> PAGEREF _Toc4512793 \h </w:instrText>
        </w:r>
        <w:r>
          <w:rPr>
            <w:noProof/>
            <w:webHidden/>
          </w:rPr>
        </w:r>
        <w:r>
          <w:rPr>
            <w:noProof/>
            <w:webHidden/>
          </w:rPr>
          <w:fldChar w:fldCharType="separate"/>
        </w:r>
        <w:r>
          <w:rPr>
            <w:noProof/>
            <w:webHidden/>
          </w:rPr>
          <w:t>17</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94" w:history="1">
        <w:r w:rsidRPr="000A0061">
          <w:rPr>
            <w:rStyle w:val="ad"/>
            <w:noProof/>
          </w:rPr>
          <w:t xml:space="preserve">6.3 </w:t>
        </w:r>
        <w:r w:rsidRPr="000A0061">
          <w:rPr>
            <w:rStyle w:val="ad"/>
            <w:noProof/>
          </w:rPr>
          <w:t>管理层和治理层对财务报表的责任</w:t>
        </w:r>
        <w:r>
          <w:rPr>
            <w:noProof/>
            <w:webHidden/>
          </w:rPr>
          <w:tab/>
        </w:r>
        <w:r>
          <w:rPr>
            <w:noProof/>
            <w:webHidden/>
          </w:rPr>
          <w:fldChar w:fldCharType="begin"/>
        </w:r>
        <w:r>
          <w:rPr>
            <w:noProof/>
            <w:webHidden/>
          </w:rPr>
          <w:instrText xml:space="preserve"> PAGEREF _Toc4512794 \h </w:instrText>
        </w:r>
        <w:r>
          <w:rPr>
            <w:noProof/>
            <w:webHidden/>
          </w:rPr>
        </w:r>
        <w:r>
          <w:rPr>
            <w:noProof/>
            <w:webHidden/>
          </w:rPr>
          <w:fldChar w:fldCharType="separate"/>
        </w:r>
        <w:r>
          <w:rPr>
            <w:noProof/>
            <w:webHidden/>
          </w:rPr>
          <w:t>17</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95" w:history="1">
        <w:r w:rsidRPr="000A0061">
          <w:rPr>
            <w:rStyle w:val="ad"/>
            <w:noProof/>
          </w:rPr>
          <w:t xml:space="preserve">6.4 </w:t>
        </w:r>
        <w:r w:rsidRPr="000A0061">
          <w:rPr>
            <w:rStyle w:val="ad"/>
            <w:noProof/>
          </w:rPr>
          <w:t>注册会计师对财务报表审计的责任</w:t>
        </w:r>
        <w:r>
          <w:rPr>
            <w:noProof/>
            <w:webHidden/>
          </w:rPr>
          <w:tab/>
        </w:r>
        <w:r>
          <w:rPr>
            <w:noProof/>
            <w:webHidden/>
          </w:rPr>
          <w:fldChar w:fldCharType="begin"/>
        </w:r>
        <w:r>
          <w:rPr>
            <w:noProof/>
            <w:webHidden/>
          </w:rPr>
          <w:instrText xml:space="preserve"> PAGEREF _Toc4512795 \h </w:instrText>
        </w:r>
        <w:r>
          <w:rPr>
            <w:noProof/>
            <w:webHidden/>
          </w:rPr>
        </w:r>
        <w:r>
          <w:rPr>
            <w:noProof/>
            <w:webHidden/>
          </w:rPr>
          <w:fldChar w:fldCharType="separate"/>
        </w:r>
        <w:r>
          <w:rPr>
            <w:noProof/>
            <w:webHidden/>
          </w:rPr>
          <w:t>17</w:t>
        </w:r>
        <w:r>
          <w:rPr>
            <w:noProof/>
            <w:webHidden/>
          </w:rPr>
          <w:fldChar w:fldCharType="end"/>
        </w:r>
      </w:hyperlink>
    </w:p>
    <w:p w:rsidR="003304D1" w:rsidRDefault="003304D1">
      <w:pPr>
        <w:pStyle w:val="12"/>
        <w:rPr>
          <w:rFonts w:asciiTheme="minorHAnsi" w:eastAsiaTheme="minorEastAsia" w:hAnsiTheme="minorHAnsi" w:cstheme="minorBidi"/>
          <w:noProof/>
          <w:szCs w:val="22"/>
        </w:rPr>
      </w:pPr>
      <w:hyperlink w:anchor="_Toc4512796" w:history="1">
        <w:r w:rsidRPr="000A0061">
          <w:rPr>
            <w:rStyle w:val="ad"/>
            <w:b/>
            <w:bCs/>
            <w:noProof/>
          </w:rPr>
          <w:t>§7</w:t>
        </w:r>
        <w:r w:rsidRPr="000A0061">
          <w:rPr>
            <w:rStyle w:val="ad"/>
            <w:b/>
            <w:bCs/>
            <w:noProof/>
          </w:rPr>
          <w:t>年度财务报表</w:t>
        </w:r>
        <w:r>
          <w:rPr>
            <w:noProof/>
            <w:webHidden/>
          </w:rPr>
          <w:tab/>
        </w:r>
        <w:r>
          <w:rPr>
            <w:noProof/>
            <w:webHidden/>
          </w:rPr>
          <w:fldChar w:fldCharType="begin"/>
        </w:r>
        <w:r>
          <w:rPr>
            <w:noProof/>
            <w:webHidden/>
          </w:rPr>
          <w:instrText xml:space="preserve"> PAGEREF _Toc4512796 \h </w:instrText>
        </w:r>
        <w:r>
          <w:rPr>
            <w:noProof/>
            <w:webHidden/>
          </w:rPr>
        </w:r>
        <w:r>
          <w:rPr>
            <w:noProof/>
            <w:webHidden/>
          </w:rPr>
          <w:fldChar w:fldCharType="separate"/>
        </w:r>
        <w:r>
          <w:rPr>
            <w:noProof/>
            <w:webHidden/>
          </w:rPr>
          <w:t>18</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97" w:history="1">
        <w:r w:rsidRPr="000A0061">
          <w:rPr>
            <w:rStyle w:val="ad"/>
            <w:noProof/>
          </w:rPr>
          <w:t xml:space="preserve">7.1 </w:t>
        </w:r>
        <w:r w:rsidRPr="000A0061">
          <w:rPr>
            <w:rStyle w:val="ad"/>
            <w:noProof/>
          </w:rPr>
          <w:t>资产负债表</w:t>
        </w:r>
        <w:r>
          <w:rPr>
            <w:noProof/>
            <w:webHidden/>
          </w:rPr>
          <w:tab/>
        </w:r>
        <w:r>
          <w:rPr>
            <w:noProof/>
            <w:webHidden/>
          </w:rPr>
          <w:fldChar w:fldCharType="begin"/>
        </w:r>
        <w:r>
          <w:rPr>
            <w:noProof/>
            <w:webHidden/>
          </w:rPr>
          <w:instrText xml:space="preserve"> PAGEREF _Toc4512797 \h </w:instrText>
        </w:r>
        <w:r>
          <w:rPr>
            <w:noProof/>
            <w:webHidden/>
          </w:rPr>
        </w:r>
        <w:r>
          <w:rPr>
            <w:noProof/>
            <w:webHidden/>
          </w:rPr>
          <w:fldChar w:fldCharType="separate"/>
        </w:r>
        <w:r>
          <w:rPr>
            <w:noProof/>
            <w:webHidden/>
          </w:rPr>
          <w:t>18</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98" w:history="1">
        <w:r w:rsidRPr="000A0061">
          <w:rPr>
            <w:rStyle w:val="ad"/>
            <w:noProof/>
          </w:rPr>
          <w:t xml:space="preserve">7.2 </w:t>
        </w:r>
        <w:r w:rsidRPr="000A0061">
          <w:rPr>
            <w:rStyle w:val="ad"/>
            <w:noProof/>
          </w:rPr>
          <w:t>利润表</w:t>
        </w:r>
        <w:r>
          <w:rPr>
            <w:noProof/>
            <w:webHidden/>
          </w:rPr>
          <w:tab/>
        </w:r>
        <w:r>
          <w:rPr>
            <w:noProof/>
            <w:webHidden/>
          </w:rPr>
          <w:fldChar w:fldCharType="begin"/>
        </w:r>
        <w:r>
          <w:rPr>
            <w:noProof/>
            <w:webHidden/>
          </w:rPr>
          <w:instrText xml:space="preserve"> PAGEREF _Toc4512798 \h </w:instrText>
        </w:r>
        <w:r>
          <w:rPr>
            <w:noProof/>
            <w:webHidden/>
          </w:rPr>
        </w:r>
        <w:r>
          <w:rPr>
            <w:noProof/>
            <w:webHidden/>
          </w:rPr>
          <w:fldChar w:fldCharType="separate"/>
        </w:r>
        <w:r>
          <w:rPr>
            <w:noProof/>
            <w:webHidden/>
          </w:rPr>
          <w:t>20</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799" w:history="1">
        <w:r w:rsidRPr="000A0061">
          <w:rPr>
            <w:rStyle w:val="ad"/>
            <w:noProof/>
          </w:rPr>
          <w:t xml:space="preserve">7.3 </w:t>
        </w:r>
        <w:r w:rsidRPr="000A0061">
          <w:rPr>
            <w:rStyle w:val="ad"/>
            <w:noProof/>
          </w:rPr>
          <w:t>所有者权益（基金净值）变动表</w:t>
        </w:r>
        <w:r>
          <w:rPr>
            <w:noProof/>
            <w:webHidden/>
          </w:rPr>
          <w:tab/>
        </w:r>
        <w:r>
          <w:rPr>
            <w:noProof/>
            <w:webHidden/>
          </w:rPr>
          <w:fldChar w:fldCharType="begin"/>
        </w:r>
        <w:r>
          <w:rPr>
            <w:noProof/>
            <w:webHidden/>
          </w:rPr>
          <w:instrText xml:space="preserve"> PAGEREF _Toc4512799 \h </w:instrText>
        </w:r>
        <w:r>
          <w:rPr>
            <w:noProof/>
            <w:webHidden/>
          </w:rPr>
        </w:r>
        <w:r>
          <w:rPr>
            <w:noProof/>
            <w:webHidden/>
          </w:rPr>
          <w:fldChar w:fldCharType="separate"/>
        </w:r>
        <w:r>
          <w:rPr>
            <w:noProof/>
            <w:webHidden/>
          </w:rPr>
          <w:t>21</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00" w:history="1">
        <w:r w:rsidRPr="000A0061">
          <w:rPr>
            <w:rStyle w:val="ad"/>
            <w:noProof/>
          </w:rPr>
          <w:t xml:space="preserve">7.4 </w:t>
        </w:r>
        <w:r w:rsidRPr="000A0061">
          <w:rPr>
            <w:rStyle w:val="ad"/>
            <w:noProof/>
          </w:rPr>
          <w:t>报表附注</w:t>
        </w:r>
        <w:r>
          <w:rPr>
            <w:noProof/>
            <w:webHidden/>
          </w:rPr>
          <w:tab/>
        </w:r>
        <w:r>
          <w:rPr>
            <w:noProof/>
            <w:webHidden/>
          </w:rPr>
          <w:fldChar w:fldCharType="begin"/>
        </w:r>
        <w:r>
          <w:rPr>
            <w:noProof/>
            <w:webHidden/>
          </w:rPr>
          <w:instrText xml:space="preserve"> PAGEREF _Toc4512800 \h </w:instrText>
        </w:r>
        <w:r>
          <w:rPr>
            <w:noProof/>
            <w:webHidden/>
          </w:rPr>
        </w:r>
        <w:r>
          <w:rPr>
            <w:noProof/>
            <w:webHidden/>
          </w:rPr>
          <w:fldChar w:fldCharType="separate"/>
        </w:r>
        <w:r>
          <w:rPr>
            <w:noProof/>
            <w:webHidden/>
          </w:rPr>
          <w:t>22</w:t>
        </w:r>
        <w:r>
          <w:rPr>
            <w:noProof/>
            <w:webHidden/>
          </w:rPr>
          <w:fldChar w:fldCharType="end"/>
        </w:r>
      </w:hyperlink>
    </w:p>
    <w:p w:rsidR="003304D1" w:rsidRDefault="003304D1">
      <w:pPr>
        <w:pStyle w:val="12"/>
        <w:rPr>
          <w:rFonts w:asciiTheme="minorHAnsi" w:eastAsiaTheme="minorEastAsia" w:hAnsiTheme="minorHAnsi" w:cstheme="minorBidi"/>
          <w:noProof/>
          <w:szCs w:val="22"/>
        </w:rPr>
      </w:pPr>
      <w:hyperlink w:anchor="_Toc4512860" w:history="1">
        <w:r w:rsidRPr="000A0061">
          <w:rPr>
            <w:rStyle w:val="ad"/>
            <w:b/>
            <w:noProof/>
          </w:rPr>
          <w:t>§8</w:t>
        </w:r>
        <w:r w:rsidRPr="000A0061">
          <w:rPr>
            <w:rStyle w:val="ad"/>
            <w:b/>
            <w:noProof/>
          </w:rPr>
          <w:t>投资组合报告</w:t>
        </w:r>
        <w:r>
          <w:rPr>
            <w:noProof/>
            <w:webHidden/>
          </w:rPr>
          <w:tab/>
        </w:r>
        <w:r>
          <w:rPr>
            <w:noProof/>
            <w:webHidden/>
          </w:rPr>
          <w:fldChar w:fldCharType="begin"/>
        </w:r>
        <w:r>
          <w:rPr>
            <w:noProof/>
            <w:webHidden/>
          </w:rPr>
          <w:instrText xml:space="preserve"> PAGEREF _Toc4512860 \h </w:instrText>
        </w:r>
        <w:r>
          <w:rPr>
            <w:noProof/>
            <w:webHidden/>
          </w:rPr>
        </w:r>
        <w:r>
          <w:rPr>
            <w:noProof/>
            <w:webHidden/>
          </w:rPr>
          <w:fldChar w:fldCharType="separate"/>
        </w:r>
        <w:r>
          <w:rPr>
            <w:noProof/>
            <w:webHidden/>
          </w:rPr>
          <w:t>46</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61" w:history="1">
        <w:r w:rsidRPr="000A0061">
          <w:rPr>
            <w:rStyle w:val="ad"/>
            <w:rFonts w:ascii="宋体" w:hAnsi="宋体"/>
            <w:noProof/>
          </w:rPr>
          <w:t>8.1 期末基金资产组合情况</w:t>
        </w:r>
        <w:r>
          <w:rPr>
            <w:noProof/>
            <w:webHidden/>
          </w:rPr>
          <w:tab/>
        </w:r>
        <w:r>
          <w:rPr>
            <w:noProof/>
            <w:webHidden/>
          </w:rPr>
          <w:fldChar w:fldCharType="begin"/>
        </w:r>
        <w:r>
          <w:rPr>
            <w:noProof/>
            <w:webHidden/>
          </w:rPr>
          <w:instrText xml:space="preserve"> PAGEREF _Toc4512861 \h </w:instrText>
        </w:r>
        <w:r>
          <w:rPr>
            <w:noProof/>
            <w:webHidden/>
          </w:rPr>
        </w:r>
        <w:r>
          <w:rPr>
            <w:noProof/>
            <w:webHidden/>
          </w:rPr>
          <w:fldChar w:fldCharType="separate"/>
        </w:r>
        <w:r>
          <w:rPr>
            <w:noProof/>
            <w:webHidden/>
          </w:rPr>
          <w:t>46</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62" w:history="1">
        <w:r w:rsidRPr="000A0061">
          <w:rPr>
            <w:rStyle w:val="ad"/>
            <w:noProof/>
          </w:rPr>
          <w:t>8.2</w:t>
        </w:r>
        <w:r w:rsidRPr="000A0061">
          <w:rPr>
            <w:rStyle w:val="ad"/>
            <w:noProof/>
          </w:rPr>
          <w:t>期末按行业分类的股票投资组合</w:t>
        </w:r>
        <w:r>
          <w:rPr>
            <w:noProof/>
            <w:webHidden/>
          </w:rPr>
          <w:tab/>
        </w:r>
        <w:r>
          <w:rPr>
            <w:noProof/>
            <w:webHidden/>
          </w:rPr>
          <w:fldChar w:fldCharType="begin"/>
        </w:r>
        <w:r>
          <w:rPr>
            <w:noProof/>
            <w:webHidden/>
          </w:rPr>
          <w:instrText xml:space="preserve"> PAGEREF _Toc4512862 \h </w:instrText>
        </w:r>
        <w:r>
          <w:rPr>
            <w:noProof/>
            <w:webHidden/>
          </w:rPr>
        </w:r>
        <w:r>
          <w:rPr>
            <w:noProof/>
            <w:webHidden/>
          </w:rPr>
          <w:fldChar w:fldCharType="separate"/>
        </w:r>
        <w:r>
          <w:rPr>
            <w:noProof/>
            <w:webHidden/>
          </w:rPr>
          <w:t>47</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63" w:history="1">
        <w:r w:rsidRPr="000A0061">
          <w:rPr>
            <w:rStyle w:val="ad"/>
            <w:noProof/>
          </w:rPr>
          <w:t>8.3</w:t>
        </w:r>
        <w:r w:rsidRPr="000A0061">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_Toc4512863 \h </w:instrText>
        </w:r>
        <w:r>
          <w:rPr>
            <w:noProof/>
            <w:webHidden/>
          </w:rPr>
        </w:r>
        <w:r>
          <w:rPr>
            <w:noProof/>
            <w:webHidden/>
          </w:rPr>
          <w:fldChar w:fldCharType="separate"/>
        </w:r>
        <w:r>
          <w:rPr>
            <w:noProof/>
            <w:webHidden/>
          </w:rPr>
          <w:t>48</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64" w:history="1">
        <w:r w:rsidRPr="000A0061">
          <w:rPr>
            <w:rStyle w:val="ad"/>
            <w:noProof/>
          </w:rPr>
          <w:t>8.4</w:t>
        </w:r>
        <w:r w:rsidRPr="000A0061">
          <w:rPr>
            <w:rStyle w:val="ad"/>
            <w:noProof/>
          </w:rPr>
          <w:t>报告期内股票投资组合的重大变动</w:t>
        </w:r>
        <w:r>
          <w:rPr>
            <w:noProof/>
            <w:webHidden/>
          </w:rPr>
          <w:tab/>
        </w:r>
        <w:r>
          <w:rPr>
            <w:noProof/>
            <w:webHidden/>
          </w:rPr>
          <w:fldChar w:fldCharType="begin"/>
        </w:r>
        <w:r>
          <w:rPr>
            <w:noProof/>
            <w:webHidden/>
          </w:rPr>
          <w:instrText xml:space="preserve"> PAGEREF _Toc4512864 \h </w:instrText>
        </w:r>
        <w:r>
          <w:rPr>
            <w:noProof/>
            <w:webHidden/>
          </w:rPr>
        </w:r>
        <w:r>
          <w:rPr>
            <w:noProof/>
            <w:webHidden/>
          </w:rPr>
          <w:fldChar w:fldCharType="separate"/>
        </w:r>
        <w:r>
          <w:rPr>
            <w:noProof/>
            <w:webHidden/>
          </w:rPr>
          <w:t>49</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68" w:history="1">
        <w:r w:rsidRPr="000A0061">
          <w:rPr>
            <w:rStyle w:val="ad"/>
            <w:noProof/>
          </w:rPr>
          <w:t>8.5</w:t>
        </w:r>
        <w:r w:rsidRPr="000A0061">
          <w:rPr>
            <w:rStyle w:val="ad"/>
            <w:noProof/>
          </w:rPr>
          <w:t>期末按债券品种分类的债券投资组合</w:t>
        </w:r>
        <w:r>
          <w:rPr>
            <w:noProof/>
            <w:webHidden/>
          </w:rPr>
          <w:tab/>
        </w:r>
        <w:r>
          <w:rPr>
            <w:noProof/>
            <w:webHidden/>
          </w:rPr>
          <w:fldChar w:fldCharType="begin"/>
        </w:r>
        <w:r>
          <w:rPr>
            <w:noProof/>
            <w:webHidden/>
          </w:rPr>
          <w:instrText xml:space="preserve"> PAGEREF _Toc4512868 \h </w:instrText>
        </w:r>
        <w:r>
          <w:rPr>
            <w:noProof/>
            <w:webHidden/>
          </w:rPr>
        </w:r>
        <w:r>
          <w:rPr>
            <w:noProof/>
            <w:webHidden/>
          </w:rPr>
          <w:fldChar w:fldCharType="separate"/>
        </w:r>
        <w:r>
          <w:rPr>
            <w:noProof/>
            <w:webHidden/>
          </w:rPr>
          <w:t>52</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69" w:history="1">
        <w:r w:rsidRPr="000A0061">
          <w:rPr>
            <w:rStyle w:val="ad"/>
            <w:noProof/>
          </w:rPr>
          <w:t>8.6</w:t>
        </w:r>
        <w:r w:rsidRPr="000A0061">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_Toc4512869 \h </w:instrText>
        </w:r>
        <w:r>
          <w:rPr>
            <w:noProof/>
            <w:webHidden/>
          </w:rPr>
        </w:r>
        <w:r>
          <w:rPr>
            <w:noProof/>
            <w:webHidden/>
          </w:rPr>
          <w:fldChar w:fldCharType="separate"/>
        </w:r>
        <w:r>
          <w:rPr>
            <w:noProof/>
            <w:webHidden/>
          </w:rPr>
          <w:t>53</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70" w:history="1">
        <w:r w:rsidRPr="000A0061">
          <w:rPr>
            <w:rStyle w:val="ad"/>
            <w:noProof/>
          </w:rPr>
          <w:t>8.7</w:t>
        </w:r>
        <w:r w:rsidRPr="000A0061">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_Toc4512870 \h </w:instrText>
        </w:r>
        <w:r>
          <w:rPr>
            <w:noProof/>
            <w:webHidden/>
          </w:rPr>
        </w:r>
        <w:r>
          <w:rPr>
            <w:noProof/>
            <w:webHidden/>
          </w:rPr>
          <w:fldChar w:fldCharType="separate"/>
        </w:r>
        <w:r>
          <w:rPr>
            <w:noProof/>
            <w:webHidden/>
          </w:rPr>
          <w:t>53</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71" w:history="1">
        <w:r w:rsidRPr="000A0061">
          <w:rPr>
            <w:rStyle w:val="ad"/>
            <w:noProof/>
          </w:rPr>
          <w:t>8.8</w:t>
        </w:r>
        <w:r w:rsidRPr="000A0061">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_Toc4512871 \h </w:instrText>
        </w:r>
        <w:r>
          <w:rPr>
            <w:noProof/>
            <w:webHidden/>
          </w:rPr>
        </w:r>
        <w:r>
          <w:rPr>
            <w:noProof/>
            <w:webHidden/>
          </w:rPr>
          <w:fldChar w:fldCharType="separate"/>
        </w:r>
        <w:r>
          <w:rPr>
            <w:noProof/>
            <w:webHidden/>
          </w:rPr>
          <w:t>53</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72" w:history="1">
        <w:r w:rsidRPr="000A0061">
          <w:rPr>
            <w:rStyle w:val="ad"/>
            <w:noProof/>
          </w:rPr>
          <w:t>8.9</w:t>
        </w:r>
        <w:r w:rsidRPr="000A0061">
          <w:rPr>
            <w:rStyle w:val="ad"/>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_Toc4512872 \h </w:instrText>
        </w:r>
        <w:r>
          <w:rPr>
            <w:noProof/>
            <w:webHidden/>
          </w:rPr>
        </w:r>
        <w:r>
          <w:rPr>
            <w:noProof/>
            <w:webHidden/>
          </w:rPr>
          <w:fldChar w:fldCharType="separate"/>
        </w:r>
        <w:r>
          <w:rPr>
            <w:noProof/>
            <w:webHidden/>
          </w:rPr>
          <w:t>53</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73" w:history="1">
        <w:r w:rsidRPr="000A0061">
          <w:rPr>
            <w:rStyle w:val="ad"/>
            <w:noProof/>
          </w:rPr>
          <w:t xml:space="preserve">8.10 </w:t>
        </w:r>
        <w:r w:rsidRPr="000A0061">
          <w:rPr>
            <w:rStyle w:val="ad"/>
            <w:noProof/>
          </w:rPr>
          <w:t>报告期末本基金投资的股指期货交易情况说明</w:t>
        </w:r>
        <w:r>
          <w:rPr>
            <w:noProof/>
            <w:webHidden/>
          </w:rPr>
          <w:tab/>
        </w:r>
        <w:r>
          <w:rPr>
            <w:noProof/>
            <w:webHidden/>
          </w:rPr>
          <w:fldChar w:fldCharType="begin"/>
        </w:r>
        <w:r>
          <w:rPr>
            <w:noProof/>
            <w:webHidden/>
          </w:rPr>
          <w:instrText xml:space="preserve"> PAGEREF _Toc4512873 \h </w:instrText>
        </w:r>
        <w:r>
          <w:rPr>
            <w:noProof/>
            <w:webHidden/>
          </w:rPr>
        </w:r>
        <w:r>
          <w:rPr>
            <w:noProof/>
            <w:webHidden/>
          </w:rPr>
          <w:fldChar w:fldCharType="separate"/>
        </w:r>
        <w:r>
          <w:rPr>
            <w:noProof/>
            <w:webHidden/>
          </w:rPr>
          <w:t>53</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74" w:history="1">
        <w:r w:rsidRPr="000A0061">
          <w:rPr>
            <w:rStyle w:val="ad"/>
            <w:noProof/>
          </w:rPr>
          <w:t>8.11</w:t>
        </w:r>
        <w:r w:rsidRPr="000A0061">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_Toc4512874 \h </w:instrText>
        </w:r>
        <w:r>
          <w:rPr>
            <w:noProof/>
            <w:webHidden/>
          </w:rPr>
        </w:r>
        <w:r>
          <w:rPr>
            <w:noProof/>
            <w:webHidden/>
          </w:rPr>
          <w:fldChar w:fldCharType="separate"/>
        </w:r>
        <w:r>
          <w:rPr>
            <w:noProof/>
            <w:webHidden/>
          </w:rPr>
          <w:t>53</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75" w:history="1">
        <w:r w:rsidRPr="000A0061">
          <w:rPr>
            <w:rStyle w:val="ad"/>
            <w:noProof/>
          </w:rPr>
          <w:t xml:space="preserve">8.12 </w:t>
        </w:r>
        <w:r w:rsidRPr="000A0061">
          <w:rPr>
            <w:rStyle w:val="ad"/>
            <w:noProof/>
          </w:rPr>
          <w:t>投资组合报告附注</w:t>
        </w:r>
        <w:r>
          <w:rPr>
            <w:noProof/>
            <w:webHidden/>
          </w:rPr>
          <w:tab/>
        </w:r>
        <w:r>
          <w:rPr>
            <w:noProof/>
            <w:webHidden/>
          </w:rPr>
          <w:fldChar w:fldCharType="begin"/>
        </w:r>
        <w:r>
          <w:rPr>
            <w:noProof/>
            <w:webHidden/>
          </w:rPr>
          <w:instrText xml:space="preserve"> PAGEREF _Toc4512875 \h </w:instrText>
        </w:r>
        <w:r>
          <w:rPr>
            <w:noProof/>
            <w:webHidden/>
          </w:rPr>
        </w:r>
        <w:r>
          <w:rPr>
            <w:noProof/>
            <w:webHidden/>
          </w:rPr>
          <w:fldChar w:fldCharType="separate"/>
        </w:r>
        <w:r>
          <w:rPr>
            <w:noProof/>
            <w:webHidden/>
          </w:rPr>
          <w:t>53</w:t>
        </w:r>
        <w:r>
          <w:rPr>
            <w:noProof/>
            <w:webHidden/>
          </w:rPr>
          <w:fldChar w:fldCharType="end"/>
        </w:r>
      </w:hyperlink>
    </w:p>
    <w:p w:rsidR="003304D1" w:rsidRDefault="003304D1">
      <w:pPr>
        <w:pStyle w:val="12"/>
        <w:rPr>
          <w:rFonts w:asciiTheme="minorHAnsi" w:eastAsiaTheme="minorEastAsia" w:hAnsiTheme="minorHAnsi" w:cstheme="minorBidi"/>
          <w:noProof/>
          <w:szCs w:val="22"/>
        </w:rPr>
      </w:pPr>
      <w:hyperlink w:anchor="_Toc4512880" w:history="1">
        <w:r w:rsidRPr="000A0061">
          <w:rPr>
            <w:rStyle w:val="ad"/>
            <w:b/>
            <w:noProof/>
          </w:rPr>
          <w:t>§9</w:t>
        </w:r>
        <w:r w:rsidRPr="000A0061">
          <w:rPr>
            <w:rStyle w:val="ad"/>
            <w:b/>
            <w:noProof/>
          </w:rPr>
          <w:t>基金份额持有人信息</w:t>
        </w:r>
        <w:r>
          <w:rPr>
            <w:noProof/>
            <w:webHidden/>
          </w:rPr>
          <w:tab/>
        </w:r>
        <w:r>
          <w:rPr>
            <w:noProof/>
            <w:webHidden/>
          </w:rPr>
          <w:fldChar w:fldCharType="begin"/>
        </w:r>
        <w:r>
          <w:rPr>
            <w:noProof/>
            <w:webHidden/>
          </w:rPr>
          <w:instrText xml:space="preserve"> PAGEREF _Toc4512880 \h </w:instrText>
        </w:r>
        <w:r>
          <w:rPr>
            <w:noProof/>
            <w:webHidden/>
          </w:rPr>
        </w:r>
        <w:r>
          <w:rPr>
            <w:noProof/>
            <w:webHidden/>
          </w:rPr>
          <w:fldChar w:fldCharType="separate"/>
        </w:r>
        <w:r>
          <w:rPr>
            <w:noProof/>
            <w:webHidden/>
          </w:rPr>
          <w:t>54</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81" w:history="1">
        <w:r w:rsidRPr="000A0061">
          <w:rPr>
            <w:rStyle w:val="ad"/>
            <w:noProof/>
          </w:rPr>
          <w:t xml:space="preserve">9.1 </w:t>
        </w:r>
        <w:r w:rsidRPr="000A0061">
          <w:rPr>
            <w:rStyle w:val="ad"/>
            <w:noProof/>
          </w:rPr>
          <w:t>期末基金份额持有人户数及持有人结构</w:t>
        </w:r>
        <w:r>
          <w:rPr>
            <w:noProof/>
            <w:webHidden/>
          </w:rPr>
          <w:tab/>
        </w:r>
        <w:r>
          <w:rPr>
            <w:noProof/>
            <w:webHidden/>
          </w:rPr>
          <w:fldChar w:fldCharType="begin"/>
        </w:r>
        <w:r>
          <w:rPr>
            <w:noProof/>
            <w:webHidden/>
          </w:rPr>
          <w:instrText xml:space="preserve"> PAGEREF _Toc4512881 \h </w:instrText>
        </w:r>
        <w:r>
          <w:rPr>
            <w:noProof/>
            <w:webHidden/>
          </w:rPr>
        </w:r>
        <w:r>
          <w:rPr>
            <w:noProof/>
            <w:webHidden/>
          </w:rPr>
          <w:fldChar w:fldCharType="separate"/>
        </w:r>
        <w:r>
          <w:rPr>
            <w:noProof/>
            <w:webHidden/>
          </w:rPr>
          <w:t>54</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82" w:history="1">
        <w:r w:rsidRPr="000A0061">
          <w:rPr>
            <w:rStyle w:val="ad"/>
            <w:noProof/>
          </w:rPr>
          <w:t>9.2</w:t>
        </w:r>
        <w:r w:rsidRPr="000A0061">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_Toc4512882 \h </w:instrText>
        </w:r>
        <w:r>
          <w:rPr>
            <w:noProof/>
            <w:webHidden/>
          </w:rPr>
        </w:r>
        <w:r>
          <w:rPr>
            <w:noProof/>
            <w:webHidden/>
          </w:rPr>
          <w:fldChar w:fldCharType="separate"/>
        </w:r>
        <w:r>
          <w:rPr>
            <w:noProof/>
            <w:webHidden/>
          </w:rPr>
          <w:t>55</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83" w:history="1">
        <w:r w:rsidRPr="000A0061">
          <w:rPr>
            <w:rStyle w:val="ad"/>
            <w:noProof/>
          </w:rPr>
          <w:t>9.3</w:t>
        </w:r>
        <w:r w:rsidRPr="000A0061">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_Toc4512883 \h </w:instrText>
        </w:r>
        <w:r>
          <w:rPr>
            <w:noProof/>
            <w:webHidden/>
          </w:rPr>
        </w:r>
        <w:r>
          <w:rPr>
            <w:noProof/>
            <w:webHidden/>
          </w:rPr>
          <w:fldChar w:fldCharType="separate"/>
        </w:r>
        <w:r>
          <w:rPr>
            <w:noProof/>
            <w:webHidden/>
          </w:rPr>
          <w:t>55</w:t>
        </w:r>
        <w:r>
          <w:rPr>
            <w:noProof/>
            <w:webHidden/>
          </w:rPr>
          <w:fldChar w:fldCharType="end"/>
        </w:r>
      </w:hyperlink>
    </w:p>
    <w:p w:rsidR="003304D1" w:rsidRDefault="003304D1">
      <w:pPr>
        <w:pStyle w:val="12"/>
        <w:rPr>
          <w:rFonts w:asciiTheme="minorHAnsi" w:eastAsiaTheme="minorEastAsia" w:hAnsiTheme="minorHAnsi" w:cstheme="minorBidi"/>
          <w:noProof/>
          <w:szCs w:val="22"/>
        </w:rPr>
      </w:pPr>
      <w:hyperlink w:anchor="_Toc4512884" w:history="1">
        <w:r w:rsidRPr="000A0061">
          <w:rPr>
            <w:rStyle w:val="ad"/>
            <w:b/>
            <w:bCs/>
            <w:noProof/>
          </w:rPr>
          <w:t>§10</w:t>
        </w:r>
        <w:r w:rsidRPr="000A0061">
          <w:rPr>
            <w:rStyle w:val="ad"/>
            <w:b/>
            <w:bCs/>
            <w:noProof/>
          </w:rPr>
          <w:t>开放式基金份额变动</w:t>
        </w:r>
        <w:r>
          <w:rPr>
            <w:noProof/>
            <w:webHidden/>
          </w:rPr>
          <w:tab/>
        </w:r>
        <w:r>
          <w:rPr>
            <w:noProof/>
            <w:webHidden/>
          </w:rPr>
          <w:fldChar w:fldCharType="begin"/>
        </w:r>
        <w:r>
          <w:rPr>
            <w:noProof/>
            <w:webHidden/>
          </w:rPr>
          <w:instrText xml:space="preserve"> PAGEREF _Toc4512884 \h </w:instrText>
        </w:r>
        <w:r>
          <w:rPr>
            <w:noProof/>
            <w:webHidden/>
          </w:rPr>
        </w:r>
        <w:r>
          <w:rPr>
            <w:noProof/>
            <w:webHidden/>
          </w:rPr>
          <w:fldChar w:fldCharType="separate"/>
        </w:r>
        <w:r>
          <w:rPr>
            <w:noProof/>
            <w:webHidden/>
          </w:rPr>
          <w:t>55</w:t>
        </w:r>
        <w:r>
          <w:rPr>
            <w:noProof/>
            <w:webHidden/>
          </w:rPr>
          <w:fldChar w:fldCharType="end"/>
        </w:r>
      </w:hyperlink>
    </w:p>
    <w:p w:rsidR="003304D1" w:rsidRDefault="003304D1">
      <w:pPr>
        <w:pStyle w:val="12"/>
        <w:rPr>
          <w:rFonts w:asciiTheme="minorHAnsi" w:eastAsiaTheme="minorEastAsia" w:hAnsiTheme="minorHAnsi" w:cstheme="minorBidi"/>
          <w:noProof/>
          <w:szCs w:val="22"/>
        </w:rPr>
      </w:pPr>
      <w:hyperlink w:anchor="_Toc4512885" w:history="1">
        <w:r w:rsidRPr="000A0061">
          <w:rPr>
            <w:rStyle w:val="ad"/>
            <w:b/>
            <w:bCs/>
            <w:noProof/>
          </w:rPr>
          <w:t>§11</w:t>
        </w:r>
        <w:r w:rsidRPr="000A0061">
          <w:rPr>
            <w:rStyle w:val="ad"/>
            <w:b/>
            <w:bCs/>
            <w:noProof/>
          </w:rPr>
          <w:t>重大事件揭示</w:t>
        </w:r>
        <w:r>
          <w:rPr>
            <w:noProof/>
            <w:webHidden/>
          </w:rPr>
          <w:tab/>
        </w:r>
        <w:r>
          <w:rPr>
            <w:noProof/>
            <w:webHidden/>
          </w:rPr>
          <w:fldChar w:fldCharType="begin"/>
        </w:r>
        <w:r>
          <w:rPr>
            <w:noProof/>
            <w:webHidden/>
          </w:rPr>
          <w:instrText xml:space="preserve"> PAGEREF _Toc4512885 \h </w:instrText>
        </w:r>
        <w:r>
          <w:rPr>
            <w:noProof/>
            <w:webHidden/>
          </w:rPr>
        </w:r>
        <w:r>
          <w:rPr>
            <w:noProof/>
            <w:webHidden/>
          </w:rPr>
          <w:fldChar w:fldCharType="separate"/>
        </w:r>
        <w:r>
          <w:rPr>
            <w:noProof/>
            <w:webHidden/>
          </w:rPr>
          <w:t>55</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86" w:history="1">
        <w:r w:rsidRPr="000A0061">
          <w:rPr>
            <w:rStyle w:val="ad"/>
            <w:noProof/>
          </w:rPr>
          <w:t>11.1</w:t>
        </w:r>
        <w:r w:rsidRPr="000A0061">
          <w:rPr>
            <w:rStyle w:val="ad"/>
            <w:noProof/>
          </w:rPr>
          <w:t>基金份额持有人大会决议</w:t>
        </w:r>
        <w:r>
          <w:rPr>
            <w:noProof/>
            <w:webHidden/>
          </w:rPr>
          <w:tab/>
        </w:r>
        <w:r>
          <w:rPr>
            <w:noProof/>
            <w:webHidden/>
          </w:rPr>
          <w:fldChar w:fldCharType="begin"/>
        </w:r>
        <w:r>
          <w:rPr>
            <w:noProof/>
            <w:webHidden/>
          </w:rPr>
          <w:instrText xml:space="preserve"> PAGEREF _Toc4512886 \h </w:instrText>
        </w:r>
        <w:r>
          <w:rPr>
            <w:noProof/>
            <w:webHidden/>
          </w:rPr>
        </w:r>
        <w:r>
          <w:rPr>
            <w:noProof/>
            <w:webHidden/>
          </w:rPr>
          <w:fldChar w:fldCharType="separate"/>
        </w:r>
        <w:r>
          <w:rPr>
            <w:noProof/>
            <w:webHidden/>
          </w:rPr>
          <w:t>56</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87" w:history="1">
        <w:r w:rsidRPr="000A0061">
          <w:rPr>
            <w:rStyle w:val="ad"/>
            <w:noProof/>
          </w:rPr>
          <w:t xml:space="preserve">11.2 </w:t>
        </w:r>
        <w:r w:rsidRPr="000A0061">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_Toc4512887 \h </w:instrText>
        </w:r>
        <w:r>
          <w:rPr>
            <w:noProof/>
            <w:webHidden/>
          </w:rPr>
        </w:r>
        <w:r>
          <w:rPr>
            <w:noProof/>
            <w:webHidden/>
          </w:rPr>
          <w:fldChar w:fldCharType="separate"/>
        </w:r>
        <w:r>
          <w:rPr>
            <w:noProof/>
            <w:webHidden/>
          </w:rPr>
          <w:t>56</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88" w:history="1">
        <w:r w:rsidRPr="000A0061">
          <w:rPr>
            <w:rStyle w:val="ad"/>
            <w:noProof/>
          </w:rPr>
          <w:t xml:space="preserve">11.3 </w:t>
        </w:r>
        <w:r w:rsidRPr="000A0061">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_Toc4512888 \h </w:instrText>
        </w:r>
        <w:r>
          <w:rPr>
            <w:noProof/>
            <w:webHidden/>
          </w:rPr>
        </w:r>
        <w:r>
          <w:rPr>
            <w:noProof/>
            <w:webHidden/>
          </w:rPr>
          <w:fldChar w:fldCharType="separate"/>
        </w:r>
        <w:r>
          <w:rPr>
            <w:noProof/>
            <w:webHidden/>
          </w:rPr>
          <w:t>56</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89" w:history="1">
        <w:r w:rsidRPr="000A0061">
          <w:rPr>
            <w:rStyle w:val="ad"/>
            <w:noProof/>
          </w:rPr>
          <w:t xml:space="preserve">11.4 </w:t>
        </w:r>
        <w:r w:rsidRPr="000A0061">
          <w:rPr>
            <w:rStyle w:val="ad"/>
            <w:noProof/>
          </w:rPr>
          <w:t>基金投资策略的改变</w:t>
        </w:r>
        <w:r>
          <w:rPr>
            <w:noProof/>
            <w:webHidden/>
          </w:rPr>
          <w:tab/>
        </w:r>
        <w:r>
          <w:rPr>
            <w:noProof/>
            <w:webHidden/>
          </w:rPr>
          <w:fldChar w:fldCharType="begin"/>
        </w:r>
        <w:r>
          <w:rPr>
            <w:noProof/>
            <w:webHidden/>
          </w:rPr>
          <w:instrText xml:space="preserve"> PAGEREF _Toc4512889 \h </w:instrText>
        </w:r>
        <w:r>
          <w:rPr>
            <w:noProof/>
            <w:webHidden/>
          </w:rPr>
        </w:r>
        <w:r>
          <w:rPr>
            <w:noProof/>
            <w:webHidden/>
          </w:rPr>
          <w:fldChar w:fldCharType="separate"/>
        </w:r>
        <w:r>
          <w:rPr>
            <w:noProof/>
            <w:webHidden/>
          </w:rPr>
          <w:t>56</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90" w:history="1">
        <w:r w:rsidRPr="000A0061">
          <w:rPr>
            <w:rStyle w:val="ad"/>
            <w:noProof/>
          </w:rPr>
          <w:t xml:space="preserve">11.5 </w:t>
        </w:r>
        <w:r w:rsidRPr="000A0061">
          <w:rPr>
            <w:rStyle w:val="ad"/>
            <w:noProof/>
          </w:rPr>
          <w:t>本报告期持有的基金发生的重大影响事件</w:t>
        </w:r>
        <w:r>
          <w:rPr>
            <w:noProof/>
            <w:webHidden/>
          </w:rPr>
          <w:tab/>
        </w:r>
        <w:r>
          <w:rPr>
            <w:noProof/>
            <w:webHidden/>
          </w:rPr>
          <w:fldChar w:fldCharType="begin"/>
        </w:r>
        <w:r>
          <w:rPr>
            <w:noProof/>
            <w:webHidden/>
          </w:rPr>
          <w:instrText xml:space="preserve"> PAGEREF _Toc4512890 \h </w:instrText>
        </w:r>
        <w:r>
          <w:rPr>
            <w:noProof/>
            <w:webHidden/>
          </w:rPr>
        </w:r>
        <w:r>
          <w:rPr>
            <w:noProof/>
            <w:webHidden/>
          </w:rPr>
          <w:fldChar w:fldCharType="separate"/>
        </w:r>
        <w:r>
          <w:rPr>
            <w:noProof/>
            <w:webHidden/>
          </w:rPr>
          <w:t>56</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91" w:history="1">
        <w:r w:rsidRPr="000A0061">
          <w:rPr>
            <w:rStyle w:val="ad"/>
            <w:noProof/>
          </w:rPr>
          <w:t>11.6</w:t>
        </w:r>
        <w:r w:rsidRPr="000A0061">
          <w:rPr>
            <w:rStyle w:val="ad"/>
            <w:noProof/>
          </w:rPr>
          <w:t>为基金进行审计的会计师事务所情况</w:t>
        </w:r>
        <w:r>
          <w:rPr>
            <w:noProof/>
            <w:webHidden/>
          </w:rPr>
          <w:tab/>
        </w:r>
        <w:r>
          <w:rPr>
            <w:noProof/>
            <w:webHidden/>
          </w:rPr>
          <w:fldChar w:fldCharType="begin"/>
        </w:r>
        <w:r>
          <w:rPr>
            <w:noProof/>
            <w:webHidden/>
          </w:rPr>
          <w:instrText xml:space="preserve"> PAGEREF _Toc4512891 \h </w:instrText>
        </w:r>
        <w:r>
          <w:rPr>
            <w:noProof/>
            <w:webHidden/>
          </w:rPr>
        </w:r>
        <w:r>
          <w:rPr>
            <w:noProof/>
            <w:webHidden/>
          </w:rPr>
          <w:fldChar w:fldCharType="separate"/>
        </w:r>
        <w:r>
          <w:rPr>
            <w:noProof/>
            <w:webHidden/>
          </w:rPr>
          <w:t>56</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92" w:history="1">
        <w:r w:rsidRPr="000A0061">
          <w:rPr>
            <w:rStyle w:val="ad"/>
            <w:noProof/>
          </w:rPr>
          <w:t xml:space="preserve">11.7 </w:t>
        </w:r>
        <w:r w:rsidRPr="000A0061">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_Toc4512892 \h </w:instrText>
        </w:r>
        <w:r>
          <w:rPr>
            <w:noProof/>
            <w:webHidden/>
          </w:rPr>
        </w:r>
        <w:r>
          <w:rPr>
            <w:noProof/>
            <w:webHidden/>
          </w:rPr>
          <w:fldChar w:fldCharType="separate"/>
        </w:r>
        <w:r>
          <w:rPr>
            <w:noProof/>
            <w:webHidden/>
          </w:rPr>
          <w:t>56</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93" w:history="1">
        <w:r w:rsidRPr="000A0061">
          <w:rPr>
            <w:rStyle w:val="ad"/>
            <w:noProof/>
          </w:rPr>
          <w:t xml:space="preserve">11.8 </w:t>
        </w:r>
        <w:r w:rsidRPr="000A0061">
          <w:rPr>
            <w:rStyle w:val="ad"/>
            <w:noProof/>
          </w:rPr>
          <w:t>基金租用证券公司交易单元的有关情况</w:t>
        </w:r>
        <w:r>
          <w:rPr>
            <w:noProof/>
            <w:webHidden/>
          </w:rPr>
          <w:tab/>
        </w:r>
        <w:r>
          <w:rPr>
            <w:noProof/>
            <w:webHidden/>
          </w:rPr>
          <w:fldChar w:fldCharType="begin"/>
        </w:r>
        <w:r>
          <w:rPr>
            <w:noProof/>
            <w:webHidden/>
          </w:rPr>
          <w:instrText xml:space="preserve"> PAGEREF _Toc4512893 \h </w:instrText>
        </w:r>
        <w:r>
          <w:rPr>
            <w:noProof/>
            <w:webHidden/>
          </w:rPr>
        </w:r>
        <w:r>
          <w:rPr>
            <w:noProof/>
            <w:webHidden/>
          </w:rPr>
          <w:fldChar w:fldCharType="separate"/>
        </w:r>
        <w:r>
          <w:rPr>
            <w:noProof/>
            <w:webHidden/>
          </w:rPr>
          <w:t>57</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94" w:history="1">
        <w:r w:rsidRPr="000A0061">
          <w:rPr>
            <w:rStyle w:val="ad"/>
            <w:noProof/>
          </w:rPr>
          <w:t>11.9</w:t>
        </w:r>
        <w:r w:rsidRPr="000A0061">
          <w:rPr>
            <w:rStyle w:val="ad"/>
            <w:noProof/>
          </w:rPr>
          <w:t>其他重大事件</w:t>
        </w:r>
        <w:r>
          <w:rPr>
            <w:noProof/>
            <w:webHidden/>
          </w:rPr>
          <w:tab/>
        </w:r>
        <w:r>
          <w:rPr>
            <w:noProof/>
            <w:webHidden/>
          </w:rPr>
          <w:fldChar w:fldCharType="begin"/>
        </w:r>
        <w:r>
          <w:rPr>
            <w:noProof/>
            <w:webHidden/>
          </w:rPr>
          <w:instrText xml:space="preserve"> PAGEREF _Toc4512894 \h </w:instrText>
        </w:r>
        <w:r>
          <w:rPr>
            <w:noProof/>
            <w:webHidden/>
          </w:rPr>
        </w:r>
        <w:r>
          <w:rPr>
            <w:noProof/>
            <w:webHidden/>
          </w:rPr>
          <w:fldChar w:fldCharType="separate"/>
        </w:r>
        <w:r>
          <w:rPr>
            <w:noProof/>
            <w:webHidden/>
          </w:rPr>
          <w:t>59</w:t>
        </w:r>
        <w:r>
          <w:rPr>
            <w:noProof/>
            <w:webHidden/>
          </w:rPr>
          <w:fldChar w:fldCharType="end"/>
        </w:r>
      </w:hyperlink>
    </w:p>
    <w:p w:rsidR="003304D1" w:rsidRDefault="003304D1">
      <w:pPr>
        <w:pStyle w:val="12"/>
        <w:rPr>
          <w:rFonts w:asciiTheme="minorHAnsi" w:eastAsiaTheme="minorEastAsia" w:hAnsiTheme="minorHAnsi" w:cstheme="minorBidi"/>
          <w:noProof/>
          <w:szCs w:val="22"/>
        </w:rPr>
      </w:pPr>
      <w:hyperlink w:anchor="_Toc4512895" w:history="1">
        <w:r w:rsidRPr="000A0061">
          <w:rPr>
            <w:rStyle w:val="ad"/>
            <w:b/>
            <w:bCs/>
            <w:noProof/>
          </w:rPr>
          <w:t>§</w:t>
        </w:r>
        <w:r w:rsidRPr="000A0061">
          <w:rPr>
            <w:rStyle w:val="ad"/>
            <w:rFonts w:ascii="宋体" w:hAnsi="宋体"/>
            <w:b/>
            <w:bCs/>
            <w:noProof/>
          </w:rPr>
          <w:t>12  影响投资者决策的其他重要信息</w:t>
        </w:r>
        <w:r>
          <w:rPr>
            <w:noProof/>
            <w:webHidden/>
          </w:rPr>
          <w:tab/>
        </w:r>
        <w:r>
          <w:rPr>
            <w:noProof/>
            <w:webHidden/>
          </w:rPr>
          <w:fldChar w:fldCharType="begin"/>
        </w:r>
        <w:r>
          <w:rPr>
            <w:noProof/>
            <w:webHidden/>
          </w:rPr>
          <w:instrText xml:space="preserve"> PAGEREF _Toc4512895 \h </w:instrText>
        </w:r>
        <w:r>
          <w:rPr>
            <w:noProof/>
            <w:webHidden/>
          </w:rPr>
        </w:r>
        <w:r>
          <w:rPr>
            <w:noProof/>
            <w:webHidden/>
          </w:rPr>
          <w:fldChar w:fldCharType="separate"/>
        </w:r>
        <w:r>
          <w:rPr>
            <w:noProof/>
            <w:webHidden/>
          </w:rPr>
          <w:t>62</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96" w:history="1">
        <w:r w:rsidRPr="000A0061">
          <w:rPr>
            <w:rStyle w:val="ad"/>
            <w:noProof/>
          </w:rPr>
          <w:t xml:space="preserve">12.1 </w:t>
        </w:r>
        <w:r w:rsidRPr="000A0061">
          <w:rPr>
            <w:rStyle w:val="ad"/>
            <w:noProof/>
          </w:rPr>
          <w:t>报告期内单一投资者持有基金份额比例达到或超过</w:t>
        </w:r>
        <w:r w:rsidRPr="000A0061">
          <w:rPr>
            <w:rStyle w:val="ad"/>
            <w:noProof/>
          </w:rPr>
          <w:t>20%</w:t>
        </w:r>
        <w:r w:rsidRPr="000A0061">
          <w:rPr>
            <w:rStyle w:val="ad"/>
            <w:noProof/>
          </w:rPr>
          <w:t>的情况</w:t>
        </w:r>
        <w:r>
          <w:rPr>
            <w:noProof/>
            <w:webHidden/>
          </w:rPr>
          <w:tab/>
        </w:r>
        <w:r>
          <w:rPr>
            <w:noProof/>
            <w:webHidden/>
          </w:rPr>
          <w:fldChar w:fldCharType="begin"/>
        </w:r>
        <w:r>
          <w:rPr>
            <w:noProof/>
            <w:webHidden/>
          </w:rPr>
          <w:instrText xml:space="preserve"> PAGEREF _Toc4512896 \h </w:instrText>
        </w:r>
        <w:r>
          <w:rPr>
            <w:noProof/>
            <w:webHidden/>
          </w:rPr>
        </w:r>
        <w:r>
          <w:rPr>
            <w:noProof/>
            <w:webHidden/>
          </w:rPr>
          <w:fldChar w:fldCharType="separate"/>
        </w:r>
        <w:r>
          <w:rPr>
            <w:noProof/>
            <w:webHidden/>
          </w:rPr>
          <w:t>62</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97" w:history="1">
        <w:r w:rsidRPr="000A0061">
          <w:rPr>
            <w:rStyle w:val="ad"/>
            <w:noProof/>
          </w:rPr>
          <w:t xml:space="preserve">12.2 </w:t>
        </w:r>
        <w:r w:rsidRPr="000A0061">
          <w:rPr>
            <w:rStyle w:val="ad"/>
            <w:noProof/>
          </w:rPr>
          <w:t>影响投资者决策的其他重要信息</w:t>
        </w:r>
        <w:r>
          <w:rPr>
            <w:noProof/>
            <w:webHidden/>
          </w:rPr>
          <w:tab/>
        </w:r>
        <w:r>
          <w:rPr>
            <w:noProof/>
            <w:webHidden/>
          </w:rPr>
          <w:fldChar w:fldCharType="begin"/>
        </w:r>
        <w:r>
          <w:rPr>
            <w:noProof/>
            <w:webHidden/>
          </w:rPr>
          <w:instrText xml:space="preserve"> PAGEREF _Toc4512897 \h </w:instrText>
        </w:r>
        <w:r>
          <w:rPr>
            <w:noProof/>
            <w:webHidden/>
          </w:rPr>
        </w:r>
        <w:r>
          <w:rPr>
            <w:noProof/>
            <w:webHidden/>
          </w:rPr>
          <w:fldChar w:fldCharType="separate"/>
        </w:r>
        <w:r>
          <w:rPr>
            <w:noProof/>
            <w:webHidden/>
          </w:rPr>
          <w:t>62</w:t>
        </w:r>
        <w:r>
          <w:rPr>
            <w:noProof/>
            <w:webHidden/>
          </w:rPr>
          <w:fldChar w:fldCharType="end"/>
        </w:r>
      </w:hyperlink>
    </w:p>
    <w:p w:rsidR="003304D1" w:rsidRDefault="003304D1">
      <w:pPr>
        <w:pStyle w:val="12"/>
        <w:rPr>
          <w:rFonts w:asciiTheme="minorHAnsi" w:eastAsiaTheme="minorEastAsia" w:hAnsiTheme="minorHAnsi" w:cstheme="minorBidi"/>
          <w:noProof/>
          <w:szCs w:val="22"/>
        </w:rPr>
      </w:pPr>
      <w:hyperlink w:anchor="_Toc4512898" w:history="1">
        <w:r w:rsidRPr="000A0061">
          <w:rPr>
            <w:rStyle w:val="ad"/>
            <w:b/>
            <w:bCs/>
            <w:noProof/>
          </w:rPr>
          <w:t>§13</w:t>
        </w:r>
        <w:r w:rsidRPr="000A0061">
          <w:rPr>
            <w:rStyle w:val="ad"/>
            <w:b/>
            <w:bCs/>
            <w:noProof/>
          </w:rPr>
          <w:t>备查文件目录</w:t>
        </w:r>
        <w:r>
          <w:rPr>
            <w:noProof/>
            <w:webHidden/>
          </w:rPr>
          <w:tab/>
        </w:r>
        <w:r>
          <w:rPr>
            <w:noProof/>
            <w:webHidden/>
          </w:rPr>
          <w:fldChar w:fldCharType="begin"/>
        </w:r>
        <w:r>
          <w:rPr>
            <w:noProof/>
            <w:webHidden/>
          </w:rPr>
          <w:instrText xml:space="preserve"> PAGEREF _Toc4512898 \h </w:instrText>
        </w:r>
        <w:r>
          <w:rPr>
            <w:noProof/>
            <w:webHidden/>
          </w:rPr>
        </w:r>
        <w:r>
          <w:rPr>
            <w:noProof/>
            <w:webHidden/>
          </w:rPr>
          <w:fldChar w:fldCharType="separate"/>
        </w:r>
        <w:r>
          <w:rPr>
            <w:noProof/>
            <w:webHidden/>
          </w:rPr>
          <w:t>62</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899" w:history="1">
        <w:r w:rsidRPr="000A0061">
          <w:rPr>
            <w:rStyle w:val="ad"/>
            <w:noProof/>
          </w:rPr>
          <w:t xml:space="preserve">13.1 </w:t>
        </w:r>
        <w:r w:rsidRPr="000A0061">
          <w:rPr>
            <w:rStyle w:val="ad"/>
            <w:noProof/>
          </w:rPr>
          <w:t>备查文件目录</w:t>
        </w:r>
        <w:r>
          <w:rPr>
            <w:noProof/>
            <w:webHidden/>
          </w:rPr>
          <w:tab/>
        </w:r>
        <w:r>
          <w:rPr>
            <w:noProof/>
            <w:webHidden/>
          </w:rPr>
          <w:fldChar w:fldCharType="begin"/>
        </w:r>
        <w:r>
          <w:rPr>
            <w:noProof/>
            <w:webHidden/>
          </w:rPr>
          <w:instrText xml:space="preserve"> PAGEREF _Toc4512899 \h </w:instrText>
        </w:r>
        <w:r>
          <w:rPr>
            <w:noProof/>
            <w:webHidden/>
          </w:rPr>
        </w:r>
        <w:r>
          <w:rPr>
            <w:noProof/>
            <w:webHidden/>
          </w:rPr>
          <w:fldChar w:fldCharType="separate"/>
        </w:r>
        <w:r>
          <w:rPr>
            <w:noProof/>
            <w:webHidden/>
          </w:rPr>
          <w:t>62</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900" w:history="1">
        <w:r w:rsidRPr="000A0061">
          <w:rPr>
            <w:rStyle w:val="ad"/>
            <w:noProof/>
          </w:rPr>
          <w:t>13.2</w:t>
        </w:r>
        <w:r w:rsidRPr="000A0061">
          <w:rPr>
            <w:rStyle w:val="ad"/>
            <w:noProof/>
          </w:rPr>
          <w:t>存放地点</w:t>
        </w:r>
        <w:r>
          <w:rPr>
            <w:noProof/>
            <w:webHidden/>
          </w:rPr>
          <w:tab/>
        </w:r>
        <w:r>
          <w:rPr>
            <w:noProof/>
            <w:webHidden/>
          </w:rPr>
          <w:fldChar w:fldCharType="begin"/>
        </w:r>
        <w:r>
          <w:rPr>
            <w:noProof/>
            <w:webHidden/>
          </w:rPr>
          <w:instrText xml:space="preserve"> PAGEREF _Toc4512900 \h </w:instrText>
        </w:r>
        <w:r>
          <w:rPr>
            <w:noProof/>
            <w:webHidden/>
          </w:rPr>
        </w:r>
        <w:r>
          <w:rPr>
            <w:noProof/>
            <w:webHidden/>
          </w:rPr>
          <w:fldChar w:fldCharType="separate"/>
        </w:r>
        <w:r>
          <w:rPr>
            <w:noProof/>
            <w:webHidden/>
          </w:rPr>
          <w:t>63</w:t>
        </w:r>
        <w:r>
          <w:rPr>
            <w:noProof/>
            <w:webHidden/>
          </w:rPr>
          <w:fldChar w:fldCharType="end"/>
        </w:r>
      </w:hyperlink>
    </w:p>
    <w:p w:rsidR="003304D1" w:rsidRDefault="003304D1">
      <w:pPr>
        <w:pStyle w:val="24"/>
        <w:rPr>
          <w:rFonts w:asciiTheme="minorHAnsi" w:eastAsiaTheme="minorEastAsia" w:hAnsiTheme="minorHAnsi" w:cstheme="minorBidi"/>
          <w:noProof/>
          <w:kern w:val="2"/>
          <w:szCs w:val="22"/>
        </w:rPr>
      </w:pPr>
      <w:hyperlink w:anchor="_Toc4512901" w:history="1">
        <w:r w:rsidRPr="000A0061">
          <w:rPr>
            <w:rStyle w:val="ad"/>
            <w:noProof/>
          </w:rPr>
          <w:t>13.3</w:t>
        </w:r>
        <w:r w:rsidRPr="000A0061">
          <w:rPr>
            <w:rStyle w:val="ad"/>
            <w:noProof/>
          </w:rPr>
          <w:t>查阅方式</w:t>
        </w:r>
        <w:r>
          <w:rPr>
            <w:noProof/>
            <w:webHidden/>
          </w:rPr>
          <w:tab/>
        </w:r>
        <w:r>
          <w:rPr>
            <w:noProof/>
            <w:webHidden/>
          </w:rPr>
          <w:fldChar w:fldCharType="begin"/>
        </w:r>
        <w:r>
          <w:rPr>
            <w:noProof/>
            <w:webHidden/>
          </w:rPr>
          <w:instrText xml:space="preserve"> PAGEREF _Toc4512901 \h </w:instrText>
        </w:r>
        <w:r>
          <w:rPr>
            <w:noProof/>
            <w:webHidden/>
          </w:rPr>
        </w:r>
        <w:r>
          <w:rPr>
            <w:noProof/>
            <w:webHidden/>
          </w:rPr>
          <w:fldChar w:fldCharType="separate"/>
        </w:r>
        <w:r>
          <w:rPr>
            <w:noProof/>
            <w:webHidden/>
          </w:rPr>
          <w:t>63</w:t>
        </w:r>
        <w:r>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512759"/>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51276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交银施罗德主题优选灵活配置混合型证券投资基金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w:t>
            </w:r>
            <w:proofErr w:type="gramStart"/>
            <w:r w:rsidRPr="0038115A">
              <w:rPr>
                <w:sz w:val="24"/>
              </w:rPr>
              <w:t>银主题</w:t>
            </w:r>
            <w:proofErr w:type="gramEnd"/>
            <w:r w:rsidRPr="0038115A">
              <w:rPr>
                <w:sz w:val="24"/>
              </w:rPr>
              <w:t>优选混合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519700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519700(</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519701(</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2010</w:t>
            </w:r>
            <w:r w:rsidRPr="0038115A">
              <w:rPr>
                <w:sz w:val="24"/>
              </w:rPr>
              <w:t>年</w:t>
            </w:r>
            <w:r w:rsidRPr="0038115A">
              <w:rPr>
                <w:sz w:val="24"/>
              </w:rPr>
              <w:t>6</w:t>
            </w:r>
            <w:r w:rsidRPr="0038115A">
              <w:rPr>
                <w:sz w:val="24"/>
              </w:rPr>
              <w:t>月</w:t>
            </w:r>
            <w:r w:rsidRPr="0038115A">
              <w:rPr>
                <w:sz w:val="24"/>
              </w:rPr>
              <w:t>30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456,759,358.17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A439C7" w:rsidRDefault="001A59F9" w:rsidP="00A439C7">
      <w:pPr>
        <w:pStyle w:val="20"/>
        <w:spacing w:before="29" w:after="0" w:line="288" w:lineRule="auto"/>
        <w:rPr>
          <w:rFonts w:ascii="Times New Roman" w:hAnsi="Times New Roman"/>
          <w:kern w:val="0"/>
          <w:szCs w:val="24"/>
        </w:rPr>
      </w:pPr>
      <w:bookmarkStart w:id="14" w:name="_Toc361324846"/>
      <w:bookmarkStart w:id="15" w:name="_Toc4512761"/>
      <w:r w:rsidRPr="00A439C7">
        <w:rPr>
          <w:rFonts w:ascii="Times New Roman" w:hAnsi="Times New Roman"/>
          <w:kern w:val="0"/>
          <w:szCs w:val="24"/>
        </w:rPr>
        <w:t xml:space="preserve">2.2 </w:t>
      </w:r>
      <w:r w:rsidRPr="00A439C7">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本基金力图通过前瞻性的主题优选，积极把握行业和个股投资机会，在控制风险并保持基金资产良好的流动性的前提下，力争实现基金资产的长期稳定增值。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指数收益率</w:t>
            </w:r>
            <w:r w:rsidRPr="002A7419">
              <w:rPr>
                <w:sz w:val="24"/>
              </w:rPr>
              <w:t>+40%×</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本基金是一只灵活配置的混合型基金，属于基金中的中高风险品种，本基金的风险与预期收益介于股票型基金和债券型基金之间。</w:t>
            </w:r>
          </w:p>
        </w:tc>
      </w:tr>
    </w:tbl>
    <w:p w:rsidR="00D91A7E" w:rsidRPr="00EF1D48" w:rsidRDefault="00D91A7E" w:rsidP="00EF1D48">
      <w:pPr>
        <w:tabs>
          <w:tab w:val="left" w:pos="426"/>
        </w:tabs>
        <w:spacing w:before="29" w:line="288" w:lineRule="auto"/>
        <w:jc w:val="left"/>
        <w:rPr>
          <w:kern w:val="0"/>
          <w:sz w:val="24"/>
        </w:rPr>
      </w:pPr>
    </w:p>
    <w:p w:rsidR="001A59F9" w:rsidRPr="00A439C7" w:rsidRDefault="001A59F9" w:rsidP="00A439C7">
      <w:pPr>
        <w:pStyle w:val="20"/>
        <w:spacing w:before="29" w:after="0" w:line="288" w:lineRule="auto"/>
        <w:rPr>
          <w:rFonts w:ascii="Times New Roman" w:hAnsi="Times New Roman"/>
          <w:kern w:val="0"/>
          <w:szCs w:val="24"/>
        </w:rPr>
      </w:pPr>
      <w:bookmarkStart w:id="16" w:name="_Toc225498247"/>
      <w:bookmarkStart w:id="17" w:name="_Toc361324847"/>
      <w:bookmarkStart w:id="18" w:name="_Toc4512762"/>
      <w:r w:rsidRPr="00A439C7">
        <w:rPr>
          <w:rFonts w:ascii="Times New Roman" w:hAnsi="Times New Roman"/>
          <w:kern w:val="0"/>
          <w:szCs w:val="24"/>
        </w:rPr>
        <w:t xml:space="preserve">2.3 </w:t>
      </w:r>
      <w:r w:rsidRPr="00A439C7">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431C0C" w:rsidRPr="0091212A" w:rsidTr="00BE3EBF">
        <w:tc>
          <w:tcPr>
            <w:tcW w:w="2552" w:type="dxa"/>
            <w:gridSpan w:val="2"/>
            <w:vAlign w:val="center"/>
          </w:tcPr>
          <w:p w:rsidR="00431C0C" w:rsidRPr="002A7419" w:rsidRDefault="00431C0C" w:rsidP="00431C0C">
            <w:pPr>
              <w:spacing w:before="29" w:line="288" w:lineRule="auto"/>
              <w:rPr>
                <w:sz w:val="24"/>
              </w:rPr>
            </w:pPr>
            <w:r w:rsidRPr="002A7419">
              <w:rPr>
                <w:rFonts w:hint="eastAsia"/>
                <w:sz w:val="24"/>
              </w:rPr>
              <w:t>注册地址</w:t>
            </w:r>
          </w:p>
        </w:tc>
        <w:tc>
          <w:tcPr>
            <w:tcW w:w="3118" w:type="dxa"/>
            <w:vAlign w:val="center"/>
          </w:tcPr>
          <w:p w:rsidR="00431C0C" w:rsidRDefault="00431C0C" w:rsidP="00431C0C">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431C0C" w:rsidRPr="002A7419" w:rsidRDefault="00431C0C" w:rsidP="00431C0C">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431C0C" w:rsidRPr="0091212A" w:rsidTr="00BE3EBF">
        <w:tc>
          <w:tcPr>
            <w:tcW w:w="2552" w:type="dxa"/>
            <w:gridSpan w:val="2"/>
            <w:vAlign w:val="center"/>
          </w:tcPr>
          <w:p w:rsidR="00431C0C" w:rsidRPr="002A7419" w:rsidRDefault="00431C0C" w:rsidP="00431C0C">
            <w:pPr>
              <w:spacing w:before="29" w:line="288" w:lineRule="auto"/>
              <w:rPr>
                <w:sz w:val="24"/>
              </w:rPr>
            </w:pPr>
            <w:r w:rsidRPr="002A7419">
              <w:rPr>
                <w:rFonts w:hint="eastAsia"/>
                <w:sz w:val="24"/>
              </w:rPr>
              <w:t>办公地址</w:t>
            </w:r>
          </w:p>
        </w:tc>
        <w:tc>
          <w:tcPr>
            <w:tcW w:w="3118" w:type="dxa"/>
            <w:vAlign w:val="center"/>
          </w:tcPr>
          <w:p w:rsidR="00431C0C" w:rsidRDefault="00431C0C" w:rsidP="00431C0C">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431C0C" w:rsidRPr="002A7419" w:rsidRDefault="00431C0C" w:rsidP="00431C0C">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431C0C" w:rsidRPr="0091212A" w:rsidTr="00BE3EBF">
        <w:tc>
          <w:tcPr>
            <w:tcW w:w="2552" w:type="dxa"/>
            <w:gridSpan w:val="2"/>
            <w:vAlign w:val="center"/>
          </w:tcPr>
          <w:p w:rsidR="00431C0C" w:rsidRPr="002A7419" w:rsidRDefault="00431C0C" w:rsidP="00431C0C">
            <w:pPr>
              <w:spacing w:before="29" w:line="288" w:lineRule="auto"/>
              <w:rPr>
                <w:sz w:val="24"/>
              </w:rPr>
            </w:pPr>
            <w:r w:rsidRPr="002A7419">
              <w:rPr>
                <w:rFonts w:hint="eastAsia"/>
                <w:sz w:val="24"/>
              </w:rPr>
              <w:t>邮政编码</w:t>
            </w:r>
          </w:p>
        </w:tc>
        <w:tc>
          <w:tcPr>
            <w:tcW w:w="3118" w:type="dxa"/>
            <w:vAlign w:val="center"/>
          </w:tcPr>
          <w:p w:rsidR="00431C0C" w:rsidRDefault="00431C0C" w:rsidP="00431C0C">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431C0C" w:rsidRPr="002A7419" w:rsidRDefault="00431C0C" w:rsidP="00431C0C">
            <w:pPr>
              <w:spacing w:before="29" w:line="288" w:lineRule="auto"/>
              <w:jc w:val="center"/>
              <w:rPr>
                <w:sz w:val="24"/>
              </w:rPr>
            </w:pPr>
            <w:r w:rsidRPr="002A7419">
              <w:rPr>
                <w:sz w:val="24"/>
              </w:rPr>
              <w:t>100033</w:t>
            </w:r>
          </w:p>
        </w:tc>
      </w:tr>
      <w:tr w:rsidR="00431C0C" w:rsidRPr="0091212A" w:rsidTr="00BE3EBF">
        <w:tc>
          <w:tcPr>
            <w:tcW w:w="2552" w:type="dxa"/>
            <w:gridSpan w:val="2"/>
            <w:vAlign w:val="center"/>
          </w:tcPr>
          <w:p w:rsidR="00431C0C" w:rsidRPr="002A7419" w:rsidRDefault="00431C0C" w:rsidP="00431C0C">
            <w:pPr>
              <w:spacing w:before="29" w:line="288" w:lineRule="auto"/>
              <w:rPr>
                <w:sz w:val="24"/>
              </w:rPr>
            </w:pPr>
            <w:r w:rsidRPr="002A7419">
              <w:rPr>
                <w:rFonts w:hint="eastAsia"/>
                <w:sz w:val="24"/>
              </w:rPr>
              <w:t>法定代表人</w:t>
            </w:r>
          </w:p>
        </w:tc>
        <w:tc>
          <w:tcPr>
            <w:tcW w:w="3118" w:type="dxa"/>
            <w:vAlign w:val="center"/>
          </w:tcPr>
          <w:p w:rsidR="00431C0C" w:rsidRDefault="00431C0C" w:rsidP="00431C0C">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431C0C" w:rsidRPr="002A7419" w:rsidRDefault="00431C0C" w:rsidP="00431C0C">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A439C7" w:rsidRDefault="001A59F9" w:rsidP="00A439C7">
      <w:pPr>
        <w:pStyle w:val="20"/>
        <w:spacing w:before="29" w:after="0" w:line="288" w:lineRule="auto"/>
        <w:rPr>
          <w:rFonts w:ascii="Times New Roman" w:hAnsi="Times New Roman"/>
          <w:kern w:val="0"/>
          <w:szCs w:val="24"/>
        </w:rPr>
      </w:pPr>
      <w:bookmarkStart w:id="19" w:name="_Toc225498248"/>
      <w:bookmarkStart w:id="20" w:name="_Toc361324848"/>
      <w:bookmarkStart w:id="21" w:name="_Toc4512763"/>
      <w:r w:rsidRPr="00A439C7">
        <w:rPr>
          <w:rFonts w:ascii="Times New Roman" w:hAnsi="Times New Roman"/>
          <w:kern w:val="0"/>
          <w:szCs w:val="24"/>
        </w:rPr>
        <w:t xml:space="preserve">2.4 </w:t>
      </w:r>
      <w:r w:rsidRPr="00A439C7">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439C7" w:rsidRDefault="001A59F9" w:rsidP="00A439C7">
      <w:pPr>
        <w:pStyle w:val="20"/>
        <w:spacing w:before="29" w:after="0" w:line="288" w:lineRule="auto"/>
        <w:rPr>
          <w:rFonts w:ascii="Times New Roman" w:hAnsi="Times New Roman"/>
          <w:kern w:val="0"/>
          <w:szCs w:val="24"/>
        </w:rPr>
      </w:pPr>
      <w:bookmarkStart w:id="22" w:name="_Toc225498249"/>
      <w:bookmarkStart w:id="23" w:name="_Toc361324849"/>
      <w:bookmarkStart w:id="24" w:name="_Toc4512764"/>
      <w:r w:rsidRPr="00A439C7">
        <w:rPr>
          <w:rFonts w:ascii="Times New Roman" w:hAnsi="Times New Roman"/>
          <w:kern w:val="0"/>
          <w:szCs w:val="24"/>
        </w:rPr>
        <w:t xml:space="preserve">2.5 </w:t>
      </w:r>
      <w:r w:rsidRPr="00A439C7">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51276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A439C7" w:rsidRDefault="001A59F9" w:rsidP="00A439C7">
      <w:pPr>
        <w:pStyle w:val="20"/>
        <w:spacing w:before="29" w:after="0" w:line="288" w:lineRule="auto"/>
        <w:rPr>
          <w:rFonts w:ascii="Times New Roman" w:hAnsi="Times New Roman"/>
          <w:kern w:val="0"/>
          <w:szCs w:val="24"/>
        </w:rPr>
      </w:pPr>
      <w:bookmarkStart w:id="28" w:name="_Toc286996129"/>
      <w:bookmarkStart w:id="29" w:name="_Toc361324851"/>
      <w:bookmarkStart w:id="30" w:name="_Toc4512766"/>
      <w:r w:rsidRPr="00A439C7">
        <w:rPr>
          <w:rFonts w:ascii="Times New Roman" w:hAnsi="Times New Roman"/>
          <w:kern w:val="0"/>
          <w:szCs w:val="24"/>
        </w:rPr>
        <w:t xml:space="preserve">3.1 </w:t>
      </w:r>
      <w:r w:rsidRPr="00A439C7">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-17,994,269.04</w:t>
            </w:r>
          </w:p>
        </w:tc>
        <w:tc>
          <w:tcPr>
            <w:tcW w:w="1297" w:type="pct"/>
            <w:vAlign w:val="center"/>
          </w:tcPr>
          <w:p w:rsidR="0040141B" w:rsidRPr="00251D94" w:rsidRDefault="0040141B" w:rsidP="004E3EF9">
            <w:pPr>
              <w:spacing w:before="29" w:line="288" w:lineRule="auto"/>
              <w:jc w:val="right"/>
              <w:rPr>
                <w:szCs w:val="21"/>
              </w:rPr>
            </w:pPr>
            <w:r w:rsidRPr="00251D94">
              <w:rPr>
                <w:szCs w:val="21"/>
              </w:rPr>
              <w:t>73,087,079.93</w:t>
            </w:r>
          </w:p>
        </w:tc>
        <w:tc>
          <w:tcPr>
            <w:tcW w:w="1278" w:type="pct"/>
            <w:vAlign w:val="center"/>
          </w:tcPr>
          <w:p w:rsidR="0040141B" w:rsidRPr="00251D94" w:rsidRDefault="0040141B" w:rsidP="004E3EF9">
            <w:pPr>
              <w:spacing w:before="29" w:line="288" w:lineRule="auto"/>
              <w:jc w:val="right"/>
              <w:rPr>
                <w:szCs w:val="21"/>
              </w:rPr>
            </w:pPr>
            <w:r w:rsidRPr="00251D94">
              <w:rPr>
                <w:szCs w:val="21"/>
              </w:rPr>
              <w:t>-16,802,986.15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-66,291,604.17</w:t>
            </w:r>
          </w:p>
        </w:tc>
        <w:tc>
          <w:tcPr>
            <w:tcW w:w="1297" w:type="pct"/>
            <w:vAlign w:val="center"/>
          </w:tcPr>
          <w:p w:rsidR="0040141B" w:rsidRPr="00251D94" w:rsidRDefault="0040141B" w:rsidP="004E3EF9">
            <w:pPr>
              <w:spacing w:before="29" w:line="288" w:lineRule="auto"/>
              <w:jc w:val="right"/>
              <w:rPr>
                <w:szCs w:val="21"/>
              </w:rPr>
            </w:pPr>
            <w:r w:rsidRPr="00251D94">
              <w:rPr>
                <w:szCs w:val="21"/>
              </w:rPr>
              <w:t>105,451,435.82</w:t>
            </w:r>
          </w:p>
        </w:tc>
        <w:tc>
          <w:tcPr>
            <w:tcW w:w="1278" w:type="pct"/>
            <w:vAlign w:val="center"/>
          </w:tcPr>
          <w:p w:rsidR="0040141B" w:rsidRPr="00251D94" w:rsidRDefault="0040141B" w:rsidP="004E3EF9">
            <w:pPr>
              <w:spacing w:before="29" w:line="288" w:lineRule="auto"/>
              <w:jc w:val="right"/>
              <w:rPr>
                <w:szCs w:val="21"/>
              </w:rPr>
            </w:pPr>
            <w:r w:rsidRPr="00251D94">
              <w:rPr>
                <w:szCs w:val="21"/>
              </w:rPr>
              <w:t>-44,338,846.81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-0.1434</w:t>
            </w:r>
          </w:p>
        </w:tc>
        <w:tc>
          <w:tcPr>
            <w:tcW w:w="1297" w:type="pct"/>
            <w:vAlign w:val="center"/>
          </w:tcPr>
          <w:p w:rsidR="0040141B" w:rsidRPr="00251D94" w:rsidRDefault="0040141B" w:rsidP="004E3EF9">
            <w:pPr>
              <w:spacing w:before="29" w:line="288" w:lineRule="auto"/>
              <w:jc w:val="right"/>
              <w:rPr>
                <w:szCs w:val="21"/>
              </w:rPr>
            </w:pPr>
            <w:r w:rsidRPr="00251D94">
              <w:rPr>
                <w:szCs w:val="21"/>
              </w:rPr>
              <w:t>0.1374</w:t>
            </w:r>
          </w:p>
        </w:tc>
        <w:tc>
          <w:tcPr>
            <w:tcW w:w="1278" w:type="pct"/>
            <w:vAlign w:val="center"/>
          </w:tcPr>
          <w:p w:rsidR="0040141B" w:rsidRPr="00251D94" w:rsidRDefault="0040141B" w:rsidP="004E3EF9">
            <w:pPr>
              <w:spacing w:before="29" w:line="288" w:lineRule="auto"/>
              <w:jc w:val="right"/>
              <w:rPr>
                <w:szCs w:val="21"/>
              </w:rPr>
            </w:pPr>
            <w:r w:rsidRPr="00251D94">
              <w:rPr>
                <w:szCs w:val="21"/>
              </w:rPr>
              <w:t>-0.1111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-12.90%</w:t>
            </w:r>
          </w:p>
        </w:tc>
        <w:tc>
          <w:tcPr>
            <w:tcW w:w="1297" w:type="pct"/>
            <w:vAlign w:val="center"/>
          </w:tcPr>
          <w:p w:rsidR="0040141B" w:rsidRPr="00251D94" w:rsidRDefault="0040141B" w:rsidP="004E3EF9">
            <w:pPr>
              <w:spacing w:before="29" w:line="288" w:lineRule="auto"/>
              <w:jc w:val="right"/>
              <w:rPr>
                <w:szCs w:val="21"/>
              </w:rPr>
            </w:pPr>
            <w:r w:rsidRPr="00251D94">
              <w:rPr>
                <w:szCs w:val="21"/>
              </w:rPr>
              <w:t>11.43%</w:t>
            </w:r>
          </w:p>
        </w:tc>
        <w:tc>
          <w:tcPr>
            <w:tcW w:w="1278" w:type="pct"/>
            <w:vAlign w:val="center"/>
          </w:tcPr>
          <w:p w:rsidR="0040141B" w:rsidRPr="00251D94" w:rsidRDefault="0040141B" w:rsidP="004E3EF9">
            <w:pPr>
              <w:spacing w:before="29" w:line="288" w:lineRule="auto"/>
              <w:jc w:val="right"/>
              <w:rPr>
                <w:szCs w:val="21"/>
              </w:rPr>
            </w:pPr>
            <w:r w:rsidRPr="00251D94">
              <w:rPr>
                <w:szCs w:val="21"/>
              </w:rPr>
              <w:t>-6.24%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-13.88%</w:t>
            </w:r>
          </w:p>
        </w:tc>
        <w:tc>
          <w:tcPr>
            <w:tcW w:w="1297" w:type="pct"/>
            <w:vAlign w:val="center"/>
          </w:tcPr>
          <w:p w:rsidR="0040141B" w:rsidRPr="00251D94" w:rsidRDefault="0040141B" w:rsidP="004E3EF9">
            <w:pPr>
              <w:spacing w:before="29" w:line="288" w:lineRule="auto"/>
              <w:jc w:val="right"/>
              <w:rPr>
                <w:szCs w:val="21"/>
              </w:rPr>
            </w:pPr>
            <w:r w:rsidRPr="00251D94">
              <w:rPr>
                <w:szCs w:val="21"/>
              </w:rPr>
              <w:t>13.79%</w:t>
            </w:r>
          </w:p>
        </w:tc>
        <w:tc>
          <w:tcPr>
            <w:tcW w:w="1278" w:type="pct"/>
            <w:vAlign w:val="center"/>
          </w:tcPr>
          <w:p w:rsidR="0040141B" w:rsidRPr="00251D94" w:rsidRDefault="0040141B" w:rsidP="004E3EF9">
            <w:pPr>
              <w:spacing w:before="29" w:line="288" w:lineRule="auto"/>
              <w:jc w:val="right"/>
              <w:rPr>
                <w:szCs w:val="21"/>
              </w:rPr>
            </w:pPr>
            <w:r w:rsidRPr="00251D94">
              <w:rPr>
                <w:szCs w:val="21"/>
              </w:rPr>
              <w:t>-1.70%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-11,811,236.93</w:t>
            </w:r>
          </w:p>
        </w:tc>
        <w:tc>
          <w:tcPr>
            <w:tcW w:w="1297" w:type="pct"/>
            <w:vAlign w:val="center"/>
          </w:tcPr>
          <w:p w:rsidR="0040141B" w:rsidRPr="00251D94" w:rsidRDefault="0040141B" w:rsidP="004E3EF9">
            <w:pPr>
              <w:spacing w:before="29" w:line="288" w:lineRule="auto"/>
              <w:jc w:val="right"/>
              <w:rPr>
                <w:szCs w:val="21"/>
              </w:rPr>
            </w:pPr>
            <w:r w:rsidRPr="00251D94">
              <w:rPr>
                <w:szCs w:val="21"/>
              </w:rPr>
              <w:t>97,663,654.50</w:t>
            </w:r>
          </w:p>
        </w:tc>
        <w:tc>
          <w:tcPr>
            <w:tcW w:w="1278" w:type="pct"/>
            <w:vAlign w:val="center"/>
          </w:tcPr>
          <w:p w:rsidR="0040141B" w:rsidRPr="00251D94" w:rsidRDefault="0040141B" w:rsidP="004E3EF9">
            <w:pPr>
              <w:spacing w:before="29" w:line="288" w:lineRule="auto"/>
              <w:jc w:val="right"/>
              <w:rPr>
                <w:szCs w:val="21"/>
              </w:rPr>
            </w:pPr>
            <w:r w:rsidRPr="00251D94">
              <w:rPr>
                <w:szCs w:val="21"/>
              </w:rPr>
              <w:t>335,131,533.91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-0.026</w:t>
            </w:r>
          </w:p>
        </w:tc>
        <w:tc>
          <w:tcPr>
            <w:tcW w:w="1297" w:type="pct"/>
            <w:vAlign w:val="center"/>
          </w:tcPr>
          <w:p w:rsidR="0040141B" w:rsidRPr="00251D94" w:rsidRDefault="0040141B" w:rsidP="004E3EF9">
            <w:pPr>
              <w:spacing w:before="29" w:line="288" w:lineRule="auto"/>
              <w:jc w:val="right"/>
              <w:rPr>
                <w:szCs w:val="21"/>
              </w:rPr>
            </w:pPr>
            <w:r w:rsidRPr="00251D94">
              <w:rPr>
                <w:szCs w:val="21"/>
              </w:rPr>
              <w:t>0.131</w:t>
            </w:r>
          </w:p>
        </w:tc>
        <w:tc>
          <w:tcPr>
            <w:tcW w:w="1278" w:type="pct"/>
            <w:vAlign w:val="center"/>
          </w:tcPr>
          <w:p w:rsidR="0040141B" w:rsidRPr="00251D94" w:rsidRDefault="0040141B" w:rsidP="004E3EF9">
            <w:pPr>
              <w:spacing w:before="29" w:line="288" w:lineRule="auto"/>
              <w:jc w:val="right"/>
              <w:rPr>
                <w:szCs w:val="21"/>
              </w:rPr>
            </w:pPr>
            <w:r w:rsidRPr="00251D94">
              <w:rPr>
                <w:szCs w:val="21"/>
              </w:rPr>
              <w:t>0.905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444,948,121.24</w:t>
            </w:r>
          </w:p>
        </w:tc>
        <w:tc>
          <w:tcPr>
            <w:tcW w:w="1297" w:type="pct"/>
            <w:vAlign w:val="center"/>
          </w:tcPr>
          <w:p w:rsidR="0040141B" w:rsidRPr="00251D94" w:rsidRDefault="0040141B" w:rsidP="004E3EF9">
            <w:pPr>
              <w:spacing w:before="29" w:line="288" w:lineRule="auto"/>
              <w:jc w:val="right"/>
              <w:rPr>
                <w:szCs w:val="21"/>
              </w:rPr>
            </w:pPr>
            <w:r w:rsidRPr="00251D94">
              <w:rPr>
                <w:szCs w:val="21"/>
              </w:rPr>
              <w:t>840,870,033.80</w:t>
            </w:r>
          </w:p>
        </w:tc>
        <w:tc>
          <w:tcPr>
            <w:tcW w:w="1278" w:type="pct"/>
            <w:vAlign w:val="center"/>
          </w:tcPr>
          <w:p w:rsidR="0040141B" w:rsidRPr="00251D94" w:rsidRDefault="0040141B" w:rsidP="004E3EF9">
            <w:pPr>
              <w:spacing w:before="29" w:line="288" w:lineRule="auto"/>
              <w:jc w:val="right"/>
              <w:rPr>
                <w:szCs w:val="21"/>
              </w:rPr>
            </w:pPr>
            <w:r w:rsidRPr="00251D94">
              <w:rPr>
                <w:szCs w:val="21"/>
              </w:rPr>
              <w:t>705,271,119.76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0.974</w:t>
            </w:r>
          </w:p>
        </w:tc>
        <w:tc>
          <w:tcPr>
            <w:tcW w:w="1297" w:type="pct"/>
            <w:vAlign w:val="center"/>
          </w:tcPr>
          <w:p w:rsidR="0040141B" w:rsidRPr="00251D94" w:rsidRDefault="0040141B" w:rsidP="004E3EF9">
            <w:pPr>
              <w:spacing w:before="29" w:line="288" w:lineRule="auto"/>
              <w:jc w:val="right"/>
              <w:rPr>
                <w:szCs w:val="21"/>
              </w:rPr>
            </w:pPr>
            <w:r w:rsidRPr="00251D94">
              <w:rPr>
                <w:szCs w:val="21"/>
              </w:rPr>
              <w:t>1.131</w:t>
            </w:r>
          </w:p>
        </w:tc>
        <w:tc>
          <w:tcPr>
            <w:tcW w:w="1278" w:type="pct"/>
            <w:vAlign w:val="center"/>
          </w:tcPr>
          <w:p w:rsidR="0040141B" w:rsidRPr="00251D94" w:rsidRDefault="0040141B" w:rsidP="004E3EF9">
            <w:pPr>
              <w:spacing w:before="29" w:line="288" w:lineRule="auto"/>
              <w:jc w:val="right"/>
              <w:rPr>
                <w:szCs w:val="21"/>
              </w:rPr>
            </w:pPr>
            <w:r w:rsidRPr="00251D94">
              <w:rPr>
                <w:szCs w:val="21"/>
              </w:rPr>
              <w:t>1.905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89.28%</w:t>
            </w:r>
          </w:p>
        </w:tc>
        <w:tc>
          <w:tcPr>
            <w:tcW w:w="1297" w:type="pct"/>
            <w:vAlign w:val="center"/>
          </w:tcPr>
          <w:p w:rsidR="0040141B" w:rsidRPr="00251D94" w:rsidRDefault="0040141B" w:rsidP="004E3EF9">
            <w:pPr>
              <w:spacing w:before="29" w:line="288" w:lineRule="auto"/>
              <w:jc w:val="right"/>
              <w:rPr>
                <w:szCs w:val="21"/>
              </w:rPr>
            </w:pPr>
            <w:r w:rsidRPr="00251D94">
              <w:rPr>
                <w:szCs w:val="21"/>
              </w:rPr>
              <w:t>119.79%</w:t>
            </w:r>
          </w:p>
        </w:tc>
        <w:tc>
          <w:tcPr>
            <w:tcW w:w="1278" w:type="pct"/>
            <w:vAlign w:val="center"/>
          </w:tcPr>
          <w:p w:rsidR="0040141B" w:rsidRPr="00251D94" w:rsidRDefault="0040141B" w:rsidP="004E3EF9">
            <w:pPr>
              <w:spacing w:before="29" w:line="288" w:lineRule="auto"/>
              <w:jc w:val="right"/>
              <w:rPr>
                <w:szCs w:val="21"/>
              </w:rPr>
            </w:pPr>
            <w:r w:rsidRPr="00251D94">
              <w:rPr>
                <w:szCs w:val="21"/>
              </w:rPr>
              <w:t>93.16%</w:t>
            </w:r>
          </w:p>
        </w:tc>
      </w:tr>
    </w:tbl>
    <w:p w:rsidR="003316B2" w:rsidRDefault="00E2157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51276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3992825"/>
      <w:bookmarkStart w:id="35" w:name="_Toc3992969"/>
      <w:bookmarkStart w:id="36" w:name="_Toc3993113"/>
      <w:bookmarkStart w:id="37" w:name="_Toc451276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3316B2">
        <w:tc>
          <w:tcPr>
            <w:tcW w:w="1286" w:type="dxa"/>
            <w:vAlign w:val="center"/>
          </w:tcPr>
          <w:p w:rsidR="003316B2" w:rsidRDefault="00E2157B">
            <w:pPr>
              <w:jc w:val="left"/>
            </w:pPr>
            <w:r>
              <w:rPr>
                <w:color w:val="000000"/>
                <w:sz w:val="24"/>
              </w:rPr>
              <w:t>过去三个月</w:t>
            </w:r>
          </w:p>
        </w:tc>
        <w:tc>
          <w:tcPr>
            <w:tcW w:w="1286" w:type="dxa"/>
            <w:vAlign w:val="center"/>
          </w:tcPr>
          <w:p w:rsidR="003316B2" w:rsidRDefault="00E2157B">
            <w:pPr>
              <w:jc w:val="center"/>
            </w:pPr>
            <w:r>
              <w:rPr>
                <w:color w:val="000000"/>
                <w:sz w:val="24"/>
              </w:rPr>
              <w:t>-10.97%</w:t>
            </w:r>
          </w:p>
        </w:tc>
        <w:tc>
          <w:tcPr>
            <w:tcW w:w="1286" w:type="dxa"/>
            <w:vAlign w:val="center"/>
          </w:tcPr>
          <w:p w:rsidR="003316B2" w:rsidRDefault="00E2157B">
            <w:pPr>
              <w:jc w:val="center"/>
            </w:pPr>
            <w:r>
              <w:rPr>
                <w:color w:val="000000"/>
                <w:sz w:val="24"/>
              </w:rPr>
              <w:t>1.51%</w:t>
            </w:r>
          </w:p>
        </w:tc>
        <w:tc>
          <w:tcPr>
            <w:tcW w:w="1285" w:type="dxa"/>
            <w:vAlign w:val="center"/>
          </w:tcPr>
          <w:p w:rsidR="003316B2" w:rsidRDefault="00E2157B">
            <w:pPr>
              <w:jc w:val="center"/>
            </w:pPr>
            <w:r>
              <w:rPr>
                <w:color w:val="000000"/>
                <w:sz w:val="24"/>
              </w:rPr>
              <w:t>-6.54%</w:t>
            </w:r>
          </w:p>
        </w:tc>
        <w:tc>
          <w:tcPr>
            <w:tcW w:w="1285" w:type="dxa"/>
            <w:vAlign w:val="center"/>
          </w:tcPr>
          <w:p w:rsidR="003316B2" w:rsidRDefault="00E2157B">
            <w:pPr>
              <w:jc w:val="center"/>
            </w:pPr>
            <w:r>
              <w:rPr>
                <w:color w:val="000000"/>
                <w:sz w:val="24"/>
              </w:rPr>
              <w:t>0.98%</w:t>
            </w:r>
          </w:p>
        </w:tc>
        <w:tc>
          <w:tcPr>
            <w:tcW w:w="1285" w:type="dxa"/>
            <w:vAlign w:val="center"/>
          </w:tcPr>
          <w:p w:rsidR="003316B2" w:rsidRDefault="00E2157B">
            <w:pPr>
              <w:jc w:val="center"/>
            </w:pPr>
            <w:r>
              <w:rPr>
                <w:color w:val="000000"/>
                <w:sz w:val="24"/>
              </w:rPr>
              <w:t>-4.43%</w:t>
            </w:r>
          </w:p>
        </w:tc>
        <w:tc>
          <w:tcPr>
            <w:tcW w:w="1285" w:type="dxa"/>
            <w:vAlign w:val="center"/>
          </w:tcPr>
          <w:p w:rsidR="003316B2" w:rsidRDefault="00E2157B">
            <w:pPr>
              <w:jc w:val="center"/>
            </w:pPr>
            <w:r>
              <w:rPr>
                <w:color w:val="000000"/>
                <w:sz w:val="24"/>
              </w:rPr>
              <w:t>0.53%</w:t>
            </w:r>
          </w:p>
        </w:tc>
      </w:tr>
      <w:tr w:rsidR="003316B2">
        <w:tc>
          <w:tcPr>
            <w:tcW w:w="1286" w:type="dxa"/>
            <w:vAlign w:val="center"/>
          </w:tcPr>
          <w:p w:rsidR="003316B2" w:rsidRDefault="00E2157B">
            <w:pPr>
              <w:jc w:val="left"/>
            </w:pPr>
            <w:r>
              <w:rPr>
                <w:color w:val="000000"/>
                <w:sz w:val="24"/>
              </w:rPr>
              <w:t>过去六个月</w:t>
            </w:r>
          </w:p>
        </w:tc>
        <w:tc>
          <w:tcPr>
            <w:tcW w:w="1286" w:type="dxa"/>
            <w:vAlign w:val="center"/>
          </w:tcPr>
          <w:p w:rsidR="003316B2" w:rsidRDefault="00E2157B">
            <w:pPr>
              <w:jc w:val="center"/>
            </w:pPr>
            <w:r>
              <w:rPr>
                <w:color w:val="000000"/>
                <w:sz w:val="24"/>
              </w:rPr>
              <w:t>-12.80%</w:t>
            </w:r>
          </w:p>
        </w:tc>
        <w:tc>
          <w:tcPr>
            <w:tcW w:w="1286" w:type="dxa"/>
            <w:vAlign w:val="center"/>
          </w:tcPr>
          <w:p w:rsidR="003316B2" w:rsidRDefault="00E2157B">
            <w:pPr>
              <w:jc w:val="center"/>
            </w:pPr>
            <w:r>
              <w:rPr>
                <w:color w:val="000000"/>
                <w:sz w:val="24"/>
              </w:rPr>
              <w:t>1.37%</w:t>
            </w:r>
          </w:p>
        </w:tc>
        <w:tc>
          <w:tcPr>
            <w:tcW w:w="1285" w:type="dxa"/>
            <w:vAlign w:val="center"/>
          </w:tcPr>
          <w:p w:rsidR="003316B2" w:rsidRDefault="00E2157B">
            <w:pPr>
              <w:jc w:val="center"/>
            </w:pPr>
            <w:r>
              <w:rPr>
                <w:color w:val="000000"/>
                <w:sz w:val="24"/>
              </w:rPr>
              <w:t>-7.07%</w:t>
            </w:r>
          </w:p>
        </w:tc>
        <w:tc>
          <w:tcPr>
            <w:tcW w:w="1285" w:type="dxa"/>
            <w:vAlign w:val="center"/>
          </w:tcPr>
          <w:p w:rsidR="003316B2" w:rsidRDefault="00E2157B">
            <w:pPr>
              <w:jc w:val="center"/>
            </w:pPr>
            <w:r>
              <w:rPr>
                <w:color w:val="000000"/>
                <w:sz w:val="24"/>
              </w:rPr>
              <w:t>0.90%</w:t>
            </w:r>
          </w:p>
        </w:tc>
        <w:tc>
          <w:tcPr>
            <w:tcW w:w="1285" w:type="dxa"/>
            <w:vAlign w:val="center"/>
          </w:tcPr>
          <w:p w:rsidR="003316B2" w:rsidRDefault="00E2157B">
            <w:pPr>
              <w:jc w:val="center"/>
            </w:pPr>
            <w:r>
              <w:rPr>
                <w:color w:val="000000"/>
                <w:sz w:val="24"/>
              </w:rPr>
              <w:t>-5.73%</w:t>
            </w:r>
          </w:p>
        </w:tc>
        <w:tc>
          <w:tcPr>
            <w:tcW w:w="1285" w:type="dxa"/>
            <w:vAlign w:val="center"/>
          </w:tcPr>
          <w:p w:rsidR="003316B2" w:rsidRDefault="00E2157B">
            <w:pPr>
              <w:jc w:val="center"/>
            </w:pPr>
            <w:r>
              <w:rPr>
                <w:color w:val="000000"/>
                <w:sz w:val="24"/>
              </w:rPr>
              <w:t>0.47%</w:t>
            </w:r>
          </w:p>
        </w:tc>
      </w:tr>
      <w:tr w:rsidR="003316B2">
        <w:tc>
          <w:tcPr>
            <w:tcW w:w="1286" w:type="dxa"/>
            <w:vAlign w:val="center"/>
          </w:tcPr>
          <w:p w:rsidR="003316B2" w:rsidRDefault="00E2157B">
            <w:pPr>
              <w:jc w:val="left"/>
            </w:pPr>
            <w:r>
              <w:rPr>
                <w:color w:val="000000"/>
                <w:sz w:val="24"/>
              </w:rPr>
              <w:t>过去一年</w:t>
            </w:r>
          </w:p>
        </w:tc>
        <w:tc>
          <w:tcPr>
            <w:tcW w:w="1286" w:type="dxa"/>
            <w:vAlign w:val="center"/>
          </w:tcPr>
          <w:p w:rsidR="003316B2" w:rsidRDefault="00E2157B">
            <w:pPr>
              <w:jc w:val="center"/>
            </w:pPr>
            <w:r>
              <w:rPr>
                <w:color w:val="000000"/>
                <w:sz w:val="24"/>
              </w:rPr>
              <w:t>-13.88%</w:t>
            </w:r>
          </w:p>
        </w:tc>
        <w:tc>
          <w:tcPr>
            <w:tcW w:w="1286" w:type="dxa"/>
            <w:vAlign w:val="center"/>
          </w:tcPr>
          <w:p w:rsidR="003316B2" w:rsidRDefault="00E2157B">
            <w:pPr>
              <w:jc w:val="center"/>
            </w:pPr>
            <w:r>
              <w:rPr>
                <w:color w:val="000000"/>
                <w:sz w:val="24"/>
              </w:rPr>
              <w:t>1.28%</w:t>
            </w:r>
          </w:p>
        </w:tc>
        <w:tc>
          <w:tcPr>
            <w:tcW w:w="1285" w:type="dxa"/>
            <w:vAlign w:val="center"/>
          </w:tcPr>
          <w:p w:rsidR="003316B2" w:rsidRDefault="00E2157B">
            <w:pPr>
              <w:jc w:val="center"/>
            </w:pPr>
            <w:r>
              <w:rPr>
                <w:color w:val="000000"/>
                <w:sz w:val="24"/>
              </w:rPr>
              <w:t>-12.93%</w:t>
            </w:r>
          </w:p>
        </w:tc>
        <w:tc>
          <w:tcPr>
            <w:tcW w:w="1285" w:type="dxa"/>
            <w:vAlign w:val="center"/>
          </w:tcPr>
          <w:p w:rsidR="003316B2" w:rsidRDefault="00E2157B">
            <w:pPr>
              <w:jc w:val="center"/>
            </w:pPr>
            <w:r>
              <w:rPr>
                <w:color w:val="000000"/>
                <w:sz w:val="24"/>
              </w:rPr>
              <w:t>0.80%</w:t>
            </w:r>
          </w:p>
        </w:tc>
        <w:tc>
          <w:tcPr>
            <w:tcW w:w="1285" w:type="dxa"/>
            <w:vAlign w:val="center"/>
          </w:tcPr>
          <w:p w:rsidR="003316B2" w:rsidRDefault="00E2157B">
            <w:pPr>
              <w:jc w:val="center"/>
            </w:pPr>
            <w:r>
              <w:rPr>
                <w:color w:val="000000"/>
                <w:sz w:val="24"/>
              </w:rPr>
              <w:t>-0.95%</w:t>
            </w:r>
          </w:p>
        </w:tc>
        <w:tc>
          <w:tcPr>
            <w:tcW w:w="1285" w:type="dxa"/>
            <w:vAlign w:val="center"/>
          </w:tcPr>
          <w:p w:rsidR="003316B2" w:rsidRDefault="00E2157B">
            <w:pPr>
              <w:jc w:val="center"/>
            </w:pPr>
            <w:r>
              <w:rPr>
                <w:color w:val="000000"/>
                <w:sz w:val="24"/>
              </w:rPr>
              <w:t>0.48%</w:t>
            </w:r>
          </w:p>
        </w:tc>
      </w:tr>
      <w:tr w:rsidR="003316B2">
        <w:tc>
          <w:tcPr>
            <w:tcW w:w="1286" w:type="dxa"/>
            <w:vAlign w:val="center"/>
          </w:tcPr>
          <w:p w:rsidR="003316B2" w:rsidRDefault="00E2157B">
            <w:pPr>
              <w:jc w:val="left"/>
            </w:pPr>
            <w:r>
              <w:rPr>
                <w:color w:val="000000"/>
                <w:sz w:val="24"/>
              </w:rPr>
              <w:t>过去三年</w:t>
            </w:r>
          </w:p>
        </w:tc>
        <w:tc>
          <w:tcPr>
            <w:tcW w:w="1286" w:type="dxa"/>
            <w:vAlign w:val="center"/>
          </w:tcPr>
          <w:p w:rsidR="003316B2" w:rsidRDefault="00E2157B">
            <w:pPr>
              <w:jc w:val="center"/>
            </w:pPr>
            <w:r>
              <w:rPr>
                <w:color w:val="000000"/>
                <w:sz w:val="24"/>
              </w:rPr>
              <w:t>-3.68%</w:t>
            </w:r>
          </w:p>
        </w:tc>
        <w:tc>
          <w:tcPr>
            <w:tcW w:w="1286" w:type="dxa"/>
            <w:vAlign w:val="center"/>
          </w:tcPr>
          <w:p w:rsidR="003316B2" w:rsidRDefault="00E2157B">
            <w:pPr>
              <w:jc w:val="center"/>
            </w:pPr>
            <w:r>
              <w:rPr>
                <w:color w:val="000000"/>
                <w:sz w:val="24"/>
              </w:rPr>
              <w:t>1.20%</w:t>
            </w:r>
          </w:p>
        </w:tc>
        <w:tc>
          <w:tcPr>
            <w:tcW w:w="1285" w:type="dxa"/>
            <w:vAlign w:val="center"/>
          </w:tcPr>
          <w:p w:rsidR="003316B2" w:rsidRDefault="00E2157B">
            <w:pPr>
              <w:jc w:val="center"/>
            </w:pPr>
            <w:r>
              <w:rPr>
                <w:color w:val="000000"/>
                <w:sz w:val="24"/>
              </w:rPr>
              <w:t>-7.27%</w:t>
            </w:r>
          </w:p>
        </w:tc>
        <w:tc>
          <w:tcPr>
            <w:tcW w:w="1285" w:type="dxa"/>
            <w:vAlign w:val="center"/>
          </w:tcPr>
          <w:p w:rsidR="003316B2" w:rsidRDefault="00E2157B">
            <w:pPr>
              <w:jc w:val="center"/>
            </w:pPr>
            <w:r>
              <w:rPr>
                <w:color w:val="000000"/>
                <w:sz w:val="24"/>
              </w:rPr>
              <w:t>0.71%</w:t>
            </w:r>
          </w:p>
        </w:tc>
        <w:tc>
          <w:tcPr>
            <w:tcW w:w="1285" w:type="dxa"/>
            <w:vAlign w:val="center"/>
          </w:tcPr>
          <w:p w:rsidR="003316B2" w:rsidRDefault="00E2157B">
            <w:pPr>
              <w:jc w:val="center"/>
            </w:pPr>
            <w:r>
              <w:rPr>
                <w:color w:val="000000"/>
                <w:sz w:val="24"/>
              </w:rPr>
              <w:t>3.59%</w:t>
            </w:r>
          </w:p>
        </w:tc>
        <w:tc>
          <w:tcPr>
            <w:tcW w:w="1285" w:type="dxa"/>
            <w:vAlign w:val="center"/>
          </w:tcPr>
          <w:p w:rsidR="003316B2" w:rsidRDefault="00E2157B">
            <w:pPr>
              <w:jc w:val="center"/>
            </w:pPr>
            <w:r>
              <w:rPr>
                <w:color w:val="000000"/>
                <w:sz w:val="24"/>
              </w:rPr>
              <w:t>0.49%</w:t>
            </w:r>
          </w:p>
        </w:tc>
      </w:tr>
      <w:tr w:rsidR="003316B2">
        <w:tc>
          <w:tcPr>
            <w:tcW w:w="1286" w:type="dxa"/>
            <w:vAlign w:val="center"/>
          </w:tcPr>
          <w:p w:rsidR="003316B2" w:rsidRDefault="00E2157B">
            <w:pPr>
              <w:jc w:val="left"/>
            </w:pPr>
            <w:r>
              <w:rPr>
                <w:color w:val="000000"/>
                <w:sz w:val="24"/>
              </w:rPr>
              <w:t>过去五年</w:t>
            </w:r>
          </w:p>
        </w:tc>
        <w:tc>
          <w:tcPr>
            <w:tcW w:w="1286" w:type="dxa"/>
            <w:vAlign w:val="center"/>
          </w:tcPr>
          <w:p w:rsidR="003316B2" w:rsidRDefault="00E2157B">
            <w:pPr>
              <w:jc w:val="center"/>
            </w:pPr>
            <w:r>
              <w:rPr>
                <w:color w:val="000000"/>
                <w:sz w:val="24"/>
              </w:rPr>
              <w:t>139.33%</w:t>
            </w:r>
          </w:p>
        </w:tc>
        <w:tc>
          <w:tcPr>
            <w:tcW w:w="1286" w:type="dxa"/>
            <w:vAlign w:val="center"/>
          </w:tcPr>
          <w:p w:rsidR="003316B2" w:rsidRDefault="00E2157B">
            <w:pPr>
              <w:jc w:val="center"/>
            </w:pPr>
            <w:r>
              <w:rPr>
                <w:color w:val="000000"/>
                <w:sz w:val="24"/>
              </w:rPr>
              <w:t>1.54%</w:t>
            </w:r>
          </w:p>
        </w:tc>
        <w:tc>
          <w:tcPr>
            <w:tcW w:w="1285" w:type="dxa"/>
            <w:vAlign w:val="center"/>
          </w:tcPr>
          <w:p w:rsidR="003316B2" w:rsidRDefault="00E2157B">
            <w:pPr>
              <w:jc w:val="center"/>
            </w:pPr>
            <w:r>
              <w:rPr>
                <w:color w:val="000000"/>
                <w:sz w:val="24"/>
              </w:rPr>
              <w:t>33.52%</w:t>
            </w:r>
          </w:p>
        </w:tc>
        <w:tc>
          <w:tcPr>
            <w:tcW w:w="1285" w:type="dxa"/>
            <w:vAlign w:val="center"/>
          </w:tcPr>
          <w:p w:rsidR="003316B2" w:rsidRDefault="00E2157B">
            <w:pPr>
              <w:jc w:val="center"/>
            </w:pPr>
            <w:r>
              <w:rPr>
                <w:color w:val="000000"/>
                <w:sz w:val="24"/>
              </w:rPr>
              <w:t>0.93%</w:t>
            </w:r>
          </w:p>
        </w:tc>
        <w:tc>
          <w:tcPr>
            <w:tcW w:w="1285" w:type="dxa"/>
            <w:vAlign w:val="center"/>
          </w:tcPr>
          <w:p w:rsidR="003316B2" w:rsidRDefault="00E2157B">
            <w:pPr>
              <w:jc w:val="center"/>
            </w:pPr>
            <w:r>
              <w:rPr>
                <w:color w:val="000000"/>
                <w:sz w:val="24"/>
              </w:rPr>
              <w:t>105.81%</w:t>
            </w:r>
          </w:p>
        </w:tc>
        <w:tc>
          <w:tcPr>
            <w:tcW w:w="1285" w:type="dxa"/>
            <w:vAlign w:val="center"/>
          </w:tcPr>
          <w:p w:rsidR="003316B2" w:rsidRDefault="00E2157B">
            <w:pPr>
              <w:jc w:val="center"/>
            </w:pPr>
            <w:r>
              <w:rPr>
                <w:color w:val="000000"/>
                <w:sz w:val="24"/>
              </w:rPr>
              <w:t>0.61%</w:t>
            </w:r>
          </w:p>
        </w:tc>
      </w:tr>
      <w:tr w:rsidR="003316B2">
        <w:tc>
          <w:tcPr>
            <w:tcW w:w="1286" w:type="dxa"/>
            <w:vAlign w:val="center"/>
          </w:tcPr>
          <w:p w:rsidR="003316B2" w:rsidRDefault="00E2157B">
            <w:pPr>
              <w:jc w:val="left"/>
            </w:pPr>
            <w:r>
              <w:rPr>
                <w:color w:val="000000"/>
                <w:sz w:val="24"/>
              </w:rPr>
              <w:t>自基金合同生效起至今</w:t>
            </w:r>
          </w:p>
        </w:tc>
        <w:tc>
          <w:tcPr>
            <w:tcW w:w="1286" w:type="dxa"/>
            <w:vAlign w:val="center"/>
          </w:tcPr>
          <w:p w:rsidR="003316B2" w:rsidRDefault="00E2157B">
            <w:pPr>
              <w:jc w:val="center"/>
            </w:pPr>
            <w:r>
              <w:rPr>
                <w:color w:val="000000"/>
                <w:sz w:val="24"/>
              </w:rPr>
              <w:t>89.28%</w:t>
            </w:r>
          </w:p>
        </w:tc>
        <w:tc>
          <w:tcPr>
            <w:tcW w:w="1286" w:type="dxa"/>
            <w:vAlign w:val="center"/>
          </w:tcPr>
          <w:p w:rsidR="003316B2" w:rsidRDefault="00E2157B">
            <w:pPr>
              <w:jc w:val="center"/>
            </w:pPr>
            <w:r>
              <w:rPr>
                <w:color w:val="000000"/>
                <w:sz w:val="24"/>
              </w:rPr>
              <w:t>1.41%</w:t>
            </w:r>
          </w:p>
        </w:tc>
        <w:tc>
          <w:tcPr>
            <w:tcW w:w="1285" w:type="dxa"/>
            <w:vAlign w:val="center"/>
          </w:tcPr>
          <w:p w:rsidR="003316B2" w:rsidRDefault="00E2157B">
            <w:pPr>
              <w:jc w:val="center"/>
            </w:pPr>
            <w:r>
              <w:rPr>
                <w:color w:val="000000"/>
                <w:sz w:val="24"/>
              </w:rPr>
              <w:t>32.07%</w:t>
            </w:r>
          </w:p>
        </w:tc>
        <w:tc>
          <w:tcPr>
            <w:tcW w:w="1285" w:type="dxa"/>
            <w:vAlign w:val="center"/>
          </w:tcPr>
          <w:p w:rsidR="003316B2" w:rsidRDefault="00E2157B">
            <w:pPr>
              <w:jc w:val="center"/>
            </w:pPr>
            <w:r>
              <w:rPr>
                <w:color w:val="000000"/>
                <w:sz w:val="24"/>
              </w:rPr>
              <w:t>0.88%</w:t>
            </w:r>
          </w:p>
        </w:tc>
        <w:tc>
          <w:tcPr>
            <w:tcW w:w="1285" w:type="dxa"/>
            <w:vAlign w:val="center"/>
          </w:tcPr>
          <w:p w:rsidR="003316B2" w:rsidRDefault="00E2157B">
            <w:pPr>
              <w:jc w:val="center"/>
            </w:pPr>
            <w:r>
              <w:rPr>
                <w:color w:val="000000"/>
                <w:sz w:val="24"/>
              </w:rPr>
              <w:t>57.21%</w:t>
            </w:r>
          </w:p>
        </w:tc>
        <w:tc>
          <w:tcPr>
            <w:tcW w:w="1285" w:type="dxa"/>
            <w:vAlign w:val="center"/>
          </w:tcPr>
          <w:p w:rsidR="003316B2" w:rsidRDefault="00E2157B">
            <w:pPr>
              <w:jc w:val="center"/>
            </w:pPr>
            <w:r>
              <w:rPr>
                <w:color w:val="000000"/>
                <w:sz w:val="24"/>
              </w:rPr>
              <w:t>0.53%</w:t>
            </w:r>
          </w:p>
        </w:tc>
      </w:tr>
    </w:tbl>
    <w:p w:rsidR="003316B2" w:rsidRDefault="00E2157B">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A439C7" w:rsidRDefault="00E63239" w:rsidP="00A439C7">
      <w:pPr>
        <w:pStyle w:val="20"/>
        <w:spacing w:before="29" w:after="0" w:line="288" w:lineRule="auto"/>
        <w:rPr>
          <w:rFonts w:ascii="Times New Roman" w:hAnsi="Times New Roman"/>
          <w:kern w:val="0"/>
          <w:szCs w:val="24"/>
        </w:rPr>
      </w:pPr>
      <w:bookmarkStart w:id="38" w:name="_Toc249760033"/>
      <w:bookmarkStart w:id="39" w:name="_Toc361324853"/>
      <w:bookmarkStart w:id="40" w:name="_Toc4512769"/>
      <w:r w:rsidRPr="00A439C7">
        <w:rPr>
          <w:rFonts w:ascii="Times New Roman" w:hAnsi="Times New Roman"/>
          <w:kern w:val="0"/>
          <w:szCs w:val="24"/>
        </w:rPr>
        <w:t>3.3</w:t>
      </w:r>
      <w:r w:rsidRPr="00A439C7">
        <w:rPr>
          <w:rFonts w:ascii="Times New Roman" w:hAnsi="Times New Roman" w:hint="eastAsia"/>
          <w:kern w:val="0"/>
          <w:szCs w:val="24"/>
        </w:rPr>
        <w:t>过去三年基金的利润分配情况</w:t>
      </w:r>
      <w:bookmarkEnd w:id="38"/>
      <w:bookmarkEnd w:id="39"/>
      <w:bookmarkEnd w:id="40"/>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3316B2">
        <w:trPr>
          <w:jc w:val="center"/>
        </w:trPr>
        <w:tc>
          <w:tcPr>
            <w:tcW w:w="1157" w:type="dxa"/>
            <w:vAlign w:val="center"/>
          </w:tcPr>
          <w:p w:rsidR="003316B2" w:rsidRDefault="00E2157B">
            <w:pPr>
              <w:jc w:val="center"/>
            </w:pPr>
            <w:r>
              <w:rPr>
                <w:color w:val="000000"/>
                <w:sz w:val="24"/>
              </w:rPr>
              <w:t>2018</w:t>
            </w:r>
            <w:r>
              <w:rPr>
                <w:color w:val="000000"/>
                <w:sz w:val="24"/>
              </w:rPr>
              <w:t>年</w:t>
            </w:r>
          </w:p>
        </w:tc>
        <w:tc>
          <w:tcPr>
            <w:tcW w:w="1378" w:type="dxa"/>
            <w:vAlign w:val="center"/>
          </w:tcPr>
          <w:p w:rsidR="003316B2" w:rsidRDefault="00E2157B">
            <w:pPr>
              <w:jc w:val="right"/>
            </w:pPr>
            <w:r>
              <w:rPr>
                <w:color w:val="000000"/>
                <w:sz w:val="24"/>
              </w:rPr>
              <w:t>-</w:t>
            </w:r>
          </w:p>
        </w:tc>
        <w:tc>
          <w:tcPr>
            <w:tcW w:w="1839" w:type="dxa"/>
            <w:vAlign w:val="center"/>
          </w:tcPr>
          <w:p w:rsidR="003316B2" w:rsidRDefault="00E2157B">
            <w:pPr>
              <w:jc w:val="right"/>
            </w:pPr>
            <w:r>
              <w:rPr>
                <w:color w:val="000000"/>
                <w:sz w:val="24"/>
              </w:rPr>
              <w:t>-</w:t>
            </w:r>
          </w:p>
        </w:tc>
        <w:tc>
          <w:tcPr>
            <w:tcW w:w="1950" w:type="dxa"/>
            <w:vAlign w:val="center"/>
          </w:tcPr>
          <w:p w:rsidR="003316B2" w:rsidRDefault="00E2157B">
            <w:pPr>
              <w:jc w:val="right"/>
            </w:pPr>
            <w:r>
              <w:rPr>
                <w:color w:val="000000"/>
                <w:sz w:val="24"/>
              </w:rPr>
              <w:t>-</w:t>
            </w:r>
          </w:p>
        </w:tc>
        <w:tc>
          <w:tcPr>
            <w:tcW w:w="1894" w:type="dxa"/>
            <w:vAlign w:val="center"/>
          </w:tcPr>
          <w:p w:rsidR="003316B2" w:rsidRDefault="00E2157B">
            <w:pPr>
              <w:jc w:val="right"/>
            </w:pPr>
            <w:r>
              <w:rPr>
                <w:color w:val="000000"/>
                <w:sz w:val="24"/>
              </w:rPr>
              <w:t>-</w:t>
            </w:r>
          </w:p>
        </w:tc>
        <w:tc>
          <w:tcPr>
            <w:tcW w:w="1068" w:type="dxa"/>
            <w:vAlign w:val="center"/>
          </w:tcPr>
          <w:p w:rsidR="003316B2" w:rsidRDefault="00E2157B">
            <w:pPr>
              <w:jc w:val="left"/>
            </w:pPr>
            <w:r>
              <w:rPr>
                <w:color w:val="000000"/>
                <w:sz w:val="24"/>
              </w:rPr>
              <w:t>-</w:t>
            </w:r>
          </w:p>
        </w:tc>
      </w:tr>
      <w:tr w:rsidR="003316B2">
        <w:trPr>
          <w:jc w:val="center"/>
        </w:trPr>
        <w:tc>
          <w:tcPr>
            <w:tcW w:w="1157" w:type="dxa"/>
            <w:vAlign w:val="center"/>
          </w:tcPr>
          <w:p w:rsidR="003316B2" w:rsidRDefault="00E2157B">
            <w:pPr>
              <w:jc w:val="center"/>
            </w:pPr>
            <w:r>
              <w:rPr>
                <w:color w:val="000000"/>
                <w:sz w:val="24"/>
              </w:rPr>
              <w:t>2017</w:t>
            </w:r>
            <w:r>
              <w:rPr>
                <w:color w:val="000000"/>
                <w:sz w:val="24"/>
              </w:rPr>
              <w:t>年</w:t>
            </w:r>
          </w:p>
        </w:tc>
        <w:tc>
          <w:tcPr>
            <w:tcW w:w="1378" w:type="dxa"/>
            <w:vAlign w:val="center"/>
          </w:tcPr>
          <w:p w:rsidR="003316B2" w:rsidRDefault="00E2157B">
            <w:pPr>
              <w:jc w:val="right"/>
            </w:pPr>
            <w:r>
              <w:rPr>
                <w:color w:val="000000"/>
                <w:sz w:val="24"/>
              </w:rPr>
              <w:t>9.120</w:t>
            </w:r>
          </w:p>
        </w:tc>
        <w:tc>
          <w:tcPr>
            <w:tcW w:w="1839" w:type="dxa"/>
            <w:vAlign w:val="center"/>
          </w:tcPr>
          <w:p w:rsidR="003316B2" w:rsidRDefault="00E2157B">
            <w:pPr>
              <w:jc w:val="right"/>
            </w:pPr>
            <w:r>
              <w:rPr>
                <w:color w:val="000000"/>
                <w:sz w:val="24"/>
              </w:rPr>
              <w:t>8,192,898,073.47</w:t>
            </w:r>
          </w:p>
        </w:tc>
        <w:tc>
          <w:tcPr>
            <w:tcW w:w="1950" w:type="dxa"/>
            <w:vAlign w:val="center"/>
          </w:tcPr>
          <w:p w:rsidR="003316B2" w:rsidRDefault="00E2157B">
            <w:pPr>
              <w:jc w:val="right"/>
            </w:pPr>
            <w:r>
              <w:rPr>
                <w:color w:val="000000"/>
                <w:sz w:val="24"/>
              </w:rPr>
              <w:t>168,266,483.80</w:t>
            </w:r>
          </w:p>
        </w:tc>
        <w:tc>
          <w:tcPr>
            <w:tcW w:w="1894" w:type="dxa"/>
            <w:vAlign w:val="center"/>
          </w:tcPr>
          <w:p w:rsidR="003316B2" w:rsidRDefault="00E2157B">
            <w:pPr>
              <w:jc w:val="right"/>
            </w:pPr>
            <w:r>
              <w:rPr>
                <w:color w:val="000000"/>
                <w:sz w:val="24"/>
              </w:rPr>
              <w:t>8,361,164,557.27</w:t>
            </w:r>
          </w:p>
        </w:tc>
        <w:tc>
          <w:tcPr>
            <w:tcW w:w="1068" w:type="dxa"/>
            <w:vAlign w:val="center"/>
          </w:tcPr>
          <w:p w:rsidR="003316B2" w:rsidRDefault="00E2157B">
            <w:pPr>
              <w:jc w:val="left"/>
            </w:pPr>
            <w:r>
              <w:rPr>
                <w:color w:val="000000"/>
                <w:sz w:val="24"/>
              </w:rPr>
              <w:t>-</w:t>
            </w:r>
          </w:p>
        </w:tc>
      </w:tr>
      <w:tr w:rsidR="003316B2">
        <w:trPr>
          <w:jc w:val="center"/>
        </w:trPr>
        <w:tc>
          <w:tcPr>
            <w:tcW w:w="1157" w:type="dxa"/>
            <w:vAlign w:val="center"/>
          </w:tcPr>
          <w:p w:rsidR="003316B2" w:rsidRDefault="00E2157B">
            <w:pPr>
              <w:jc w:val="center"/>
            </w:pPr>
            <w:r>
              <w:rPr>
                <w:color w:val="000000"/>
                <w:sz w:val="24"/>
              </w:rPr>
              <w:t>2016</w:t>
            </w:r>
            <w:r>
              <w:rPr>
                <w:color w:val="000000"/>
                <w:sz w:val="24"/>
              </w:rPr>
              <w:t>年</w:t>
            </w:r>
          </w:p>
        </w:tc>
        <w:tc>
          <w:tcPr>
            <w:tcW w:w="1378" w:type="dxa"/>
            <w:vAlign w:val="center"/>
          </w:tcPr>
          <w:p w:rsidR="003316B2" w:rsidRDefault="00E2157B">
            <w:pPr>
              <w:jc w:val="right"/>
            </w:pPr>
            <w:r>
              <w:rPr>
                <w:color w:val="000000"/>
                <w:sz w:val="24"/>
              </w:rPr>
              <w:t>-</w:t>
            </w:r>
          </w:p>
        </w:tc>
        <w:tc>
          <w:tcPr>
            <w:tcW w:w="1839" w:type="dxa"/>
            <w:vAlign w:val="center"/>
          </w:tcPr>
          <w:p w:rsidR="003316B2" w:rsidRDefault="00E2157B">
            <w:pPr>
              <w:jc w:val="right"/>
            </w:pPr>
            <w:r>
              <w:rPr>
                <w:color w:val="000000"/>
                <w:sz w:val="24"/>
              </w:rPr>
              <w:t>-</w:t>
            </w:r>
          </w:p>
        </w:tc>
        <w:tc>
          <w:tcPr>
            <w:tcW w:w="1950" w:type="dxa"/>
            <w:vAlign w:val="center"/>
          </w:tcPr>
          <w:p w:rsidR="003316B2" w:rsidRDefault="00E2157B">
            <w:pPr>
              <w:jc w:val="right"/>
            </w:pPr>
            <w:r>
              <w:rPr>
                <w:color w:val="000000"/>
                <w:sz w:val="24"/>
              </w:rPr>
              <w:t>-</w:t>
            </w:r>
          </w:p>
        </w:tc>
        <w:tc>
          <w:tcPr>
            <w:tcW w:w="1894" w:type="dxa"/>
            <w:vAlign w:val="center"/>
          </w:tcPr>
          <w:p w:rsidR="003316B2" w:rsidRDefault="00E2157B">
            <w:pPr>
              <w:jc w:val="right"/>
            </w:pPr>
            <w:r>
              <w:rPr>
                <w:color w:val="000000"/>
                <w:sz w:val="24"/>
              </w:rPr>
              <w:t>-</w:t>
            </w:r>
          </w:p>
        </w:tc>
        <w:tc>
          <w:tcPr>
            <w:tcW w:w="1068" w:type="dxa"/>
            <w:vAlign w:val="center"/>
          </w:tcPr>
          <w:p w:rsidR="003316B2" w:rsidRDefault="00E2157B">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9.120</w:t>
            </w:r>
          </w:p>
        </w:tc>
        <w:tc>
          <w:tcPr>
            <w:tcW w:w="1839" w:type="dxa"/>
            <w:vAlign w:val="center"/>
          </w:tcPr>
          <w:p w:rsidR="00E63239" w:rsidRPr="00483AAF" w:rsidRDefault="00E63239" w:rsidP="00483AAF">
            <w:pPr>
              <w:spacing w:before="29" w:line="288" w:lineRule="auto"/>
              <w:jc w:val="right"/>
              <w:rPr>
                <w:sz w:val="24"/>
              </w:rPr>
            </w:pPr>
            <w:r w:rsidRPr="00483AAF">
              <w:rPr>
                <w:sz w:val="24"/>
              </w:rPr>
              <w:t>8,192,898,073.47</w:t>
            </w:r>
          </w:p>
        </w:tc>
        <w:tc>
          <w:tcPr>
            <w:tcW w:w="1950" w:type="dxa"/>
            <w:vAlign w:val="center"/>
          </w:tcPr>
          <w:p w:rsidR="00E63239" w:rsidRPr="00483AAF" w:rsidRDefault="00E63239" w:rsidP="00483AAF">
            <w:pPr>
              <w:spacing w:before="29" w:line="288" w:lineRule="auto"/>
              <w:jc w:val="right"/>
              <w:rPr>
                <w:sz w:val="24"/>
              </w:rPr>
            </w:pPr>
            <w:r w:rsidRPr="00483AAF">
              <w:rPr>
                <w:sz w:val="24"/>
              </w:rPr>
              <w:t>168,266,483.80</w:t>
            </w:r>
          </w:p>
        </w:tc>
        <w:tc>
          <w:tcPr>
            <w:tcW w:w="1894" w:type="dxa"/>
            <w:vAlign w:val="center"/>
          </w:tcPr>
          <w:p w:rsidR="00E63239" w:rsidRPr="00483AAF" w:rsidRDefault="00E63239" w:rsidP="00483AAF">
            <w:pPr>
              <w:spacing w:before="29" w:line="288" w:lineRule="auto"/>
              <w:jc w:val="right"/>
              <w:rPr>
                <w:sz w:val="24"/>
              </w:rPr>
            </w:pPr>
            <w:r w:rsidRPr="00483AAF">
              <w:rPr>
                <w:sz w:val="24"/>
              </w:rPr>
              <w:t>8,361,164,557.27</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41" w:name="_Toc225498254"/>
      <w:bookmarkStart w:id="42" w:name="_Toc361324854"/>
      <w:bookmarkStart w:id="43" w:name="_Toc451277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41"/>
      <w:bookmarkEnd w:id="42"/>
      <w:bookmarkEnd w:id="43"/>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361324855"/>
      <w:bookmarkStart w:id="45" w:name="_Toc451277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4"/>
      <w:bookmarkEnd w:id="45"/>
    </w:p>
    <w:p w:rsidR="001A59F9" w:rsidRPr="000E6433" w:rsidRDefault="001A59F9" w:rsidP="000E6433">
      <w:pPr>
        <w:pStyle w:val="20"/>
        <w:spacing w:before="29" w:after="0" w:line="288" w:lineRule="auto"/>
        <w:rPr>
          <w:rFonts w:ascii="Times New Roman" w:hAnsi="Times New Roman"/>
          <w:kern w:val="0"/>
          <w:szCs w:val="24"/>
        </w:rPr>
      </w:pPr>
      <w:bookmarkStart w:id="46" w:name="_Toc3992829"/>
      <w:bookmarkStart w:id="47" w:name="_Toc3992973"/>
      <w:bookmarkStart w:id="48" w:name="_Toc3993117"/>
      <w:bookmarkStart w:id="49" w:name="_Toc451277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6"/>
      <w:bookmarkEnd w:id="47"/>
      <w:bookmarkEnd w:id="48"/>
      <w:bookmarkEnd w:id="49"/>
    </w:p>
    <w:p w:rsidR="003316B2" w:rsidRDefault="00E2157B">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3992830"/>
      <w:bookmarkStart w:id="51" w:name="_Toc3992974"/>
      <w:bookmarkStart w:id="52" w:name="_Toc3993118"/>
      <w:bookmarkStart w:id="53" w:name="_Toc451277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50"/>
      <w:bookmarkEnd w:id="51"/>
      <w:bookmarkEnd w:id="52"/>
      <w:bookmarkEnd w:id="5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3316B2">
        <w:tc>
          <w:tcPr>
            <w:tcW w:w="1032" w:type="dxa"/>
            <w:vAlign w:val="center"/>
          </w:tcPr>
          <w:p w:rsidR="003316B2" w:rsidRDefault="00E2157B">
            <w:pPr>
              <w:jc w:val="center"/>
            </w:pPr>
            <w:proofErr w:type="gramStart"/>
            <w:r>
              <w:rPr>
                <w:color w:val="000000"/>
                <w:sz w:val="24"/>
              </w:rPr>
              <w:t>沈楠</w:t>
            </w:r>
            <w:proofErr w:type="gramEnd"/>
          </w:p>
        </w:tc>
        <w:tc>
          <w:tcPr>
            <w:tcW w:w="1416" w:type="dxa"/>
            <w:vAlign w:val="center"/>
          </w:tcPr>
          <w:p w:rsidR="003316B2" w:rsidRDefault="00E2157B">
            <w:pPr>
              <w:jc w:val="center"/>
            </w:pPr>
            <w:r>
              <w:rPr>
                <w:color w:val="000000"/>
                <w:sz w:val="24"/>
              </w:rPr>
              <w:t>交</w:t>
            </w:r>
            <w:proofErr w:type="gramStart"/>
            <w:r>
              <w:rPr>
                <w:color w:val="000000"/>
                <w:sz w:val="24"/>
              </w:rPr>
              <w:t>银主题</w:t>
            </w:r>
            <w:proofErr w:type="gramEnd"/>
            <w:r>
              <w:rPr>
                <w:color w:val="000000"/>
                <w:sz w:val="24"/>
              </w:rPr>
              <w:t>优选混合、交银国企改革灵活配置混合的基金经理</w:t>
            </w:r>
          </w:p>
        </w:tc>
        <w:tc>
          <w:tcPr>
            <w:tcW w:w="1238" w:type="dxa"/>
            <w:vAlign w:val="center"/>
          </w:tcPr>
          <w:p w:rsidR="003316B2" w:rsidRDefault="00E2157B">
            <w:pPr>
              <w:jc w:val="center"/>
            </w:pPr>
            <w:r>
              <w:rPr>
                <w:color w:val="000000"/>
                <w:sz w:val="24"/>
              </w:rPr>
              <w:t>2015-05-05</w:t>
            </w:r>
          </w:p>
        </w:tc>
        <w:tc>
          <w:tcPr>
            <w:tcW w:w="1276" w:type="dxa"/>
            <w:vAlign w:val="center"/>
          </w:tcPr>
          <w:p w:rsidR="003316B2" w:rsidRDefault="00E2157B">
            <w:pPr>
              <w:jc w:val="center"/>
            </w:pPr>
            <w:r>
              <w:rPr>
                <w:color w:val="000000"/>
                <w:sz w:val="24"/>
              </w:rPr>
              <w:t>-</w:t>
            </w:r>
          </w:p>
        </w:tc>
        <w:tc>
          <w:tcPr>
            <w:tcW w:w="996" w:type="dxa"/>
            <w:vAlign w:val="center"/>
          </w:tcPr>
          <w:p w:rsidR="003316B2" w:rsidRDefault="00E2157B">
            <w:pPr>
              <w:jc w:val="center"/>
            </w:pPr>
            <w:r>
              <w:rPr>
                <w:color w:val="000000"/>
                <w:sz w:val="24"/>
              </w:rPr>
              <w:t>9</w:t>
            </w:r>
            <w:r>
              <w:rPr>
                <w:color w:val="000000"/>
                <w:sz w:val="24"/>
              </w:rPr>
              <w:t>年</w:t>
            </w:r>
          </w:p>
        </w:tc>
        <w:tc>
          <w:tcPr>
            <w:tcW w:w="3040" w:type="dxa"/>
            <w:vAlign w:val="center"/>
          </w:tcPr>
          <w:p w:rsidR="003316B2" w:rsidRDefault="00E2157B">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3316B2" w:rsidRDefault="00E2157B">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3316B2" w:rsidRDefault="00E2157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6"/>
      <w:bookmarkStart w:id="55" w:name="_Toc361324856"/>
      <w:bookmarkStart w:id="56" w:name="_Toc451277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54"/>
      <w:bookmarkEnd w:id="55"/>
      <w:bookmarkEnd w:id="5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225498257"/>
      <w:bookmarkStart w:id="58" w:name="_Toc361324857"/>
      <w:bookmarkStart w:id="59" w:name="_Toc451277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57"/>
      <w:bookmarkEnd w:id="58"/>
      <w:bookmarkEnd w:id="59"/>
    </w:p>
    <w:p w:rsidR="001A59F9" w:rsidRPr="000E6433" w:rsidRDefault="001A59F9" w:rsidP="000E6433">
      <w:pPr>
        <w:pStyle w:val="20"/>
        <w:spacing w:before="29" w:after="0" w:line="288" w:lineRule="auto"/>
        <w:rPr>
          <w:rFonts w:ascii="Times New Roman" w:hAnsi="Times New Roman"/>
          <w:kern w:val="0"/>
          <w:szCs w:val="24"/>
        </w:rPr>
      </w:pPr>
      <w:bookmarkStart w:id="60" w:name="_Toc3992833"/>
      <w:bookmarkStart w:id="61" w:name="_Toc3992977"/>
      <w:bookmarkStart w:id="62" w:name="_Toc3993121"/>
      <w:bookmarkStart w:id="63" w:name="_Toc451277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60"/>
      <w:bookmarkEnd w:id="61"/>
      <w:bookmarkEnd w:id="62"/>
      <w:bookmarkEnd w:id="63"/>
    </w:p>
    <w:p w:rsidR="003316B2" w:rsidRDefault="00E2157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316B2" w:rsidRDefault="00E2157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316B2" w:rsidRDefault="00E2157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316B2" w:rsidRDefault="00E2157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316B2" w:rsidRDefault="00E2157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4" w:name="_Toc3992834"/>
      <w:bookmarkStart w:id="65" w:name="_Toc3992978"/>
      <w:bookmarkStart w:id="66" w:name="_Toc3993122"/>
      <w:bookmarkStart w:id="67" w:name="_Toc451277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64"/>
      <w:bookmarkEnd w:id="65"/>
      <w:bookmarkEnd w:id="66"/>
      <w:bookmarkEnd w:id="67"/>
    </w:p>
    <w:p w:rsidR="003316B2" w:rsidRDefault="00E2157B">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316B2" w:rsidRDefault="00E2157B">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316B2" w:rsidRDefault="00E2157B">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8" w:name="_Toc3992835"/>
      <w:bookmarkStart w:id="69" w:name="_Toc3992979"/>
      <w:bookmarkStart w:id="70" w:name="_Toc3993123"/>
      <w:bookmarkStart w:id="71" w:name="_Toc4512778"/>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68"/>
      <w:bookmarkEnd w:id="69"/>
      <w:bookmarkEnd w:id="70"/>
      <w:bookmarkEnd w:id="71"/>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2" w:name="_Toc225498258"/>
      <w:bookmarkStart w:id="73" w:name="_Toc361324858"/>
      <w:bookmarkStart w:id="74" w:name="_Toc451277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72"/>
      <w:bookmarkEnd w:id="73"/>
      <w:bookmarkEnd w:id="74"/>
    </w:p>
    <w:p w:rsidR="001A59F9" w:rsidRPr="000E6433" w:rsidRDefault="001A59F9" w:rsidP="000E6433">
      <w:pPr>
        <w:pStyle w:val="20"/>
        <w:spacing w:before="29" w:after="0" w:line="288" w:lineRule="auto"/>
        <w:rPr>
          <w:rFonts w:ascii="Times New Roman" w:hAnsi="Times New Roman"/>
          <w:kern w:val="0"/>
          <w:szCs w:val="24"/>
        </w:rPr>
      </w:pPr>
      <w:bookmarkStart w:id="75" w:name="_Toc3992837"/>
      <w:bookmarkStart w:id="76" w:name="_Toc3992981"/>
      <w:bookmarkStart w:id="77" w:name="_Toc3993125"/>
      <w:bookmarkStart w:id="78" w:name="_Toc451278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75"/>
      <w:bookmarkEnd w:id="76"/>
      <w:bookmarkEnd w:id="77"/>
      <w:bookmarkEnd w:id="78"/>
    </w:p>
    <w:p w:rsidR="003316B2" w:rsidRDefault="00E2157B">
      <w:pPr>
        <w:spacing w:before="29" w:line="288" w:lineRule="auto"/>
        <w:ind w:firstLineChars="200" w:firstLine="480"/>
        <w:rPr>
          <w:color w:val="000000"/>
          <w:sz w:val="24"/>
        </w:rPr>
      </w:pPr>
      <w:r>
        <w:rPr>
          <w:color w:val="000000"/>
          <w:sz w:val="24"/>
        </w:rPr>
        <w:t>2018</w:t>
      </w:r>
      <w:r>
        <w:rPr>
          <w:color w:val="000000"/>
          <w:sz w:val="24"/>
        </w:rPr>
        <w:t>年，国内经济总需求从二季度开始逐渐减弱，内部主要受制于去杠杆</w:t>
      </w:r>
      <w:proofErr w:type="gramStart"/>
      <w:r>
        <w:rPr>
          <w:color w:val="000000"/>
          <w:sz w:val="24"/>
        </w:rPr>
        <w:t>带来社融增速</w:t>
      </w:r>
      <w:proofErr w:type="gramEnd"/>
      <w:r>
        <w:rPr>
          <w:color w:val="000000"/>
          <w:sz w:val="24"/>
        </w:rPr>
        <w:t>放缓，外部则受困于中美贸易战的不确定性增加。需求的放缓体现在投资、消费及外贸出口等各个领域，导致市场对经济下滑产生明显担忧。政府出台了增强基建、鼓励创新、激发民营经济活力以及加快改革等多方面举措，但短期的边际政策宽松并未对市场预期产生明显扭转，国内股市估值在</w:t>
      </w:r>
      <w:r>
        <w:rPr>
          <w:color w:val="000000"/>
          <w:sz w:val="24"/>
        </w:rPr>
        <w:t>2018</w:t>
      </w:r>
      <w:r>
        <w:rPr>
          <w:color w:val="000000"/>
          <w:sz w:val="24"/>
        </w:rPr>
        <w:t>年持续压缩。我们认为市场短期伴随内忧外患仍可能在低位震荡消化，但中期来看应该已经处于底部区域，</w:t>
      </w:r>
      <w:r>
        <w:rPr>
          <w:color w:val="000000"/>
          <w:sz w:val="24"/>
        </w:rPr>
        <w:t>2019</w:t>
      </w:r>
      <w:r>
        <w:rPr>
          <w:color w:val="000000"/>
          <w:sz w:val="24"/>
        </w:rPr>
        <w:t>年存在的投资机会将大于</w:t>
      </w:r>
      <w:r>
        <w:rPr>
          <w:color w:val="000000"/>
          <w:sz w:val="24"/>
        </w:rPr>
        <w:t>2018</w:t>
      </w:r>
      <w:r>
        <w:rPr>
          <w:color w:val="000000"/>
          <w:sz w:val="24"/>
        </w:rPr>
        <w:t>年。</w:t>
      </w:r>
    </w:p>
    <w:p w:rsidR="001A59F9" w:rsidRPr="00125363" w:rsidRDefault="001A59F9" w:rsidP="00125363">
      <w:pPr>
        <w:spacing w:before="29" w:line="288" w:lineRule="auto"/>
        <w:ind w:firstLineChars="200" w:firstLine="480"/>
        <w:rPr>
          <w:color w:val="000000"/>
          <w:sz w:val="24"/>
        </w:rPr>
      </w:pPr>
      <w:r w:rsidRPr="00125363">
        <w:rPr>
          <w:color w:val="000000"/>
          <w:sz w:val="24"/>
        </w:rPr>
        <w:t>报告期内，本基金增持了与经济周期和贸易战相关性较小的行业领域，以及部分业绩增速与估值较为匹配的成长性个股，主要集中在高端制造、医药、计算机、环保以及军工等领域，但是受制于宏观总需求的弱化以及部分行业如医药带量采购、新能源补贴退坡等政策的负面影响，部分投资仍带来较大损失。</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9" w:name="_Toc3992838"/>
      <w:bookmarkStart w:id="80" w:name="_Toc3992982"/>
      <w:bookmarkStart w:id="81" w:name="_Toc3993126"/>
      <w:bookmarkStart w:id="82" w:name="_Toc451278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79"/>
      <w:bookmarkEnd w:id="80"/>
      <w:bookmarkEnd w:id="81"/>
      <w:bookmarkEnd w:id="82"/>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3" w:name="_Toc225498259"/>
      <w:bookmarkStart w:id="84" w:name="_Toc361324859"/>
      <w:bookmarkStart w:id="85" w:name="_Toc451278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83"/>
      <w:bookmarkEnd w:id="84"/>
      <w:bookmarkEnd w:id="85"/>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年，我们认为如果贸易</w:t>
      </w:r>
      <w:proofErr w:type="gramStart"/>
      <w:r w:rsidRPr="00125363">
        <w:rPr>
          <w:color w:val="000000"/>
          <w:sz w:val="24"/>
        </w:rPr>
        <w:t>战逐渐</w:t>
      </w:r>
      <w:proofErr w:type="gramEnd"/>
      <w:r w:rsidRPr="00125363">
        <w:rPr>
          <w:color w:val="000000"/>
          <w:sz w:val="24"/>
        </w:rPr>
        <w:t>缓和，那么结构性投资机会将逐渐显现，市场的估值有望修复，主题趋于活跃。总体来看上市企业分化较大，拥有较好现金流以及商业壁垒的企业，与外部不利因素相关性低的行业可能得到市场更多的青睐，本产品将加大此类个股配置，关注高端制造、半导体等进口替代升级领域，以及航空、医药等可选消费。</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6" w:name="_Toc247959456"/>
      <w:bookmarkStart w:id="87" w:name="_Toc245801806"/>
      <w:bookmarkStart w:id="88" w:name="_Toc361324860"/>
      <w:bookmarkStart w:id="89" w:name="_Toc451278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86"/>
      <w:bookmarkEnd w:id="87"/>
      <w:bookmarkEnd w:id="88"/>
      <w:bookmarkEnd w:id="89"/>
    </w:p>
    <w:p w:rsidR="003316B2" w:rsidRDefault="00E2157B">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3316B2" w:rsidRDefault="00E2157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3316B2" w:rsidRDefault="00E2157B">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3316B2" w:rsidRDefault="00E2157B">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3316B2" w:rsidRDefault="00E2157B">
      <w:pPr>
        <w:spacing w:before="29" w:line="288" w:lineRule="auto"/>
        <w:ind w:firstLineChars="200" w:firstLine="480"/>
        <w:rPr>
          <w:color w:val="000000"/>
          <w:sz w:val="24"/>
        </w:rPr>
      </w:pPr>
      <w:r>
        <w:rPr>
          <w:color w:val="000000"/>
          <w:sz w:val="24"/>
        </w:rPr>
        <w:t>（二）继续深化全面风险管理，提高风险控制有效性。</w:t>
      </w:r>
    </w:p>
    <w:p w:rsidR="003316B2" w:rsidRDefault="00E2157B">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3316B2" w:rsidRDefault="00E2157B">
      <w:pPr>
        <w:spacing w:before="29" w:line="288" w:lineRule="auto"/>
        <w:ind w:firstLineChars="200" w:firstLine="480"/>
        <w:rPr>
          <w:color w:val="000000"/>
          <w:sz w:val="24"/>
        </w:rPr>
      </w:pPr>
      <w:r>
        <w:rPr>
          <w:color w:val="000000"/>
          <w:sz w:val="24"/>
        </w:rPr>
        <w:t>（三）全面开展内部监督检查，强化公司内部控制。</w:t>
      </w:r>
    </w:p>
    <w:p w:rsidR="003316B2" w:rsidRDefault="00E2157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3316B2" w:rsidRDefault="00E2157B">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90" w:name="_Toc247959457"/>
      <w:bookmarkStart w:id="91" w:name="_Toc225570083"/>
      <w:bookmarkStart w:id="92" w:name="_Toc361324861"/>
      <w:bookmarkStart w:id="93" w:name="_Toc451278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90"/>
      <w:bookmarkEnd w:id="91"/>
      <w:bookmarkEnd w:id="92"/>
      <w:bookmarkEnd w:id="93"/>
    </w:p>
    <w:p w:rsidR="003316B2" w:rsidRDefault="00E2157B">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3316B2" w:rsidRDefault="00E2157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A439C7" w:rsidRDefault="00486CC6" w:rsidP="00A439C7">
      <w:pPr>
        <w:pStyle w:val="20"/>
        <w:spacing w:before="29" w:after="0" w:line="288" w:lineRule="auto"/>
        <w:rPr>
          <w:rFonts w:ascii="Times New Roman" w:hAnsi="Times New Roman"/>
          <w:kern w:val="0"/>
          <w:szCs w:val="24"/>
        </w:rPr>
      </w:pPr>
      <w:bookmarkStart w:id="94" w:name="_Toc247959458"/>
      <w:bookmarkStart w:id="95" w:name="_Toc225570084"/>
      <w:bookmarkStart w:id="96" w:name="_Toc361324862"/>
      <w:bookmarkStart w:id="97" w:name="_Toc374374942"/>
      <w:bookmarkStart w:id="98" w:name="_Toc4512785"/>
      <w:r w:rsidRPr="00A439C7">
        <w:rPr>
          <w:rFonts w:ascii="Times New Roman" w:hAnsi="Times New Roman"/>
          <w:kern w:val="0"/>
          <w:szCs w:val="24"/>
        </w:rPr>
        <w:t>4.</w:t>
      </w:r>
      <w:r w:rsidRPr="00A439C7">
        <w:rPr>
          <w:rFonts w:ascii="Times New Roman" w:hAnsi="Times New Roman" w:hint="eastAsia"/>
          <w:kern w:val="0"/>
          <w:szCs w:val="24"/>
        </w:rPr>
        <w:t>8</w:t>
      </w:r>
      <w:r w:rsidRPr="00A439C7">
        <w:rPr>
          <w:rFonts w:ascii="Times New Roman" w:hAnsi="Times New Roman"/>
          <w:kern w:val="0"/>
          <w:szCs w:val="24"/>
        </w:rPr>
        <w:t>管理人对报告期内基金利润分配情况的说明</w:t>
      </w:r>
      <w:bookmarkEnd w:id="94"/>
      <w:bookmarkEnd w:id="95"/>
      <w:bookmarkEnd w:id="96"/>
      <w:bookmarkEnd w:id="97"/>
      <w:bookmarkEnd w:id="98"/>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A439C7" w:rsidRDefault="00486CC6" w:rsidP="00A439C7">
      <w:pPr>
        <w:pStyle w:val="20"/>
        <w:spacing w:before="29" w:after="0" w:line="288" w:lineRule="auto"/>
        <w:rPr>
          <w:rFonts w:ascii="Times New Roman" w:hAnsi="Times New Roman"/>
          <w:kern w:val="0"/>
          <w:szCs w:val="24"/>
        </w:rPr>
      </w:pPr>
      <w:bookmarkStart w:id="99" w:name="_Toc4512786"/>
      <w:r w:rsidRPr="00A439C7">
        <w:rPr>
          <w:rFonts w:ascii="Times New Roman" w:hAnsi="Times New Roman"/>
          <w:kern w:val="0"/>
          <w:szCs w:val="24"/>
        </w:rPr>
        <w:t>4.9</w:t>
      </w:r>
      <w:r w:rsidRPr="00A439C7">
        <w:rPr>
          <w:rFonts w:ascii="Times New Roman" w:hAnsi="Times New Roman" w:hint="eastAsia"/>
          <w:kern w:val="0"/>
          <w:szCs w:val="24"/>
        </w:rPr>
        <w:t>报告期内管理人对本基金持有人数或基金资产净值预警情形的说明</w:t>
      </w:r>
      <w:bookmarkEnd w:id="99"/>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00" w:name="_Toc225498263"/>
      <w:bookmarkStart w:id="101" w:name="_Toc361324864"/>
      <w:bookmarkStart w:id="102" w:name="_Toc451278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100"/>
      <w:bookmarkEnd w:id="101"/>
      <w:bookmarkEnd w:id="102"/>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103" w:name="_Toc225498264"/>
      <w:bookmarkStart w:id="104" w:name="_Toc361324865"/>
      <w:bookmarkStart w:id="105" w:name="_Toc451278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103"/>
      <w:bookmarkEnd w:id="104"/>
      <w:bookmarkEnd w:id="105"/>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106" w:name="_Toc225498265"/>
      <w:bookmarkStart w:id="107" w:name="_Toc361324866"/>
      <w:bookmarkStart w:id="108" w:name="_Toc451278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106"/>
      <w:r w:rsidRPr="007455A2">
        <w:rPr>
          <w:rFonts w:ascii="Times New Roman" w:hAnsi="Times New Roman" w:hint="eastAsia"/>
          <w:kern w:val="0"/>
          <w:szCs w:val="24"/>
        </w:rPr>
        <w:t>说明</w:t>
      </w:r>
      <w:bookmarkEnd w:id="107"/>
      <w:bookmarkEnd w:id="108"/>
    </w:p>
    <w:p w:rsidR="001A59F9" w:rsidRDefault="00F44004" w:rsidP="00CB1936">
      <w:pPr>
        <w:spacing w:before="29" w:line="288" w:lineRule="auto"/>
        <w:ind w:firstLineChars="200" w:firstLine="480"/>
        <w:rPr>
          <w:color w:val="000000"/>
          <w:sz w:val="24"/>
        </w:rPr>
      </w:pPr>
      <w:r w:rsidRPr="00F44004">
        <w:rPr>
          <w:rFonts w:hint="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A54391" w:rsidRPr="00A54391" w:rsidRDefault="00A54391" w:rsidP="00CB1936">
      <w:pPr>
        <w:spacing w:before="29" w:line="288" w:lineRule="auto"/>
        <w:ind w:firstLineChars="200" w:firstLine="480"/>
        <w:rPr>
          <w:color w:val="000000"/>
          <w:sz w:val="24"/>
        </w:rPr>
      </w:pPr>
      <w:r w:rsidRPr="00A54391">
        <w:rPr>
          <w:rFonts w:hint="eastAsia"/>
          <w:color w:val="000000"/>
          <w:sz w:val="24"/>
        </w:rPr>
        <w:t>报告期内，本基金未实施利润分配。</w:t>
      </w:r>
    </w:p>
    <w:p w:rsidR="00F44004" w:rsidRPr="00F44004" w:rsidRDefault="00F44004"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109" w:name="_Toc225498266"/>
      <w:bookmarkStart w:id="110" w:name="_Toc361324867"/>
      <w:bookmarkStart w:id="111" w:name="_Toc451279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109"/>
      <w:bookmarkEnd w:id="110"/>
      <w:bookmarkEnd w:id="111"/>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112" w:name="_Toc245801814"/>
      <w:bookmarkStart w:id="113" w:name="_Toc247959464"/>
      <w:bookmarkStart w:id="114" w:name="_Toc352255986"/>
      <w:bookmarkStart w:id="115" w:name="_Toc352256054"/>
      <w:bookmarkStart w:id="116" w:name="_Toc352331232"/>
      <w:bookmarkStart w:id="117" w:name="_Toc362424010"/>
      <w:bookmarkStart w:id="118" w:name="_Toc374459272"/>
      <w:bookmarkStart w:id="119" w:name="_Toc361324872"/>
      <w:bookmarkStart w:id="120" w:name="_Toc4512791"/>
      <w:r w:rsidRPr="00E62260">
        <w:rPr>
          <w:rFonts w:eastAsiaTheme="minorEastAsia"/>
          <w:b/>
          <w:bCs/>
          <w:szCs w:val="24"/>
          <w:lang w:val="en-US"/>
        </w:rPr>
        <w:t xml:space="preserve">§6  </w:t>
      </w:r>
      <w:r w:rsidRPr="00E62260">
        <w:rPr>
          <w:rFonts w:eastAsiaTheme="minorEastAsia"/>
          <w:b/>
          <w:bCs/>
          <w:szCs w:val="24"/>
          <w:lang w:val="en-US"/>
        </w:rPr>
        <w:t>审计报告</w:t>
      </w:r>
      <w:bookmarkEnd w:id="112"/>
      <w:bookmarkEnd w:id="113"/>
      <w:bookmarkEnd w:id="114"/>
      <w:bookmarkEnd w:id="115"/>
      <w:bookmarkEnd w:id="116"/>
      <w:bookmarkEnd w:id="117"/>
      <w:bookmarkEnd w:id="118"/>
      <w:bookmarkEnd w:id="120"/>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21521</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交银施罗德主题优选灵活配置混合型证券投资基金全体基金份额持有人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21" w:name="_Toc286996149"/>
      <w:bookmarkStart w:id="122" w:name="_Toc352255989"/>
      <w:bookmarkStart w:id="123" w:name="_Toc352256057"/>
      <w:bookmarkStart w:id="124" w:name="_Toc352331235"/>
      <w:bookmarkStart w:id="125" w:name="_Toc362424013"/>
      <w:bookmarkStart w:id="126" w:name="_Toc374459275"/>
      <w:bookmarkStart w:id="127" w:name="_Toc286996147"/>
      <w:bookmarkStart w:id="128" w:name="_Toc352255987"/>
      <w:bookmarkStart w:id="129" w:name="_Toc352256055"/>
      <w:bookmarkStart w:id="130" w:name="_Toc352331233"/>
      <w:bookmarkStart w:id="131" w:name="_Toc362424011"/>
      <w:bookmarkStart w:id="132" w:name="_Toc374459273"/>
      <w:bookmarkStart w:id="133" w:name="_Toc4512792"/>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121"/>
      <w:bookmarkEnd w:id="122"/>
      <w:bookmarkEnd w:id="123"/>
      <w:bookmarkEnd w:id="124"/>
      <w:bookmarkEnd w:id="125"/>
      <w:bookmarkEnd w:id="126"/>
      <w:bookmarkEnd w:id="133"/>
    </w:p>
    <w:p w:rsidR="003316B2" w:rsidRDefault="00E2157B">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3316B2" w:rsidRDefault="00E2157B">
      <w:pPr>
        <w:widowControl/>
        <w:spacing w:line="288" w:lineRule="auto"/>
        <w:ind w:firstLine="420"/>
        <w:rPr>
          <w:rFonts w:eastAsiaTheme="minorEastAsia"/>
          <w:kern w:val="0"/>
          <w:sz w:val="24"/>
        </w:rPr>
      </w:pPr>
      <w:r>
        <w:rPr>
          <w:rFonts w:eastAsiaTheme="minorEastAsia"/>
          <w:kern w:val="0"/>
          <w:sz w:val="24"/>
        </w:rPr>
        <w:t>我们审计了交银施罗德主题优选灵活配置混合型证券投资基金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交银主题优选混合基金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3316B2" w:rsidRDefault="00E2157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w:t>
      </w:r>
      <w:proofErr w:type="gramStart"/>
      <w:r w:rsidRPr="00E62260">
        <w:rPr>
          <w:rFonts w:eastAsiaTheme="minorEastAsia"/>
          <w:kern w:val="0"/>
          <w:sz w:val="24"/>
        </w:rPr>
        <w:t>银主题</w:t>
      </w:r>
      <w:proofErr w:type="gramEnd"/>
      <w:r w:rsidRPr="00E62260">
        <w:rPr>
          <w:rFonts w:eastAsiaTheme="minorEastAsia"/>
          <w:kern w:val="0"/>
          <w:sz w:val="24"/>
        </w:rPr>
        <w:t>优选混合基金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34" w:name="_Toc4512793"/>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34"/>
    </w:p>
    <w:p w:rsidR="003316B2" w:rsidRDefault="00E2157B">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3316B2" w:rsidRDefault="00E2157B">
      <w:pPr>
        <w:spacing w:line="288" w:lineRule="auto"/>
        <w:ind w:firstLineChars="200" w:firstLine="480"/>
        <w:rPr>
          <w:rFonts w:eastAsiaTheme="minorEastAsia"/>
          <w:sz w:val="24"/>
        </w:rPr>
      </w:pPr>
      <w:r>
        <w:rPr>
          <w:rFonts w:eastAsiaTheme="minorEastAsia" w:hint="eastAsia"/>
          <w:sz w:val="24"/>
        </w:rPr>
        <w:t>按照中国注册会计师职业道德守则，我们独立于交</w:t>
      </w:r>
      <w:proofErr w:type="gramStart"/>
      <w:r>
        <w:rPr>
          <w:rFonts w:eastAsiaTheme="minorEastAsia" w:hint="eastAsia"/>
          <w:sz w:val="24"/>
        </w:rPr>
        <w:t>银主题</w:t>
      </w:r>
      <w:proofErr w:type="gramEnd"/>
      <w:r>
        <w:rPr>
          <w:rFonts w:eastAsiaTheme="minorEastAsia" w:hint="eastAsia"/>
          <w:sz w:val="24"/>
        </w:rPr>
        <w:t>优选混合基金，并履行了职业道德方面的其他责任。</w:t>
      </w:r>
    </w:p>
    <w:p w:rsidR="004223E8" w:rsidRPr="00E62260" w:rsidRDefault="00996931" w:rsidP="00996931">
      <w:pPr>
        <w:spacing w:line="288" w:lineRule="auto"/>
        <w:ind w:firstLineChars="200" w:firstLine="480"/>
        <w:rPr>
          <w:rFonts w:eastAsiaTheme="minorEastAsia"/>
          <w:sz w:val="24"/>
        </w:rPr>
      </w:pPr>
      <w:r w:rsidRPr="00E62260">
        <w:rPr>
          <w:rFonts w:eastAsiaTheme="minorEastAsia" w:hint="eastAsia"/>
          <w:sz w:val="24"/>
        </w:rPr>
        <w:t xml:space="preserve"> </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35" w:name="_Toc4512794"/>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27"/>
      <w:bookmarkEnd w:id="128"/>
      <w:bookmarkEnd w:id="129"/>
      <w:bookmarkEnd w:id="130"/>
      <w:bookmarkEnd w:id="131"/>
      <w:bookmarkEnd w:id="132"/>
      <w:r w:rsidR="00463320" w:rsidRPr="00463320">
        <w:rPr>
          <w:rFonts w:ascii="Times New Roman" w:eastAsiaTheme="minorEastAsia" w:hAnsi="Times New Roman" w:hint="eastAsia"/>
          <w:kern w:val="0"/>
          <w:szCs w:val="24"/>
        </w:rPr>
        <w:t>管理层和治理层对财务报表的责任</w:t>
      </w:r>
      <w:bookmarkEnd w:id="135"/>
    </w:p>
    <w:p w:rsidR="003316B2" w:rsidRDefault="00E2157B">
      <w:pPr>
        <w:spacing w:line="288" w:lineRule="auto"/>
        <w:ind w:firstLineChars="200" w:firstLine="480"/>
        <w:rPr>
          <w:rFonts w:eastAsiaTheme="minorEastAsia"/>
          <w:sz w:val="24"/>
        </w:rPr>
      </w:pPr>
      <w:r>
        <w:rPr>
          <w:rFonts w:eastAsiaTheme="minorEastAsia"/>
          <w:sz w:val="24"/>
        </w:rPr>
        <w:t>交</w:t>
      </w:r>
      <w:proofErr w:type="gramStart"/>
      <w:r>
        <w:rPr>
          <w:rFonts w:eastAsiaTheme="minorEastAsia"/>
          <w:sz w:val="24"/>
        </w:rPr>
        <w:t>银主题</w:t>
      </w:r>
      <w:proofErr w:type="gramEnd"/>
      <w:r>
        <w:rPr>
          <w:rFonts w:eastAsiaTheme="minorEastAsia"/>
          <w:sz w:val="24"/>
        </w:rPr>
        <w:t>优选混合基金的基金管理人交银施罗德基金管理有限公司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316B2" w:rsidRDefault="00E2157B">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w:t>
      </w:r>
      <w:proofErr w:type="gramStart"/>
      <w:r>
        <w:rPr>
          <w:rFonts w:eastAsiaTheme="minorEastAsia"/>
          <w:sz w:val="24"/>
        </w:rPr>
        <w:t>银主题</w:t>
      </w:r>
      <w:proofErr w:type="gramEnd"/>
      <w:r>
        <w:rPr>
          <w:rFonts w:eastAsiaTheme="minorEastAsia"/>
          <w:sz w:val="24"/>
        </w:rPr>
        <w:t>优选混合基金的持续经营能力，披露与持续经营相关的事项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w:t>
      </w:r>
      <w:proofErr w:type="gramStart"/>
      <w:r>
        <w:rPr>
          <w:rFonts w:eastAsiaTheme="minorEastAsia"/>
          <w:sz w:val="24"/>
        </w:rPr>
        <w:t>银主题</w:t>
      </w:r>
      <w:proofErr w:type="gramEnd"/>
      <w:r>
        <w:rPr>
          <w:rFonts w:eastAsiaTheme="minorEastAsia"/>
          <w:sz w:val="24"/>
        </w:rPr>
        <w:t>优选混合基金、终止运营或别无其他现实的选择。</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w:t>
      </w:r>
      <w:proofErr w:type="gramStart"/>
      <w:r w:rsidRPr="00E62260">
        <w:rPr>
          <w:rFonts w:eastAsiaTheme="minorEastAsia"/>
          <w:sz w:val="24"/>
        </w:rPr>
        <w:t>银主题</w:t>
      </w:r>
      <w:proofErr w:type="gramEnd"/>
      <w:r w:rsidRPr="00E62260">
        <w:rPr>
          <w:rFonts w:eastAsiaTheme="minorEastAsia"/>
          <w:sz w:val="24"/>
        </w:rPr>
        <w:t>优选混合基金的财务报告过程。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36" w:name="_Toc286996148"/>
      <w:bookmarkStart w:id="137" w:name="_Toc352255988"/>
      <w:bookmarkStart w:id="138" w:name="_Toc352256056"/>
      <w:bookmarkStart w:id="139" w:name="_Toc352331234"/>
      <w:bookmarkStart w:id="140" w:name="_Toc362424012"/>
      <w:bookmarkStart w:id="141" w:name="_Toc374459274"/>
      <w:bookmarkStart w:id="142" w:name="_Toc4512795"/>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36"/>
      <w:bookmarkEnd w:id="137"/>
      <w:bookmarkEnd w:id="138"/>
      <w:bookmarkEnd w:id="139"/>
      <w:bookmarkEnd w:id="140"/>
      <w:bookmarkEnd w:id="141"/>
      <w:r w:rsidR="00F808BA" w:rsidRPr="00F808BA">
        <w:rPr>
          <w:rFonts w:ascii="Times New Roman" w:eastAsiaTheme="minorEastAsia" w:hAnsi="Times New Roman" w:hint="eastAsia"/>
          <w:kern w:val="0"/>
          <w:szCs w:val="24"/>
        </w:rPr>
        <w:t>注册会计师对财务报表审计的责任</w:t>
      </w:r>
      <w:bookmarkEnd w:id="142"/>
    </w:p>
    <w:p w:rsidR="003316B2" w:rsidRDefault="00E2157B" w:rsidP="00A439C7">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3316B2" w:rsidRDefault="00E2157B" w:rsidP="00A439C7">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3316B2" w:rsidRDefault="00E2157B" w:rsidP="00A439C7">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3316B2" w:rsidRPr="00A439C7" w:rsidRDefault="00E2157B" w:rsidP="00A439C7">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3316B2" w:rsidRPr="00A439C7" w:rsidRDefault="00E2157B" w:rsidP="00A439C7">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3316B2" w:rsidRDefault="00E2157B" w:rsidP="00A439C7">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w:t>
      </w:r>
      <w:proofErr w:type="gramStart"/>
      <w:r>
        <w:rPr>
          <w:rFonts w:eastAsiaTheme="minorEastAsia"/>
          <w:sz w:val="24"/>
        </w:rPr>
        <w:t>银主题</w:t>
      </w:r>
      <w:proofErr w:type="gramEnd"/>
      <w:r>
        <w:rPr>
          <w:rFonts w:eastAsiaTheme="minorEastAsia"/>
          <w:sz w:val="24"/>
        </w:rPr>
        <w:t>优选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w:t>
      </w:r>
      <w:proofErr w:type="gramStart"/>
      <w:r>
        <w:rPr>
          <w:rFonts w:eastAsiaTheme="minorEastAsia"/>
          <w:sz w:val="24"/>
        </w:rPr>
        <w:t>银主题</w:t>
      </w:r>
      <w:proofErr w:type="gramEnd"/>
      <w:r>
        <w:rPr>
          <w:rFonts w:eastAsiaTheme="minorEastAsia"/>
          <w:sz w:val="24"/>
        </w:rPr>
        <w:t>优选混合基金不能持续经营。</w:t>
      </w:r>
    </w:p>
    <w:p w:rsidR="003316B2" w:rsidRPr="00A439C7" w:rsidRDefault="00E2157B" w:rsidP="00A439C7">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43" w:name="_Toc4512796"/>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119"/>
      <w:bookmarkEnd w:id="143"/>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44" w:name="_Toc225498268"/>
      <w:bookmarkStart w:id="145" w:name="_Toc361324873"/>
      <w:bookmarkStart w:id="146" w:name="_Toc451279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44"/>
      <w:bookmarkEnd w:id="145"/>
      <w:bookmarkEnd w:id="146"/>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交银施罗德主题优选灵活配置混合型证券投资基金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67,402,028.03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64,745,004.24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1,057,705.52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3,785,262.91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457,152.75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381,612.92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273,915,208.26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692,069,272.67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240,348,032.28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628,416,040.67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33,567,175.98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63,653,232.00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100,000,350.00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95,342,416.51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3,880,844.55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5,745,858.67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170,370.70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850,635.38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145,313.71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815,013.14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447,028,973.52</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863,735,076.44</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18,520,616.76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115,588.11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878,492.90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587,055.28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1,072,100.13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97,842.57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178,683.35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948,572.28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1,832,056.07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2,025.84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329,768.20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383,093.43</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2,080,852.28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22,865,042.64</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456,759,358.17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743,206,379.30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-11,811,236.93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97,663,654.50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444,948,121.24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840,870,033.80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447,028,973.52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863,735,076.44</w:t>
            </w:r>
          </w:p>
        </w:tc>
      </w:tr>
    </w:tbl>
    <w:p w:rsidR="001A59F9" w:rsidRDefault="00E2157B" w:rsidP="00A01AFA">
      <w:pPr>
        <w:tabs>
          <w:tab w:val="left" w:pos="426"/>
        </w:tabs>
        <w:spacing w:before="29" w:line="288" w:lineRule="auto"/>
        <w:jc w:val="left"/>
        <w:rPr>
          <w:kern w:val="0"/>
          <w:sz w:val="24"/>
        </w:rPr>
      </w:pPr>
      <w:r>
        <w:rPr>
          <w:kern w:val="0"/>
          <w:sz w:val="24"/>
        </w:rPr>
        <w:t>注：</w:t>
      </w:r>
      <w:r w:rsidR="00A01AFA" w:rsidRPr="00A01AFA">
        <w:rPr>
          <w:rFonts w:hint="eastAsia"/>
          <w:kern w:val="0"/>
          <w:sz w:val="24"/>
        </w:rPr>
        <w:t>报告截止日</w:t>
      </w:r>
      <w:r w:rsidR="00A01AFA" w:rsidRPr="00A01AFA">
        <w:rPr>
          <w:rFonts w:hint="eastAsia"/>
          <w:kern w:val="0"/>
          <w:sz w:val="24"/>
        </w:rPr>
        <w:t>2018</w:t>
      </w:r>
      <w:r w:rsidR="00A01AFA" w:rsidRPr="00A01AFA">
        <w:rPr>
          <w:rFonts w:hint="eastAsia"/>
          <w:kern w:val="0"/>
          <w:sz w:val="24"/>
        </w:rPr>
        <w:t>年</w:t>
      </w:r>
      <w:r w:rsidR="00A01AFA" w:rsidRPr="00A01AFA">
        <w:rPr>
          <w:rFonts w:hint="eastAsia"/>
          <w:kern w:val="0"/>
          <w:sz w:val="24"/>
        </w:rPr>
        <w:t>12</w:t>
      </w:r>
      <w:r w:rsidR="00A01AFA" w:rsidRPr="00A01AFA">
        <w:rPr>
          <w:rFonts w:hint="eastAsia"/>
          <w:kern w:val="0"/>
          <w:sz w:val="24"/>
        </w:rPr>
        <w:t>月</w:t>
      </w:r>
      <w:r w:rsidR="00A01AFA" w:rsidRPr="00A01AFA">
        <w:rPr>
          <w:rFonts w:hint="eastAsia"/>
          <w:kern w:val="0"/>
          <w:sz w:val="24"/>
        </w:rPr>
        <w:t>31</w:t>
      </w:r>
      <w:r w:rsidR="00A01AFA" w:rsidRPr="00A01AFA">
        <w:rPr>
          <w:rFonts w:hint="eastAsia"/>
          <w:kern w:val="0"/>
          <w:sz w:val="24"/>
        </w:rPr>
        <w:t>日，基金份额净值</w:t>
      </w:r>
      <w:r w:rsidR="00A01AFA" w:rsidRPr="00A01AFA">
        <w:rPr>
          <w:rFonts w:hint="eastAsia"/>
          <w:kern w:val="0"/>
          <w:sz w:val="24"/>
        </w:rPr>
        <w:t>0.974</w:t>
      </w:r>
      <w:r w:rsidR="00A01AFA" w:rsidRPr="00A01AFA">
        <w:rPr>
          <w:rFonts w:hint="eastAsia"/>
          <w:kern w:val="0"/>
          <w:sz w:val="24"/>
        </w:rPr>
        <w:t>元，基金份额总额</w:t>
      </w:r>
      <w:r w:rsidR="00A01AFA" w:rsidRPr="00A01AFA">
        <w:rPr>
          <w:rFonts w:hint="eastAsia"/>
          <w:kern w:val="0"/>
          <w:sz w:val="24"/>
        </w:rPr>
        <w:t>456,759,358.17</w:t>
      </w:r>
      <w:r w:rsidR="00A01AFA" w:rsidRPr="00A01AFA">
        <w:rPr>
          <w:rFonts w:hint="eastAsia"/>
          <w:kern w:val="0"/>
          <w:sz w:val="24"/>
        </w:rPr>
        <w:t>份。</w:t>
      </w:r>
    </w:p>
    <w:p w:rsidR="00790E18" w:rsidRPr="00790E18" w:rsidRDefault="00790E18" w:rsidP="00A01AFA">
      <w:pPr>
        <w:tabs>
          <w:tab w:val="left" w:pos="426"/>
        </w:tabs>
        <w:spacing w:before="29" w:line="288" w:lineRule="auto"/>
        <w:jc w:val="left"/>
        <w:rPr>
          <w:kern w:val="0"/>
          <w:sz w:val="24"/>
        </w:rPr>
      </w:pPr>
    </w:p>
    <w:p w:rsidR="001A59F9" w:rsidRPr="00471EEB" w:rsidRDefault="001A59F9" w:rsidP="00471EEB">
      <w:pPr>
        <w:pStyle w:val="20"/>
        <w:spacing w:before="29" w:after="0" w:line="288" w:lineRule="auto"/>
        <w:rPr>
          <w:rFonts w:ascii="Times New Roman" w:hAnsi="Times New Roman"/>
          <w:kern w:val="0"/>
          <w:szCs w:val="24"/>
        </w:rPr>
      </w:pPr>
      <w:bookmarkStart w:id="147" w:name="_Toc225498269"/>
      <w:bookmarkStart w:id="148" w:name="_Toc361324874"/>
      <w:bookmarkStart w:id="149" w:name="_Toc451279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47"/>
      <w:bookmarkEnd w:id="148"/>
      <w:bookmarkEnd w:id="149"/>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交银施罗德主题优选灵活配置混合型证券投资基金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-48,077,348.30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131,173,001.44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1,581,353.80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5,898,740.27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795,408.52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2,850,172.28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709,418.10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704,045.08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76,527.18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2,344,522.91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-2,044,989.35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81,857,659.92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-6,246,985.12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79,569,327.82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841,958.27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73,830.00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3,360,037.50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2,214,502.10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-48,297,335.13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32,364,355.89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683,622.38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11,052,245.36</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18,214,255.87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25,721,565.62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7,695,019.07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13,381,554.47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1,282,503.14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2,230,259.08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8,852,601.65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9,663,628.07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f1"/>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348.46</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383,783.55</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446,124.00</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-66,291,604.17</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105,451,435.82</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-66,291,604.17</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105,451,435.82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50" w:name="_Toc225498270"/>
      <w:bookmarkStart w:id="151" w:name="_Toc361324875"/>
      <w:bookmarkStart w:id="152" w:name="_Toc451279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50"/>
      <w:bookmarkEnd w:id="151"/>
      <w:bookmarkEnd w:id="152"/>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交银施罗德主题优选灵活配置混合型证券投资基金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743,206,379.30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97,663,654.50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840,870,033.80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-66,291,604.17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-66,291,604.17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-286,447,021.13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-43,183,287.26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-329,630,308.39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234,410,728.34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33,740,356.18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268,151,084.52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-520,857,749.47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-76,923,643.44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-597,781,392.91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456,759,358.17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-11,811,236.93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444,948,121.24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370,139,585.85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335,131,533.91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705,271,119.76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105,451,435.82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105,451,435.82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373,066,793.45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8,018,245,242.04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8,391,312,035.49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9,368,879,516.49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8,010,926,488.38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17,379,806,004.87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-8,995,812,723.04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7,318,753.66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-8,988,493,969.38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-8,361,164,557.27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-8,361,164,557.27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743,206,379.30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97,663,654.50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840,870,033.80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D1656D" w:rsidRPr="00D1656D">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225498271"/>
      <w:bookmarkStart w:id="154" w:name="_Toc361324876"/>
      <w:bookmarkStart w:id="155" w:name="_Toc451280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53"/>
      <w:bookmarkEnd w:id="154"/>
      <w:bookmarkEnd w:id="155"/>
    </w:p>
    <w:p w:rsidR="001A59F9" w:rsidRPr="00AD0E47" w:rsidRDefault="001A59F9" w:rsidP="00AD0E47">
      <w:pPr>
        <w:pStyle w:val="20"/>
        <w:spacing w:before="29" w:after="0" w:line="288" w:lineRule="auto"/>
        <w:rPr>
          <w:rFonts w:ascii="Times New Roman" w:hAnsi="Times New Roman"/>
          <w:kern w:val="0"/>
          <w:szCs w:val="24"/>
        </w:rPr>
      </w:pPr>
      <w:bookmarkStart w:id="156" w:name="_Toc3992858"/>
      <w:bookmarkStart w:id="157" w:name="_Toc3993002"/>
      <w:bookmarkStart w:id="158" w:name="_Toc3993146"/>
      <w:bookmarkStart w:id="159" w:name="_Toc451280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56"/>
      <w:bookmarkEnd w:id="157"/>
      <w:bookmarkEnd w:id="158"/>
      <w:bookmarkEnd w:id="159"/>
    </w:p>
    <w:p w:rsidR="003316B2" w:rsidRDefault="00E2157B">
      <w:pPr>
        <w:spacing w:before="29" w:line="288" w:lineRule="auto"/>
        <w:ind w:firstLineChars="200" w:firstLine="480"/>
        <w:rPr>
          <w:color w:val="000000"/>
          <w:sz w:val="24"/>
        </w:rPr>
      </w:pPr>
      <w:r>
        <w:rPr>
          <w:color w:val="000000"/>
          <w:sz w:val="24"/>
        </w:rPr>
        <w:t>交银施罗德主题优选灵活配置混合型证券投资基金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624</w:t>
      </w:r>
      <w:r>
        <w:rPr>
          <w:color w:val="000000"/>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Pr>
          <w:color w:val="000000"/>
          <w:sz w:val="24"/>
        </w:rPr>
        <w:t>3,234,778,164.71</w:t>
      </w:r>
      <w:r>
        <w:rPr>
          <w:color w:val="000000"/>
          <w:sz w:val="24"/>
        </w:rPr>
        <w:t>元，业经普华永道中天会计师事务所有限公司普华永道</w:t>
      </w:r>
      <w:proofErr w:type="gramStart"/>
      <w:r>
        <w:rPr>
          <w:color w:val="000000"/>
          <w:sz w:val="24"/>
        </w:rPr>
        <w:t>中天验字</w:t>
      </w:r>
      <w:proofErr w:type="gramEnd"/>
      <w:r>
        <w:rPr>
          <w:color w:val="000000"/>
          <w:sz w:val="24"/>
        </w:rPr>
        <w:t xml:space="preserve"> (2010)</w:t>
      </w:r>
      <w:r>
        <w:rPr>
          <w:color w:val="000000"/>
          <w:sz w:val="24"/>
        </w:rPr>
        <w:t>第</w:t>
      </w:r>
      <w:r>
        <w:rPr>
          <w:color w:val="000000"/>
          <w:sz w:val="24"/>
        </w:rPr>
        <w:t>166</w:t>
      </w:r>
      <w:r>
        <w:rPr>
          <w:color w:val="000000"/>
          <w:sz w:val="24"/>
        </w:rPr>
        <w:t>号验资报告予以验证。经向中国证监会备案，《交银施罗德主题优选灵活配置混合型证券投资基金基金合同》于</w:t>
      </w:r>
      <w:r>
        <w:rPr>
          <w:color w:val="000000"/>
          <w:sz w:val="24"/>
        </w:rPr>
        <w:t>2010</w:t>
      </w:r>
      <w:r>
        <w:rPr>
          <w:color w:val="000000"/>
          <w:sz w:val="24"/>
        </w:rPr>
        <w:t>年</w:t>
      </w:r>
      <w:r>
        <w:rPr>
          <w:color w:val="000000"/>
          <w:sz w:val="24"/>
        </w:rPr>
        <w:t>6</w:t>
      </w:r>
      <w:r>
        <w:rPr>
          <w:color w:val="000000"/>
          <w:sz w:val="24"/>
        </w:rPr>
        <w:t>月</w:t>
      </w:r>
      <w:r>
        <w:rPr>
          <w:color w:val="000000"/>
          <w:sz w:val="24"/>
        </w:rPr>
        <w:t>30</w:t>
      </w:r>
      <w:r>
        <w:rPr>
          <w:color w:val="000000"/>
          <w:sz w:val="24"/>
        </w:rPr>
        <w:t>日正式生效，基金合同生效日的基金份额总额为</w:t>
      </w:r>
      <w:r>
        <w:rPr>
          <w:color w:val="000000"/>
          <w:sz w:val="24"/>
        </w:rPr>
        <w:t>3,235,642,950.36</w:t>
      </w:r>
      <w:r>
        <w:rPr>
          <w:color w:val="000000"/>
          <w:sz w:val="24"/>
        </w:rPr>
        <w:t>份基金份额，其中认购资金利息折合</w:t>
      </w:r>
      <w:r>
        <w:rPr>
          <w:color w:val="000000"/>
          <w:sz w:val="24"/>
        </w:rPr>
        <w:t>864,785.65</w:t>
      </w:r>
      <w:r>
        <w:rPr>
          <w:color w:val="000000"/>
          <w:sz w:val="24"/>
        </w:rPr>
        <w:t>份基金份额。本基金的基金管理人为交银施罗德基金管理有限公司，基金托管人为中国建设银行股份有限公司。</w:t>
      </w:r>
      <w:r>
        <w:rPr>
          <w:color w:val="000000"/>
          <w:sz w:val="24"/>
        </w:rPr>
        <w:t xml:space="preserve"> </w:t>
      </w:r>
      <w:r>
        <w:rPr>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Pr>
          <w:color w:val="000000"/>
          <w:sz w:val="24"/>
        </w:rPr>
        <w:t>30%-80%</w:t>
      </w:r>
      <w:r>
        <w:rPr>
          <w:color w:val="000000"/>
          <w:sz w:val="24"/>
        </w:rPr>
        <w:t>，债券、货币市场工具、现金、权证、资产支持证券以及法律法规或中国证监会允许基金投资的其他证券品种占基金资产的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，其中现金不包括结算备付金，存出保证金及应收申购款等。自基金合同生效日至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w:t>
      </w:r>
      <w:proofErr w:type="gramStart"/>
      <w:r>
        <w:rPr>
          <w:color w:val="000000"/>
          <w:sz w:val="24"/>
        </w:rPr>
        <w:t>普全债指数</w:t>
      </w:r>
      <w:proofErr w:type="gramEnd"/>
      <w:r>
        <w:rPr>
          <w:color w:val="000000"/>
          <w:sz w:val="24"/>
        </w:rPr>
        <w:t>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中证综合债券指数收益率。</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992859"/>
      <w:bookmarkStart w:id="161" w:name="_Toc3993003"/>
      <w:bookmarkStart w:id="162" w:name="_Toc3993147"/>
      <w:bookmarkStart w:id="163" w:name="_Toc451280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60"/>
      <w:bookmarkEnd w:id="161"/>
      <w:bookmarkEnd w:id="162"/>
      <w:bookmarkEnd w:id="163"/>
    </w:p>
    <w:p w:rsidR="003316B2" w:rsidRDefault="00E2157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颁布的《证券投资基金会计核算业务指引》、《交银施罗德主题优选灵活配置混合型证券投资基金基金合同》和在财务报表附注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3316B2" w:rsidRDefault="003316B2">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3992860"/>
      <w:bookmarkStart w:id="165" w:name="_Toc3993004"/>
      <w:bookmarkStart w:id="166" w:name="_Toc3993148"/>
      <w:bookmarkStart w:id="167" w:name="_Toc451280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64"/>
      <w:bookmarkEnd w:id="165"/>
      <w:bookmarkEnd w:id="166"/>
      <w:bookmarkEnd w:id="167"/>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3992861"/>
      <w:bookmarkStart w:id="169" w:name="_Toc3993005"/>
      <w:bookmarkStart w:id="170" w:name="_Toc3993149"/>
      <w:bookmarkStart w:id="171" w:name="_Toc4512804"/>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68"/>
      <w:bookmarkEnd w:id="169"/>
      <w:bookmarkEnd w:id="170"/>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3992862"/>
      <w:bookmarkStart w:id="173" w:name="_Toc3993006"/>
      <w:bookmarkStart w:id="174" w:name="_Toc3993150"/>
      <w:bookmarkStart w:id="175" w:name="_Toc4512805"/>
      <w:r w:rsidRPr="00AD0E47">
        <w:rPr>
          <w:rFonts w:ascii="Times New Roman" w:hAnsi="Times New Roman"/>
          <w:kern w:val="0"/>
          <w:szCs w:val="24"/>
        </w:rPr>
        <w:t>7.4.4.1</w:t>
      </w:r>
      <w:r w:rsidRPr="00AD0E47">
        <w:rPr>
          <w:rFonts w:ascii="Times New Roman" w:hAnsi="Times New Roman" w:hint="eastAsia"/>
          <w:kern w:val="0"/>
          <w:szCs w:val="24"/>
        </w:rPr>
        <w:t>会计年度</w:t>
      </w:r>
      <w:bookmarkEnd w:id="172"/>
      <w:bookmarkEnd w:id="173"/>
      <w:bookmarkEnd w:id="174"/>
      <w:bookmarkEnd w:id="17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3992863"/>
      <w:bookmarkStart w:id="177" w:name="_Toc3993007"/>
      <w:bookmarkStart w:id="178" w:name="_Toc3993151"/>
      <w:bookmarkStart w:id="179" w:name="_Toc451280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76"/>
      <w:bookmarkEnd w:id="177"/>
      <w:bookmarkEnd w:id="178"/>
      <w:bookmarkEnd w:id="179"/>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3992864"/>
      <w:bookmarkStart w:id="181" w:name="_Toc3993008"/>
      <w:bookmarkStart w:id="182" w:name="_Toc3993152"/>
      <w:bookmarkStart w:id="183" w:name="_Toc451280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80"/>
      <w:bookmarkEnd w:id="181"/>
      <w:bookmarkEnd w:id="182"/>
      <w:bookmarkEnd w:id="183"/>
    </w:p>
    <w:p w:rsidR="003316B2" w:rsidRDefault="00E2157B">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3316B2" w:rsidRDefault="00E2157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316B2" w:rsidRDefault="00E2157B">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3316B2" w:rsidRDefault="00E2157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3316B2" w:rsidRDefault="00E2157B">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3992865"/>
      <w:bookmarkStart w:id="185" w:name="_Toc3993009"/>
      <w:bookmarkStart w:id="186" w:name="_Toc3993153"/>
      <w:bookmarkStart w:id="187" w:name="_Toc451280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84"/>
      <w:bookmarkEnd w:id="185"/>
      <w:bookmarkEnd w:id="186"/>
      <w:bookmarkEnd w:id="187"/>
    </w:p>
    <w:p w:rsidR="003316B2" w:rsidRDefault="00E2157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316B2" w:rsidRDefault="00E2157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3316B2" w:rsidRDefault="00E2157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3316B2" w:rsidRDefault="00E2157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992866"/>
      <w:bookmarkStart w:id="189" w:name="_Toc3993010"/>
      <w:bookmarkStart w:id="190" w:name="_Toc3993154"/>
      <w:bookmarkStart w:id="191" w:name="_Toc451280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88"/>
      <w:bookmarkEnd w:id="189"/>
      <w:bookmarkEnd w:id="190"/>
      <w:bookmarkEnd w:id="191"/>
    </w:p>
    <w:p w:rsidR="003316B2" w:rsidRDefault="00E2157B">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3316B2" w:rsidRDefault="00E2157B">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w:t>
      </w:r>
      <w:proofErr w:type="gramStart"/>
      <w:r>
        <w:rPr>
          <w:color w:val="000000"/>
          <w:sz w:val="24"/>
        </w:rPr>
        <w:t>的</w:t>
      </w:r>
      <w:proofErr w:type="gramEnd"/>
      <w:r>
        <w:rPr>
          <w:color w:val="00000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316B2" w:rsidRDefault="00E2157B">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992867"/>
      <w:bookmarkStart w:id="193" w:name="_Toc3993011"/>
      <w:bookmarkStart w:id="194" w:name="_Toc3993155"/>
      <w:bookmarkStart w:id="195" w:name="_Toc451281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92"/>
      <w:bookmarkEnd w:id="193"/>
      <w:bookmarkEnd w:id="194"/>
      <w:bookmarkEnd w:id="195"/>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3992868"/>
      <w:bookmarkStart w:id="197" w:name="_Toc3993012"/>
      <w:bookmarkStart w:id="198" w:name="_Toc3993156"/>
      <w:bookmarkStart w:id="199" w:name="_Toc451281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96"/>
      <w:bookmarkEnd w:id="197"/>
      <w:bookmarkEnd w:id="198"/>
      <w:bookmarkEnd w:id="199"/>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992869"/>
      <w:bookmarkStart w:id="201" w:name="_Toc3993013"/>
      <w:bookmarkStart w:id="202" w:name="_Toc3993157"/>
      <w:bookmarkStart w:id="203" w:name="_Toc4512812"/>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200"/>
      <w:bookmarkEnd w:id="201"/>
      <w:bookmarkEnd w:id="202"/>
      <w:bookmarkEnd w:id="203"/>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204" w:name="_Toc3992870"/>
      <w:bookmarkStart w:id="205" w:name="_Toc3993014"/>
      <w:bookmarkStart w:id="206" w:name="_Toc3993158"/>
      <w:bookmarkStart w:id="207" w:name="_Toc451281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204"/>
      <w:bookmarkEnd w:id="205"/>
      <w:bookmarkEnd w:id="206"/>
      <w:bookmarkEnd w:id="207"/>
    </w:p>
    <w:p w:rsidR="003316B2" w:rsidRDefault="00E2157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3316B2" w:rsidRDefault="00E2157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3992871"/>
      <w:bookmarkStart w:id="209" w:name="_Toc3993015"/>
      <w:bookmarkStart w:id="210" w:name="_Toc3993159"/>
      <w:bookmarkStart w:id="211" w:name="_Toc451281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208"/>
      <w:bookmarkEnd w:id="209"/>
      <w:bookmarkEnd w:id="210"/>
      <w:bookmarkEnd w:id="211"/>
    </w:p>
    <w:p w:rsidR="003316B2" w:rsidRDefault="00E2157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992872"/>
      <w:bookmarkStart w:id="213" w:name="_Toc3993016"/>
      <w:bookmarkStart w:id="214" w:name="_Toc3993160"/>
      <w:bookmarkStart w:id="215" w:name="_Toc451281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212"/>
      <w:bookmarkEnd w:id="213"/>
      <w:bookmarkEnd w:id="214"/>
      <w:bookmarkEnd w:id="215"/>
    </w:p>
    <w:p w:rsidR="003316B2" w:rsidRDefault="00E2157B">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992873"/>
      <w:bookmarkStart w:id="217" w:name="_Toc3993017"/>
      <w:bookmarkStart w:id="218" w:name="_Toc3993161"/>
      <w:bookmarkStart w:id="219" w:name="_Toc4512816"/>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216"/>
      <w:bookmarkEnd w:id="217"/>
      <w:bookmarkEnd w:id="218"/>
      <w:bookmarkEnd w:id="219"/>
    </w:p>
    <w:p w:rsidR="003316B2" w:rsidRDefault="00E2157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992874"/>
      <w:bookmarkStart w:id="221" w:name="_Toc3993018"/>
      <w:bookmarkStart w:id="222" w:name="_Toc3993162"/>
      <w:bookmarkStart w:id="223" w:name="_Toc4512817"/>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220"/>
      <w:bookmarkEnd w:id="221"/>
      <w:bookmarkEnd w:id="222"/>
      <w:bookmarkEnd w:id="223"/>
    </w:p>
    <w:p w:rsidR="003316B2" w:rsidRDefault="00E2157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3316B2" w:rsidRDefault="00E2157B">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3316B2" w:rsidRDefault="00E2157B">
      <w:pPr>
        <w:spacing w:before="29" w:line="288" w:lineRule="auto"/>
        <w:ind w:firstLineChars="200" w:firstLine="480"/>
        <w:rPr>
          <w:color w:val="000000"/>
          <w:sz w:val="24"/>
        </w:rPr>
      </w:pPr>
      <w:r>
        <w:rPr>
          <w:color w:val="000000"/>
          <w:sz w:val="24"/>
        </w:rPr>
        <w:t>(2)</w:t>
      </w:r>
      <w:r w:rsidR="000B6560" w:rsidRPr="000B6560">
        <w:rPr>
          <w:rFonts w:hint="eastAsia"/>
        </w:rPr>
        <w:t xml:space="preserve"> </w:t>
      </w:r>
      <w:r w:rsidR="000B6560" w:rsidRPr="000B6560">
        <w:rPr>
          <w:rFonts w:hint="eastAsia"/>
          <w:color w:val="000000"/>
          <w:sz w:val="24"/>
        </w:rPr>
        <w:t>于</w:t>
      </w:r>
      <w:r w:rsidR="000B6560" w:rsidRPr="000B6560">
        <w:rPr>
          <w:rFonts w:hint="eastAsia"/>
          <w:color w:val="000000"/>
          <w:sz w:val="24"/>
        </w:rPr>
        <w:t>2017</w:t>
      </w:r>
      <w:r w:rsidR="000B6560" w:rsidRPr="000B6560">
        <w:rPr>
          <w:rFonts w:hint="eastAsia"/>
          <w:color w:val="000000"/>
          <w:sz w:val="24"/>
        </w:rPr>
        <w:t>年</w:t>
      </w:r>
      <w:r w:rsidR="000B6560" w:rsidRPr="000B6560">
        <w:rPr>
          <w:rFonts w:hint="eastAsia"/>
          <w:color w:val="000000"/>
          <w:sz w:val="24"/>
        </w:rPr>
        <w:t>11</w:t>
      </w:r>
      <w:r w:rsidR="000B6560" w:rsidRPr="000B6560">
        <w:rPr>
          <w:rFonts w:hint="eastAsia"/>
          <w:color w:val="000000"/>
          <w:sz w:val="24"/>
        </w:rPr>
        <w:t>月</w:t>
      </w:r>
      <w:r w:rsidR="000B6560" w:rsidRPr="000B6560">
        <w:rPr>
          <w:rFonts w:hint="eastAsia"/>
          <w:color w:val="000000"/>
          <w:sz w:val="24"/>
        </w:rPr>
        <w:t>15</w:t>
      </w:r>
      <w:r w:rsidR="000B6560" w:rsidRPr="000B6560">
        <w:rPr>
          <w:rFonts w:hint="eastAsia"/>
          <w:color w:val="000000"/>
          <w:sz w:val="24"/>
        </w:rPr>
        <w:t>日前</w:t>
      </w:r>
      <w:r w:rsidR="000B6560">
        <w:rPr>
          <w:rFonts w:hint="eastAsia"/>
          <w:color w:val="000000"/>
          <w:sz w:val="24"/>
        </w:rPr>
        <w:t>，</w:t>
      </w:r>
      <w:r>
        <w:rPr>
          <w:color w:val="000000"/>
          <w:sz w:val="24"/>
        </w:rPr>
        <w:t>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3992875"/>
      <w:bookmarkStart w:id="225" w:name="_Toc3993019"/>
      <w:bookmarkStart w:id="226" w:name="_Toc3993163"/>
      <w:bookmarkStart w:id="227" w:name="_Toc4512818"/>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224"/>
      <w:bookmarkEnd w:id="225"/>
      <w:bookmarkEnd w:id="226"/>
      <w:bookmarkEnd w:id="227"/>
    </w:p>
    <w:p w:rsidR="001A59F9" w:rsidRPr="00AD0E47" w:rsidRDefault="001A59F9" w:rsidP="00AD0E47">
      <w:pPr>
        <w:pStyle w:val="20"/>
        <w:spacing w:before="29" w:after="0" w:line="288" w:lineRule="auto"/>
        <w:rPr>
          <w:rFonts w:ascii="Times New Roman" w:hAnsi="Times New Roman"/>
          <w:kern w:val="0"/>
          <w:szCs w:val="24"/>
        </w:rPr>
      </w:pPr>
      <w:bookmarkStart w:id="228" w:name="_Toc3992876"/>
      <w:bookmarkStart w:id="229" w:name="_Toc3993020"/>
      <w:bookmarkStart w:id="230" w:name="_Toc3993164"/>
      <w:bookmarkStart w:id="231" w:name="_Toc451281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228"/>
      <w:bookmarkEnd w:id="229"/>
      <w:bookmarkEnd w:id="230"/>
      <w:bookmarkEnd w:id="23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3992877"/>
      <w:bookmarkStart w:id="233" w:name="_Toc3993021"/>
      <w:bookmarkStart w:id="234" w:name="_Toc3993165"/>
      <w:bookmarkStart w:id="235" w:name="_Toc451282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232"/>
      <w:bookmarkEnd w:id="233"/>
      <w:bookmarkEnd w:id="234"/>
      <w:bookmarkEnd w:id="235"/>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992878"/>
      <w:bookmarkStart w:id="237" w:name="_Toc3993022"/>
      <w:bookmarkStart w:id="238" w:name="_Toc3993166"/>
      <w:bookmarkStart w:id="239" w:name="_Toc451282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236"/>
      <w:bookmarkEnd w:id="237"/>
      <w:bookmarkEnd w:id="238"/>
      <w:bookmarkEnd w:id="239"/>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992879"/>
      <w:bookmarkStart w:id="241" w:name="_Toc3993023"/>
      <w:bookmarkStart w:id="242" w:name="_Toc3993167"/>
      <w:bookmarkStart w:id="243" w:name="_Toc4512822"/>
      <w:r w:rsidRPr="00AD0E47">
        <w:rPr>
          <w:rFonts w:ascii="Times New Roman" w:hAnsi="Times New Roman"/>
          <w:kern w:val="0"/>
          <w:szCs w:val="24"/>
        </w:rPr>
        <w:t>7.4.6</w:t>
      </w:r>
      <w:r w:rsidRPr="00AD0E47">
        <w:rPr>
          <w:rFonts w:ascii="Times New Roman" w:hAnsi="Times New Roman" w:hint="eastAsia"/>
          <w:kern w:val="0"/>
          <w:szCs w:val="24"/>
        </w:rPr>
        <w:t>税项</w:t>
      </w:r>
      <w:bookmarkEnd w:id="240"/>
      <w:bookmarkEnd w:id="241"/>
      <w:bookmarkEnd w:id="242"/>
      <w:bookmarkEnd w:id="243"/>
    </w:p>
    <w:p w:rsidR="003316B2" w:rsidRDefault="00E2157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316B2" w:rsidRDefault="00E2157B">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3316B2" w:rsidRDefault="00E2157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3316B2" w:rsidRDefault="003316B2">
      <w:pPr>
        <w:spacing w:before="29" w:line="288" w:lineRule="auto"/>
        <w:ind w:firstLineChars="200" w:firstLine="480"/>
        <w:rPr>
          <w:color w:val="000000"/>
          <w:sz w:val="24"/>
        </w:rPr>
      </w:pPr>
    </w:p>
    <w:p w:rsidR="003316B2" w:rsidRDefault="00E2157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316B2" w:rsidRDefault="00E2157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316B2" w:rsidRDefault="00E2157B">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67,402,028.03</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64,745,004.24</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67,402,028.03</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64,745,004.24</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44" w:name="_Toc3992880"/>
      <w:bookmarkStart w:id="245" w:name="_Toc3993024"/>
      <w:bookmarkStart w:id="246" w:name="_Toc3993168"/>
      <w:bookmarkStart w:id="247" w:name="_Toc4512823"/>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244"/>
      <w:bookmarkEnd w:id="245"/>
      <w:bookmarkEnd w:id="246"/>
      <w:bookmarkEnd w:id="247"/>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257,008,684.75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240,348,032.28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-16,660,652.47</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3,846,423.10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3,747,175.98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-99,247.12</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29,833,200.00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29,820,000.00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-13,200.00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33,679,623.10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33,567,175.98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-112,447.12</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290,688,307.85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273,915,208.26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-16,773,099.59</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597,434,794.51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628,416,040.67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30,981,246.16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33,079,252.62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33,755,232.00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675,979.38</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30,030,990.00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29,898,000.00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-132,990.00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63,110,242.62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63,653,232.00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542,989.38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660,545,037.13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692,069,272.67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31,524,235.54</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8" w:name="_Toc3992881"/>
      <w:bookmarkStart w:id="249" w:name="_Toc3993025"/>
      <w:bookmarkStart w:id="250" w:name="_Toc3993169"/>
      <w:bookmarkStart w:id="251" w:name="_Toc4512824"/>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248"/>
      <w:bookmarkEnd w:id="249"/>
      <w:bookmarkEnd w:id="250"/>
      <w:bookmarkEnd w:id="25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2018</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100,000,350.00</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100,000,350.00</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color w:val="000000"/>
                <w:kern w:val="0"/>
                <w:sz w:val="24"/>
              </w:rPr>
            </w:pPr>
            <w:r w:rsidRPr="00653D76">
              <w:rPr>
                <w:rFonts w:eastAsiaTheme="minorEastAsia"/>
                <w:color w:val="000000"/>
                <w:kern w:val="0"/>
                <w:sz w:val="24"/>
              </w:rPr>
              <w:t>上年度末</w:t>
            </w:r>
          </w:p>
          <w:p w:rsidR="00653D76" w:rsidRPr="00653D76" w:rsidRDefault="00653D76" w:rsidP="0059358E">
            <w:pPr>
              <w:spacing w:line="360" w:lineRule="auto"/>
              <w:jc w:val="center"/>
              <w:rPr>
                <w:rFonts w:eastAsiaTheme="minorEastAsia"/>
                <w:sz w:val="24"/>
              </w:rPr>
            </w:pPr>
            <w:r w:rsidRPr="00653D76">
              <w:rPr>
                <w:rFonts w:eastAsiaTheme="minorEastAsia"/>
                <w:color w:val="000000"/>
                <w:kern w:val="0"/>
                <w:sz w:val="24"/>
              </w:rPr>
              <w:t>2017</w:t>
            </w:r>
            <w:r w:rsidRPr="00653D76">
              <w:rPr>
                <w:rFonts w:eastAsiaTheme="minorEastAsia"/>
                <w:color w:val="000000"/>
                <w:kern w:val="0"/>
                <w:sz w:val="24"/>
              </w:rPr>
              <w:t>年</w:t>
            </w:r>
            <w:r w:rsidRPr="00653D76">
              <w:rPr>
                <w:rFonts w:eastAsiaTheme="minorEastAsia"/>
                <w:color w:val="000000"/>
                <w:kern w:val="0"/>
                <w:sz w:val="24"/>
              </w:rPr>
              <w:t>12</w:t>
            </w:r>
            <w:r w:rsidRPr="00653D76">
              <w:rPr>
                <w:rFonts w:eastAsiaTheme="minorEastAsia"/>
                <w:color w:val="000000"/>
                <w:kern w:val="0"/>
                <w:sz w:val="24"/>
              </w:rPr>
              <w:t>月</w:t>
            </w:r>
            <w:r w:rsidRPr="00653D76">
              <w:rPr>
                <w:rFonts w:eastAsiaTheme="minorEastAsia"/>
                <w:color w:val="000000"/>
                <w:kern w:val="0"/>
                <w:sz w:val="24"/>
              </w:rPr>
              <w:t>31</w:t>
            </w:r>
            <w:r w:rsidRPr="00653D76">
              <w:rPr>
                <w:rFonts w:eastAsiaTheme="minorEastAsia"/>
                <w:color w:val="000000"/>
                <w:kern w:val="0"/>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95,342,416.51</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95,342,416.51</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3992882"/>
      <w:bookmarkStart w:id="253" w:name="_Toc3993026"/>
      <w:bookmarkStart w:id="254" w:name="_Toc3993170"/>
      <w:bookmarkStart w:id="255" w:name="_Toc4512825"/>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252"/>
      <w:bookmarkEnd w:id="253"/>
      <w:bookmarkEnd w:id="254"/>
      <w:bookmarkEnd w:id="2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27,949.06</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25,727.05</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523.60</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1,873.74</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80,319.31</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778,610.76</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61,352.15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44,234.38</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0.31</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0.47</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226.27</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188.98</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170,370.70</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850,635.38</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AA2994" w:rsidRPr="008006E3" w:rsidRDefault="00AA2994" w:rsidP="008006E3">
      <w:pPr>
        <w:ind w:firstLineChars="200" w:firstLine="480"/>
        <w:rPr>
          <w:rFonts w:eastAsiaTheme="minorEastAsia"/>
          <w:sz w:val="24"/>
        </w:rPr>
      </w:pPr>
      <w:r w:rsidRPr="008006E3">
        <w:rPr>
          <w:rFonts w:eastAsiaTheme="minorEastAsia" w:hint="eastAsia"/>
          <w:sz w:val="24"/>
        </w:rPr>
        <w:t>本基金本报告期末及上年度末未持有其他资产。</w:t>
      </w:r>
    </w:p>
    <w:p w:rsidR="001A59F9" w:rsidRPr="005B1042" w:rsidRDefault="001A59F9" w:rsidP="005B1042">
      <w:pPr>
        <w:spacing w:beforeLines="100" w:before="312" w:line="360" w:lineRule="auto"/>
        <w:rPr>
          <w:rFonts w:eastAsiaTheme="minorEastAsia"/>
          <w:b/>
          <w:bCs/>
          <w:color w:val="000000" w:themeColor="text1"/>
          <w:kern w:val="0"/>
          <w:sz w:val="24"/>
        </w:rPr>
      </w:pPr>
      <w:r w:rsidRPr="005B1042">
        <w:rPr>
          <w:rFonts w:eastAsiaTheme="minorEastAsia"/>
          <w:b/>
          <w:bCs/>
          <w:color w:val="000000" w:themeColor="text1"/>
          <w:kern w:val="0"/>
          <w:sz w:val="24"/>
        </w:rPr>
        <w:t>7.4.7.7</w:t>
      </w:r>
      <w:r w:rsidRPr="005B1042">
        <w:rPr>
          <w:rFonts w:eastAsiaTheme="minorEastAsia" w:hint="eastAsia"/>
          <w:b/>
          <w:bCs/>
          <w:color w:val="000000" w:themeColor="text1"/>
          <w:kern w:val="0"/>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948,222.28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1,830,414.33</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350.00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1,641.74</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948,572.28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1,832,056.07</w:t>
            </w:r>
          </w:p>
        </w:tc>
      </w:tr>
    </w:tbl>
    <w:p w:rsidR="001A59F9" w:rsidRPr="005B1042" w:rsidRDefault="001A59F9" w:rsidP="005B1042">
      <w:pPr>
        <w:spacing w:beforeLines="100" w:before="312" w:line="360" w:lineRule="auto"/>
        <w:rPr>
          <w:rFonts w:eastAsiaTheme="minorEastAsia"/>
          <w:b/>
          <w:bCs/>
          <w:color w:val="000000" w:themeColor="text1"/>
          <w:kern w:val="0"/>
          <w:sz w:val="24"/>
        </w:rPr>
      </w:pPr>
      <w:r w:rsidRPr="005B1042">
        <w:rPr>
          <w:rFonts w:eastAsiaTheme="minorEastAsia"/>
          <w:b/>
          <w:bCs/>
          <w:color w:val="000000" w:themeColor="text1"/>
          <w:kern w:val="0"/>
          <w:sz w:val="24"/>
        </w:rPr>
        <w:t>7.4.7.8</w:t>
      </w:r>
      <w:r w:rsidRPr="005B1042">
        <w:rPr>
          <w:rFonts w:eastAsiaTheme="minorEastAsia" w:hint="eastAsia"/>
          <w:b/>
          <w:bCs/>
          <w:color w:val="000000" w:themeColor="text1"/>
          <w:kern w:val="0"/>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299.00</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2,617.85</w:t>
            </w:r>
          </w:p>
        </w:tc>
      </w:tr>
      <w:tr w:rsidR="003316B2">
        <w:tc>
          <w:tcPr>
            <w:tcW w:w="2715" w:type="dxa"/>
            <w:vAlign w:val="center"/>
          </w:tcPr>
          <w:p w:rsidR="003316B2" w:rsidRDefault="00E2157B">
            <w:pPr>
              <w:jc w:val="left"/>
            </w:pPr>
            <w:r>
              <w:rPr>
                <w:kern w:val="0"/>
                <w:sz w:val="24"/>
              </w:rPr>
              <w:t>预提信息披露费</w:t>
            </w:r>
          </w:p>
        </w:tc>
        <w:tc>
          <w:tcPr>
            <w:tcW w:w="3150" w:type="dxa"/>
            <w:vAlign w:val="center"/>
          </w:tcPr>
          <w:p w:rsidR="003316B2" w:rsidRDefault="00E2157B">
            <w:pPr>
              <w:jc w:val="right"/>
            </w:pPr>
            <w:r>
              <w:rPr>
                <w:kern w:val="0"/>
                <w:sz w:val="24"/>
              </w:rPr>
              <w:t>250,000.00</w:t>
            </w:r>
          </w:p>
        </w:tc>
        <w:tc>
          <w:tcPr>
            <w:tcW w:w="3150" w:type="dxa"/>
            <w:vAlign w:val="center"/>
          </w:tcPr>
          <w:p w:rsidR="003316B2" w:rsidRDefault="00E2157B">
            <w:pPr>
              <w:jc w:val="right"/>
            </w:pPr>
            <w:r>
              <w:rPr>
                <w:kern w:val="0"/>
                <w:sz w:val="24"/>
              </w:rPr>
              <w:t>300,000.00</w:t>
            </w:r>
          </w:p>
        </w:tc>
      </w:tr>
      <w:tr w:rsidR="003316B2">
        <w:tc>
          <w:tcPr>
            <w:tcW w:w="2715" w:type="dxa"/>
            <w:vAlign w:val="center"/>
          </w:tcPr>
          <w:p w:rsidR="003316B2" w:rsidRDefault="00E2157B">
            <w:pPr>
              <w:jc w:val="left"/>
            </w:pPr>
            <w:r>
              <w:rPr>
                <w:kern w:val="0"/>
                <w:sz w:val="24"/>
              </w:rPr>
              <w:t>预提审计费</w:t>
            </w:r>
          </w:p>
        </w:tc>
        <w:tc>
          <w:tcPr>
            <w:tcW w:w="3150" w:type="dxa"/>
            <w:vAlign w:val="center"/>
          </w:tcPr>
          <w:p w:rsidR="003316B2" w:rsidRDefault="00E2157B">
            <w:pPr>
              <w:jc w:val="right"/>
            </w:pPr>
            <w:r>
              <w:rPr>
                <w:kern w:val="0"/>
                <w:sz w:val="24"/>
              </w:rPr>
              <w:t>70,000.00</w:t>
            </w:r>
          </w:p>
        </w:tc>
        <w:tc>
          <w:tcPr>
            <w:tcW w:w="3150" w:type="dxa"/>
            <w:vAlign w:val="center"/>
          </w:tcPr>
          <w:p w:rsidR="003316B2" w:rsidRDefault="00E2157B">
            <w:pPr>
              <w:jc w:val="right"/>
            </w:pPr>
            <w:r>
              <w:rPr>
                <w:kern w:val="0"/>
                <w:sz w:val="24"/>
              </w:rPr>
              <w:t>80,000.00</w:t>
            </w:r>
          </w:p>
        </w:tc>
      </w:tr>
      <w:tr w:rsidR="003316B2">
        <w:tc>
          <w:tcPr>
            <w:tcW w:w="2715" w:type="dxa"/>
            <w:vAlign w:val="center"/>
          </w:tcPr>
          <w:p w:rsidR="003316B2" w:rsidRDefault="00E2157B">
            <w:pPr>
              <w:jc w:val="left"/>
            </w:pPr>
            <w:r>
              <w:rPr>
                <w:kern w:val="0"/>
                <w:sz w:val="24"/>
              </w:rPr>
              <w:t>预提账户维护费</w:t>
            </w:r>
          </w:p>
        </w:tc>
        <w:tc>
          <w:tcPr>
            <w:tcW w:w="3150" w:type="dxa"/>
            <w:vAlign w:val="center"/>
          </w:tcPr>
          <w:p w:rsidR="003316B2" w:rsidRDefault="00E2157B">
            <w:pPr>
              <w:jc w:val="right"/>
            </w:pPr>
            <w:r>
              <w:rPr>
                <w:kern w:val="0"/>
                <w:sz w:val="24"/>
              </w:rPr>
              <w:t>9,300.00</w:t>
            </w:r>
          </w:p>
        </w:tc>
        <w:tc>
          <w:tcPr>
            <w:tcW w:w="3150" w:type="dxa"/>
            <w:vAlign w:val="center"/>
          </w:tcPr>
          <w:p w:rsidR="003316B2" w:rsidRDefault="00E2157B">
            <w:pPr>
              <w:jc w:val="right"/>
            </w:pPr>
            <w:r>
              <w:rPr>
                <w:kern w:val="0"/>
                <w:sz w:val="24"/>
              </w:rPr>
              <w:t>-</w:t>
            </w:r>
          </w:p>
        </w:tc>
      </w:tr>
      <w:tr w:rsidR="003316B2">
        <w:tc>
          <w:tcPr>
            <w:tcW w:w="2715" w:type="dxa"/>
            <w:vAlign w:val="center"/>
          </w:tcPr>
          <w:p w:rsidR="003316B2" w:rsidRDefault="00E2157B">
            <w:pPr>
              <w:jc w:val="left"/>
            </w:pPr>
            <w:r>
              <w:rPr>
                <w:kern w:val="0"/>
                <w:sz w:val="24"/>
              </w:rPr>
              <w:t>应付后端申购费</w:t>
            </w:r>
          </w:p>
        </w:tc>
        <w:tc>
          <w:tcPr>
            <w:tcW w:w="3150" w:type="dxa"/>
            <w:vAlign w:val="center"/>
          </w:tcPr>
          <w:p w:rsidR="003316B2" w:rsidRDefault="00E2157B">
            <w:pPr>
              <w:jc w:val="right"/>
            </w:pPr>
            <w:r>
              <w:rPr>
                <w:kern w:val="0"/>
                <w:sz w:val="24"/>
              </w:rPr>
              <w:t>169.20</w:t>
            </w:r>
          </w:p>
        </w:tc>
        <w:tc>
          <w:tcPr>
            <w:tcW w:w="3150" w:type="dxa"/>
            <w:vAlign w:val="center"/>
          </w:tcPr>
          <w:p w:rsidR="003316B2" w:rsidRDefault="00E2157B">
            <w:pPr>
              <w:jc w:val="right"/>
            </w:pPr>
            <w:r>
              <w:rPr>
                <w:kern w:val="0"/>
                <w:sz w:val="24"/>
              </w:rPr>
              <w:t>475.58</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329,768.20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383,093.43</w:t>
            </w:r>
          </w:p>
        </w:tc>
      </w:tr>
    </w:tbl>
    <w:p w:rsidR="001A59F9" w:rsidRPr="005B1042" w:rsidRDefault="001A59F9" w:rsidP="005B1042">
      <w:pPr>
        <w:spacing w:beforeLines="100" w:before="312" w:line="360" w:lineRule="auto"/>
        <w:rPr>
          <w:rFonts w:eastAsiaTheme="minorEastAsia"/>
          <w:b/>
          <w:bCs/>
          <w:color w:val="000000" w:themeColor="text1"/>
          <w:kern w:val="0"/>
          <w:sz w:val="24"/>
        </w:rPr>
      </w:pPr>
      <w:r w:rsidRPr="005B1042">
        <w:rPr>
          <w:rFonts w:eastAsiaTheme="minorEastAsia"/>
          <w:b/>
          <w:bCs/>
          <w:color w:val="000000" w:themeColor="text1"/>
          <w:kern w:val="0"/>
          <w:sz w:val="24"/>
        </w:rPr>
        <w:t>7.4.7.9</w:t>
      </w:r>
      <w:r w:rsidRPr="005B1042">
        <w:rPr>
          <w:rFonts w:eastAsiaTheme="minorEastAsia" w:hint="eastAsia"/>
          <w:b/>
          <w:bCs/>
          <w:color w:val="000000" w:themeColor="text1"/>
          <w:kern w:val="0"/>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743,206,379.30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743,206,379.30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234,410,728.34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234,410,728.34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-520,857,749.47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-520,857,749.47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456,759,358.17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456,759,358.17</w:t>
            </w:r>
          </w:p>
        </w:tc>
      </w:tr>
    </w:tbl>
    <w:p w:rsidR="003316B2" w:rsidRDefault="00E2157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B1042">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5B1042" w:rsidRPr="005B1042" w:rsidRDefault="005B1042" w:rsidP="005B1042">
      <w:pPr>
        <w:tabs>
          <w:tab w:val="left" w:pos="426"/>
        </w:tabs>
        <w:spacing w:before="29" w:line="288" w:lineRule="auto"/>
        <w:ind w:firstLine="480"/>
        <w:jc w:val="left"/>
        <w:rPr>
          <w:kern w:val="0"/>
          <w:sz w:val="24"/>
        </w:rPr>
      </w:pPr>
    </w:p>
    <w:p w:rsidR="001A59F9" w:rsidRPr="005B1042" w:rsidRDefault="001A59F9" w:rsidP="005B1042">
      <w:pPr>
        <w:spacing w:beforeLines="100" w:before="312" w:line="360" w:lineRule="auto"/>
        <w:rPr>
          <w:rFonts w:eastAsiaTheme="minorEastAsia"/>
          <w:b/>
          <w:bCs/>
          <w:color w:val="000000" w:themeColor="text1"/>
          <w:kern w:val="0"/>
          <w:sz w:val="24"/>
        </w:rPr>
      </w:pPr>
      <w:r w:rsidRPr="005B1042">
        <w:rPr>
          <w:rFonts w:eastAsiaTheme="minorEastAsia"/>
          <w:b/>
          <w:bCs/>
          <w:color w:val="000000" w:themeColor="text1"/>
          <w:kern w:val="0"/>
          <w:sz w:val="24"/>
        </w:rPr>
        <w:t>7.4.7.10</w:t>
      </w:r>
      <w:r w:rsidRPr="005B1042">
        <w:rPr>
          <w:rFonts w:eastAsiaTheme="minorEastAsia" w:hint="eastAsia"/>
          <w:b/>
          <w:bCs/>
          <w:color w:val="000000" w:themeColor="text1"/>
          <w:kern w:val="0"/>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142,304,784.65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-44,641,130.15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97,663,654.50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-17,994,269.04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-48,297,335.13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-66,291,604.17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-56,648,111.68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13,464,824.42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-43,183,287.26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61,483,585.80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-27,743,229.62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33,740,356.18</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-118,131,697.48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41,208,054.04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-76,923,643.44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67,662,403.93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-79,473,640.86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-11,811,236.93</w:t>
            </w:r>
          </w:p>
        </w:tc>
      </w:tr>
    </w:tbl>
    <w:p w:rsidR="001A59F9" w:rsidRPr="005B1042" w:rsidRDefault="001A59F9" w:rsidP="005B1042">
      <w:pPr>
        <w:spacing w:beforeLines="100" w:before="312" w:line="360" w:lineRule="auto"/>
        <w:rPr>
          <w:rFonts w:eastAsiaTheme="minorEastAsia"/>
          <w:b/>
          <w:bCs/>
          <w:color w:val="000000" w:themeColor="text1"/>
          <w:kern w:val="0"/>
          <w:sz w:val="24"/>
        </w:rPr>
      </w:pPr>
      <w:r w:rsidRPr="005B1042">
        <w:rPr>
          <w:rFonts w:eastAsiaTheme="minorEastAsia"/>
          <w:b/>
          <w:bCs/>
          <w:color w:val="000000" w:themeColor="text1"/>
          <w:kern w:val="0"/>
          <w:sz w:val="24"/>
        </w:rPr>
        <w:t>7.4.7.11</w:t>
      </w:r>
      <w:r w:rsidRPr="005B1042">
        <w:rPr>
          <w:rFonts w:eastAsiaTheme="minorEastAsia" w:hint="eastAsia"/>
          <w:b/>
          <w:bCs/>
          <w:color w:val="000000" w:themeColor="text1"/>
          <w:kern w:val="0"/>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744,669.70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2,419,985.32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40,707.15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40,502.54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10,031.67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389,684.42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795,408.52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2,850,172.28</w:t>
            </w:r>
          </w:p>
        </w:tc>
      </w:tr>
    </w:tbl>
    <w:p w:rsidR="005B1042" w:rsidRDefault="001A59F9" w:rsidP="005B1042">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5B1042" w:rsidRDefault="00342619" w:rsidP="005B1042">
      <w:pPr>
        <w:spacing w:line="360" w:lineRule="auto"/>
        <w:rPr>
          <w:rFonts w:eastAsiaTheme="minorEastAsia"/>
          <w:b/>
          <w:bCs/>
          <w:color w:val="000000" w:themeColor="text1"/>
          <w:kern w:val="0"/>
          <w:sz w:val="24"/>
        </w:rPr>
      </w:pPr>
      <w:r w:rsidRPr="005B1042">
        <w:rPr>
          <w:rFonts w:eastAsiaTheme="minorEastAsia"/>
          <w:b/>
          <w:bCs/>
          <w:color w:val="000000" w:themeColor="text1"/>
          <w:kern w:val="0"/>
          <w:sz w:val="24"/>
        </w:rPr>
        <w:t xml:space="preserve">7.4.7.12 </w:t>
      </w:r>
      <w:r w:rsidRPr="005B1042">
        <w:rPr>
          <w:rFonts w:eastAsiaTheme="minorEastAsia" w:hint="eastAsia"/>
          <w:b/>
          <w:bCs/>
          <w:color w:val="000000" w:themeColor="text1"/>
          <w:kern w:val="0"/>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3,024,534,171.52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3,164,184,743.54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3,030,781,156.64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3,084,615,415.72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-6,246,985.12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79,569,327.82</w:t>
            </w:r>
          </w:p>
        </w:tc>
      </w:tr>
    </w:tbl>
    <w:p w:rsidR="008D63BC" w:rsidRPr="00D754A9" w:rsidRDefault="008D63BC" w:rsidP="00D754A9">
      <w:pPr>
        <w:tabs>
          <w:tab w:val="left" w:pos="426"/>
        </w:tabs>
        <w:spacing w:before="29" w:line="288" w:lineRule="auto"/>
        <w:jc w:val="left"/>
        <w:rPr>
          <w:kern w:val="0"/>
          <w:sz w:val="24"/>
        </w:rPr>
      </w:pPr>
    </w:p>
    <w:p w:rsidR="001A59F9" w:rsidRPr="005B1042" w:rsidRDefault="004C2C35" w:rsidP="005B1042">
      <w:pPr>
        <w:spacing w:line="360" w:lineRule="auto"/>
        <w:rPr>
          <w:rFonts w:eastAsiaTheme="minorEastAsia"/>
          <w:b/>
          <w:bCs/>
          <w:color w:val="000000" w:themeColor="text1"/>
          <w:kern w:val="0"/>
          <w:sz w:val="24"/>
        </w:rPr>
      </w:pPr>
      <w:r w:rsidRPr="005B1042">
        <w:rPr>
          <w:rFonts w:eastAsiaTheme="minorEastAsia"/>
          <w:b/>
          <w:bCs/>
          <w:color w:val="000000" w:themeColor="text1"/>
          <w:kern w:val="0"/>
          <w:sz w:val="24"/>
        </w:rPr>
        <w:t>7.4.7.13</w:t>
      </w:r>
      <w:r w:rsidR="001A59F9" w:rsidRPr="005B1042">
        <w:rPr>
          <w:rFonts w:eastAsiaTheme="minorEastAsia" w:hint="eastAsia"/>
          <w:b/>
          <w:bCs/>
          <w:color w:val="000000" w:themeColor="text1"/>
          <w:kern w:val="0"/>
          <w:sz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162,055,051.75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70,687,000.00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159,769,438.91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69,596,570.00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1,443,654.57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1,016,600.00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841,958.27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73,830.00</w:t>
            </w:r>
          </w:p>
        </w:tc>
      </w:tr>
    </w:tbl>
    <w:p w:rsidR="00406BDD" w:rsidRPr="005B1042" w:rsidRDefault="00406BDD" w:rsidP="005B1042">
      <w:pPr>
        <w:spacing w:line="360" w:lineRule="auto"/>
        <w:rPr>
          <w:rFonts w:eastAsiaTheme="minorEastAsia"/>
          <w:b/>
          <w:bCs/>
          <w:color w:val="000000" w:themeColor="text1"/>
          <w:kern w:val="0"/>
          <w:sz w:val="24"/>
        </w:rPr>
      </w:pPr>
    </w:p>
    <w:p w:rsidR="001A59F9" w:rsidRPr="005B1042" w:rsidRDefault="001A59F9" w:rsidP="005B1042">
      <w:pPr>
        <w:spacing w:line="360" w:lineRule="auto"/>
        <w:rPr>
          <w:rFonts w:eastAsiaTheme="minorEastAsia"/>
          <w:b/>
          <w:bCs/>
          <w:color w:val="000000" w:themeColor="text1"/>
          <w:kern w:val="0"/>
          <w:sz w:val="24"/>
        </w:rPr>
      </w:pPr>
      <w:r w:rsidRPr="005B1042">
        <w:rPr>
          <w:rFonts w:eastAsiaTheme="minorEastAsia"/>
          <w:b/>
          <w:bCs/>
          <w:color w:val="000000" w:themeColor="text1"/>
          <w:kern w:val="0"/>
          <w:sz w:val="24"/>
        </w:rPr>
        <w:t>7.4.7.</w:t>
      </w:r>
      <w:r w:rsidR="003B6141" w:rsidRPr="005B1042">
        <w:rPr>
          <w:rFonts w:eastAsiaTheme="minorEastAsia" w:hint="eastAsia"/>
          <w:b/>
          <w:bCs/>
          <w:color w:val="000000" w:themeColor="text1"/>
          <w:kern w:val="0"/>
          <w:sz w:val="24"/>
        </w:rPr>
        <w:t>14</w:t>
      </w:r>
      <w:r w:rsidRPr="005B1042">
        <w:rPr>
          <w:rFonts w:eastAsiaTheme="minorEastAsia" w:hint="eastAsia"/>
          <w:b/>
          <w:bCs/>
          <w:color w:val="000000" w:themeColor="text1"/>
          <w:kern w:val="0"/>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5B1042" w:rsidRDefault="001A59F9" w:rsidP="005B1042">
      <w:pPr>
        <w:spacing w:line="360" w:lineRule="auto"/>
        <w:rPr>
          <w:rFonts w:eastAsiaTheme="minorEastAsia"/>
          <w:b/>
          <w:bCs/>
          <w:color w:val="000000" w:themeColor="text1"/>
          <w:kern w:val="0"/>
          <w:sz w:val="24"/>
        </w:rPr>
      </w:pPr>
      <w:r w:rsidRPr="005B1042">
        <w:rPr>
          <w:rFonts w:eastAsiaTheme="minorEastAsia"/>
          <w:b/>
          <w:bCs/>
          <w:color w:val="000000" w:themeColor="text1"/>
          <w:kern w:val="0"/>
          <w:sz w:val="24"/>
        </w:rPr>
        <w:t>7.4.7.15</w:t>
      </w:r>
      <w:r w:rsidRPr="005B1042">
        <w:rPr>
          <w:rFonts w:eastAsiaTheme="minorEastAsia" w:hint="eastAsia"/>
          <w:b/>
          <w:bCs/>
          <w:color w:val="000000" w:themeColor="text1"/>
          <w:kern w:val="0"/>
          <w:sz w:val="24"/>
        </w:rPr>
        <w:t>衍生工具收益</w:t>
      </w:r>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5B1042" w:rsidRDefault="005B1042" w:rsidP="005B1042">
      <w:pPr>
        <w:spacing w:line="360" w:lineRule="auto"/>
        <w:rPr>
          <w:rFonts w:eastAsiaTheme="minorEastAsia"/>
          <w:b/>
          <w:bCs/>
          <w:color w:val="000000" w:themeColor="text1"/>
          <w:kern w:val="0"/>
          <w:sz w:val="24"/>
        </w:rPr>
      </w:pPr>
    </w:p>
    <w:p w:rsidR="001A59F9" w:rsidRPr="005B1042" w:rsidRDefault="001A59F9" w:rsidP="005B1042">
      <w:pPr>
        <w:spacing w:line="360" w:lineRule="auto"/>
        <w:rPr>
          <w:rFonts w:eastAsiaTheme="minorEastAsia"/>
          <w:b/>
          <w:bCs/>
          <w:color w:val="000000" w:themeColor="text1"/>
          <w:kern w:val="0"/>
          <w:sz w:val="24"/>
        </w:rPr>
      </w:pPr>
      <w:r w:rsidRPr="005B1042">
        <w:rPr>
          <w:rFonts w:eastAsiaTheme="minorEastAsia"/>
          <w:b/>
          <w:bCs/>
          <w:color w:val="000000" w:themeColor="text1"/>
          <w:kern w:val="0"/>
          <w:sz w:val="24"/>
        </w:rPr>
        <w:t>7.4.7.16</w:t>
      </w:r>
      <w:r w:rsidRPr="005B1042">
        <w:rPr>
          <w:rFonts w:eastAsiaTheme="minorEastAsia" w:hint="eastAsia"/>
          <w:b/>
          <w:bCs/>
          <w:color w:val="000000" w:themeColor="text1"/>
          <w:kern w:val="0"/>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3,360,037.50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2,214,502.10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3,360,037.50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2,214,502.10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-48,297,335.13</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32,364,355.89</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-47,641,898.63</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31,831,836.51</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-655,436.50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532,519.38</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-48,297,335.13</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32,364,355.89</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5B1042" w:rsidRDefault="001A59F9" w:rsidP="005B1042">
      <w:pPr>
        <w:spacing w:beforeLines="50" w:before="156" w:line="360" w:lineRule="auto"/>
        <w:rPr>
          <w:b/>
          <w:bCs/>
          <w:kern w:val="0"/>
          <w:sz w:val="24"/>
        </w:rPr>
      </w:pPr>
      <w:r w:rsidRPr="005B1042">
        <w:rPr>
          <w:b/>
          <w:bCs/>
          <w:kern w:val="0"/>
          <w:sz w:val="24"/>
        </w:rPr>
        <w:t>7.4.7.18</w:t>
      </w:r>
      <w:r w:rsidRPr="005B1042">
        <w:rPr>
          <w:rFonts w:hint="eastAsia"/>
          <w:b/>
          <w:bCs/>
          <w:kern w:val="0"/>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651,382.82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6,344,996.98</w:t>
            </w:r>
          </w:p>
        </w:tc>
      </w:tr>
      <w:tr w:rsidR="003316B2">
        <w:tc>
          <w:tcPr>
            <w:tcW w:w="1984" w:type="dxa"/>
            <w:vAlign w:val="center"/>
          </w:tcPr>
          <w:p w:rsidR="003316B2" w:rsidRDefault="00E2157B">
            <w:pPr>
              <w:jc w:val="left"/>
            </w:pPr>
            <w:r>
              <w:rPr>
                <w:sz w:val="24"/>
              </w:rPr>
              <w:t>基金转换费收入</w:t>
            </w:r>
          </w:p>
        </w:tc>
        <w:tc>
          <w:tcPr>
            <w:tcW w:w="3598" w:type="dxa"/>
            <w:vAlign w:val="center"/>
          </w:tcPr>
          <w:p w:rsidR="003316B2" w:rsidRDefault="00E2157B">
            <w:pPr>
              <w:jc w:val="right"/>
            </w:pPr>
            <w:r>
              <w:rPr>
                <w:sz w:val="24"/>
              </w:rPr>
              <w:t>32,239.56</w:t>
            </w:r>
          </w:p>
        </w:tc>
        <w:tc>
          <w:tcPr>
            <w:tcW w:w="3598" w:type="dxa"/>
            <w:vAlign w:val="center"/>
          </w:tcPr>
          <w:p w:rsidR="003316B2" w:rsidRDefault="00E2157B">
            <w:pPr>
              <w:jc w:val="right"/>
            </w:pPr>
            <w:r>
              <w:rPr>
                <w:sz w:val="24"/>
              </w:rPr>
              <w:t>4,707,248.38</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683,622.38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11,052,245.36</w:t>
            </w:r>
          </w:p>
        </w:tc>
      </w:tr>
    </w:tbl>
    <w:p w:rsidR="00C532C8" w:rsidRPr="00C532C8" w:rsidRDefault="00E2157B" w:rsidP="00C532C8">
      <w:pPr>
        <w:tabs>
          <w:tab w:val="left" w:pos="426"/>
        </w:tabs>
        <w:spacing w:before="29" w:line="288" w:lineRule="auto"/>
        <w:jc w:val="left"/>
        <w:rPr>
          <w:kern w:val="0"/>
          <w:sz w:val="24"/>
        </w:rPr>
      </w:pPr>
      <w:r>
        <w:rPr>
          <w:kern w:val="0"/>
          <w:sz w:val="24"/>
        </w:rPr>
        <w:t>注：</w:t>
      </w:r>
      <w:r w:rsidR="00C532C8" w:rsidRPr="00C532C8">
        <w:rPr>
          <w:rFonts w:hint="eastAsia"/>
          <w:kern w:val="0"/>
          <w:sz w:val="24"/>
        </w:rPr>
        <w:t xml:space="preserve">1. </w:t>
      </w:r>
      <w:r w:rsidR="00C532C8" w:rsidRPr="00C532C8">
        <w:rPr>
          <w:rFonts w:hint="eastAsia"/>
          <w:kern w:val="0"/>
          <w:sz w:val="24"/>
        </w:rPr>
        <w:t>本基金的赎回费率按持有期间递减，不低于赎回费总额的</w:t>
      </w:r>
      <w:r w:rsidR="00C532C8" w:rsidRPr="00C532C8">
        <w:rPr>
          <w:rFonts w:hint="eastAsia"/>
          <w:kern w:val="0"/>
          <w:sz w:val="24"/>
        </w:rPr>
        <w:t>25%</w:t>
      </w:r>
      <w:r w:rsidR="00C532C8" w:rsidRPr="00C532C8">
        <w:rPr>
          <w:rFonts w:hint="eastAsia"/>
          <w:kern w:val="0"/>
          <w:sz w:val="24"/>
        </w:rPr>
        <w:t>归入基金资产；</w:t>
      </w:r>
    </w:p>
    <w:p w:rsidR="001A59F9" w:rsidRDefault="00C532C8" w:rsidP="00C532C8">
      <w:pPr>
        <w:tabs>
          <w:tab w:val="left" w:pos="426"/>
        </w:tabs>
        <w:spacing w:before="29" w:line="288" w:lineRule="auto"/>
        <w:jc w:val="left"/>
        <w:rPr>
          <w:rFonts w:asciiTheme="minorEastAsia" w:eastAsiaTheme="minorEastAsia" w:hAnsiTheme="minorEastAsia"/>
          <w:szCs w:val="21"/>
        </w:rPr>
      </w:pPr>
      <w:r w:rsidRPr="00C532C8">
        <w:rPr>
          <w:rFonts w:hint="eastAsia"/>
          <w:kern w:val="0"/>
          <w:sz w:val="24"/>
        </w:rPr>
        <w:t xml:space="preserve">2. </w:t>
      </w:r>
      <w:r w:rsidRPr="00C532C8">
        <w:rPr>
          <w:rFonts w:hint="eastAsia"/>
          <w:kern w:val="0"/>
          <w:sz w:val="24"/>
        </w:rPr>
        <w:t>本基金的转换费由申购补差费和转出基金的赎回费两部分构成，其中转出基金的不低于赎回费的</w:t>
      </w:r>
      <w:r w:rsidRPr="00C532C8">
        <w:rPr>
          <w:rFonts w:hint="eastAsia"/>
          <w:kern w:val="0"/>
          <w:sz w:val="24"/>
        </w:rPr>
        <w:t>25%</w:t>
      </w:r>
      <w:r w:rsidRPr="00C532C8">
        <w:rPr>
          <w:rFonts w:hint="eastAsia"/>
          <w:kern w:val="0"/>
          <w:sz w:val="24"/>
        </w:rPr>
        <w:t>归入转出基金的基金资产。</w:t>
      </w:r>
      <w:r w:rsidR="001A59F9" w:rsidRPr="0091212A">
        <w:rPr>
          <w:rFonts w:asciiTheme="minorEastAsia" w:eastAsiaTheme="minorEastAsia" w:hAnsiTheme="minorEastAsia"/>
          <w:szCs w:val="21"/>
        </w:rPr>
        <w:tab/>
      </w:r>
    </w:p>
    <w:p w:rsidR="00C532C8" w:rsidRPr="0091212A" w:rsidRDefault="00C532C8" w:rsidP="00C532C8">
      <w:pPr>
        <w:tabs>
          <w:tab w:val="left" w:pos="426"/>
        </w:tabs>
        <w:spacing w:before="29" w:line="288" w:lineRule="auto"/>
        <w:jc w:val="left"/>
        <w:rPr>
          <w:rFonts w:asciiTheme="minorEastAsia" w:eastAsiaTheme="minorEastAsia" w:hAnsiTheme="minorEastAsia"/>
          <w:szCs w:val="21"/>
        </w:rPr>
      </w:pPr>
    </w:p>
    <w:p w:rsidR="00006B40" w:rsidRPr="00C532C8" w:rsidRDefault="00006B40" w:rsidP="00044AA8">
      <w:pPr>
        <w:spacing w:beforeLines="50" w:before="156" w:line="360" w:lineRule="auto"/>
        <w:rPr>
          <w:b/>
          <w:bCs/>
          <w:kern w:val="0"/>
          <w:sz w:val="24"/>
        </w:rPr>
      </w:pPr>
      <w:r w:rsidRPr="00C532C8">
        <w:rPr>
          <w:b/>
          <w:bCs/>
          <w:kern w:val="0"/>
          <w:sz w:val="24"/>
        </w:rPr>
        <w:t xml:space="preserve">7.4.7.19 </w:t>
      </w:r>
      <w:r w:rsidRPr="00C532C8">
        <w:rPr>
          <w:b/>
          <w:bCs/>
          <w:kern w:val="0"/>
          <w:sz w:val="24"/>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8,852,426.65</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9,663,003.07</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175.00</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625.00</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8,852,601.65</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9,663,628.07</w:t>
            </w:r>
          </w:p>
        </w:tc>
      </w:tr>
    </w:tbl>
    <w:p w:rsidR="001A59F9" w:rsidRPr="005B1042" w:rsidRDefault="001A59F9" w:rsidP="005B1042">
      <w:pPr>
        <w:spacing w:beforeLines="50" w:before="156" w:line="360" w:lineRule="auto"/>
        <w:rPr>
          <w:b/>
          <w:bCs/>
          <w:kern w:val="0"/>
          <w:sz w:val="24"/>
        </w:rPr>
      </w:pPr>
      <w:r w:rsidRPr="005B1042">
        <w:rPr>
          <w:b/>
          <w:bCs/>
          <w:kern w:val="0"/>
          <w:sz w:val="24"/>
        </w:rPr>
        <w:t>7.4.7.20</w:t>
      </w:r>
      <w:r w:rsidRPr="005B1042">
        <w:rPr>
          <w:rFonts w:hint="eastAsia"/>
          <w:b/>
          <w:bCs/>
          <w:kern w:val="0"/>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70,000.00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3316B2">
        <w:trPr>
          <w:jc w:val="center"/>
        </w:trPr>
        <w:tc>
          <w:tcPr>
            <w:tcW w:w="2855" w:type="dxa"/>
            <w:vAlign w:val="center"/>
          </w:tcPr>
          <w:p w:rsidR="003316B2" w:rsidRDefault="00E2157B">
            <w:pPr>
              <w:jc w:val="left"/>
            </w:pPr>
            <w:r>
              <w:rPr>
                <w:sz w:val="24"/>
              </w:rPr>
              <w:t>银行</w:t>
            </w:r>
            <w:proofErr w:type="gramStart"/>
            <w:r>
              <w:rPr>
                <w:sz w:val="24"/>
              </w:rPr>
              <w:t>汇划费</w:t>
            </w:r>
            <w:proofErr w:type="gramEnd"/>
          </w:p>
        </w:tc>
        <w:tc>
          <w:tcPr>
            <w:tcW w:w="2893" w:type="dxa"/>
            <w:vAlign w:val="center"/>
          </w:tcPr>
          <w:p w:rsidR="003316B2" w:rsidRDefault="00E2157B">
            <w:pPr>
              <w:jc w:val="right"/>
            </w:pPr>
            <w:r>
              <w:rPr>
                <w:sz w:val="24"/>
              </w:rPr>
              <w:t>17,283.55</w:t>
            </w:r>
          </w:p>
        </w:tc>
        <w:tc>
          <w:tcPr>
            <w:tcW w:w="3367" w:type="dxa"/>
            <w:vAlign w:val="center"/>
          </w:tcPr>
          <w:p w:rsidR="003316B2" w:rsidRDefault="00E2157B">
            <w:pPr>
              <w:jc w:val="right"/>
            </w:pPr>
            <w:r>
              <w:rPr>
                <w:sz w:val="24"/>
              </w:rPr>
              <w:t>28,924.00</w:t>
            </w:r>
          </w:p>
        </w:tc>
      </w:tr>
      <w:tr w:rsidR="003316B2">
        <w:trPr>
          <w:jc w:val="center"/>
        </w:trPr>
        <w:tc>
          <w:tcPr>
            <w:tcW w:w="2855" w:type="dxa"/>
            <w:vAlign w:val="center"/>
          </w:tcPr>
          <w:p w:rsidR="003316B2" w:rsidRDefault="00E6392E">
            <w:pPr>
              <w:jc w:val="left"/>
            </w:pPr>
            <w:r>
              <w:rPr>
                <w:sz w:val="24"/>
              </w:rPr>
              <w:t>债券</w:t>
            </w:r>
            <w:r>
              <w:rPr>
                <w:rFonts w:hint="eastAsia"/>
                <w:sz w:val="24"/>
              </w:rPr>
              <w:t>账户</w:t>
            </w:r>
            <w:r w:rsidR="00E2157B">
              <w:rPr>
                <w:sz w:val="24"/>
              </w:rPr>
              <w:t>维护费</w:t>
            </w:r>
          </w:p>
        </w:tc>
        <w:tc>
          <w:tcPr>
            <w:tcW w:w="2893" w:type="dxa"/>
            <w:vAlign w:val="center"/>
          </w:tcPr>
          <w:p w:rsidR="003316B2" w:rsidRDefault="00E2157B">
            <w:pPr>
              <w:jc w:val="right"/>
            </w:pPr>
            <w:r>
              <w:rPr>
                <w:sz w:val="24"/>
              </w:rPr>
              <w:t>46,500.00</w:t>
            </w:r>
          </w:p>
        </w:tc>
        <w:tc>
          <w:tcPr>
            <w:tcW w:w="3367" w:type="dxa"/>
            <w:vAlign w:val="center"/>
          </w:tcPr>
          <w:p w:rsidR="003316B2" w:rsidRDefault="00E2157B">
            <w:pPr>
              <w:jc w:val="right"/>
            </w:pPr>
            <w:r>
              <w:rPr>
                <w:sz w:val="24"/>
              </w:rPr>
              <w:t>37,200.00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383,783.55</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446,124.00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6" w:name="_Toc3992883"/>
      <w:bookmarkStart w:id="257" w:name="_Toc3993027"/>
      <w:bookmarkStart w:id="258" w:name="_Toc3993171"/>
      <w:bookmarkStart w:id="259" w:name="_Toc4512826"/>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256"/>
      <w:bookmarkEnd w:id="257"/>
      <w:bookmarkEnd w:id="258"/>
      <w:bookmarkEnd w:id="259"/>
    </w:p>
    <w:p w:rsidR="001A59F9" w:rsidRPr="00AD0E47" w:rsidRDefault="001A59F9" w:rsidP="00AD0E47">
      <w:pPr>
        <w:pStyle w:val="20"/>
        <w:spacing w:before="29" w:after="0" w:line="288" w:lineRule="auto"/>
        <w:rPr>
          <w:rFonts w:ascii="Times New Roman" w:hAnsi="Times New Roman"/>
          <w:kern w:val="0"/>
          <w:szCs w:val="24"/>
        </w:rPr>
      </w:pPr>
      <w:bookmarkStart w:id="260" w:name="_Toc3992884"/>
      <w:bookmarkStart w:id="261" w:name="_Toc3993028"/>
      <w:bookmarkStart w:id="262" w:name="_Toc3993172"/>
      <w:bookmarkStart w:id="263" w:name="_Toc451282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60"/>
      <w:bookmarkEnd w:id="261"/>
      <w:bookmarkEnd w:id="262"/>
      <w:bookmarkEnd w:id="263"/>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4" w:name="_Toc3992885"/>
      <w:bookmarkStart w:id="265" w:name="_Toc3993029"/>
      <w:bookmarkStart w:id="266" w:name="_Toc3993173"/>
      <w:bookmarkStart w:id="267" w:name="_Toc451282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64"/>
      <w:bookmarkEnd w:id="265"/>
      <w:bookmarkEnd w:id="266"/>
      <w:bookmarkEnd w:id="267"/>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042B78" w:rsidRDefault="00F469F4" w:rsidP="00042B78">
      <w:pPr>
        <w:pStyle w:val="20"/>
        <w:spacing w:before="29" w:after="0" w:line="288" w:lineRule="auto"/>
        <w:rPr>
          <w:rFonts w:ascii="Times New Roman" w:hAnsi="Times New Roman"/>
          <w:kern w:val="0"/>
          <w:szCs w:val="24"/>
        </w:rPr>
      </w:pPr>
      <w:bookmarkStart w:id="268" w:name="_Toc3992886"/>
      <w:bookmarkStart w:id="269" w:name="_Toc3993030"/>
      <w:bookmarkStart w:id="270" w:name="_Toc3993174"/>
      <w:bookmarkStart w:id="271" w:name="_Toc4512829"/>
      <w:r w:rsidRPr="00042B78">
        <w:rPr>
          <w:rFonts w:ascii="Times New Roman" w:hAnsi="Times New Roman"/>
          <w:kern w:val="0"/>
          <w:szCs w:val="24"/>
        </w:rPr>
        <w:t>7.4.9</w:t>
      </w:r>
      <w:r w:rsidRPr="00042B78">
        <w:rPr>
          <w:rFonts w:ascii="Times New Roman" w:hAnsi="Times New Roman" w:hint="eastAsia"/>
          <w:kern w:val="0"/>
          <w:szCs w:val="24"/>
        </w:rPr>
        <w:t>关联方关系</w:t>
      </w:r>
      <w:bookmarkEnd w:id="268"/>
      <w:bookmarkEnd w:id="269"/>
      <w:bookmarkEnd w:id="270"/>
      <w:bookmarkEnd w:id="2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A70DBC">
        <w:tc>
          <w:tcPr>
            <w:tcW w:w="5220" w:type="dxa"/>
          </w:tcPr>
          <w:p w:rsidR="00F469F4" w:rsidRPr="004E7650" w:rsidRDefault="00F469F4" w:rsidP="00A70DBC">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A70DBC">
            <w:pPr>
              <w:spacing w:before="29" w:line="288" w:lineRule="auto"/>
              <w:jc w:val="center"/>
              <w:rPr>
                <w:color w:val="000000"/>
                <w:sz w:val="24"/>
              </w:rPr>
            </w:pPr>
            <w:r w:rsidRPr="004E7650">
              <w:rPr>
                <w:rFonts w:hint="eastAsia"/>
                <w:color w:val="000000"/>
                <w:sz w:val="24"/>
              </w:rPr>
              <w:t>与本基金的关系</w:t>
            </w:r>
          </w:p>
        </w:tc>
      </w:tr>
      <w:tr w:rsidR="003316B2">
        <w:tc>
          <w:tcPr>
            <w:tcW w:w="5220" w:type="dxa"/>
            <w:vAlign w:val="center"/>
          </w:tcPr>
          <w:p w:rsidR="003316B2" w:rsidRDefault="00E2157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3316B2" w:rsidRDefault="00E2157B">
            <w:pPr>
              <w:jc w:val="center"/>
            </w:pPr>
            <w:r>
              <w:rPr>
                <w:color w:val="000000"/>
                <w:sz w:val="24"/>
              </w:rPr>
              <w:t>基金管理人、基金销售机构</w:t>
            </w:r>
          </w:p>
        </w:tc>
      </w:tr>
      <w:tr w:rsidR="003316B2">
        <w:tc>
          <w:tcPr>
            <w:tcW w:w="5220" w:type="dxa"/>
            <w:vAlign w:val="center"/>
          </w:tcPr>
          <w:p w:rsidR="003316B2" w:rsidRDefault="00E2157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3316B2" w:rsidRDefault="00E2157B">
            <w:pPr>
              <w:jc w:val="center"/>
            </w:pPr>
            <w:r>
              <w:rPr>
                <w:color w:val="000000"/>
                <w:sz w:val="24"/>
              </w:rPr>
              <w:t>基金托管人、基金销售机构</w:t>
            </w:r>
          </w:p>
        </w:tc>
      </w:tr>
      <w:tr w:rsidR="003316B2">
        <w:tc>
          <w:tcPr>
            <w:tcW w:w="5220" w:type="dxa"/>
            <w:vAlign w:val="center"/>
          </w:tcPr>
          <w:p w:rsidR="003316B2" w:rsidRDefault="00E2157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316B2" w:rsidRDefault="00E2157B">
            <w:pPr>
              <w:jc w:val="center"/>
            </w:pPr>
            <w:r>
              <w:rPr>
                <w:color w:val="000000"/>
                <w:sz w:val="24"/>
              </w:rPr>
              <w:t>基金管理人的股东、基金销售机构</w:t>
            </w:r>
          </w:p>
        </w:tc>
      </w:tr>
      <w:tr w:rsidR="003316B2">
        <w:tc>
          <w:tcPr>
            <w:tcW w:w="5220" w:type="dxa"/>
            <w:vAlign w:val="center"/>
          </w:tcPr>
          <w:p w:rsidR="003316B2" w:rsidRDefault="00E2157B">
            <w:pPr>
              <w:jc w:val="left"/>
            </w:pPr>
            <w:r>
              <w:rPr>
                <w:color w:val="000000"/>
                <w:sz w:val="24"/>
              </w:rPr>
              <w:t>施罗德投资管理有限公司</w:t>
            </w:r>
          </w:p>
        </w:tc>
        <w:tc>
          <w:tcPr>
            <w:tcW w:w="3780" w:type="dxa"/>
            <w:vAlign w:val="center"/>
          </w:tcPr>
          <w:p w:rsidR="003316B2" w:rsidRDefault="00E2157B">
            <w:pPr>
              <w:jc w:val="center"/>
            </w:pPr>
            <w:r>
              <w:rPr>
                <w:color w:val="000000"/>
                <w:sz w:val="24"/>
              </w:rPr>
              <w:t>基金管理人的股东</w:t>
            </w:r>
          </w:p>
        </w:tc>
      </w:tr>
      <w:tr w:rsidR="003316B2">
        <w:tc>
          <w:tcPr>
            <w:tcW w:w="5220" w:type="dxa"/>
            <w:vAlign w:val="center"/>
          </w:tcPr>
          <w:p w:rsidR="003316B2" w:rsidRDefault="00E2157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316B2" w:rsidRDefault="00E2157B">
            <w:pPr>
              <w:jc w:val="center"/>
            </w:pPr>
            <w:r>
              <w:rPr>
                <w:color w:val="000000"/>
                <w:sz w:val="24"/>
              </w:rPr>
              <w:t>基金管理人的股东</w:t>
            </w:r>
          </w:p>
        </w:tc>
      </w:tr>
      <w:tr w:rsidR="003316B2">
        <w:tc>
          <w:tcPr>
            <w:tcW w:w="5220" w:type="dxa"/>
            <w:vAlign w:val="center"/>
          </w:tcPr>
          <w:p w:rsidR="003316B2" w:rsidRDefault="00E2157B">
            <w:pPr>
              <w:jc w:val="left"/>
            </w:pPr>
            <w:r>
              <w:rPr>
                <w:color w:val="000000"/>
                <w:sz w:val="24"/>
              </w:rPr>
              <w:t>交银施罗德资产管理有限公司</w:t>
            </w:r>
          </w:p>
        </w:tc>
        <w:tc>
          <w:tcPr>
            <w:tcW w:w="3780" w:type="dxa"/>
            <w:vAlign w:val="center"/>
          </w:tcPr>
          <w:p w:rsidR="003316B2" w:rsidRDefault="00E2157B">
            <w:pPr>
              <w:jc w:val="center"/>
            </w:pPr>
            <w:r>
              <w:rPr>
                <w:color w:val="000000"/>
                <w:sz w:val="24"/>
              </w:rPr>
              <w:t>基金管理人的子公司</w:t>
            </w:r>
          </w:p>
        </w:tc>
      </w:tr>
      <w:tr w:rsidR="003316B2">
        <w:tc>
          <w:tcPr>
            <w:tcW w:w="5220" w:type="dxa"/>
            <w:vAlign w:val="center"/>
          </w:tcPr>
          <w:p w:rsidR="003316B2" w:rsidRDefault="00E2157B">
            <w:pPr>
              <w:jc w:val="left"/>
            </w:pPr>
            <w:r>
              <w:rPr>
                <w:color w:val="000000"/>
                <w:sz w:val="24"/>
              </w:rPr>
              <w:t>上海直源投资管理有限公司</w:t>
            </w:r>
          </w:p>
        </w:tc>
        <w:tc>
          <w:tcPr>
            <w:tcW w:w="3780" w:type="dxa"/>
            <w:vAlign w:val="center"/>
          </w:tcPr>
          <w:p w:rsidR="003316B2" w:rsidRDefault="00E2157B">
            <w:pPr>
              <w:jc w:val="center"/>
            </w:pPr>
            <w:r>
              <w:rPr>
                <w:color w:val="000000"/>
                <w:sz w:val="24"/>
              </w:rPr>
              <w:t>受基金管理人控制的公司</w:t>
            </w:r>
          </w:p>
        </w:tc>
      </w:tr>
      <w:tr w:rsidR="003316B2">
        <w:tc>
          <w:tcPr>
            <w:tcW w:w="5220" w:type="dxa"/>
            <w:vAlign w:val="center"/>
          </w:tcPr>
          <w:p w:rsidR="003316B2" w:rsidRDefault="00E2157B">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3316B2" w:rsidRDefault="00E2157B">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72" w:name="_Toc3992887"/>
      <w:bookmarkStart w:id="273" w:name="_Toc3993031"/>
      <w:bookmarkStart w:id="274" w:name="_Toc3993175"/>
      <w:bookmarkStart w:id="275" w:name="_Toc4512830"/>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272"/>
      <w:bookmarkEnd w:id="273"/>
      <w:bookmarkEnd w:id="274"/>
      <w:bookmarkEnd w:id="275"/>
    </w:p>
    <w:p w:rsidR="001A59F9" w:rsidRPr="00AD0E47" w:rsidRDefault="001A59F9" w:rsidP="00AD0E47">
      <w:pPr>
        <w:pStyle w:val="20"/>
        <w:spacing w:before="29" w:after="0" w:line="288" w:lineRule="auto"/>
        <w:rPr>
          <w:rFonts w:ascii="Times New Roman" w:hAnsi="Times New Roman"/>
          <w:kern w:val="0"/>
          <w:szCs w:val="24"/>
        </w:rPr>
      </w:pPr>
      <w:bookmarkStart w:id="276" w:name="_Toc3992888"/>
      <w:bookmarkStart w:id="277" w:name="_Toc3993032"/>
      <w:bookmarkStart w:id="278" w:name="_Toc3993176"/>
      <w:bookmarkStart w:id="279" w:name="_Toc4512831"/>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276"/>
      <w:bookmarkEnd w:id="277"/>
      <w:bookmarkEnd w:id="278"/>
      <w:bookmarkEnd w:id="279"/>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0" w:name="_Toc3992889"/>
      <w:bookmarkStart w:id="281" w:name="_Toc3993033"/>
      <w:bookmarkStart w:id="282" w:name="_Toc3993177"/>
      <w:bookmarkStart w:id="283" w:name="_Toc4512832"/>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280"/>
      <w:bookmarkEnd w:id="281"/>
      <w:bookmarkEnd w:id="282"/>
      <w:bookmarkEnd w:id="283"/>
    </w:p>
    <w:p w:rsidR="001A59F9" w:rsidRPr="00AD0E47" w:rsidRDefault="001A59F9" w:rsidP="00AD0E47">
      <w:pPr>
        <w:pStyle w:val="20"/>
        <w:spacing w:before="29" w:after="0" w:line="288" w:lineRule="auto"/>
        <w:rPr>
          <w:rFonts w:ascii="Times New Roman" w:hAnsi="Times New Roman"/>
          <w:kern w:val="0"/>
          <w:szCs w:val="24"/>
        </w:rPr>
      </w:pPr>
      <w:bookmarkStart w:id="284" w:name="_Toc3992890"/>
      <w:bookmarkStart w:id="285" w:name="_Toc3993034"/>
      <w:bookmarkStart w:id="286" w:name="_Toc3993178"/>
      <w:bookmarkStart w:id="287" w:name="_Toc4512833"/>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284"/>
      <w:bookmarkEnd w:id="285"/>
      <w:bookmarkEnd w:id="286"/>
      <w:bookmarkEnd w:id="2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7,695,019.07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13,381,554.47</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1,914,772.09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2,501,276.93</w:t>
            </w:r>
          </w:p>
        </w:tc>
      </w:tr>
    </w:tbl>
    <w:p w:rsidR="003316B2" w:rsidRDefault="00E2157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8" w:name="_Toc3992891"/>
      <w:bookmarkStart w:id="289" w:name="_Toc3993035"/>
      <w:bookmarkStart w:id="290" w:name="_Toc3993179"/>
      <w:bookmarkStart w:id="291" w:name="_Toc4512834"/>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288"/>
      <w:bookmarkEnd w:id="289"/>
      <w:bookmarkEnd w:id="290"/>
      <w:bookmarkEnd w:id="29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1,282,503.14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2,230,259.08</w:t>
            </w:r>
          </w:p>
        </w:tc>
      </w:tr>
    </w:tbl>
    <w:p w:rsidR="003316B2" w:rsidRDefault="00E2157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292" w:name="_Toc3992892"/>
      <w:bookmarkStart w:id="293" w:name="_Toc3993036"/>
      <w:bookmarkStart w:id="294" w:name="_Toc3993180"/>
      <w:bookmarkStart w:id="295" w:name="_Toc4512835"/>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292"/>
      <w:bookmarkEnd w:id="293"/>
      <w:bookmarkEnd w:id="294"/>
      <w:bookmarkEnd w:id="29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6" w:name="_Toc3992893"/>
      <w:bookmarkStart w:id="297" w:name="_Toc3993037"/>
      <w:bookmarkStart w:id="298" w:name="_Toc3993181"/>
      <w:bookmarkStart w:id="299" w:name="_Toc4512836"/>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96"/>
      <w:bookmarkEnd w:id="297"/>
      <w:bookmarkEnd w:id="298"/>
      <w:bookmarkEnd w:id="299"/>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0" w:name="_Toc3992894"/>
      <w:bookmarkStart w:id="301" w:name="_Toc3993038"/>
      <w:bookmarkStart w:id="302" w:name="_Toc3993182"/>
      <w:bookmarkStart w:id="303" w:name="_Toc4512837"/>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300"/>
      <w:bookmarkEnd w:id="301"/>
      <w:bookmarkEnd w:id="302"/>
      <w:bookmarkEnd w:id="303"/>
    </w:p>
    <w:p w:rsidR="001A59F9" w:rsidRPr="00AD0E47" w:rsidRDefault="001A59F9" w:rsidP="00AD0E47">
      <w:pPr>
        <w:pStyle w:val="20"/>
        <w:spacing w:before="29" w:after="0" w:line="288" w:lineRule="auto"/>
        <w:rPr>
          <w:rFonts w:ascii="Times New Roman" w:hAnsi="Times New Roman"/>
          <w:kern w:val="0"/>
          <w:szCs w:val="24"/>
        </w:rPr>
      </w:pPr>
      <w:bookmarkStart w:id="304" w:name="_Toc3992895"/>
      <w:bookmarkStart w:id="305" w:name="_Toc3993039"/>
      <w:bookmarkStart w:id="306" w:name="_Toc3993183"/>
      <w:bookmarkStart w:id="307" w:name="_Toc4512838"/>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304"/>
      <w:bookmarkEnd w:id="305"/>
      <w:bookmarkEnd w:id="306"/>
      <w:bookmarkEnd w:id="30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87,778,105.88</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proofErr w:type="gramStart"/>
            <w:r w:rsidR="001A59F9" w:rsidRPr="009C2B48">
              <w:rPr>
                <w:rFonts w:hint="eastAsia"/>
                <w:color w:val="000000"/>
                <w:kern w:val="0"/>
                <w:sz w:val="24"/>
              </w:rPr>
              <w:t>买入总</w:t>
            </w:r>
            <w:proofErr w:type="gramEnd"/>
            <w:r w:rsidR="001A59F9" w:rsidRPr="009C2B48">
              <w:rPr>
                <w:rFonts w:hint="eastAsia"/>
                <w:color w:val="000000"/>
                <w:kern w:val="0"/>
                <w:sz w:val="24"/>
              </w:rPr>
              <w:t>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80,455,912.12</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168,234,018.00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2339AB" w:rsidRPr="002339AB" w:rsidRDefault="003E1B2B" w:rsidP="002339AB">
      <w:pPr>
        <w:tabs>
          <w:tab w:val="left" w:pos="426"/>
        </w:tabs>
        <w:spacing w:before="29" w:line="288" w:lineRule="auto"/>
        <w:jc w:val="left"/>
        <w:rPr>
          <w:kern w:val="0"/>
          <w:sz w:val="24"/>
        </w:rPr>
      </w:pPr>
      <w:r w:rsidRPr="003E1B2B">
        <w:rPr>
          <w:rFonts w:hint="eastAsia"/>
          <w:kern w:val="0"/>
          <w:sz w:val="24"/>
        </w:rPr>
        <w:t>注</w:t>
      </w:r>
      <w:r w:rsidR="002339AB">
        <w:rPr>
          <w:rFonts w:hint="eastAsia"/>
          <w:kern w:val="0"/>
          <w:sz w:val="24"/>
        </w:rPr>
        <w:t>：</w:t>
      </w:r>
      <w:r w:rsidR="002339AB" w:rsidRPr="002339AB">
        <w:rPr>
          <w:rFonts w:hint="eastAsia"/>
          <w:kern w:val="0"/>
          <w:sz w:val="24"/>
        </w:rPr>
        <w:t>1</w:t>
      </w:r>
      <w:r w:rsidR="002339AB" w:rsidRPr="002339AB">
        <w:rPr>
          <w:rFonts w:hint="eastAsia"/>
          <w:kern w:val="0"/>
          <w:sz w:val="24"/>
        </w:rPr>
        <w:t>、如果本报告期间发生转换入、红利再投业务，则总申购份额中包含该业务。</w:t>
      </w:r>
    </w:p>
    <w:p w:rsidR="002339AB" w:rsidRPr="002339AB" w:rsidRDefault="002339AB" w:rsidP="002339AB">
      <w:pPr>
        <w:tabs>
          <w:tab w:val="left" w:pos="426"/>
        </w:tabs>
        <w:spacing w:before="29" w:line="288" w:lineRule="auto"/>
        <w:jc w:val="left"/>
        <w:rPr>
          <w:kern w:val="0"/>
          <w:sz w:val="24"/>
        </w:rPr>
      </w:pPr>
      <w:r w:rsidRPr="002339AB">
        <w:rPr>
          <w:rFonts w:hint="eastAsia"/>
          <w:kern w:val="0"/>
          <w:sz w:val="24"/>
        </w:rPr>
        <w:t>2</w:t>
      </w:r>
      <w:r w:rsidRPr="002339AB">
        <w:rPr>
          <w:rFonts w:hint="eastAsia"/>
          <w:kern w:val="0"/>
          <w:sz w:val="24"/>
        </w:rPr>
        <w:t>、如果本报告期间发生转换出业务，则总赎回份额中包含该业务。</w:t>
      </w:r>
    </w:p>
    <w:p w:rsidR="001A59F9" w:rsidRDefault="002339AB" w:rsidP="002339AB">
      <w:pPr>
        <w:tabs>
          <w:tab w:val="left" w:pos="426"/>
        </w:tabs>
        <w:spacing w:before="29" w:line="288" w:lineRule="auto"/>
        <w:jc w:val="left"/>
        <w:rPr>
          <w:kern w:val="0"/>
          <w:sz w:val="24"/>
        </w:rPr>
      </w:pPr>
      <w:r w:rsidRPr="002339AB">
        <w:rPr>
          <w:rFonts w:hint="eastAsia"/>
          <w:kern w:val="0"/>
          <w:sz w:val="24"/>
        </w:rPr>
        <w:t>3</w:t>
      </w:r>
      <w:r w:rsidRPr="002339AB">
        <w:rPr>
          <w:rFonts w:hint="eastAsia"/>
          <w:kern w:val="0"/>
          <w:sz w:val="24"/>
        </w:rPr>
        <w:t>、基金管理人投资本基金适用的申购</w:t>
      </w:r>
      <w:r w:rsidRPr="002339AB">
        <w:rPr>
          <w:rFonts w:hint="eastAsia"/>
          <w:kern w:val="0"/>
          <w:sz w:val="24"/>
        </w:rPr>
        <w:t>/</w:t>
      </w:r>
      <w:r w:rsidRPr="002339AB">
        <w:rPr>
          <w:rFonts w:hint="eastAsia"/>
          <w:kern w:val="0"/>
          <w:sz w:val="24"/>
        </w:rPr>
        <w:t>赎回费率按照本基金招募说明书的规定执行。</w:t>
      </w:r>
    </w:p>
    <w:p w:rsidR="002339AB" w:rsidRPr="003E1B2B" w:rsidRDefault="002339AB" w:rsidP="0092078E">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08" w:name="_Toc3992896"/>
      <w:bookmarkStart w:id="309" w:name="_Toc3993040"/>
      <w:bookmarkStart w:id="310" w:name="_Toc3993184"/>
      <w:bookmarkStart w:id="311" w:name="_Toc4512839"/>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308"/>
      <w:bookmarkEnd w:id="309"/>
      <w:bookmarkEnd w:id="310"/>
      <w:bookmarkEnd w:id="31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312" w:name="_Toc3992897"/>
      <w:bookmarkStart w:id="313" w:name="_Toc3993041"/>
      <w:bookmarkStart w:id="314" w:name="_Toc3993185"/>
      <w:bookmarkStart w:id="315" w:name="_Toc4512840"/>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312"/>
      <w:bookmarkEnd w:id="313"/>
      <w:bookmarkEnd w:id="314"/>
      <w:bookmarkEnd w:id="3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3316B2">
        <w:tc>
          <w:tcPr>
            <w:tcW w:w="2268" w:type="dxa"/>
            <w:vAlign w:val="center"/>
          </w:tcPr>
          <w:p w:rsidR="003316B2" w:rsidRDefault="00E2157B">
            <w:pPr>
              <w:jc w:val="left"/>
            </w:pPr>
            <w:r>
              <w:rPr>
                <w:szCs w:val="21"/>
              </w:rPr>
              <w:t>中国建设银行股份有限公司</w:t>
            </w:r>
          </w:p>
        </w:tc>
        <w:tc>
          <w:tcPr>
            <w:tcW w:w="1683" w:type="dxa"/>
            <w:vAlign w:val="center"/>
          </w:tcPr>
          <w:p w:rsidR="003316B2" w:rsidRDefault="00E2157B">
            <w:pPr>
              <w:jc w:val="right"/>
            </w:pPr>
            <w:r>
              <w:rPr>
                <w:szCs w:val="21"/>
              </w:rPr>
              <w:t>67,402,028.03</w:t>
            </w:r>
          </w:p>
        </w:tc>
        <w:tc>
          <w:tcPr>
            <w:tcW w:w="1683" w:type="dxa"/>
            <w:vAlign w:val="center"/>
          </w:tcPr>
          <w:p w:rsidR="003316B2" w:rsidRDefault="00E2157B">
            <w:pPr>
              <w:jc w:val="right"/>
            </w:pPr>
            <w:r>
              <w:rPr>
                <w:szCs w:val="21"/>
              </w:rPr>
              <w:t>744,669.70</w:t>
            </w:r>
          </w:p>
        </w:tc>
        <w:tc>
          <w:tcPr>
            <w:tcW w:w="1683" w:type="dxa"/>
            <w:vAlign w:val="center"/>
          </w:tcPr>
          <w:p w:rsidR="003316B2" w:rsidRDefault="00E2157B">
            <w:pPr>
              <w:jc w:val="right"/>
            </w:pPr>
            <w:r>
              <w:rPr>
                <w:szCs w:val="21"/>
              </w:rPr>
              <w:t>64,745,004.24</w:t>
            </w:r>
          </w:p>
        </w:tc>
        <w:tc>
          <w:tcPr>
            <w:tcW w:w="1683" w:type="dxa"/>
            <w:vAlign w:val="center"/>
          </w:tcPr>
          <w:p w:rsidR="003316B2" w:rsidRDefault="00E2157B">
            <w:pPr>
              <w:jc w:val="right"/>
            </w:pPr>
            <w:r>
              <w:rPr>
                <w:szCs w:val="21"/>
              </w:rPr>
              <w:t>2,419,985.32</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6" w:name="_Toc3992898"/>
      <w:bookmarkStart w:id="317" w:name="_Toc3993042"/>
      <w:bookmarkStart w:id="318" w:name="_Toc3993186"/>
      <w:bookmarkStart w:id="319" w:name="_Toc4512841"/>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316"/>
      <w:bookmarkEnd w:id="317"/>
      <w:bookmarkEnd w:id="318"/>
      <w:bookmarkEnd w:id="31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5B1042" w:rsidRPr="00A2475B" w:rsidRDefault="005B1042" w:rsidP="00A2475B">
      <w:pPr>
        <w:widowControl/>
        <w:spacing w:line="360" w:lineRule="auto"/>
        <w:ind w:firstLineChars="200" w:firstLine="480"/>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20" w:name="_Toc3992899"/>
      <w:bookmarkStart w:id="321" w:name="_Toc3993043"/>
      <w:bookmarkStart w:id="322" w:name="_Toc3993187"/>
      <w:bookmarkStart w:id="323" w:name="_Toc451284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320"/>
      <w:bookmarkEnd w:id="321"/>
      <w:bookmarkEnd w:id="322"/>
      <w:bookmarkEnd w:id="32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本基金本报告期内未进行利润分配。本基金的基金管理人于资产负债表日后，报告批准报出日前宣告的利润分配情况，请参见附注</w:t>
      </w:r>
      <w:r w:rsidRPr="002C4A1B">
        <w:rPr>
          <w:kern w:val="0"/>
          <w:sz w:val="24"/>
        </w:rPr>
        <w:t>7.4.8.2</w:t>
      </w:r>
      <w:r w:rsidRPr="002C4A1B">
        <w:rPr>
          <w:kern w:val="0"/>
          <w:sz w:val="24"/>
        </w:rPr>
        <w:t>资产负债表日后事项。</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324" w:name="_Toc3992900"/>
      <w:bookmarkStart w:id="325" w:name="_Toc3993044"/>
      <w:bookmarkStart w:id="326" w:name="_Toc3993188"/>
      <w:bookmarkStart w:id="327" w:name="_Toc451284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324"/>
      <w:bookmarkEnd w:id="325"/>
      <w:bookmarkEnd w:id="326"/>
      <w:bookmarkEnd w:id="327"/>
    </w:p>
    <w:p w:rsidR="001A59F9" w:rsidRPr="00AD0E47" w:rsidRDefault="001A59F9" w:rsidP="00AD0E47">
      <w:pPr>
        <w:pStyle w:val="20"/>
        <w:spacing w:before="29" w:after="0" w:line="288" w:lineRule="auto"/>
        <w:rPr>
          <w:rFonts w:ascii="Times New Roman" w:hAnsi="Times New Roman"/>
          <w:kern w:val="0"/>
          <w:szCs w:val="24"/>
        </w:rPr>
      </w:pPr>
      <w:bookmarkStart w:id="328" w:name="_Toc3992901"/>
      <w:bookmarkStart w:id="329" w:name="_Toc3993045"/>
      <w:bookmarkStart w:id="330" w:name="_Toc3993189"/>
      <w:bookmarkStart w:id="331" w:name="_Toc451284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328"/>
      <w:bookmarkEnd w:id="329"/>
      <w:bookmarkEnd w:id="330"/>
      <w:bookmarkEnd w:id="3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7236A2">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7236A2">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3316B2" w:rsidTr="007236A2">
        <w:tc>
          <w:tcPr>
            <w:tcW w:w="834" w:type="dxa"/>
            <w:vAlign w:val="center"/>
          </w:tcPr>
          <w:p w:rsidR="003316B2" w:rsidRDefault="00E2157B">
            <w:pPr>
              <w:jc w:val="center"/>
            </w:pPr>
            <w:r>
              <w:rPr>
                <w:sz w:val="24"/>
              </w:rPr>
              <w:t>601860</w:t>
            </w:r>
          </w:p>
        </w:tc>
        <w:tc>
          <w:tcPr>
            <w:tcW w:w="835" w:type="dxa"/>
            <w:vAlign w:val="center"/>
          </w:tcPr>
          <w:p w:rsidR="003316B2" w:rsidRDefault="00E2157B">
            <w:pPr>
              <w:jc w:val="center"/>
            </w:pPr>
            <w:r>
              <w:rPr>
                <w:sz w:val="24"/>
              </w:rPr>
              <w:t>紫金银行</w:t>
            </w:r>
          </w:p>
        </w:tc>
        <w:tc>
          <w:tcPr>
            <w:tcW w:w="834" w:type="dxa"/>
            <w:vAlign w:val="center"/>
          </w:tcPr>
          <w:p w:rsidR="003316B2" w:rsidRDefault="00E2157B">
            <w:pPr>
              <w:jc w:val="center"/>
            </w:pPr>
            <w:r>
              <w:rPr>
                <w:sz w:val="24"/>
              </w:rPr>
              <w:t>2018-12-20</w:t>
            </w:r>
          </w:p>
        </w:tc>
        <w:tc>
          <w:tcPr>
            <w:tcW w:w="835" w:type="dxa"/>
            <w:vAlign w:val="center"/>
          </w:tcPr>
          <w:p w:rsidR="003316B2" w:rsidRDefault="00E2157B">
            <w:pPr>
              <w:jc w:val="center"/>
            </w:pPr>
            <w:r>
              <w:rPr>
                <w:sz w:val="24"/>
              </w:rPr>
              <w:t>2019-01-03</w:t>
            </w:r>
          </w:p>
        </w:tc>
        <w:tc>
          <w:tcPr>
            <w:tcW w:w="834" w:type="dxa"/>
            <w:vAlign w:val="center"/>
          </w:tcPr>
          <w:p w:rsidR="003316B2" w:rsidRDefault="00E2157B" w:rsidP="00301DEF">
            <w:pPr>
              <w:jc w:val="center"/>
            </w:pPr>
            <w:r>
              <w:rPr>
                <w:sz w:val="24"/>
              </w:rPr>
              <w:t>新股</w:t>
            </w:r>
            <w:r w:rsidR="00301DEF">
              <w:rPr>
                <w:rFonts w:hint="eastAsia"/>
                <w:sz w:val="24"/>
              </w:rPr>
              <w:t>未上市</w:t>
            </w:r>
          </w:p>
        </w:tc>
        <w:tc>
          <w:tcPr>
            <w:tcW w:w="835" w:type="dxa"/>
            <w:vAlign w:val="center"/>
          </w:tcPr>
          <w:p w:rsidR="003316B2" w:rsidRDefault="00E2157B">
            <w:pPr>
              <w:jc w:val="right"/>
            </w:pPr>
            <w:r>
              <w:rPr>
                <w:sz w:val="24"/>
              </w:rPr>
              <w:t>3.14</w:t>
            </w:r>
          </w:p>
        </w:tc>
        <w:tc>
          <w:tcPr>
            <w:tcW w:w="834" w:type="dxa"/>
            <w:vAlign w:val="center"/>
          </w:tcPr>
          <w:p w:rsidR="003316B2" w:rsidRDefault="00E2157B">
            <w:pPr>
              <w:jc w:val="right"/>
            </w:pPr>
            <w:r>
              <w:rPr>
                <w:sz w:val="24"/>
              </w:rPr>
              <w:t>3.14</w:t>
            </w:r>
          </w:p>
        </w:tc>
        <w:tc>
          <w:tcPr>
            <w:tcW w:w="835" w:type="dxa"/>
            <w:vAlign w:val="center"/>
          </w:tcPr>
          <w:p w:rsidR="003316B2" w:rsidRDefault="00E2157B">
            <w:pPr>
              <w:jc w:val="right"/>
            </w:pPr>
            <w:r>
              <w:rPr>
                <w:sz w:val="24"/>
              </w:rPr>
              <w:t>15,970</w:t>
            </w:r>
          </w:p>
        </w:tc>
        <w:tc>
          <w:tcPr>
            <w:tcW w:w="834" w:type="dxa"/>
            <w:vAlign w:val="center"/>
          </w:tcPr>
          <w:p w:rsidR="003316B2" w:rsidRDefault="00E2157B">
            <w:pPr>
              <w:jc w:val="right"/>
            </w:pPr>
            <w:r>
              <w:rPr>
                <w:sz w:val="24"/>
              </w:rPr>
              <w:t>50,145.80</w:t>
            </w:r>
          </w:p>
        </w:tc>
        <w:tc>
          <w:tcPr>
            <w:tcW w:w="835" w:type="dxa"/>
            <w:vAlign w:val="center"/>
          </w:tcPr>
          <w:p w:rsidR="003316B2" w:rsidRDefault="00E2157B">
            <w:pPr>
              <w:jc w:val="right"/>
            </w:pPr>
            <w:r>
              <w:rPr>
                <w:sz w:val="24"/>
              </w:rPr>
              <w:t>50,145.80</w:t>
            </w:r>
          </w:p>
        </w:tc>
        <w:tc>
          <w:tcPr>
            <w:tcW w:w="835" w:type="dxa"/>
            <w:vAlign w:val="center"/>
          </w:tcPr>
          <w:p w:rsidR="003316B2" w:rsidRDefault="00E2157B">
            <w:pPr>
              <w:jc w:val="center"/>
            </w:pPr>
            <w:r>
              <w:rPr>
                <w:sz w:val="24"/>
              </w:rPr>
              <w:t>-</w:t>
            </w:r>
          </w:p>
        </w:tc>
      </w:tr>
    </w:tbl>
    <w:p w:rsidR="007236A2" w:rsidRPr="007236A2" w:rsidRDefault="007236A2" w:rsidP="007236A2">
      <w:pPr>
        <w:spacing w:line="360" w:lineRule="auto"/>
        <w:rPr>
          <w:kern w:val="0"/>
          <w:sz w:val="24"/>
        </w:rPr>
      </w:pPr>
      <w:r>
        <w:rPr>
          <w:rFonts w:hint="eastAsia"/>
          <w:kern w:val="0"/>
          <w:sz w:val="24"/>
        </w:rPr>
        <w:t>注：</w:t>
      </w:r>
      <w:r w:rsidRPr="007236A2">
        <w:rPr>
          <w:rFonts w:hint="eastAsia"/>
          <w:kern w:val="0"/>
          <w:sz w:val="24"/>
        </w:rPr>
        <w:t>1</w:t>
      </w:r>
      <w:r w:rsidRPr="007236A2">
        <w:rPr>
          <w:rFonts w:hint="eastAsia"/>
          <w:kern w:val="0"/>
          <w:sz w:val="24"/>
        </w:rPr>
        <w:t>、基金可作为特定投资者，认购由中国证监会《上市公司证券发行管理办法》规范的非公开发行股份，所认购的股份自发行结束之日起</w:t>
      </w:r>
      <w:r w:rsidRPr="007236A2">
        <w:rPr>
          <w:rFonts w:hint="eastAsia"/>
          <w:kern w:val="0"/>
          <w:sz w:val="24"/>
        </w:rPr>
        <w:t>12</w:t>
      </w:r>
      <w:r w:rsidRPr="007236A2">
        <w:rPr>
          <w:rFonts w:hint="eastAsia"/>
          <w:kern w:val="0"/>
          <w:sz w:val="24"/>
        </w:rPr>
        <w:t>个月内不得转让。根据《上市公司股东、董监高减持股份的若干规定》及《深圳</w:t>
      </w:r>
      <w:r w:rsidRPr="007236A2">
        <w:rPr>
          <w:rFonts w:hint="eastAsia"/>
          <w:kern w:val="0"/>
          <w:sz w:val="24"/>
        </w:rPr>
        <w:t>/</w:t>
      </w:r>
      <w:r w:rsidRPr="007236A2">
        <w:rPr>
          <w:rFonts w:hint="eastAsia"/>
          <w:kern w:val="0"/>
          <w:sz w:val="24"/>
        </w:rPr>
        <w:t>上海证券交易所上市公司股东及董事、监事、高级管理人员减持股份实施细则》，本基金持有的上市公司非公开发行股份，自股份解除限售之日起</w:t>
      </w:r>
      <w:r w:rsidRPr="007236A2">
        <w:rPr>
          <w:rFonts w:hint="eastAsia"/>
          <w:kern w:val="0"/>
          <w:sz w:val="24"/>
        </w:rPr>
        <w:t>12</w:t>
      </w:r>
      <w:r w:rsidRPr="007236A2">
        <w:rPr>
          <w:rFonts w:hint="eastAsia"/>
          <w:kern w:val="0"/>
          <w:sz w:val="24"/>
        </w:rPr>
        <w:t>个月内，通过集中竞价交易减持的数量不得超过其持有该次非公开发行股份数量的</w:t>
      </w:r>
      <w:r w:rsidRPr="007236A2">
        <w:rPr>
          <w:rFonts w:hint="eastAsia"/>
          <w:kern w:val="0"/>
          <w:sz w:val="24"/>
        </w:rPr>
        <w:t>50%</w:t>
      </w:r>
      <w:r w:rsidRPr="007236A2">
        <w:rPr>
          <w:rFonts w:hint="eastAsia"/>
          <w:kern w:val="0"/>
          <w:sz w:val="24"/>
        </w:rPr>
        <w:t>；采取大宗交易方式的，在任意连续</w:t>
      </w:r>
      <w:r w:rsidRPr="007236A2">
        <w:rPr>
          <w:rFonts w:hint="eastAsia"/>
          <w:kern w:val="0"/>
          <w:sz w:val="24"/>
        </w:rPr>
        <w:t>90</w:t>
      </w:r>
      <w:r w:rsidRPr="007236A2">
        <w:rPr>
          <w:rFonts w:hint="eastAsia"/>
          <w:kern w:val="0"/>
          <w:sz w:val="24"/>
        </w:rPr>
        <w:t>日内，减持股份的总数不得超过公司股份总数的</w:t>
      </w:r>
      <w:r w:rsidRPr="007236A2">
        <w:rPr>
          <w:rFonts w:hint="eastAsia"/>
          <w:kern w:val="0"/>
          <w:sz w:val="24"/>
        </w:rPr>
        <w:t>2%</w:t>
      </w:r>
      <w:r w:rsidRPr="007236A2">
        <w:rPr>
          <w:rFonts w:hint="eastAsia"/>
          <w:kern w:val="0"/>
          <w:sz w:val="24"/>
        </w:rPr>
        <w:t>。此外，本基金通过大宗交易方式受让的原上市公司大股东减</w:t>
      </w:r>
      <w:proofErr w:type="gramStart"/>
      <w:r w:rsidRPr="007236A2">
        <w:rPr>
          <w:rFonts w:hint="eastAsia"/>
          <w:kern w:val="0"/>
          <w:sz w:val="24"/>
        </w:rPr>
        <w:t>持或者</w:t>
      </w:r>
      <w:proofErr w:type="gramEnd"/>
      <w:r w:rsidRPr="007236A2">
        <w:rPr>
          <w:rFonts w:hint="eastAsia"/>
          <w:kern w:val="0"/>
          <w:sz w:val="24"/>
        </w:rPr>
        <w:t>特定股东减持的股份，在受让后</w:t>
      </w:r>
      <w:r w:rsidRPr="007236A2">
        <w:rPr>
          <w:rFonts w:hint="eastAsia"/>
          <w:kern w:val="0"/>
          <w:sz w:val="24"/>
        </w:rPr>
        <w:t>6</w:t>
      </w:r>
      <w:r w:rsidRPr="007236A2">
        <w:rPr>
          <w:rFonts w:hint="eastAsia"/>
          <w:kern w:val="0"/>
          <w:sz w:val="24"/>
        </w:rPr>
        <w:t>个月内，不得转让所受让的股份。</w:t>
      </w:r>
    </w:p>
    <w:p w:rsidR="007236A2" w:rsidRPr="007236A2" w:rsidRDefault="007236A2" w:rsidP="007236A2">
      <w:pPr>
        <w:spacing w:line="360" w:lineRule="auto"/>
        <w:rPr>
          <w:kern w:val="0"/>
          <w:sz w:val="24"/>
        </w:rPr>
      </w:pPr>
      <w:r w:rsidRPr="007236A2">
        <w:rPr>
          <w:rFonts w:hint="eastAsia"/>
          <w:kern w:val="0"/>
          <w:sz w:val="24"/>
        </w:rPr>
        <w:t>2</w:t>
      </w:r>
      <w:r w:rsidRPr="007236A2">
        <w:rPr>
          <w:rFonts w:hint="eastAsia"/>
          <w:kern w:val="0"/>
          <w:sz w:val="24"/>
        </w:rPr>
        <w:t>、基金还可作为特定投资者，认购首次公开发行股票时公司股东公开发售股份，所认购的股份自发行结束之日起</w:t>
      </w:r>
      <w:r w:rsidRPr="007236A2">
        <w:rPr>
          <w:rFonts w:hint="eastAsia"/>
          <w:kern w:val="0"/>
          <w:sz w:val="24"/>
        </w:rPr>
        <w:t>12</w:t>
      </w:r>
      <w:r w:rsidRPr="007236A2">
        <w:rPr>
          <w:rFonts w:hint="eastAsia"/>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5B1042" w:rsidRDefault="001A59F9" w:rsidP="00AD0E47">
      <w:pPr>
        <w:pStyle w:val="20"/>
        <w:spacing w:before="29" w:after="0" w:line="288" w:lineRule="auto"/>
        <w:rPr>
          <w:rFonts w:ascii="宋体" w:hAnsi="宋体"/>
          <w:kern w:val="0"/>
          <w:szCs w:val="24"/>
        </w:rPr>
      </w:pPr>
      <w:bookmarkStart w:id="332" w:name="_Toc3992902"/>
      <w:bookmarkStart w:id="333" w:name="_Toc3993046"/>
      <w:bookmarkStart w:id="334" w:name="_Toc3993190"/>
      <w:bookmarkStart w:id="335" w:name="_Toc4512845"/>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332"/>
      <w:bookmarkEnd w:id="333"/>
      <w:bookmarkEnd w:id="334"/>
      <w:bookmarkEnd w:id="335"/>
    </w:p>
    <w:p w:rsidR="001A59F9" w:rsidRPr="005B1042" w:rsidRDefault="001A59F9" w:rsidP="00A34903">
      <w:pPr>
        <w:autoSpaceDE w:val="0"/>
        <w:autoSpaceDN w:val="0"/>
        <w:adjustRightInd w:val="0"/>
        <w:spacing w:before="29" w:line="288" w:lineRule="auto"/>
        <w:ind w:left="15"/>
        <w:jc w:val="right"/>
        <w:rPr>
          <w:rFonts w:ascii="宋体" w:hAnsi="宋体"/>
          <w:color w:val="000000"/>
          <w:sz w:val="24"/>
        </w:rPr>
      </w:pPr>
      <w:r w:rsidRPr="005B1042">
        <w:rPr>
          <w:rFonts w:ascii="宋体" w:hAnsi="宋体"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5B1042" w:rsidTr="00964C8A">
        <w:trPr>
          <w:trHeight w:val="255"/>
        </w:trPr>
        <w:tc>
          <w:tcPr>
            <w:tcW w:w="616" w:type="dxa"/>
            <w:vAlign w:val="center"/>
          </w:tcPr>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股票</w:t>
            </w:r>
          </w:p>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代码</w:t>
            </w:r>
          </w:p>
        </w:tc>
        <w:tc>
          <w:tcPr>
            <w:tcW w:w="686" w:type="dxa"/>
            <w:tcMar>
              <w:top w:w="15" w:type="dxa"/>
              <w:left w:w="15" w:type="dxa"/>
              <w:bottom w:w="0" w:type="dxa"/>
              <w:right w:w="15" w:type="dxa"/>
            </w:tcMar>
            <w:vAlign w:val="center"/>
          </w:tcPr>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股票</w:t>
            </w:r>
          </w:p>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名称</w:t>
            </w:r>
          </w:p>
        </w:tc>
        <w:tc>
          <w:tcPr>
            <w:tcW w:w="742" w:type="dxa"/>
            <w:tcMar>
              <w:top w:w="15" w:type="dxa"/>
              <w:left w:w="15" w:type="dxa"/>
              <w:bottom w:w="0" w:type="dxa"/>
              <w:right w:w="15" w:type="dxa"/>
            </w:tcMar>
            <w:vAlign w:val="center"/>
          </w:tcPr>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停牌</w:t>
            </w:r>
          </w:p>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日期</w:t>
            </w:r>
          </w:p>
        </w:tc>
        <w:tc>
          <w:tcPr>
            <w:tcW w:w="798" w:type="dxa"/>
            <w:tcMar>
              <w:top w:w="15" w:type="dxa"/>
              <w:left w:w="15" w:type="dxa"/>
              <w:bottom w:w="0" w:type="dxa"/>
              <w:right w:w="15" w:type="dxa"/>
            </w:tcMar>
            <w:vAlign w:val="center"/>
          </w:tcPr>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停牌</w:t>
            </w:r>
          </w:p>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原因</w:t>
            </w:r>
          </w:p>
        </w:tc>
        <w:tc>
          <w:tcPr>
            <w:tcW w:w="798" w:type="dxa"/>
            <w:tcMar>
              <w:top w:w="15" w:type="dxa"/>
              <w:left w:w="15" w:type="dxa"/>
              <w:bottom w:w="0" w:type="dxa"/>
              <w:right w:w="15" w:type="dxa"/>
            </w:tcMar>
            <w:vAlign w:val="center"/>
          </w:tcPr>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期末估值单价</w:t>
            </w:r>
          </w:p>
        </w:tc>
        <w:tc>
          <w:tcPr>
            <w:tcW w:w="686" w:type="dxa"/>
            <w:tcMar>
              <w:top w:w="15" w:type="dxa"/>
              <w:left w:w="15" w:type="dxa"/>
              <w:bottom w:w="0" w:type="dxa"/>
              <w:right w:w="15" w:type="dxa"/>
            </w:tcMar>
            <w:vAlign w:val="center"/>
          </w:tcPr>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复牌</w:t>
            </w:r>
          </w:p>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日期</w:t>
            </w:r>
          </w:p>
        </w:tc>
        <w:tc>
          <w:tcPr>
            <w:tcW w:w="658" w:type="dxa"/>
            <w:tcMar>
              <w:top w:w="15" w:type="dxa"/>
              <w:left w:w="15" w:type="dxa"/>
              <w:bottom w:w="0" w:type="dxa"/>
              <w:right w:w="15" w:type="dxa"/>
            </w:tcMar>
            <w:vAlign w:val="center"/>
          </w:tcPr>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复牌开</w:t>
            </w:r>
          </w:p>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盘单价</w:t>
            </w:r>
          </w:p>
        </w:tc>
        <w:tc>
          <w:tcPr>
            <w:tcW w:w="1049" w:type="dxa"/>
            <w:tcMar>
              <w:top w:w="15" w:type="dxa"/>
              <w:left w:w="15" w:type="dxa"/>
              <w:bottom w:w="0" w:type="dxa"/>
              <w:right w:w="15" w:type="dxa"/>
            </w:tcMar>
            <w:vAlign w:val="center"/>
          </w:tcPr>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数量</w:t>
            </w:r>
          </w:p>
          <w:p w:rsidR="001A59F9" w:rsidRPr="005B1042" w:rsidRDefault="001A59F9" w:rsidP="00964C8A">
            <w:pPr>
              <w:spacing w:before="29" w:line="288" w:lineRule="auto"/>
              <w:jc w:val="center"/>
              <w:rPr>
                <w:rFonts w:ascii="宋体" w:hAnsi="宋体"/>
                <w:color w:val="000000"/>
                <w:sz w:val="24"/>
              </w:rPr>
            </w:pPr>
            <w:r w:rsidRPr="005B1042">
              <w:rPr>
                <w:rFonts w:ascii="宋体" w:hAnsi="宋体"/>
                <w:color w:val="000000"/>
                <w:sz w:val="24"/>
              </w:rPr>
              <w:t>(</w:t>
            </w:r>
            <w:r w:rsidRPr="005B1042">
              <w:rPr>
                <w:rFonts w:ascii="宋体" w:hAnsi="宋体" w:hint="eastAsia"/>
                <w:color w:val="000000"/>
                <w:sz w:val="24"/>
              </w:rPr>
              <w:t>单位：股</w:t>
            </w:r>
            <w:r w:rsidRPr="005B1042">
              <w:rPr>
                <w:rFonts w:ascii="宋体" w:hAnsi="宋体"/>
                <w:color w:val="000000"/>
                <w:sz w:val="24"/>
              </w:rPr>
              <w:t>)</w:t>
            </w:r>
          </w:p>
        </w:tc>
        <w:tc>
          <w:tcPr>
            <w:tcW w:w="1218" w:type="dxa"/>
            <w:vAlign w:val="center"/>
          </w:tcPr>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期末</w:t>
            </w:r>
          </w:p>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成本总额</w:t>
            </w:r>
          </w:p>
        </w:tc>
        <w:tc>
          <w:tcPr>
            <w:tcW w:w="1160" w:type="dxa"/>
            <w:vAlign w:val="center"/>
          </w:tcPr>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期末</w:t>
            </w:r>
          </w:p>
          <w:p w:rsidR="001A59F9" w:rsidRPr="005B1042" w:rsidRDefault="001A59F9" w:rsidP="00964C8A">
            <w:pPr>
              <w:spacing w:before="29" w:line="288" w:lineRule="auto"/>
              <w:jc w:val="center"/>
              <w:rPr>
                <w:rFonts w:ascii="宋体" w:hAnsi="宋体"/>
                <w:color w:val="000000"/>
                <w:sz w:val="24"/>
              </w:rPr>
            </w:pPr>
            <w:r w:rsidRPr="005B1042">
              <w:rPr>
                <w:rFonts w:ascii="宋体" w:hAnsi="宋体" w:hint="eastAsia"/>
                <w:color w:val="000000"/>
                <w:sz w:val="24"/>
              </w:rPr>
              <w:t>估值总额</w:t>
            </w:r>
          </w:p>
        </w:tc>
        <w:tc>
          <w:tcPr>
            <w:tcW w:w="601" w:type="dxa"/>
            <w:vAlign w:val="center"/>
          </w:tcPr>
          <w:p w:rsidR="001A59F9" w:rsidRPr="005B1042" w:rsidRDefault="001A59F9" w:rsidP="00964C8A">
            <w:pPr>
              <w:spacing w:line="360" w:lineRule="auto"/>
              <w:jc w:val="center"/>
              <w:rPr>
                <w:rFonts w:ascii="宋体" w:hAnsi="宋体"/>
                <w:color w:val="000000"/>
                <w:sz w:val="24"/>
              </w:rPr>
            </w:pPr>
            <w:r w:rsidRPr="005B1042">
              <w:rPr>
                <w:rFonts w:ascii="宋体" w:hAnsi="宋体" w:hint="eastAsia"/>
                <w:color w:val="000000"/>
                <w:sz w:val="24"/>
              </w:rPr>
              <w:t>备注</w:t>
            </w:r>
          </w:p>
        </w:tc>
      </w:tr>
      <w:tr w:rsidR="003316B2" w:rsidRPr="005B1042">
        <w:tc>
          <w:tcPr>
            <w:tcW w:w="616" w:type="dxa"/>
            <w:vAlign w:val="center"/>
          </w:tcPr>
          <w:p w:rsidR="003316B2" w:rsidRPr="005B1042" w:rsidRDefault="00E2157B">
            <w:pPr>
              <w:jc w:val="center"/>
              <w:rPr>
                <w:rFonts w:ascii="宋体" w:hAnsi="宋体"/>
                <w:sz w:val="24"/>
              </w:rPr>
            </w:pPr>
            <w:r w:rsidRPr="005B1042">
              <w:rPr>
                <w:rFonts w:ascii="宋体" w:hAnsi="宋体"/>
                <w:sz w:val="24"/>
              </w:rPr>
              <w:t>600030</w:t>
            </w:r>
          </w:p>
        </w:tc>
        <w:tc>
          <w:tcPr>
            <w:tcW w:w="686" w:type="dxa"/>
            <w:vAlign w:val="center"/>
          </w:tcPr>
          <w:p w:rsidR="003316B2" w:rsidRPr="005B1042" w:rsidRDefault="00E2157B">
            <w:pPr>
              <w:jc w:val="center"/>
              <w:rPr>
                <w:rFonts w:ascii="宋体" w:hAnsi="宋体"/>
                <w:sz w:val="24"/>
              </w:rPr>
            </w:pPr>
            <w:r w:rsidRPr="005B1042">
              <w:rPr>
                <w:rFonts w:ascii="宋体" w:hAnsi="宋体"/>
                <w:sz w:val="24"/>
              </w:rPr>
              <w:t>中信证券</w:t>
            </w:r>
          </w:p>
        </w:tc>
        <w:tc>
          <w:tcPr>
            <w:tcW w:w="742" w:type="dxa"/>
            <w:vAlign w:val="center"/>
          </w:tcPr>
          <w:p w:rsidR="003316B2" w:rsidRPr="005B1042" w:rsidRDefault="00E2157B">
            <w:pPr>
              <w:jc w:val="center"/>
              <w:rPr>
                <w:rFonts w:ascii="宋体" w:hAnsi="宋体"/>
                <w:sz w:val="24"/>
              </w:rPr>
            </w:pPr>
            <w:r w:rsidRPr="005B1042">
              <w:rPr>
                <w:rFonts w:ascii="宋体" w:hAnsi="宋体"/>
                <w:sz w:val="24"/>
              </w:rPr>
              <w:t>2018-12-25</w:t>
            </w:r>
          </w:p>
        </w:tc>
        <w:tc>
          <w:tcPr>
            <w:tcW w:w="798" w:type="dxa"/>
            <w:vAlign w:val="center"/>
          </w:tcPr>
          <w:p w:rsidR="003316B2" w:rsidRPr="005B1042" w:rsidRDefault="00E2157B">
            <w:pPr>
              <w:jc w:val="center"/>
              <w:rPr>
                <w:rFonts w:ascii="宋体" w:hAnsi="宋体"/>
                <w:sz w:val="24"/>
              </w:rPr>
            </w:pPr>
            <w:r w:rsidRPr="005B1042">
              <w:rPr>
                <w:rFonts w:ascii="宋体" w:hAnsi="宋体"/>
                <w:sz w:val="24"/>
              </w:rPr>
              <w:t>重大事项</w:t>
            </w:r>
          </w:p>
        </w:tc>
        <w:tc>
          <w:tcPr>
            <w:tcW w:w="798" w:type="dxa"/>
            <w:vAlign w:val="center"/>
          </w:tcPr>
          <w:p w:rsidR="003316B2" w:rsidRPr="005B1042" w:rsidRDefault="00E2157B">
            <w:pPr>
              <w:jc w:val="center"/>
              <w:rPr>
                <w:rFonts w:ascii="宋体" w:hAnsi="宋体"/>
                <w:sz w:val="24"/>
              </w:rPr>
            </w:pPr>
            <w:r w:rsidRPr="005B1042">
              <w:rPr>
                <w:rFonts w:ascii="宋体" w:hAnsi="宋体"/>
                <w:sz w:val="24"/>
              </w:rPr>
              <w:t>16.01</w:t>
            </w:r>
          </w:p>
        </w:tc>
        <w:tc>
          <w:tcPr>
            <w:tcW w:w="686" w:type="dxa"/>
            <w:vAlign w:val="center"/>
          </w:tcPr>
          <w:p w:rsidR="003316B2" w:rsidRPr="005B1042" w:rsidRDefault="00E2157B">
            <w:pPr>
              <w:jc w:val="center"/>
              <w:rPr>
                <w:rFonts w:ascii="宋体" w:hAnsi="宋体"/>
                <w:sz w:val="24"/>
              </w:rPr>
            </w:pPr>
            <w:r w:rsidRPr="005B1042">
              <w:rPr>
                <w:rFonts w:ascii="宋体" w:hAnsi="宋体"/>
                <w:sz w:val="24"/>
              </w:rPr>
              <w:t>2019-01-10</w:t>
            </w:r>
          </w:p>
        </w:tc>
        <w:tc>
          <w:tcPr>
            <w:tcW w:w="658" w:type="dxa"/>
            <w:vAlign w:val="center"/>
          </w:tcPr>
          <w:p w:rsidR="003316B2" w:rsidRPr="005B1042" w:rsidRDefault="00E2157B">
            <w:pPr>
              <w:jc w:val="center"/>
              <w:rPr>
                <w:rFonts w:ascii="宋体" w:hAnsi="宋体"/>
                <w:sz w:val="24"/>
              </w:rPr>
            </w:pPr>
            <w:r w:rsidRPr="005B1042">
              <w:rPr>
                <w:rFonts w:ascii="宋体" w:hAnsi="宋体"/>
                <w:sz w:val="24"/>
              </w:rPr>
              <w:t>17.15</w:t>
            </w:r>
          </w:p>
        </w:tc>
        <w:tc>
          <w:tcPr>
            <w:tcW w:w="1049" w:type="dxa"/>
            <w:vAlign w:val="center"/>
          </w:tcPr>
          <w:p w:rsidR="003316B2" w:rsidRPr="005B1042" w:rsidRDefault="00E2157B">
            <w:pPr>
              <w:jc w:val="center"/>
              <w:rPr>
                <w:rFonts w:ascii="宋体" w:hAnsi="宋体"/>
                <w:sz w:val="24"/>
              </w:rPr>
            </w:pPr>
            <w:r w:rsidRPr="005B1042">
              <w:rPr>
                <w:rFonts w:ascii="宋体" w:hAnsi="宋体"/>
                <w:sz w:val="24"/>
              </w:rPr>
              <w:t>324,928</w:t>
            </w:r>
          </w:p>
        </w:tc>
        <w:tc>
          <w:tcPr>
            <w:tcW w:w="1218" w:type="dxa"/>
            <w:vAlign w:val="center"/>
          </w:tcPr>
          <w:p w:rsidR="003316B2" w:rsidRPr="005B1042" w:rsidRDefault="00E2157B">
            <w:pPr>
              <w:jc w:val="center"/>
              <w:rPr>
                <w:rFonts w:ascii="宋体" w:hAnsi="宋体"/>
                <w:sz w:val="24"/>
              </w:rPr>
            </w:pPr>
            <w:r w:rsidRPr="005B1042">
              <w:rPr>
                <w:rFonts w:ascii="宋体" w:hAnsi="宋体"/>
                <w:sz w:val="24"/>
              </w:rPr>
              <w:t>6,168,896.48</w:t>
            </w:r>
          </w:p>
        </w:tc>
        <w:tc>
          <w:tcPr>
            <w:tcW w:w="1160" w:type="dxa"/>
            <w:vAlign w:val="center"/>
          </w:tcPr>
          <w:p w:rsidR="003316B2" w:rsidRPr="005B1042" w:rsidRDefault="00E2157B">
            <w:pPr>
              <w:jc w:val="center"/>
              <w:rPr>
                <w:rFonts w:ascii="宋体" w:hAnsi="宋体"/>
                <w:sz w:val="24"/>
              </w:rPr>
            </w:pPr>
            <w:r w:rsidRPr="005B1042">
              <w:rPr>
                <w:rFonts w:ascii="宋体" w:hAnsi="宋体"/>
                <w:sz w:val="24"/>
              </w:rPr>
              <w:t>5,202,097.28</w:t>
            </w:r>
          </w:p>
        </w:tc>
        <w:tc>
          <w:tcPr>
            <w:tcW w:w="601" w:type="dxa"/>
            <w:vAlign w:val="center"/>
          </w:tcPr>
          <w:p w:rsidR="003316B2" w:rsidRPr="005B1042" w:rsidRDefault="00E2157B">
            <w:pPr>
              <w:jc w:val="center"/>
              <w:rPr>
                <w:rFonts w:ascii="宋体" w:hAnsi="宋体"/>
                <w:sz w:val="24"/>
              </w:rPr>
            </w:pPr>
            <w:r w:rsidRPr="005B1042">
              <w:rPr>
                <w:rFonts w:ascii="宋体" w:hAnsi="宋体"/>
                <w:sz w:val="24"/>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6" w:name="_Toc3992903"/>
      <w:bookmarkStart w:id="337" w:name="_Toc3993047"/>
      <w:bookmarkStart w:id="338" w:name="_Toc3993191"/>
      <w:bookmarkStart w:id="339" w:name="_Toc451284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336"/>
      <w:bookmarkEnd w:id="337"/>
      <w:bookmarkEnd w:id="338"/>
      <w:bookmarkEnd w:id="339"/>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340" w:name="_Toc3992904"/>
      <w:bookmarkStart w:id="341" w:name="_Toc3993048"/>
      <w:bookmarkStart w:id="342" w:name="_Toc3993192"/>
      <w:bookmarkStart w:id="343" w:name="_Toc451284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340"/>
      <w:bookmarkEnd w:id="341"/>
      <w:bookmarkEnd w:id="342"/>
      <w:bookmarkEnd w:id="343"/>
    </w:p>
    <w:p w:rsidR="001A59F9" w:rsidRPr="00AD0E47" w:rsidRDefault="001A59F9" w:rsidP="00AD0E47">
      <w:pPr>
        <w:pStyle w:val="20"/>
        <w:spacing w:before="29" w:after="0" w:line="288" w:lineRule="auto"/>
        <w:rPr>
          <w:rFonts w:ascii="Times New Roman" w:hAnsi="Times New Roman"/>
          <w:kern w:val="0"/>
          <w:szCs w:val="24"/>
        </w:rPr>
      </w:pPr>
      <w:bookmarkStart w:id="344" w:name="_Toc3992905"/>
      <w:bookmarkStart w:id="345" w:name="_Toc3993049"/>
      <w:bookmarkStart w:id="346" w:name="_Toc3993193"/>
      <w:bookmarkStart w:id="347" w:name="_Toc451284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344"/>
      <w:bookmarkEnd w:id="345"/>
      <w:bookmarkEnd w:id="346"/>
      <w:bookmarkEnd w:id="347"/>
    </w:p>
    <w:p w:rsidR="003316B2" w:rsidRDefault="00E2157B">
      <w:pPr>
        <w:spacing w:before="29" w:line="288" w:lineRule="auto"/>
        <w:ind w:firstLineChars="200" w:firstLine="480"/>
        <w:rPr>
          <w:color w:val="000000"/>
          <w:sz w:val="24"/>
        </w:rPr>
      </w:pPr>
      <w:r>
        <w:rPr>
          <w:color w:val="000000"/>
          <w:sz w:val="24"/>
        </w:rPr>
        <w:t>本基金是一只灵活配置的混合型基金，属于基金中的中高风险品种，本基金的风险与预期收益处于股票型基金和债券型基金之间。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3316B2" w:rsidRDefault="00E2157B">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3316B2" w:rsidRDefault="00E2157B">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8" w:name="_Toc3992906"/>
      <w:bookmarkStart w:id="349" w:name="_Toc3993050"/>
      <w:bookmarkStart w:id="350" w:name="_Toc3993194"/>
      <w:bookmarkStart w:id="351" w:name="_Toc4512849"/>
      <w:r w:rsidRPr="00AD0E47">
        <w:rPr>
          <w:rFonts w:ascii="Times New Roman" w:hAnsi="Times New Roman"/>
          <w:kern w:val="0"/>
          <w:szCs w:val="24"/>
        </w:rPr>
        <w:t>7.4.13.2</w:t>
      </w:r>
      <w:r w:rsidRPr="00AD0E47">
        <w:rPr>
          <w:rFonts w:ascii="Times New Roman" w:hAnsi="Times New Roman" w:hint="eastAsia"/>
          <w:kern w:val="0"/>
          <w:szCs w:val="24"/>
        </w:rPr>
        <w:t>信用风险</w:t>
      </w:r>
      <w:bookmarkEnd w:id="348"/>
      <w:bookmarkEnd w:id="349"/>
      <w:bookmarkEnd w:id="350"/>
      <w:bookmarkEnd w:id="351"/>
    </w:p>
    <w:p w:rsidR="003316B2" w:rsidRDefault="00E2157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316B2" w:rsidRDefault="00E2157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0.84%(2017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3.07%)</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2" w:name="_Toc3992907"/>
      <w:bookmarkStart w:id="353" w:name="_Toc3993051"/>
      <w:bookmarkStart w:id="354" w:name="_Toc3993195"/>
      <w:bookmarkStart w:id="355" w:name="_Toc4512850"/>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352"/>
      <w:bookmarkEnd w:id="353"/>
      <w:bookmarkEnd w:id="354"/>
      <w:bookmarkEnd w:id="355"/>
    </w:p>
    <w:p w:rsidR="003316B2" w:rsidRDefault="00E2157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316B2" w:rsidRDefault="00E2157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316B2" w:rsidRDefault="00E2157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3E1B40" w:rsidRDefault="00964075" w:rsidP="00044AA8">
      <w:pPr>
        <w:spacing w:beforeLines="50" w:before="156" w:line="360" w:lineRule="auto"/>
        <w:rPr>
          <w:rFonts w:ascii="宋体" w:hAnsi="宋体"/>
          <w:b/>
          <w:bCs/>
          <w:color w:val="000000" w:themeColor="text1"/>
          <w:sz w:val="24"/>
        </w:rPr>
      </w:pPr>
      <w:r w:rsidRPr="003E1B40">
        <w:rPr>
          <w:rFonts w:ascii="宋体" w:hAnsi="宋体"/>
          <w:b/>
          <w:bCs/>
          <w:color w:val="000000" w:themeColor="text1"/>
          <w:kern w:val="0"/>
          <w:sz w:val="24"/>
        </w:rPr>
        <w:t>7.4.13.3</w:t>
      </w:r>
      <w:r w:rsidRPr="003E1B40">
        <w:rPr>
          <w:rFonts w:ascii="宋体" w:hAnsi="宋体" w:hint="eastAsia"/>
          <w:b/>
          <w:bCs/>
          <w:color w:val="000000" w:themeColor="text1"/>
          <w:kern w:val="0"/>
          <w:sz w:val="24"/>
        </w:rPr>
        <w:t>.1</w:t>
      </w:r>
      <w:r w:rsidRPr="003E1B40">
        <w:rPr>
          <w:rFonts w:ascii="宋体" w:hAnsi="宋体"/>
          <w:b/>
          <w:bCs/>
          <w:color w:val="000000" w:themeColor="text1"/>
          <w:kern w:val="0"/>
          <w:sz w:val="24"/>
        </w:rPr>
        <w:t xml:space="preserve"> </w:t>
      </w:r>
      <w:r w:rsidRPr="003E1B40">
        <w:rPr>
          <w:rFonts w:ascii="宋体" w:hAnsi="宋体" w:hint="eastAsia"/>
          <w:b/>
          <w:bCs/>
          <w:color w:val="000000" w:themeColor="text1"/>
          <w:sz w:val="24"/>
        </w:rPr>
        <w:t>报告期内本基金组合资产的流动性风险分析</w:t>
      </w:r>
    </w:p>
    <w:p w:rsidR="003316B2" w:rsidRPr="003E1B40" w:rsidRDefault="00E2157B">
      <w:pPr>
        <w:widowControl/>
        <w:spacing w:line="360" w:lineRule="auto"/>
        <w:ind w:firstLineChars="200" w:firstLine="480"/>
        <w:rPr>
          <w:rFonts w:ascii="宋体" w:hAnsi="宋体"/>
          <w:color w:val="000000" w:themeColor="text1"/>
          <w:kern w:val="0"/>
          <w:sz w:val="24"/>
        </w:rPr>
      </w:pPr>
      <w:r w:rsidRPr="003E1B40">
        <w:rPr>
          <w:rFonts w:ascii="宋体" w:hAnsi="宋体"/>
          <w:color w:val="000000" w:themeColor="text1"/>
          <w:kern w:val="0"/>
          <w:sz w:val="24"/>
        </w:rPr>
        <w:t>本基金的基金管理人在基金运作过程中严格按照《公开募集证券投资基金运作管理办法》及《公开募集开放式证券投资基金流动性风险管理规定》(自2017年10月1日起施行)等法规的要求对本基金组合资产的流动性风险进行管理，通过独立的风险管理部门对本基金的组合持仓集中度指标、</w:t>
      </w:r>
      <w:proofErr w:type="gramStart"/>
      <w:r w:rsidRPr="003E1B40">
        <w:rPr>
          <w:rFonts w:ascii="宋体" w:hAnsi="宋体"/>
          <w:color w:val="000000" w:themeColor="text1"/>
          <w:kern w:val="0"/>
          <w:sz w:val="24"/>
        </w:rPr>
        <w:t>流通受</w:t>
      </w:r>
      <w:proofErr w:type="gramEnd"/>
      <w:r w:rsidRPr="003E1B40">
        <w:rPr>
          <w:rFonts w:ascii="宋体" w:hAnsi="宋体"/>
          <w:color w:val="000000" w:themeColor="text1"/>
          <w:kern w:val="0"/>
          <w:sz w:val="24"/>
        </w:rPr>
        <w:t>限制的投资品种比例以及组合在短时间内变现能力的综合指标等流动性指标进行持续的监测和分析。</w:t>
      </w:r>
    </w:p>
    <w:p w:rsidR="003316B2" w:rsidRPr="003E1B40" w:rsidRDefault="00E2157B">
      <w:pPr>
        <w:widowControl/>
        <w:spacing w:line="360" w:lineRule="auto"/>
        <w:ind w:firstLineChars="200" w:firstLine="480"/>
        <w:rPr>
          <w:rFonts w:ascii="宋体" w:hAnsi="宋体"/>
          <w:color w:val="000000" w:themeColor="text1"/>
          <w:kern w:val="0"/>
          <w:sz w:val="24"/>
        </w:rPr>
      </w:pPr>
      <w:r w:rsidRPr="003E1B40">
        <w:rPr>
          <w:rFonts w:ascii="宋体" w:hAnsi="宋体"/>
          <w:color w:val="000000" w:themeColor="text1"/>
          <w:kern w:val="0"/>
          <w:sz w:val="24"/>
        </w:rPr>
        <w:t>本基金投资于一家公司发行的证券市值不超过基金资产净值的10%，且本基金与由本基金的基金管理人管理的其他基金共同持有一家公司发行的证券不得超过该证券的10%。本基金与由本基金的基金管理人管理的其他开放式基金共同持有一家上市公司发行的可流通股票不得超过该上市公司可流通股票的15%，本基金与由本基金的基金管理人管理的全部投资组合持有一家上市公司发行的可流通股票，不得超过该上市公司可流通股票的30%(完全按照有关指数构成比例进行证券投资的开放式基金及中国证监会认定的特殊投资组合不受该比例限制)。</w:t>
      </w:r>
    </w:p>
    <w:p w:rsidR="003316B2" w:rsidRPr="003E1B40" w:rsidRDefault="00E2157B">
      <w:pPr>
        <w:widowControl/>
        <w:spacing w:line="360" w:lineRule="auto"/>
        <w:ind w:firstLineChars="200" w:firstLine="480"/>
        <w:rPr>
          <w:rFonts w:ascii="宋体" w:hAnsi="宋体"/>
          <w:color w:val="000000" w:themeColor="text1"/>
          <w:kern w:val="0"/>
          <w:sz w:val="24"/>
        </w:rPr>
      </w:pPr>
      <w:r w:rsidRPr="003E1B40">
        <w:rPr>
          <w:rFonts w:ascii="宋体" w:hAnsi="宋体"/>
          <w:color w:val="000000" w:themeColor="text1"/>
          <w:kern w:val="0"/>
          <w:sz w:val="24"/>
        </w:rPr>
        <w:t>本基金所持部分证券在证券交易所上市，其余亦可在银行间同业市场交易，部分基金资产流通暂时受限制不能自由转让的情况参见附注7.4.12。此外，本基金可通过卖出回购金融资产方式借入短期资金应对流动性需求，其上限一般不超过基金持有的债券投资的公允价值。本基金主动投资于流动性受限资产的市值合计不得超过基金资产净值的15%。</w:t>
      </w:r>
    </w:p>
    <w:p w:rsidR="003316B2" w:rsidRPr="003E1B40" w:rsidRDefault="00E2157B">
      <w:pPr>
        <w:widowControl/>
        <w:spacing w:line="360" w:lineRule="auto"/>
        <w:ind w:firstLineChars="200" w:firstLine="480"/>
        <w:rPr>
          <w:rFonts w:ascii="宋体" w:hAnsi="宋体"/>
          <w:color w:val="000000" w:themeColor="text1"/>
          <w:kern w:val="0"/>
          <w:sz w:val="24"/>
        </w:rPr>
      </w:pPr>
      <w:r w:rsidRPr="003E1B40">
        <w:rPr>
          <w:rFonts w:ascii="宋体" w:hAnsi="宋体"/>
          <w:color w:val="000000" w:themeColor="text1"/>
          <w:kern w:val="0"/>
          <w:sz w:val="24"/>
        </w:rPr>
        <w:t>本基金的基金管理人每日对基金组合资产中7个工作日可变现资产的可变现价值进行审慎评估与测算，确保每日确认的净赎回申请不得超过7个工作日可变现资产的可变现价值。</w:t>
      </w:r>
    </w:p>
    <w:p w:rsidR="003316B2" w:rsidRPr="003E1B40" w:rsidRDefault="00E2157B">
      <w:pPr>
        <w:widowControl/>
        <w:spacing w:line="360" w:lineRule="auto"/>
        <w:ind w:firstLineChars="200" w:firstLine="480"/>
        <w:rPr>
          <w:rFonts w:ascii="宋体" w:hAnsi="宋体"/>
          <w:color w:val="000000" w:themeColor="text1"/>
          <w:kern w:val="0"/>
          <w:sz w:val="24"/>
        </w:rPr>
      </w:pPr>
      <w:r w:rsidRPr="003E1B40">
        <w:rPr>
          <w:rFonts w:ascii="宋体" w:hAnsi="宋体"/>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3E1B40">
        <w:rPr>
          <w:rFonts w:ascii="宋体" w:hAnsi="宋体"/>
          <w:color w:val="000000" w:themeColor="text1"/>
          <w:kern w:val="0"/>
          <w:sz w:val="24"/>
        </w:rPr>
        <w:t>证券资管产品</w:t>
      </w:r>
      <w:proofErr w:type="gramEnd"/>
      <w:r w:rsidRPr="003E1B40">
        <w:rPr>
          <w:rFonts w:ascii="宋体" w:hAnsi="宋体"/>
          <w:color w:val="000000" w:themeColor="text1"/>
          <w:kern w:val="0"/>
          <w:sz w:val="24"/>
        </w:rPr>
        <w:t>及中国证监会认定的其他主体为交易对手开展逆回购交易时，可接受质押品的资质要求与基金合同约定的投资范围保持一致。</w:t>
      </w:r>
    </w:p>
    <w:p w:rsidR="00964075" w:rsidRPr="003E1B40" w:rsidRDefault="00964075" w:rsidP="00964075">
      <w:pPr>
        <w:widowControl/>
        <w:spacing w:line="360" w:lineRule="auto"/>
        <w:ind w:firstLineChars="200" w:firstLine="480"/>
        <w:rPr>
          <w:rFonts w:ascii="宋体" w:hAnsi="宋体"/>
          <w:color w:val="000000" w:themeColor="text1"/>
          <w:kern w:val="0"/>
          <w:sz w:val="24"/>
        </w:rPr>
      </w:pPr>
      <w:r w:rsidRPr="003E1B40">
        <w:rPr>
          <w:rFonts w:ascii="宋体" w:hAnsi="宋体"/>
          <w:color w:val="000000" w:themeColor="text1"/>
          <w:kern w:val="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6" w:name="_Toc3992908"/>
      <w:bookmarkStart w:id="357" w:name="_Toc3993052"/>
      <w:bookmarkStart w:id="358" w:name="_Toc3993196"/>
      <w:bookmarkStart w:id="359" w:name="_Toc4512851"/>
      <w:r w:rsidRPr="00AD0E47">
        <w:rPr>
          <w:rFonts w:ascii="Times New Roman" w:hAnsi="Times New Roman"/>
          <w:kern w:val="0"/>
          <w:szCs w:val="24"/>
        </w:rPr>
        <w:t>7.4.13.4</w:t>
      </w:r>
      <w:r w:rsidRPr="00AD0E47">
        <w:rPr>
          <w:rFonts w:ascii="Times New Roman" w:hAnsi="Times New Roman" w:hint="eastAsia"/>
          <w:kern w:val="0"/>
          <w:szCs w:val="24"/>
        </w:rPr>
        <w:t>市场风险</w:t>
      </w:r>
      <w:bookmarkEnd w:id="356"/>
      <w:bookmarkEnd w:id="357"/>
      <w:bookmarkEnd w:id="358"/>
      <w:bookmarkEnd w:id="359"/>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60" w:name="_Toc3992909"/>
      <w:bookmarkStart w:id="361" w:name="_Toc3993053"/>
      <w:bookmarkStart w:id="362" w:name="_Toc3993197"/>
      <w:bookmarkStart w:id="363" w:name="_Toc4512852"/>
      <w:r w:rsidRPr="00AD0E47">
        <w:rPr>
          <w:rFonts w:ascii="Times New Roman" w:hAnsi="Times New Roman"/>
          <w:kern w:val="0"/>
          <w:szCs w:val="24"/>
        </w:rPr>
        <w:t>7.4.13.4.1</w:t>
      </w:r>
      <w:r w:rsidRPr="00AD0E47">
        <w:rPr>
          <w:rFonts w:ascii="Times New Roman" w:hAnsi="Times New Roman" w:hint="eastAsia"/>
          <w:kern w:val="0"/>
          <w:szCs w:val="24"/>
        </w:rPr>
        <w:t>利率风险</w:t>
      </w:r>
      <w:bookmarkEnd w:id="360"/>
      <w:bookmarkEnd w:id="361"/>
      <w:bookmarkEnd w:id="362"/>
      <w:bookmarkEnd w:id="363"/>
    </w:p>
    <w:p w:rsidR="003316B2" w:rsidRDefault="00E2157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316B2" w:rsidRDefault="00E2157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364" w:name="_Toc3992910"/>
      <w:bookmarkStart w:id="365" w:name="_Toc3993054"/>
      <w:bookmarkStart w:id="366" w:name="_Toc3993198"/>
      <w:bookmarkStart w:id="367" w:name="_Toc4512853"/>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364"/>
      <w:bookmarkEnd w:id="365"/>
      <w:bookmarkEnd w:id="366"/>
      <w:bookmarkEnd w:id="3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3316B2">
        <w:trPr>
          <w:jc w:val="center"/>
        </w:trPr>
        <w:tc>
          <w:tcPr>
            <w:tcW w:w="1588" w:type="dxa"/>
            <w:vAlign w:val="center"/>
          </w:tcPr>
          <w:p w:rsidR="003316B2" w:rsidRDefault="00E2157B">
            <w:pPr>
              <w:jc w:val="center"/>
            </w:pPr>
            <w:r>
              <w:rPr>
                <w:color w:val="000000"/>
                <w:sz w:val="18"/>
                <w:szCs w:val="18"/>
              </w:rPr>
              <w:t>银行存款</w:t>
            </w:r>
          </w:p>
        </w:tc>
        <w:tc>
          <w:tcPr>
            <w:tcW w:w="1701" w:type="dxa"/>
            <w:vAlign w:val="center"/>
          </w:tcPr>
          <w:p w:rsidR="003316B2" w:rsidRDefault="00E2157B">
            <w:pPr>
              <w:jc w:val="right"/>
            </w:pPr>
            <w:r>
              <w:rPr>
                <w:color w:val="000000"/>
                <w:sz w:val="18"/>
                <w:szCs w:val="18"/>
              </w:rPr>
              <w:t>67,402,028.03</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301" w:type="dxa"/>
            <w:vAlign w:val="center"/>
          </w:tcPr>
          <w:p w:rsidR="003316B2" w:rsidRDefault="00E2157B">
            <w:pPr>
              <w:jc w:val="right"/>
            </w:pPr>
            <w:r>
              <w:rPr>
                <w:color w:val="000000"/>
                <w:sz w:val="18"/>
                <w:szCs w:val="18"/>
              </w:rPr>
              <w:t>67,402,028.03</w:t>
            </w:r>
          </w:p>
        </w:tc>
      </w:tr>
      <w:tr w:rsidR="003316B2">
        <w:trPr>
          <w:jc w:val="center"/>
        </w:trPr>
        <w:tc>
          <w:tcPr>
            <w:tcW w:w="1588" w:type="dxa"/>
            <w:vAlign w:val="center"/>
          </w:tcPr>
          <w:p w:rsidR="003316B2" w:rsidRDefault="00E2157B">
            <w:pPr>
              <w:jc w:val="center"/>
            </w:pPr>
            <w:r>
              <w:rPr>
                <w:color w:val="000000"/>
                <w:sz w:val="18"/>
                <w:szCs w:val="18"/>
              </w:rPr>
              <w:t>结算备付金</w:t>
            </w:r>
          </w:p>
        </w:tc>
        <w:tc>
          <w:tcPr>
            <w:tcW w:w="1701" w:type="dxa"/>
            <w:vAlign w:val="center"/>
          </w:tcPr>
          <w:p w:rsidR="003316B2" w:rsidRDefault="00E2157B">
            <w:pPr>
              <w:jc w:val="right"/>
            </w:pPr>
            <w:r>
              <w:rPr>
                <w:color w:val="000000"/>
                <w:sz w:val="18"/>
                <w:szCs w:val="18"/>
              </w:rPr>
              <w:t>1,057,705.52</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301" w:type="dxa"/>
            <w:vAlign w:val="center"/>
          </w:tcPr>
          <w:p w:rsidR="003316B2" w:rsidRDefault="00E2157B">
            <w:pPr>
              <w:jc w:val="right"/>
            </w:pPr>
            <w:r>
              <w:rPr>
                <w:color w:val="000000"/>
                <w:sz w:val="18"/>
                <w:szCs w:val="18"/>
              </w:rPr>
              <w:t>1,057,705.52</w:t>
            </w:r>
          </w:p>
        </w:tc>
      </w:tr>
      <w:tr w:rsidR="003316B2">
        <w:trPr>
          <w:jc w:val="center"/>
        </w:trPr>
        <w:tc>
          <w:tcPr>
            <w:tcW w:w="1588" w:type="dxa"/>
            <w:vAlign w:val="center"/>
          </w:tcPr>
          <w:p w:rsidR="003316B2" w:rsidRDefault="00E2157B">
            <w:pPr>
              <w:jc w:val="center"/>
            </w:pPr>
            <w:r>
              <w:rPr>
                <w:color w:val="000000"/>
                <w:sz w:val="18"/>
                <w:szCs w:val="18"/>
              </w:rPr>
              <w:t>存出保证金</w:t>
            </w:r>
          </w:p>
        </w:tc>
        <w:tc>
          <w:tcPr>
            <w:tcW w:w="1701" w:type="dxa"/>
            <w:vAlign w:val="center"/>
          </w:tcPr>
          <w:p w:rsidR="003316B2" w:rsidRDefault="00E2157B">
            <w:pPr>
              <w:jc w:val="right"/>
            </w:pPr>
            <w:r>
              <w:rPr>
                <w:color w:val="000000"/>
                <w:sz w:val="18"/>
                <w:szCs w:val="18"/>
              </w:rPr>
              <w:t>457,152.75</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301" w:type="dxa"/>
            <w:vAlign w:val="center"/>
          </w:tcPr>
          <w:p w:rsidR="003316B2" w:rsidRDefault="00E2157B">
            <w:pPr>
              <w:jc w:val="right"/>
            </w:pPr>
            <w:r>
              <w:rPr>
                <w:color w:val="000000"/>
                <w:sz w:val="18"/>
                <w:szCs w:val="18"/>
              </w:rPr>
              <w:t>457,152.75</w:t>
            </w:r>
          </w:p>
        </w:tc>
      </w:tr>
      <w:tr w:rsidR="003316B2">
        <w:trPr>
          <w:jc w:val="center"/>
        </w:trPr>
        <w:tc>
          <w:tcPr>
            <w:tcW w:w="1588" w:type="dxa"/>
            <w:vAlign w:val="center"/>
          </w:tcPr>
          <w:p w:rsidR="003316B2" w:rsidRDefault="00E2157B">
            <w:pPr>
              <w:jc w:val="center"/>
            </w:pPr>
            <w:r>
              <w:rPr>
                <w:color w:val="000000"/>
                <w:sz w:val="18"/>
                <w:szCs w:val="18"/>
              </w:rPr>
              <w:t>交易性金融资产</w:t>
            </w:r>
          </w:p>
        </w:tc>
        <w:tc>
          <w:tcPr>
            <w:tcW w:w="1701" w:type="dxa"/>
            <w:vAlign w:val="center"/>
          </w:tcPr>
          <w:p w:rsidR="003316B2" w:rsidRDefault="00E2157B">
            <w:pPr>
              <w:jc w:val="right"/>
            </w:pPr>
            <w:r>
              <w:rPr>
                <w:color w:val="000000"/>
                <w:sz w:val="18"/>
                <w:szCs w:val="18"/>
              </w:rPr>
              <w:t>29,820,000.00</w:t>
            </w:r>
          </w:p>
        </w:tc>
        <w:tc>
          <w:tcPr>
            <w:tcW w:w="1701" w:type="dxa"/>
            <w:vAlign w:val="center"/>
          </w:tcPr>
          <w:p w:rsidR="003316B2" w:rsidRDefault="00E2157B">
            <w:pPr>
              <w:jc w:val="right"/>
            </w:pPr>
            <w:r>
              <w:rPr>
                <w:color w:val="000000"/>
                <w:sz w:val="18"/>
                <w:szCs w:val="18"/>
              </w:rPr>
              <w:t>3,472,473.48</w:t>
            </w:r>
          </w:p>
        </w:tc>
        <w:tc>
          <w:tcPr>
            <w:tcW w:w="1559" w:type="dxa"/>
            <w:vAlign w:val="center"/>
          </w:tcPr>
          <w:p w:rsidR="003316B2" w:rsidRDefault="00E2157B">
            <w:pPr>
              <w:jc w:val="right"/>
            </w:pPr>
            <w:r>
              <w:rPr>
                <w:color w:val="000000"/>
                <w:sz w:val="18"/>
                <w:szCs w:val="18"/>
              </w:rPr>
              <w:t>274,702.50</w:t>
            </w:r>
          </w:p>
        </w:tc>
        <w:tc>
          <w:tcPr>
            <w:tcW w:w="1559" w:type="dxa"/>
            <w:vAlign w:val="center"/>
          </w:tcPr>
          <w:p w:rsidR="003316B2" w:rsidRDefault="00E2157B">
            <w:pPr>
              <w:jc w:val="right"/>
            </w:pPr>
            <w:r>
              <w:rPr>
                <w:color w:val="000000"/>
                <w:sz w:val="18"/>
                <w:szCs w:val="18"/>
              </w:rPr>
              <w:t>240,348,032.28</w:t>
            </w:r>
          </w:p>
        </w:tc>
        <w:tc>
          <w:tcPr>
            <w:tcW w:w="1301" w:type="dxa"/>
            <w:vAlign w:val="center"/>
          </w:tcPr>
          <w:p w:rsidR="003316B2" w:rsidRDefault="00E2157B">
            <w:pPr>
              <w:jc w:val="right"/>
            </w:pPr>
            <w:r>
              <w:rPr>
                <w:color w:val="000000"/>
                <w:sz w:val="18"/>
                <w:szCs w:val="18"/>
              </w:rPr>
              <w:t>273,915,208.26</w:t>
            </w:r>
          </w:p>
        </w:tc>
      </w:tr>
      <w:tr w:rsidR="003316B2">
        <w:trPr>
          <w:jc w:val="center"/>
        </w:trPr>
        <w:tc>
          <w:tcPr>
            <w:tcW w:w="1588" w:type="dxa"/>
            <w:vAlign w:val="center"/>
          </w:tcPr>
          <w:p w:rsidR="003316B2" w:rsidRDefault="00E2157B">
            <w:pPr>
              <w:jc w:val="center"/>
            </w:pPr>
            <w:r>
              <w:rPr>
                <w:color w:val="000000"/>
                <w:sz w:val="18"/>
                <w:szCs w:val="18"/>
              </w:rPr>
              <w:t>买入返售金融资产</w:t>
            </w:r>
          </w:p>
        </w:tc>
        <w:tc>
          <w:tcPr>
            <w:tcW w:w="1701" w:type="dxa"/>
            <w:vAlign w:val="center"/>
          </w:tcPr>
          <w:p w:rsidR="003316B2" w:rsidRDefault="00E2157B">
            <w:pPr>
              <w:jc w:val="right"/>
            </w:pPr>
            <w:r>
              <w:rPr>
                <w:color w:val="000000"/>
                <w:sz w:val="18"/>
                <w:szCs w:val="18"/>
              </w:rPr>
              <w:t>100,000,350.00</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301" w:type="dxa"/>
            <w:vAlign w:val="center"/>
          </w:tcPr>
          <w:p w:rsidR="003316B2" w:rsidRDefault="00E2157B">
            <w:pPr>
              <w:jc w:val="right"/>
            </w:pPr>
            <w:r>
              <w:rPr>
                <w:color w:val="000000"/>
                <w:sz w:val="18"/>
                <w:szCs w:val="18"/>
              </w:rPr>
              <w:t>100,000,350.00</w:t>
            </w:r>
          </w:p>
        </w:tc>
      </w:tr>
      <w:tr w:rsidR="003316B2">
        <w:trPr>
          <w:jc w:val="center"/>
        </w:trPr>
        <w:tc>
          <w:tcPr>
            <w:tcW w:w="1588" w:type="dxa"/>
            <w:vAlign w:val="center"/>
          </w:tcPr>
          <w:p w:rsidR="003316B2" w:rsidRDefault="00E2157B">
            <w:pPr>
              <w:jc w:val="center"/>
            </w:pPr>
            <w:r>
              <w:rPr>
                <w:color w:val="000000"/>
                <w:sz w:val="18"/>
                <w:szCs w:val="18"/>
              </w:rPr>
              <w:t>应收证券清算款</w:t>
            </w:r>
          </w:p>
        </w:tc>
        <w:tc>
          <w:tcPr>
            <w:tcW w:w="1701" w:type="dxa"/>
            <w:vAlign w:val="center"/>
          </w:tcPr>
          <w:p w:rsidR="003316B2" w:rsidRDefault="00E2157B">
            <w:pPr>
              <w:jc w:val="right"/>
            </w:pPr>
            <w:r>
              <w:rPr>
                <w:color w:val="000000"/>
                <w:sz w:val="18"/>
                <w:szCs w:val="18"/>
              </w:rPr>
              <w:t>-</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3,880,844.55</w:t>
            </w:r>
          </w:p>
        </w:tc>
        <w:tc>
          <w:tcPr>
            <w:tcW w:w="1301" w:type="dxa"/>
            <w:vAlign w:val="center"/>
          </w:tcPr>
          <w:p w:rsidR="003316B2" w:rsidRDefault="00E2157B">
            <w:pPr>
              <w:jc w:val="right"/>
            </w:pPr>
            <w:r>
              <w:rPr>
                <w:color w:val="000000"/>
                <w:sz w:val="18"/>
                <w:szCs w:val="18"/>
              </w:rPr>
              <w:t>3,880,844.55</w:t>
            </w:r>
          </w:p>
        </w:tc>
      </w:tr>
      <w:tr w:rsidR="003316B2">
        <w:trPr>
          <w:jc w:val="center"/>
        </w:trPr>
        <w:tc>
          <w:tcPr>
            <w:tcW w:w="1588" w:type="dxa"/>
            <w:vAlign w:val="center"/>
          </w:tcPr>
          <w:p w:rsidR="003316B2" w:rsidRDefault="00E2157B">
            <w:pPr>
              <w:jc w:val="center"/>
            </w:pPr>
            <w:r>
              <w:rPr>
                <w:color w:val="000000"/>
                <w:sz w:val="18"/>
                <w:szCs w:val="18"/>
              </w:rPr>
              <w:t>应收利息</w:t>
            </w:r>
          </w:p>
        </w:tc>
        <w:tc>
          <w:tcPr>
            <w:tcW w:w="1701" w:type="dxa"/>
            <w:vAlign w:val="center"/>
          </w:tcPr>
          <w:p w:rsidR="003316B2" w:rsidRDefault="00E2157B">
            <w:pPr>
              <w:jc w:val="right"/>
            </w:pPr>
            <w:r>
              <w:rPr>
                <w:color w:val="000000"/>
                <w:sz w:val="18"/>
                <w:szCs w:val="18"/>
              </w:rPr>
              <w:t>-</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170,370.70</w:t>
            </w:r>
          </w:p>
        </w:tc>
        <w:tc>
          <w:tcPr>
            <w:tcW w:w="1301" w:type="dxa"/>
            <w:vAlign w:val="center"/>
          </w:tcPr>
          <w:p w:rsidR="003316B2" w:rsidRDefault="00E2157B">
            <w:pPr>
              <w:jc w:val="right"/>
            </w:pPr>
            <w:r>
              <w:rPr>
                <w:color w:val="000000"/>
                <w:sz w:val="18"/>
                <w:szCs w:val="18"/>
              </w:rPr>
              <w:t>170,370.70</w:t>
            </w:r>
          </w:p>
        </w:tc>
      </w:tr>
      <w:tr w:rsidR="003316B2">
        <w:trPr>
          <w:jc w:val="center"/>
        </w:trPr>
        <w:tc>
          <w:tcPr>
            <w:tcW w:w="1588" w:type="dxa"/>
            <w:vAlign w:val="center"/>
          </w:tcPr>
          <w:p w:rsidR="003316B2" w:rsidRDefault="00E2157B">
            <w:pPr>
              <w:jc w:val="center"/>
            </w:pPr>
            <w:r>
              <w:rPr>
                <w:color w:val="000000"/>
                <w:sz w:val="18"/>
                <w:szCs w:val="18"/>
              </w:rPr>
              <w:t>应收申购款</w:t>
            </w:r>
          </w:p>
        </w:tc>
        <w:tc>
          <w:tcPr>
            <w:tcW w:w="1701" w:type="dxa"/>
            <w:vAlign w:val="center"/>
          </w:tcPr>
          <w:p w:rsidR="003316B2" w:rsidRDefault="00E2157B">
            <w:pPr>
              <w:jc w:val="right"/>
            </w:pPr>
            <w:r>
              <w:rPr>
                <w:color w:val="000000"/>
                <w:sz w:val="18"/>
                <w:szCs w:val="18"/>
              </w:rPr>
              <w:t>818.77</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144,494.94</w:t>
            </w:r>
          </w:p>
        </w:tc>
        <w:tc>
          <w:tcPr>
            <w:tcW w:w="1301" w:type="dxa"/>
            <w:vAlign w:val="center"/>
          </w:tcPr>
          <w:p w:rsidR="003316B2" w:rsidRDefault="00E2157B">
            <w:pPr>
              <w:jc w:val="right"/>
            </w:pPr>
            <w:r>
              <w:rPr>
                <w:color w:val="000000"/>
                <w:sz w:val="18"/>
                <w:szCs w:val="18"/>
              </w:rPr>
              <w:t>145,313.71</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198,738,055.07</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3,472,473.48</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274,702.50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244,543,742.47</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447,028,973.52</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3316B2">
        <w:trPr>
          <w:jc w:val="center"/>
        </w:trPr>
        <w:tc>
          <w:tcPr>
            <w:tcW w:w="1588" w:type="dxa"/>
            <w:vAlign w:val="center"/>
          </w:tcPr>
          <w:p w:rsidR="003316B2" w:rsidRDefault="00E2157B">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3316B2" w:rsidRDefault="00E2157B">
            <w:pPr>
              <w:jc w:val="right"/>
            </w:pPr>
            <w:r>
              <w:rPr>
                <w:color w:val="000000"/>
                <w:sz w:val="18"/>
                <w:szCs w:val="18"/>
              </w:rPr>
              <w:t>-</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115,588.11</w:t>
            </w:r>
          </w:p>
        </w:tc>
        <w:tc>
          <w:tcPr>
            <w:tcW w:w="1301" w:type="dxa"/>
            <w:vAlign w:val="center"/>
          </w:tcPr>
          <w:p w:rsidR="003316B2" w:rsidRDefault="00E2157B">
            <w:pPr>
              <w:jc w:val="right"/>
            </w:pPr>
            <w:r>
              <w:rPr>
                <w:color w:val="000000"/>
                <w:sz w:val="18"/>
                <w:szCs w:val="18"/>
              </w:rPr>
              <w:t>115,588.11</w:t>
            </w:r>
          </w:p>
        </w:tc>
      </w:tr>
      <w:tr w:rsidR="003316B2">
        <w:trPr>
          <w:jc w:val="center"/>
        </w:trPr>
        <w:tc>
          <w:tcPr>
            <w:tcW w:w="1588" w:type="dxa"/>
            <w:vAlign w:val="center"/>
          </w:tcPr>
          <w:p w:rsidR="003316B2" w:rsidRDefault="00E2157B">
            <w:pPr>
              <w:jc w:val="center"/>
            </w:pPr>
            <w:r>
              <w:rPr>
                <w:color w:val="000000"/>
                <w:sz w:val="18"/>
                <w:szCs w:val="18"/>
              </w:rPr>
              <w:t>应付管理人报酬</w:t>
            </w:r>
          </w:p>
        </w:tc>
        <w:tc>
          <w:tcPr>
            <w:tcW w:w="1701" w:type="dxa"/>
            <w:vAlign w:val="center"/>
          </w:tcPr>
          <w:p w:rsidR="003316B2" w:rsidRDefault="00E2157B">
            <w:pPr>
              <w:jc w:val="right"/>
            </w:pPr>
            <w:r>
              <w:rPr>
                <w:color w:val="000000"/>
                <w:sz w:val="18"/>
                <w:szCs w:val="18"/>
              </w:rPr>
              <w:t>-</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587,055.28</w:t>
            </w:r>
          </w:p>
        </w:tc>
        <w:tc>
          <w:tcPr>
            <w:tcW w:w="1301" w:type="dxa"/>
            <w:vAlign w:val="center"/>
          </w:tcPr>
          <w:p w:rsidR="003316B2" w:rsidRDefault="00E2157B">
            <w:pPr>
              <w:jc w:val="right"/>
            </w:pPr>
            <w:r>
              <w:rPr>
                <w:color w:val="000000"/>
                <w:sz w:val="18"/>
                <w:szCs w:val="18"/>
              </w:rPr>
              <w:t>587,055.28</w:t>
            </w:r>
          </w:p>
        </w:tc>
      </w:tr>
      <w:tr w:rsidR="003316B2">
        <w:trPr>
          <w:jc w:val="center"/>
        </w:trPr>
        <w:tc>
          <w:tcPr>
            <w:tcW w:w="1588" w:type="dxa"/>
            <w:vAlign w:val="center"/>
          </w:tcPr>
          <w:p w:rsidR="003316B2" w:rsidRDefault="00E2157B">
            <w:pPr>
              <w:jc w:val="center"/>
            </w:pPr>
            <w:r>
              <w:rPr>
                <w:color w:val="000000"/>
                <w:sz w:val="18"/>
                <w:szCs w:val="18"/>
              </w:rPr>
              <w:t>应付托管费</w:t>
            </w:r>
          </w:p>
        </w:tc>
        <w:tc>
          <w:tcPr>
            <w:tcW w:w="1701" w:type="dxa"/>
            <w:vAlign w:val="center"/>
          </w:tcPr>
          <w:p w:rsidR="003316B2" w:rsidRDefault="00E2157B">
            <w:pPr>
              <w:jc w:val="right"/>
            </w:pPr>
            <w:r>
              <w:rPr>
                <w:color w:val="000000"/>
                <w:sz w:val="18"/>
                <w:szCs w:val="18"/>
              </w:rPr>
              <w:t>-</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97,842.57</w:t>
            </w:r>
          </w:p>
        </w:tc>
        <w:tc>
          <w:tcPr>
            <w:tcW w:w="1301" w:type="dxa"/>
            <w:vAlign w:val="center"/>
          </w:tcPr>
          <w:p w:rsidR="003316B2" w:rsidRDefault="00E2157B">
            <w:pPr>
              <w:jc w:val="right"/>
            </w:pPr>
            <w:r>
              <w:rPr>
                <w:color w:val="000000"/>
                <w:sz w:val="18"/>
                <w:szCs w:val="18"/>
              </w:rPr>
              <w:t>97,842.57</w:t>
            </w:r>
          </w:p>
        </w:tc>
      </w:tr>
      <w:tr w:rsidR="003316B2">
        <w:trPr>
          <w:jc w:val="center"/>
        </w:trPr>
        <w:tc>
          <w:tcPr>
            <w:tcW w:w="1588" w:type="dxa"/>
            <w:vAlign w:val="center"/>
          </w:tcPr>
          <w:p w:rsidR="003316B2" w:rsidRDefault="00E2157B">
            <w:pPr>
              <w:jc w:val="center"/>
            </w:pPr>
            <w:r>
              <w:rPr>
                <w:color w:val="000000"/>
                <w:sz w:val="18"/>
                <w:szCs w:val="18"/>
              </w:rPr>
              <w:t>应付交易费用</w:t>
            </w:r>
          </w:p>
        </w:tc>
        <w:tc>
          <w:tcPr>
            <w:tcW w:w="1701" w:type="dxa"/>
            <w:vAlign w:val="center"/>
          </w:tcPr>
          <w:p w:rsidR="003316B2" w:rsidRDefault="00E2157B">
            <w:pPr>
              <w:jc w:val="right"/>
            </w:pPr>
            <w:r>
              <w:rPr>
                <w:color w:val="000000"/>
                <w:sz w:val="18"/>
                <w:szCs w:val="18"/>
              </w:rPr>
              <w:t>-</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948,572.28</w:t>
            </w:r>
          </w:p>
        </w:tc>
        <w:tc>
          <w:tcPr>
            <w:tcW w:w="1301" w:type="dxa"/>
            <w:vAlign w:val="center"/>
          </w:tcPr>
          <w:p w:rsidR="003316B2" w:rsidRDefault="00E2157B">
            <w:pPr>
              <w:jc w:val="right"/>
            </w:pPr>
            <w:r>
              <w:rPr>
                <w:color w:val="000000"/>
                <w:sz w:val="18"/>
                <w:szCs w:val="18"/>
              </w:rPr>
              <w:t>948,572.28</w:t>
            </w:r>
          </w:p>
        </w:tc>
      </w:tr>
      <w:tr w:rsidR="003316B2">
        <w:trPr>
          <w:jc w:val="center"/>
        </w:trPr>
        <w:tc>
          <w:tcPr>
            <w:tcW w:w="1588" w:type="dxa"/>
            <w:vAlign w:val="center"/>
          </w:tcPr>
          <w:p w:rsidR="003316B2" w:rsidRDefault="00E2157B">
            <w:pPr>
              <w:jc w:val="center"/>
            </w:pPr>
            <w:r>
              <w:rPr>
                <w:color w:val="000000"/>
                <w:sz w:val="18"/>
                <w:szCs w:val="18"/>
              </w:rPr>
              <w:t>应交税费</w:t>
            </w:r>
          </w:p>
        </w:tc>
        <w:tc>
          <w:tcPr>
            <w:tcW w:w="1701" w:type="dxa"/>
            <w:vAlign w:val="center"/>
          </w:tcPr>
          <w:p w:rsidR="003316B2" w:rsidRDefault="00E2157B">
            <w:pPr>
              <w:jc w:val="right"/>
            </w:pPr>
            <w:r>
              <w:rPr>
                <w:color w:val="000000"/>
                <w:sz w:val="18"/>
                <w:szCs w:val="18"/>
              </w:rPr>
              <w:t>-</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2,025.84</w:t>
            </w:r>
          </w:p>
        </w:tc>
        <w:tc>
          <w:tcPr>
            <w:tcW w:w="1301" w:type="dxa"/>
            <w:vAlign w:val="center"/>
          </w:tcPr>
          <w:p w:rsidR="003316B2" w:rsidRDefault="00E2157B">
            <w:pPr>
              <w:jc w:val="right"/>
            </w:pPr>
            <w:r>
              <w:rPr>
                <w:color w:val="000000"/>
                <w:sz w:val="18"/>
                <w:szCs w:val="18"/>
              </w:rPr>
              <w:t>2,025.84</w:t>
            </w:r>
          </w:p>
        </w:tc>
      </w:tr>
      <w:tr w:rsidR="003316B2">
        <w:trPr>
          <w:jc w:val="center"/>
        </w:trPr>
        <w:tc>
          <w:tcPr>
            <w:tcW w:w="1588" w:type="dxa"/>
            <w:vAlign w:val="center"/>
          </w:tcPr>
          <w:p w:rsidR="003316B2" w:rsidRDefault="00E2157B">
            <w:pPr>
              <w:jc w:val="center"/>
            </w:pPr>
            <w:r>
              <w:rPr>
                <w:color w:val="000000"/>
                <w:sz w:val="18"/>
                <w:szCs w:val="18"/>
              </w:rPr>
              <w:t>其他负债</w:t>
            </w:r>
          </w:p>
        </w:tc>
        <w:tc>
          <w:tcPr>
            <w:tcW w:w="1701" w:type="dxa"/>
            <w:vAlign w:val="center"/>
          </w:tcPr>
          <w:p w:rsidR="003316B2" w:rsidRDefault="00E2157B">
            <w:pPr>
              <w:jc w:val="right"/>
            </w:pPr>
            <w:r>
              <w:rPr>
                <w:color w:val="000000"/>
                <w:sz w:val="18"/>
                <w:szCs w:val="18"/>
              </w:rPr>
              <w:t>-</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329,768.20</w:t>
            </w:r>
          </w:p>
        </w:tc>
        <w:tc>
          <w:tcPr>
            <w:tcW w:w="1301" w:type="dxa"/>
            <w:vAlign w:val="center"/>
          </w:tcPr>
          <w:p w:rsidR="003316B2" w:rsidRDefault="00E2157B">
            <w:pPr>
              <w:jc w:val="right"/>
            </w:pPr>
            <w:r>
              <w:rPr>
                <w:color w:val="000000"/>
                <w:sz w:val="18"/>
                <w:szCs w:val="18"/>
              </w:rPr>
              <w:t>329,768.20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2,080,852.28</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2,080,852.28</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198,738,055.07</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3,472,473.48</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274,702.50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242,462,890.19</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444,948,121.24</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3316B2">
        <w:trPr>
          <w:jc w:val="center"/>
        </w:trPr>
        <w:tc>
          <w:tcPr>
            <w:tcW w:w="1588" w:type="dxa"/>
            <w:vAlign w:val="center"/>
          </w:tcPr>
          <w:p w:rsidR="003316B2" w:rsidRDefault="00E2157B">
            <w:pPr>
              <w:jc w:val="center"/>
            </w:pPr>
            <w:r>
              <w:rPr>
                <w:color w:val="000000"/>
                <w:sz w:val="18"/>
                <w:szCs w:val="18"/>
              </w:rPr>
              <w:t>银行存款</w:t>
            </w:r>
          </w:p>
        </w:tc>
        <w:tc>
          <w:tcPr>
            <w:tcW w:w="1701" w:type="dxa"/>
            <w:vAlign w:val="center"/>
          </w:tcPr>
          <w:p w:rsidR="003316B2" w:rsidRDefault="00E2157B">
            <w:pPr>
              <w:jc w:val="right"/>
            </w:pPr>
            <w:r>
              <w:rPr>
                <w:color w:val="000000"/>
                <w:sz w:val="18"/>
                <w:szCs w:val="18"/>
              </w:rPr>
              <w:t>64,745,004.24</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301" w:type="dxa"/>
            <w:vAlign w:val="center"/>
          </w:tcPr>
          <w:p w:rsidR="003316B2" w:rsidRDefault="00E2157B">
            <w:pPr>
              <w:jc w:val="right"/>
            </w:pPr>
            <w:r>
              <w:rPr>
                <w:color w:val="000000"/>
                <w:sz w:val="18"/>
                <w:szCs w:val="18"/>
              </w:rPr>
              <w:t>64,745,004.24</w:t>
            </w:r>
          </w:p>
        </w:tc>
      </w:tr>
      <w:tr w:rsidR="003316B2">
        <w:trPr>
          <w:jc w:val="center"/>
        </w:trPr>
        <w:tc>
          <w:tcPr>
            <w:tcW w:w="1588" w:type="dxa"/>
            <w:vAlign w:val="center"/>
          </w:tcPr>
          <w:p w:rsidR="003316B2" w:rsidRDefault="00E2157B">
            <w:pPr>
              <w:jc w:val="center"/>
            </w:pPr>
            <w:r>
              <w:rPr>
                <w:color w:val="000000"/>
                <w:sz w:val="18"/>
                <w:szCs w:val="18"/>
              </w:rPr>
              <w:t>结算备付金</w:t>
            </w:r>
          </w:p>
        </w:tc>
        <w:tc>
          <w:tcPr>
            <w:tcW w:w="1701" w:type="dxa"/>
            <w:vAlign w:val="center"/>
          </w:tcPr>
          <w:p w:rsidR="003316B2" w:rsidRDefault="00E2157B">
            <w:pPr>
              <w:jc w:val="right"/>
            </w:pPr>
            <w:r>
              <w:rPr>
                <w:color w:val="000000"/>
                <w:sz w:val="18"/>
                <w:szCs w:val="18"/>
              </w:rPr>
              <w:t>3,785,262.91</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301" w:type="dxa"/>
            <w:vAlign w:val="center"/>
          </w:tcPr>
          <w:p w:rsidR="003316B2" w:rsidRDefault="00E2157B">
            <w:pPr>
              <w:jc w:val="right"/>
            </w:pPr>
            <w:r>
              <w:rPr>
                <w:color w:val="000000"/>
                <w:sz w:val="18"/>
                <w:szCs w:val="18"/>
              </w:rPr>
              <w:t>3,785,262.91</w:t>
            </w:r>
          </w:p>
        </w:tc>
      </w:tr>
      <w:tr w:rsidR="003316B2">
        <w:trPr>
          <w:jc w:val="center"/>
        </w:trPr>
        <w:tc>
          <w:tcPr>
            <w:tcW w:w="1588" w:type="dxa"/>
            <w:vAlign w:val="center"/>
          </w:tcPr>
          <w:p w:rsidR="003316B2" w:rsidRDefault="00E2157B">
            <w:pPr>
              <w:jc w:val="center"/>
            </w:pPr>
            <w:r>
              <w:rPr>
                <w:color w:val="000000"/>
                <w:sz w:val="18"/>
                <w:szCs w:val="18"/>
              </w:rPr>
              <w:t>存出保证金</w:t>
            </w:r>
          </w:p>
        </w:tc>
        <w:tc>
          <w:tcPr>
            <w:tcW w:w="1701" w:type="dxa"/>
            <w:vAlign w:val="center"/>
          </w:tcPr>
          <w:p w:rsidR="003316B2" w:rsidRDefault="00E2157B">
            <w:pPr>
              <w:jc w:val="right"/>
            </w:pPr>
            <w:r>
              <w:rPr>
                <w:color w:val="000000"/>
                <w:sz w:val="18"/>
                <w:szCs w:val="18"/>
              </w:rPr>
              <w:t>381,612.92</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301" w:type="dxa"/>
            <w:vAlign w:val="center"/>
          </w:tcPr>
          <w:p w:rsidR="003316B2" w:rsidRDefault="00E2157B">
            <w:pPr>
              <w:jc w:val="right"/>
            </w:pPr>
            <w:r>
              <w:rPr>
                <w:color w:val="000000"/>
                <w:sz w:val="18"/>
                <w:szCs w:val="18"/>
              </w:rPr>
              <w:t>381,612.92</w:t>
            </w:r>
          </w:p>
        </w:tc>
      </w:tr>
      <w:tr w:rsidR="003316B2">
        <w:trPr>
          <w:jc w:val="center"/>
        </w:trPr>
        <w:tc>
          <w:tcPr>
            <w:tcW w:w="1588" w:type="dxa"/>
            <w:vAlign w:val="center"/>
          </w:tcPr>
          <w:p w:rsidR="003316B2" w:rsidRDefault="00E2157B">
            <w:pPr>
              <w:jc w:val="center"/>
            </w:pPr>
            <w:r>
              <w:rPr>
                <w:color w:val="000000"/>
                <w:sz w:val="18"/>
                <w:szCs w:val="18"/>
              </w:rPr>
              <w:t>交易性金融资产</w:t>
            </w:r>
          </w:p>
        </w:tc>
        <w:tc>
          <w:tcPr>
            <w:tcW w:w="1701" w:type="dxa"/>
            <w:vAlign w:val="center"/>
          </w:tcPr>
          <w:p w:rsidR="003316B2" w:rsidRDefault="00E2157B">
            <w:pPr>
              <w:jc w:val="right"/>
            </w:pPr>
            <w:r>
              <w:rPr>
                <w:color w:val="000000"/>
                <w:sz w:val="18"/>
                <w:szCs w:val="18"/>
              </w:rPr>
              <w:t>37,880,400.00</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25,772,832.00</w:t>
            </w:r>
          </w:p>
        </w:tc>
        <w:tc>
          <w:tcPr>
            <w:tcW w:w="1559" w:type="dxa"/>
            <w:vAlign w:val="center"/>
          </w:tcPr>
          <w:p w:rsidR="003316B2" w:rsidRDefault="00E2157B">
            <w:pPr>
              <w:jc w:val="right"/>
            </w:pPr>
            <w:r>
              <w:rPr>
                <w:color w:val="000000"/>
                <w:sz w:val="18"/>
                <w:szCs w:val="18"/>
              </w:rPr>
              <w:t>628,416,040.67</w:t>
            </w:r>
          </w:p>
        </w:tc>
        <w:tc>
          <w:tcPr>
            <w:tcW w:w="1301" w:type="dxa"/>
            <w:vAlign w:val="center"/>
          </w:tcPr>
          <w:p w:rsidR="003316B2" w:rsidRDefault="00E2157B">
            <w:pPr>
              <w:jc w:val="right"/>
            </w:pPr>
            <w:r>
              <w:rPr>
                <w:color w:val="000000"/>
                <w:sz w:val="18"/>
                <w:szCs w:val="18"/>
              </w:rPr>
              <w:t>692,069,272.67</w:t>
            </w:r>
          </w:p>
        </w:tc>
      </w:tr>
      <w:tr w:rsidR="003316B2">
        <w:trPr>
          <w:jc w:val="center"/>
        </w:trPr>
        <w:tc>
          <w:tcPr>
            <w:tcW w:w="1588" w:type="dxa"/>
            <w:vAlign w:val="center"/>
          </w:tcPr>
          <w:p w:rsidR="003316B2" w:rsidRDefault="00E2157B">
            <w:pPr>
              <w:jc w:val="center"/>
            </w:pPr>
            <w:r>
              <w:rPr>
                <w:color w:val="000000"/>
                <w:sz w:val="18"/>
                <w:szCs w:val="18"/>
              </w:rPr>
              <w:t>买入返售金融资产</w:t>
            </w:r>
          </w:p>
        </w:tc>
        <w:tc>
          <w:tcPr>
            <w:tcW w:w="1701" w:type="dxa"/>
            <w:vAlign w:val="center"/>
          </w:tcPr>
          <w:p w:rsidR="003316B2" w:rsidRDefault="00E2157B">
            <w:pPr>
              <w:jc w:val="right"/>
            </w:pPr>
            <w:r>
              <w:rPr>
                <w:color w:val="000000"/>
                <w:sz w:val="18"/>
                <w:szCs w:val="18"/>
              </w:rPr>
              <w:t>95,342,416.51</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301" w:type="dxa"/>
            <w:vAlign w:val="center"/>
          </w:tcPr>
          <w:p w:rsidR="003316B2" w:rsidRDefault="00E2157B">
            <w:pPr>
              <w:jc w:val="right"/>
            </w:pPr>
            <w:r>
              <w:rPr>
                <w:color w:val="000000"/>
                <w:sz w:val="18"/>
                <w:szCs w:val="18"/>
              </w:rPr>
              <w:t>95,342,416.51</w:t>
            </w:r>
          </w:p>
        </w:tc>
      </w:tr>
      <w:tr w:rsidR="003316B2">
        <w:trPr>
          <w:jc w:val="center"/>
        </w:trPr>
        <w:tc>
          <w:tcPr>
            <w:tcW w:w="1588" w:type="dxa"/>
            <w:vAlign w:val="center"/>
          </w:tcPr>
          <w:p w:rsidR="003316B2" w:rsidRDefault="00E2157B">
            <w:pPr>
              <w:jc w:val="center"/>
            </w:pPr>
            <w:r>
              <w:rPr>
                <w:color w:val="000000"/>
                <w:sz w:val="18"/>
                <w:szCs w:val="18"/>
              </w:rPr>
              <w:t>应收证券清算款</w:t>
            </w:r>
          </w:p>
        </w:tc>
        <w:tc>
          <w:tcPr>
            <w:tcW w:w="1701" w:type="dxa"/>
            <w:vAlign w:val="center"/>
          </w:tcPr>
          <w:p w:rsidR="003316B2" w:rsidRDefault="00E2157B">
            <w:pPr>
              <w:jc w:val="right"/>
            </w:pPr>
            <w:r>
              <w:rPr>
                <w:color w:val="000000"/>
                <w:sz w:val="18"/>
                <w:szCs w:val="18"/>
              </w:rPr>
              <w:t>-</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5,745,858.67</w:t>
            </w:r>
          </w:p>
        </w:tc>
        <w:tc>
          <w:tcPr>
            <w:tcW w:w="1301" w:type="dxa"/>
            <w:vAlign w:val="center"/>
          </w:tcPr>
          <w:p w:rsidR="003316B2" w:rsidRDefault="00E2157B">
            <w:pPr>
              <w:jc w:val="right"/>
            </w:pPr>
            <w:r>
              <w:rPr>
                <w:color w:val="000000"/>
                <w:sz w:val="18"/>
                <w:szCs w:val="18"/>
              </w:rPr>
              <w:t>5,745,858.67</w:t>
            </w:r>
          </w:p>
        </w:tc>
      </w:tr>
      <w:tr w:rsidR="003316B2">
        <w:trPr>
          <w:jc w:val="center"/>
        </w:trPr>
        <w:tc>
          <w:tcPr>
            <w:tcW w:w="1588" w:type="dxa"/>
            <w:vAlign w:val="center"/>
          </w:tcPr>
          <w:p w:rsidR="003316B2" w:rsidRDefault="00E2157B">
            <w:pPr>
              <w:jc w:val="center"/>
            </w:pPr>
            <w:r>
              <w:rPr>
                <w:color w:val="000000"/>
                <w:sz w:val="18"/>
                <w:szCs w:val="18"/>
              </w:rPr>
              <w:t>应收利息</w:t>
            </w:r>
          </w:p>
        </w:tc>
        <w:tc>
          <w:tcPr>
            <w:tcW w:w="1701" w:type="dxa"/>
            <w:vAlign w:val="center"/>
          </w:tcPr>
          <w:p w:rsidR="003316B2" w:rsidRDefault="00E2157B">
            <w:pPr>
              <w:jc w:val="right"/>
            </w:pPr>
            <w:r>
              <w:rPr>
                <w:color w:val="000000"/>
                <w:sz w:val="18"/>
                <w:szCs w:val="18"/>
              </w:rPr>
              <w:t>-</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850,635.38</w:t>
            </w:r>
          </w:p>
        </w:tc>
        <w:tc>
          <w:tcPr>
            <w:tcW w:w="1301" w:type="dxa"/>
            <w:vAlign w:val="center"/>
          </w:tcPr>
          <w:p w:rsidR="003316B2" w:rsidRDefault="00E2157B">
            <w:pPr>
              <w:jc w:val="right"/>
            </w:pPr>
            <w:r>
              <w:rPr>
                <w:color w:val="000000"/>
                <w:sz w:val="18"/>
                <w:szCs w:val="18"/>
              </w:rPr>
              <w:t>850,635.38</w:t>
            </w:r>
          </w:p>
        </w:tc>
      </w:tr>
      <w:tr w:rsidR="003316B2">
        <w:trPr>
          <w:jc w:val="center"/>
        </w:trPr>
        <w:tc>
          <w:tcPr>
            <w:tcW w:w="1588" w:type="dxa"/>
            <w:vAlign w:val="center"/>
          </w:tcPr>
          <w:p w:rsidR="003316B2" w:rsidRDefault="00E2157B">
            <w:pPr>
              <w:jc w:val="center"/>
            </w:pPr>
            <w:r>
              <w:rPr>
                <w:color w:val="000000"/>
                <w:sz w:val="18"/>
                <w:szCs w:val="18"/>
              </w:rPr>
              <w:t>应收申购款</w:t>
            </w:r>
          </w:p>
        </w:tc>
        <w:tc>
          <w:tcPr>
            <w:tcW w:w="1701" w:type="dxa"/>
            <w:vAlign w:val="center"/>
          </w:tcPr>
          <w:p w:rsidR="003316B2" w:rsidRDefault="00E2157B">
            <w:pPr>
              <w:jc w:val="right"/>
            </w:pPr>
            <w:r>
              <w:rPr>
                <w:color w:val="000000"/>
                <w:sz w:val="18"/>
                <w:szCs w:val="18"/>
              </w:rPr>
              <w:t>1,697.45</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813,315.69</w:t>
            </w:r>
          </w:p>
        </w:tc>
        <w:tc>
          <w:tcPr>
            <w:tcW w:w="1301" w:type="dxa"/>
            <w:vAlign w:val="center"/>
          </w:tcPr>
          <w:p w:rsidR="003316B2" w:rsidRDefault="00E2157B">
            <w:pPr>
              <w:jc w:val="right"/>
            </w:pPr>
            <w:r>
              <w:rPr>
                <w:color w:val="000000"/>
                <w:sz w:val="18"/>
                <w:szCs w:val="18"/>
              </w:rPr>
              <w:t>815,013.14</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202,136,394.03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25,772,832.00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635,825,850.41</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863,735,076.44</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3316B2">
        <w:trPr>
          <w:jc w:val="center"/>
        </w:trPr>
        <w:tc>
          <w:tcPr>
            <w:tcW w:w="1588" w:type="dxa"/>
            <w:vAlign w:val="center"/>
          </w:tcPr>
          <w:p w:rsidR="003316B2" w:rsidRDefault="00E2157B">
            <w:pPr>
              <w:jc w:val="center"/>
            </w:pPr>
            <w:r>
              <w:rPr>
                <w:color w:val="000000"/>
                <w:sz w:val="18"/>
                <w:szCs w:val="18"/>
              </w:rPr>
              <w:t>应付证券清算款</w:t>
            </w:r>
          </w:p>
        </w:tc>
        <w:tc>
          <w:tcPr>
            <w:tcW w:w="1701" w:type="dxa"/>
            <w:vAlign w:val="center"/>
          </w:tcPr>
          <w:p w:rsidR="003316B2" w:rsidRDefault="00E2157B">
            <w:pPr>
              <w:jc w:val="right"/>
            </w:pPr>
            <w:r>
              <w:rPr>
                <w:color w:val="000000"/>
                <w:sz w:val="18"/>
                <w:szCs w:val="18"/>
              </w:rPr>
              <w:t>-</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18,520,616.76</w:t>
            </w:r>
          </w:p>
        </w:tc>
        <w:tc>
          <w:tcPr>
            <w:tcW w:w="1301" w:type="dxa"/>
            <w:vAlign w:val="center"/>
          </w:tcPr>
          <w:p w:rsidR="003316B2" w:rsidRDefault="00E2157B">
            <w:pPr>
              <w:jc w:val="right"/>
            </w:pPr>
            <w:r>
              <w:rPr>
                <w:color w:val="000000"/>
                <w:sz w:val="18"/>
                <w:szCs w:val="18"/>
              </w:rPr>
              <w:t>18,520,616.76</w:t>
            </w:r>
          </w:p>
        </w:tc>
      </w:tr>
      <w:tr w:rsidR="003316B2">
        <w:trPr>
          <w:jc w:val="center"/>
        </w:trPr>
        <w:tc>
          <w:tcPr>
            <w:tcW w:w="1588" w:type="dxa"/>
            <w:vAlign w:val="center"/>
          </w:tcPr>
          <w:p w:rsidR="003316B2" w:rsidRDefault="00E2157B">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3316B2" w:rsidRDefault="00E2157B">
            <w:pPr>
              <w:jc w:val="right"/>
            </w:pPr>
            <w:r>
              <w:rPr>
                <w:color w:val="000000"/>
                <w:sz w:val="18"/>
                <w:szCs w:val="18"/>
              </w:rPr>
              <w:t>-</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878,492.90</w:t>
            </w:r>
          </w:p>
        </w:tc>
        <w:tc>
          <w:tcPr>
            <w:tcW w:w="1301" w:type="dxa"/>
            <w:vAlign w:val="center"/>
          </w:tcPr>
          <w:p w:rsidR="003316B2" w:rsidRDefault="00E2157B">
            <w:pPr>
              <w:jc w:val="right"/>
            </w:pPr>
            <w:r>
              <w:rPr>
                <w:color w:val="000000"/>
                <w:sz w:val="18"/>
                <w:szCs w:val="18"/>
              </w:rPr>
              <w:t>878,492.90</w:t>
            </w:r>
          </w:p>
        </w:tc>
      </w:tr>
      <w:tr w:rsidR="003316B2">
        <w:trPr>
          <w:jc w:val="center"/>
        </w:trPr>
        <w:tc>
          <w:tcPr>
            <w:tcW w:w="1588" w:type="dxa"/>
            <w:vAlign w:val="center"/>
          </w:tcPr>
          <w:p w:rsidR="003316B2" w:rsidRDefault="00E2157B">
            <w:pPr>
              <w:jc w:val="center"/>
            </w:pPr>
            <w:r>
              <w:rPr>
                <w:color w:val="000000"/>
                <w:sz w:val="18"/>
                <w:szCs w:val="18"/>
              </w:rPr>
              <w:t>应付管理人报酬</w:t>
            </w:r>
          </w:p>
        </w:tc>
        <w:tc>
          <w:tcPr>
            <w:tcW w:w="1701" w:type="dxa"/>
            <w:vAlign w:val="center"/>
          </w:tcPr>
          <w:p w:rsidR="003316B2" w:rsidRDefault="00E2157B">
            <w:pPr>
              <w:jc w:val="right"/>
            </w:pPr>
            <w:r>
              <w:rPr>
                <w:color w:val="000000"/>
                <w:sz w:val="18"/>
                <w:szCs w:val="18"/>
              </w:rPr>
              <w:t>-</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1,072,100.13</w:t>
            </w:r>
          </w:p>
        </w:tc>
        <w:tc>
          <w:tcPr>
            <w:tcW w:w="1301" w:type="dxa"/>
            <w:vAlign w:val="center"/>
          </w:tcPr>
          <w:p w:rsidR="003316B2" w:rsidRDefault="00E2157B">
            <w:pPr>
              <w:jc w:val="right"/>
            </w:pPr>
            <w:r>
              <w:rPr>
                <w:color w:val="000000"/>
                <w:sz w:val="18"/>
                <w:szCs w:val="18"/>
              </w:rPr>
              <w:t>1,072,100.13</w:t>
            </w:r>
          </w:p>
        </w:tc>
      </w:tr>
      <w:tr w:rsidR="003316B2">
        <w:trPr>
          <w:jc w:val="center"/>
        </w:trPr>
        <w:tc>
          <w:tcPr>
            <w:tcW w:w="1588" w:type="dxa"/>
            <w:vAlign w:val="center"/>
          </w:tcPr>
          <w:p w:rsidR="003316B2" w:rsidRDefault="00E2157B">
            <w:pPr>
              <w:jc w:val="center"/>
            </w:pPr>
            <w:r>
              <w:rPr>
                <w:color w:val="000000"/>
                <w:sz w:val="18"/>
                <w:szCs w:val="18"/>
              </w:rPr>
              <w:t>应付托管费</w:t>
            </w:r>
          </w:p>
        </w:tc>
        <w:tc>
          <w:tcPr>
            <w:tcW w:w="1701" w:type="dxa"/>
            <w:vAlign w:val="center"/>
          </w:tcPr>
          <w:p w:rsidR="003316B2" w:rsidRDefault="00E2157B">
            <w:pPr>
              <w:jc w:val="right"/>
            </w:pPr>
            <w:r>
              <w:rPr>
                <w:color w:val="000000"/>
                <w:sz w:val="18"/>
                <w:szCs w:val="18"/>
              </w:rPr>
              <w:t>-</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178,683.35</w:t>
            </w:r>
          </w:p>
        </w:tc>
        <w:tc>
          <w:tcPr>
            <w:tcW w:w="1301" w:type="dxa"/>
            <w:vAlign w:val="center"/>
          </w:tcPr>
          <w:p w:rsidR="003316B2" w:rsidRDefault="00E2157B">
            <w:pPr>
              <w:jc w:val="right"/>
            </w:pPr>
            <w:r>
              <w:rPr>
                <w:color w:val="000000"/>
                <w:sz w:val="18"/>
                <w:szCs w:val="18"/>
              </w:rPr>
              <w:t>178,683.35</w:t>
            </w:r>
          </w:p>
        </w:tc>
      </w:tr>
      <w:tr w:rsidR="003316B2">
        <w:trPr>
          <w:jc w:val="center"/>
        </w:trPr>
        <w:tc>
          <w:tcPr>
            <w:tcW w:w="1588" w:type="dxa"/>
            <w:vAlign w:val="center"/>
          </w:tcPr>
          <w:p w:rsidR="003316B2" w:rsidRDefault="00E2157B">
            <w:pPr>
              <w:jc w:val="center"/>
            </w:pPr>
            <w:r>
              <w:rPr>
                <w:color w:val="000000"/>
                <w:sz w:val="18"/>
                <w:szCs w:val="18"/>
              </w:rPr>
              <w:t>应付交易费用</w:t>
            </w:r>
          </w:p>
        </w:tc>
        <w:tc>
          <w:tcPr>
            <w:tcW w:w="1701" w:type="dxa"/>
            <w:vAlign w:val="center"/>
          </w:tcPr>
          <w:p w:rsidR="003316B2" w:rsidRDefault="00E2157B">
            <w:pPr>
              <w:jc w:val="right"/>
            </w:pPr>
            <w:r>
              <w:rPr>
                <w:color w:val="000000"/>
                <w:sz w:val="18"/>
                <w:szCs w:val="18"/>
              </w:rPr>
              <w:t>-</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1,832,056.07</w:t>
            </w:r>
          </w:p>
        </w:tc>
        <w:tc>
          <w:tcPr>
            <w:tcW w:w="1301" w:type="dxa"/>
            <w:vAlign w:val="center"/>
          </w:tcPr>
          <w:p w:rsidR="003316B2" w:rsidRDefault="00E2157B">
            <w:pPr>
              <w:jc w:val="right"/>
            </w:pPr>
            <w:r>
              <w:rPr>
                <w:color w:val="000000"/>
                <w:sz w:val="18"/>
                <w:szCs w:val="18"/>
              </w:rPr>
              <w:t>1,832,056.07</w:t>
            </w:r>
          </w:p>
        </w:tc>
      </w:tr>
      <w:tr w:rsidR="003316B2">
        <w:trPr>
          <w:jc w:val="center"/>
        </w:trPr>
        <w:tc>
          <w:tcPr>
            <w:tcW w:w="1588" w:type="dxa"/>
            <w:vAlign w:val="center"/>
          </w:tcPr>
          <w:p w:rsidR="003316B2" w:rsidRDefault="00E2157B">
            <w:pPr>
              <w:jc w:val="center"/>
            </w:pPr>
            <w:r>
              <w:rPr>
                <w:color w:val="000000"/>
                <w:sz w:val="18"/>
                <w:szCs w:val="18"/>
              </w:rPr>
              <w:t>其他负债</w:t>
            </w:r>
          </w:p>
        </w:tc>
        <w:tc>
          <w:tcPr>
            <w:tcW w:w="1701" w:type="dxa"/>
            <w:vAlign w:val="center"/>
          </w:tcPr>
          <w:p w:rsidR="003316B2" w:rsidRDefault="00E2157B">
            <w:pPr>
              <w:jc w:val="right"/>
            </w:pPr>
            <w:r>
              <w:rPr>
                <w:color w:val="000000"/>
                <w:sz w:val="18"/>
                <w:szCs w:val="18"/>
              </w:rPr>
              <w:t>-</w:t>
            </w:r>
          </w:p>
        </w:tc>
        <w:tc>
          <w:tcPr>
            <w:tcW w:w="1701"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w:t>
            </w:r>
          </w:p>
        </w:tc>
        <w:tc>
          <w:tcPr>
            <w:tcW w:w="1559" w:type="dxa"/>
            <w:vAlign w:val="center"/>
          </w:tcPr>
          <w:p w:rsidR="003316B2" w:rsidRDefault="00E2157B">
            <w:pPr>
              <w:jc w:val="right"/>
            </w:pPr>
            <w:r>
              <w:rPr>
                <w:color w:val="000000"/>
                <w:sz w:val="18"/>
                <w:szCs w:val="18"/>
              </w:rPr>
              <w:t>383,093.43</w:t>
            </w:r>
          </w:p>
        </w:tc>
        <w:tc>
          <w:tcPr>
            <w:tcW w:w="1301" w:type="dxa"/>
            <w:vAlign w:val="center"/>
          </w:tcPr>
          <w:p w:rsidR="003316B2" w:rsidRDefault="00E2157B">
            <w:pPr>
              <w:jc w:val="right"/>
            </w:pPr>
            <w:r>
              <w:rPr>
                <w:color w:val="000000"/>
                <w:sz w:val="18"/>
                <w:szCs w:val="18"/>
              </w:rPr>
              <w:t>383,093.43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22,865,042.64</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22,865,042.64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202,136,394.03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25,772,832.00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612,960,807.77</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840,870,033.80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68" w:name="_Toc3992911"/>
      <w:bookmarkStart w:id="369" w:name="_Toc3993055"/>
      <w:bookmarkStart w:id="370" w:name="_Toc3993199"/>
      <w:bookmarkStart w:id="371" w:name="_Toc4512854"/>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368"/>
      <w:bookmarkEnd w:id="369"/>
      <w:bookmarkEnd w:id="370"/>
      <w:bookmarkEnd w:id="371"/>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7.54%</w:t>
      </w:r>
      <w:r w:rsidRPr="00D754A9">
        <w:rPr>
          <w:kern w:val="0"/>
          <w:sz w:val="24"/>
        </w:rPr>
        <w:t>（</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7.57%</w:t>
      </w:r>
      <w:r w:rsidRPr="00D754A9">
        <w:rPr>
          <w:kern w:val="0"/>
          <w:sz w:val="24"/>
        </w:rPr>
        <w:t>），因此市场利率的变动对本基金资产净值无重大影响（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w:t>
      </w:r>
      <w:r w:rsidRPr="00D754A9">
        <w:rPr>
          <w:kern w:val="0"/>
          <w:sz w:val="24"/>
        </w:rPr>
        <w:t>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372" w:name="_Toc3992912"/>
      <w:bookmarkStart w:id="373" w:name="_Toc3993056"/>
      <w:bookmarkStart w:id="374" w:name="_Toc3993200"/>
      <w:bookmarkStart w:id="375" w:name="_Toc451285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372"/>
      <w:bookmarkEnd w:id="373"/>
      <w:bookmarkEnd w:id="374"/>
      <w:bookmarkEnd w:id="37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6" w:name="_Toc3992913"/>
      <w:bookmarkStart w:id="377" w:name="_Toc3993057"/>
      <w:bookmarkStart w:id="378" w:name="_Toc3993201"/>
      <w:bookmarkStart w:id="379" w:name="_Toc4512856"/>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376"/>
      <w:bookmarkEnd w:id="377"/>
      <w:bookmarkEnd w:id="378"/>
      <w:bookmarkEnd w:id="379"/>
    </w:p>
    <w:p w:rsidR="003316B2" w:rsidRDefault="00E2157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316B2" w:rsidRDefault="00E2157B">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C10D71" w:rsidRDefault="001A59F9" w:rsidP="0069470B">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本基金通过投资组合的分散化降低其他价格风险。本基金投资组合中股票资产占基金资产的比例为</w:t>
      </w:r>
      <w:r w:rsidRPr="00C10D71">
        <w:rPr>
          <w:color w:val="000000"/>
          <w:sz w:val="24"/>
        </w:rPr>
        <w:t>30%-80%</w:t>
      </w:r>
      <w:r w:rsidRPr="00C10D71">
        <w:rPr>
          <w:color w:val="000000"/>
          <w:sz w:val="24"/>
        </w:rPr>
        <w:t>，债券、货币市场工具、现金、权证、资产支持证券以及法律法规或中国证监会允许基金投资的其他证券品种占基金资产的</w:t>
      </w:r>
      <w:r w:rsidRPr="00C10D71">
        <w:rPr>
          <w:color w:val="000000"/>
          <w:sz w:val="24"/>
        </w:rPr>
        <w:t>20%-70%</w:t>
      </w:r>
      <w:r w:rsidR="0069470B">
        <w:rPr>
          <w:rFonts w:hint="eastAsia"/>
          <w:color w:val="000000"/>
          <w:sz w:val="24"/>
        </w:rPr>
        <w:t>，</w:t>
      </w:r>
      <w:r w:rsidR="0069470B" w:rsidRPr="0069470B">
        <w:rPr>
          <w:rFonts w:hint="eastAsia"/>
          <w:color w:val="000000"/>
          <w:sz w:val="24"/>
        </w:rPr>
        <w:t>其中基金保留的现金以及投资于到期日在一年以内的政府债券的比例合计不低于基金资产净值的</w:t>
      </w:r>
      <w:r w:rsidR="0069470B" w:rsidRPr="0069470B">
        <w:rPr>
          <w:rFonts w:hint="eastAsia"/>
          <w:color w:val="000000"/>
          <w:sz w:val="24"/>
        </w:rPr>
        <w:t xml:space="preserve"> 5%</w:t>
      </w:r>
      <w:r w:rsidR="0069470B" w:rsidRPr="0069470B">
        <w:rPr>
          <w:rFonts w:hint="eastAsia"/>
          <w:color w:val="000000"/>
          <w:sz w:val="24"/>
        </w:rPr>
        <w:t>，现金不包括结算备付金、存出保证金和应收申购款等</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0" w:name="_Toc3992914"/>
      <w:bookmarkStart w:id="381" w:name="_Toc3993058"/>
      <w:bookmarkStart w:id="382" w:name="_Toc3993202"/>
      <w:bookmarkStart w:id="383" w:name="_Toc4512857"/>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380"/>
      <w:bookmarkEnd w:id="381"/>
      <w:bookmarkEnd w:id="382"/>
      <w:bookmarkEnd w:id="383"/>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240,348,032.28</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54.02</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628,416,040.67</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74.73</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240,348,032.28</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54.02</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628,416,040.67</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74.73</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4" w:name="_Toc3992915"/>
      <w:bookmarkStart w:id="385" w:name="_Toc3993059"/>
      <w:bookmarkStart w:id="386" w:name="_Toc3993203"/>
      <w:bookmarkStart w:id="387" w:name="_Toc4512858"/>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384"/>
      <w:bookmarkEnd w:id="385"/>
      <w:bookmarkEnd w:id="386"/>
      <w:bookmarkEnd w:id="387"/>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3316B2">
        <w:tc>
          <w:tcPr>
            <w:tcW w:w="851" w:type="dxa"/>
            <w:vAlign w:val="center"/>
          </w:tcPr>
          <w:p w:rsidR="003316B2" w:rsidRDefault="00E2157B">
            <w:pPr>
              <w:jc w:val="left"/>
            </w:pPr>
            <w:r>
              <w:rPr>
                <w:bCs/>
                <w:color w:val="000000"/>
                <w:sz w:val="24"/>
              </w:rPr>
              <w:t>假设</w:t>
            </w:r>
          </w:p>
        </w:tc>
        <w:tc>
          <w:tcPr>
            <w:tcW w:w="8221" w:type="dxa"/>
            <w:gridSpan w:val="3"/>
            <w:vAlign w:val="center"/>
          </w:tcPr>
          <w:p w:rsidR="003316B2" w:rsidRDefault="00E2157B">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F4023B" w:rsidTr="00F4023B">
        <w:tc>
          <w:tcPr>
            <w:tcW w:w="851" w:type="dxa"/>
            <w:vMerge/>
          </w:tcPr>
          <w:p w:rsidR="00F4023B" w:rsidRDefault="00F4023B" w:rsidP="00F4023B"/>
        </w:tc>
        <w:tc>
          <w:tcPr>
            <w:tcW w:w="3969" w:type="dxa"/>
            <w:vAlign w:val="center"/>
          </w:tcPr>
          <w:p w:rsidR="00F4023B" w:rsidRDefault="00F4023B" w:rsidP="00F4023B">
            <w:r>
              <w:rPr>
                <w:color w:val="000000"/>
                <w:sz w:val="24"/>
              </w:rPr>
              <w:t>1.“</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F4023B" w:rsidRDefault="00F4023B" w:rsidP="00F4023B">
            <w:pPr>
              <w:jc w:val="right"/>
            </w:pPr>
            <w:r>
              <w:rPr>
                <w:color w:val="000000"/>
                <w:sz w:val="24"/>
              </w:rPr>
              <w:t>减少约</w:t>
            </w:r>
            <w:r>
              <w:rPr>
                <w:color w:val="000000"/>
                <w:sz w:val="24"/>
              </w:rPr>
              <w:t>1,865</w:t>
            </w:r>
          </w:p>
        </w:tc>
        <w:tc>
          <w:tcPr>
            <w:tcW w:w="2126" w:type="dxa"/>
          </w:tcPr>
          <w:p w:rsidR="00F4023B" w:rsidRPr="00F4023B" w:rsidRDefault="00F4023B" w:rsidP="00F4023B">
            <w:pPr>
              <w:jc w:val="right"/>
              <w:rPr>
                <w:color w:val="000000"/>
                <w:sz w:val="24"/>
              </w:rPr>
            </w:pPr>
            <w:r w:rsidRPr="00F4023B">
              <w:rPr>
                <w:rFonts w:hint="eastAsia"/>
                <w:color w:val="000000"/>
                <w:sz w:val="24"/>
              </w:rPr>
              <w:t>减少约</w:t>
            </w:r>
            <w:r w:rsidRPr="00F4023B">
              <w:rPr>
                <w:rFonts w:hint="eastAsia"/>
                <w:color w:val="000000"/>
                <w:sz w:val="24"/>
              </w:rPr>
              <w:t>2,812</w:t>
            </w:r>
          </w:p>
        </w:tc>
      </w:tr>
      <w:tr w:rsidR="00F4023B" w:rsidTr="00F4023B">
        <w:tc>
          <w:tcPr>
            <w:tcW w:w="851" w:type="dxa"/>
            <w:vMerge/>
          </w:tcPr>
          <w:p w:rsidR="00F4023B" w:rsidRDefault="00F4023B" w:rsidP="00F4023B"/>
        </w:tc>
        <w:tc>
          <w:tcPr>
            <w:tcW w:w="3969" w:type="dxa"/>
            <w:vAlign w:val="center"/>
          </w:tcPr>
          <w:p w:rsidR="00F4023B" w:rsidRDefault="00F4023B" w:rsidP="00F4023B">
            <w:r>
              <w:rPr>
                <w:color w:val="000000"/>
                <w:sz w:val="24"/>
              </w:rPr>
              <w:t>2.“</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F4023B" w:rsidRDefault="00F4023B" w:rsidP="00F4023B">
            <w:pPr>
              <w:jc w:val="right"/>
            </w:pPr>
            <w:r>
              <w:rPr>
                <w:color w:val="000000"/>
                <w:sz w:val="24"/>
              </w:rPr>
              <w:t>增加约</w:t>
            </w:r>
            <w:r>
              <w:rPr>
                <w:color w:val="000000"/>
                <w:sz w:val="24"/>
              </w:rPr>
              <w:t>1,865</w:t>
            </w:r>
          </w:p>
        </w:tc>
        <w:tc>
          <w:tcPr>
            <w:tcW w:w="2126" w:type="dxa"/>
          </w:tcPr>
          <w:p w:rsidR="00F4023B" w:rsidRPr="00F4023B" w:rsidRDefault="00F4023B" w:rsidP="00F4023B">
            <w:pPr>
              <w:jc w:val="right"/>
              <w:rPr>
                <w:color w:val="000000"/>
                <w:sz w:val="24"/>
              </w:rPr>
            </w:pPr>
            <w:r w:rsidRPr="00F4023B">
              <w:rPr>
                <w:rFonts w:hint="eastAsia"/>
                <w:color w:val="000000"/>
                <w:sz w:val="24"/>
              </w:rPr>
              <w:t>增加约</w:t>
            </w:r>
            <w:r w:rsidRPr="00F4023B">
              <w:rPr>
                <w:rFonts w:hint="eastAsia"/>
                <w:color w:val="000000"/>
                <w:sz w:val="24"/>
              </w:rPr>
              <w:t>2,812</w:t>
            </w:r>
          </w:p>
        </w:tc>
      </w:tr>
    </w:tbl>
    <w:p w:rsidR="001A59F9" w:rsidRPr="00AD0E47" w:rsidRDefault="001A59F9" w:rsidP="00AD0E47">
      <w:pPr>
        <w:pStyle w:val="20"/>
        <w:spacing w:before="29" w:after="0" w:line="288" w:lineRule="auto"/>
        <w:rPr>
          <w:rFonts w:ascii="Times New Roman" w:hAnsi="Times New Roman"/>
          <w:kern w:val="0"/>
          <w:szCs w:val="24"/>
        </w:rPr>
      </w:pPr>
      <w:bookmarkStart w:id="388" w:name="_Toc3992916"/>
      <w:bookmarkStart w:id="389" w:name="_Toc3993060"/>
      <w:bookmarkStart w:id="390" w:name="_Toc3993204"/>
      <w:bookmarkStart w:id="391" w:name="_Toc4512859"/>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388"/>
      <w:bookmarkEnd w:id="389"/>
      <w:bookmarkEnd w:id="390"/>
      <w:bookmarkEnd w:id="391"/>
    </w:p>
    <w:p w:rsidR="003316B2" w:rsidRDefault="00E2157B">
      <w:pPr>
        <w:spacing w:before="29" w:line="288" w:lineRule="auto"/>
        <w:ind w:firstLineChars="200" w:firstLine="480"/>
        <w:rPr>
          <w:color w:val="000000"/>
          <w:sz w:val="24"/>
        </w:rPr>
      </w:pPr>
      <w:r>
        <w:rPr>
          <w:color w:val="000000"/>
          <w:sz w:val="24"/>
        </w:rPr>
        <w:t>(1)</w:t>
      </w:r>
      <w:r>
        <w:rPr>
          <w:color w:val="000000"/>
          <w:sz w:val="24"/>
        </w:rPr>
        <w:t>公允价值</w:t>
      </w:r>
    </w:p>
    <w:p w:rsidR="003316B2" w:rsidRDefault="00E2157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3316B2" w:rsidRDefault="00E2157B" w:rsidP="00282C0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316B2" w:rsidRDefault="00E2157B">
      <w:pPr>
        <w:spacing w:before="29" w:line="288" w:lineRule="auto"/>
        <w:ind w:firstLineChars="200" w:firstLine="480"/>
        <w:rPr>
          <w:color w:val="000000"/>
          <w:sz w:val="24"/>
        </w:rPr>
      </w:pPr>
      <w:r>
        <w:rPr>
          <w:color w:val="000000"/>
          <w:sz w:val="24"/>
        </w:rPr>
        <w:t>第一层次：相同资产或负债在活跃市场上未经调整的报价。</w:t>
      </w:r>
    </w:p>
    <w:p w:rsidR="003316B2" w:rsidRDefault="00E2157B">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3316B2" w:rsidRDefault="00E2157B">
      <w:pPr>
        <w:spacing w:before="29" w:line="288" w:lineRule="auto"/>
        <w:ind w:firstLineChars="200" w:firstLine="480"/>
        <w:rPr>
          <w:color w:val="000000"/>
          <w:sz w:val="24"/>
        </w:rPr>
      </w:pPr>
      <w:r>
        <w:rPr>
          <w:color w:val="000000"/>
          <w:sz w:val="24"/>
        </w:rPr>
        <w:t>第三层次：相关资产或负债的不可观察输入值。</w:t>
      </w:r>
    </w:p>
    <w:p w:rsidR="003316B2" w:rsidRDefault="00E2157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3316B2" w:rsidRDefault="00E2157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3316B2" w:rsidRDefault="00E2157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238,842,965.18</w:t>
      </w:r>
      <w:r>
        <w:rPr>
          <w:color w:val="000000"/>
          <w:sz w:val="24"/>
        </w:rPr>
        <w:t>元，属于第二层次的余额为</w:t>
      </w:r>
      <w:r>
        <w:rPr>
          <w:color w:val="000000"/>
          <w:sz w:val="24"/>
        </w:rPr>
        <w:t>35,072,243.08</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617,433,871.66</w:t>
      </w:r>
      <w:r>
        <w:rPr>
          <w:color w:val="000000"/>
          <w:sz w:val="24"/>
        </w:rPr>
        <w:t>元，第二层次</w:t>
      </w:r>
      <w:r>
        <w:rPr>
          <w:color w:val="000000"/>
          <w:sz w:val="24"/>
        </w:rPr>
        <w:t>74,635,401.01</w:t>
      </w:r>
      <w:r>
        <w:rPr>
          <w:color w:val="000000"/>
          <w:sz w:val="24"/>
        </w:rPr>
        <w:t>元，无第三层次</w:t>
      </w:r>
      <w:r>
        <w:rPr>
          <w:color w:val="000000"/>
          <w:sz w:val="24"/>
        </w:rPr>
        <w:t>)</w:t>
      </w:r>
      <w:r>
        <w:rPr>
          <w:color w:val="000000"/>
          <w:sz w:val="24"/>
        </w:rPr>
        <w:t>。</w:t>
      </w:r>
    </w:p>
    <w:p w:rsidR="003316B2" w:rsidRDefault="00E2157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3316B2" w:rsidRDefault="00E2157B">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3316B2" w:rsidRDefault="00E2157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3316B2" w:rsidRDefault="00E2157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3316B2" w:rsidRDefault="00E2157B">
      <w:pPr>
        <w:spacing w:before="29" w:line="288" w:lineRule="auto"/>
        <w:ind w:firstLineChars="200" w:firstLine="480"/>
        <w:rPr>
          <w:color w:val="000000"/>
          <w:sz w:val="24"/>
        </w:rPr>
      </w:pPr>
      <w:r>
        <w:rPr>
          <w:color w:val="000000"/>
          <w:sz w:val="24"/>
        </w:rPr>
        <w:t>无。</w:t>
      </w:r>
    </w:p>
    <w:p w:rsidR="003316B2" w:rsidRDefault="00E2157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3316B2" w:rsidRDefault="00E2157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3316B2" w:rsidRDefault="00E2157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3316B2" w:rsidRDefault="00E2157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E2157B" w:rsidP="00342ECF">
      <w:pPr>
        <w:spacing w:before="29" w:line="288" w:lineRule="auto"/>
        <w:ind w:firstLineChars="200" w:firstLine="480"/>
        <w:rPr>
          <w:color w:val="000000"/>
          <w:sz w:val="24"/>
        </w:rPr>
      </w:pPr>
      <w:r>
        <w:rPr>
          <w:color w:val="000000"/>
          <w:sz w:val="24"/>
        </w:rPr>
        <w:t>(2)</w:t>
      </w:r>
      <w:r w:rsidR="001A59F9"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392" w:name="_Toc225498272"/>
      <w:bookmarkStart w:id="393" w:name="_Toc361324877"/>
      <w:bookmarkStart w:id="394" w:name="_Toc3992917"/>
      <w:bookmarkStart w:id="395" w:name="_Toc4512860"/>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392"/>
      <w:bookmarkEnd w:id="393"/>
      <w:bookmarkEnd w:id="394"/>
      <w:bookmarkEnd w:id="395"/>
    </w:p>
    <w:p w:rsidR="00CF5622" w:rsidRPr="00282C01" w:rsidRDefault="00CF5622" w:rsidP="00CF5622">
      <w:pPr>
        <w:pStyle w:val="20"/>
        <w:spacing w:before="0" w:after="0"/>
        <w:rPr>
          <w:rFonts w:ascii="宋体" w:hAnsi="宋体"/>
          <w:color w:val="000000" w:themeColor="text1"/>
          <w:kern w:val="0"/>
          <w:szCs w:val="24"/>
        </w:rPr>
      </w:pPr>
      <w:bookmarkStart w:id="396" w:name="_Toc225498273"/>
      <w:bookmarkStart w:id="397" w:name="_Toc361324878"/>
      <w:bookmarkStart w:id="398" w:name="_Toc374374955"/>
      <w:bookmarkStart w:id="399" w:name="_Toc3992918"/>
      <w:bookmarkStart w:id="400" w:name="_Toc4512861"/>
      <w:r w:rsidRPr="00282C01">
        <w:rPr>
          <w:rFonts w:ascii="宋体" w:hAnsi="宋体"/>
          <w:bCs w:val="0"/>
          <w:color w:val="000000" w:themeColor="text1"/>
          <w:kern w:val="0"/>
          <w:szCs w:val="24"/>
        </w:rPr>
        <w:t xml:space="preserve">8.1 </w:t>
      </w:r>
      <w:r w:rsidRPr="00282C01">
        <w:rPr>
          <w:rFonts w:ascii="宋体" w:hAnsi="宋体"/>
          <w:color w:val="000000" w:themeColor="text1"/>
          <w:kern w:val="0"/>
          <w:szCs w:val="24"/>
        </w:rPr>
        <w:t>期末基金资产组合情况</w:t>
      </w:r>
      <w:bookmarkEnd w:id="396"/>
      <w:bookmarkEnd w:id="397"/>
      <w:bookmarkEnd w:id="398"/>
      <w:bookmarkEnd w:id="399"/>
      <w:bookmarkEnd w:id="400"/>
    </w:p>
    <w:p w:rsidR="00CF5622" w:rsidRPr="00282C01" w:rsidRDefault="00CF5622" w:rsidP="00CF5622">
      <w:pPr>
        <w:autoSpaceDE w:val="0"/>
        <w:autoSpaceDN w:val="0"/>
        <w:adjustRightInd w:val="0"/>
        <w:spacing w:before="29" w:line="360" w:lineRule="auto"/>
        <w:ind w:left="15"/>
        <w:jc w:val="right"/>
        <w:rPr>
          <w:rFonts w:ascii="宋体" w:hAnsi="宋体"/>
          <w:color w:val="000000" w:themeColor="text1"/>
          <w:kern w:val="0"/>
          <w:sz w:val="24"/>
        </w:rPr>
      </w:pPr>
      <w:r w:rsidRPr="00282C01">
        <w:rPr>
          <w:rFonts w:ascii="宋体" w:hAnsi="宋体"/>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282C01" w:rsidTr="0059358E">
        <w:tc>
          <w:tcPr>
            <w:tcW w:w="1080" w:type="dxa"/>
            <w:vAlign w:val="center"/>
          </w:tcPr>
          <w:p w:rsidR="00CF5622" w:rsidRPr="00282C01" w:rsidRDefault="00CF5622" w:rsidP="0059358E">
            <w:pPr>
              <w:spacing w:line="276" w:lineRule="auto"/>
              <w:jc w:val="center"/>
              <w:rPr>
                <w:rFonts w:ascii="宋体" w:hAnsi="宋体"/>
                <w:color w:val="000000" w:themeColor="text1"/>
                <w:sz w:val="24"/>
              </w:rPr>
            </w:pPr>
            <w:r w:rsidRPr="00282C01">
              <w:rPr>
                <w:rFonts w:ascii="宋体" w:hAnsi="宋体"/>
                <w:color w:val="000000" w:themeColor="text1"/>
                <w:sz w:val="24"/>
              </w:rPr>
              <w:t>序号</w:t>
            </w:r>
          </w:p>
        </w:tc>
        <w:tc>
          <w:tcPr>
            <w:tcW w:w="2748" w:type="dxa"/>
            <w:vAlign w:val="center"/>
          </w:tcPr>
          <w:p w:rsidR="00CF5622" w:rsidRPr="00282C01" w:rsidRDefault="00CF5622" w:rsidP="0059358E">
            <w:pPr>
              <w:spacing w:line="276" w:lineRule="auto"/>
              <w:jc w:val="center"/>
              <w:rPr>
                <w:rFonts w:ascii="宋体" w:hAnsi="宋体"/>
                <w:color w:val="000000" w:themeColor="text1"/>
                <w:sz w:val="24"/>
              </w:rPr>
            </w:pPr>
            <w:r w:rsidRPr="00282C01">
              <w:rPr>
                <w:rFonts w:ascii="宋体" w:hAnsi="宋体"/>
                <w:color w:val="000000" w:themeColor="text1"/>
                <w:sz w:val="24"/>
              </w:rPr>
              <w:t>项目</w:t>
            </w:r>
          </w:p>
        </w:tc>
        <w:tc>
          <w:tcPr>
            <w:tcW w:w="2551" w:type="dxa"/>
            <w:vAlign w:val="center"/>
          </w:tcPr>
          <w:p w:rsidR="00CF5622" w:rsidRPr="00282C01" w:rsidRDefault="00CF5622" w:rsidP="0059358E">
            <w:pPr>
              <w:spacing w:line="276" w:lineRule="auto"/>
              <w:jc w:val="center"/>
              <w:rPr>
                <w:rFonts w:ascii="宋体" w:hAnsi="宋体"/>
                <w:color w:val="000000" w:themeColor="text1"/>
                <w:sz w:val="24"/>
              </w:rPr>
            </w:pPr>
            <w:r w:rsidRPr="00282C01">
              <w:rPr>
                <w:rFonts w:ascii="宋体" w:hAnsi="宋体"/>
                <w:color w:val="000000" w:themeColor="text1"/>
                <w:sz w:val="24"/>
              </w:rPr>
              <w:t>金额</w:t>
            </w:r>
          </w:p>
        </w:tc>
        <w:tc>
          <w:tcPr>
            <w:tcW w:w="2621" w:type="dxa"/>
            <w:vAlign w:val="center"/>
          </w:tcPr>
          <w:p w:rsidR="00CF5622" w:rsidRPr="00282C01" w:rsidRDefault="00CF5622" w:rsidP="0059358E">
            <w:pPr>
              <w:spacing w:line="276" w:lineRule="auto"/>
              <w:jc w:val="center"/>
              <w:rPr>
                <w:rFonts w:ascii="宋体" w:hAnsi="宋体"/>
                <w:color w:val="000000" w:themeColor="text1"/>
                <w:sz w:val="24"/>
              </w:rPr>
            </w:pPr>
            <w:r w:rsidRPr="00282C01">
              <w:rPr>
                <w:rFonts w:ascii="宋体" w:hAnsi="宋体"/>
                <w:color w:val="000000" w:themeColor="text1"/>
                <w:sz w:val="24"/>
              </w:rPr>
              <w:t>占基金总资产的比例（%）</w:t>
            </w:r>
          </w:p>
        </w:tc>
      </w:tr>
      <w:tr w:rsidR="00CF5622" w:rsidRPr="00282C01" w:rsidTr="0059358E">
        <w:tc>
          <w:tcPr>
            <w:tcW w:w="1080" w:type="dxa"/>
            <w:vAlign w:val="center"/>
          </w:tcPr>
          <w:p w:rsidR="00CF5622" w:rsidRPr="00282C01" w:rsidRDefault="00CF5622" w:rsidP="0059358E">
            <w:pPr>
              <w:spacing w:line="276" w:lineRule="auto"/>
              <w:jc w:val="center"/>
              <w:rPr>
                <w:rFonts w:ascii="宋体" w:hAnsi="宋体"/>
                <w:color w:val="000000" w:themeColor="text1"/>
                <w:sz w:val="24"/>
              </w:rPr>
            </w:pPr>
            <w:r w:rsidRPr="00282C01">
              <w:rPr>
                <w:rFonts w:ascii="宋体" w:hAnsi="宋体"/>
                <w:color w:val="000000" w:themeColor="text1"/>
                <w:sz w:val="24"/>
              </w:rPr>
              <w:t>1</w:t>
            </w:r>
          </w:p>
        </w:tc>
        <w:tc>
          <w:tcPr>
            <w:tcW w:w="2748" w:type="dxa"/>
            <w:vAlign w:val="center"/>
          </w:tcPr>
          <w:p w:rsidR="00CF5622" w:rsidRPr="00282C01" w:rsidRDefault="00CF5622" w:rsidP="0059358E">
            <w:pPr>
              <w:spacing w:line="276" w:lineRule="auto"/>
              <w:ind w:leftChars="50" w:left="105"/>
              <w:rPr>
                <w:rFonts w:ascii="宋体" w:hAnsi="宋体"/>
                <w:color w:val="000000" w:themeColor="text1"/>
                <w:sz w:val="24"/>
              </w:rPr>
            </w:pPr>
            <w:r w:rsidRPr="00282C01">
              <w:rPr>
                <w:rFonts w:ascii="宋体" w:hAnsi="宋体"/>
                <w:color w:val="000000" w:themeColor="text1"/>
                <w:sz w:val="24"/>
              </w:rPr>
              <w:t>权益投资</w:t>
            </w:r>
          </w:p>
        </w:tc>
        <w:tc>
          <w:tcPr>
            <w:tcW w:w="255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240,348,032.28</w:t>
            </w:r>
          </w:p>
        </w:tc>
        <w:tc>
          <w:tcPr>
            <w:tcW w:w="262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53.77</w:t>
            </w:r>
          </w:p>
        </w:tc>
      </w:tr>
      <w:tr w:rsidR="00CF5622" w:rsidRPr="00282C01" w:rsidTr="0059358E">
        <w:tc>
          <w:tcPr>
            <w:tcW w:w="1080" w:type="dxa"/>
            <w:vAlign w:val="center"/>
          </w:tcPr>
          <w:p w:rsidR="00CF5622" w:rsidRPr="00282C01" w:rsidRDefault="00CF5622" w:rsidP="0059358E">
            <w:pPr>
              <w:spacing w:line="276" w:lineRule="auto"/>
              <w:jc w:val="center"/>
              <w:rPr>
                <w:rFonts w:ascii="宋体" w:hAnsi="宋体"/>
                <w:color w:val="000000" w:themeColor="text1"/>
                <w:sz w:val="24"/>
              </w:rPr>
            </w:pPr>
          </w:p>
        </w:tc>
        <w:tc>
          <w:tcPr>
            <w:tcW w:w="2748" w:type="dxa"/>
            <w:vAlign w:val="center"/>
          </w:tcPr>
          <w:p w:rsidR="00CF5622" w:rsidRPr="00282C01" w:rsidRDefault="00CF5622" w:rsidP="0059358E">
            <w:pPr>
              <w:spacing w:line="276" w:lineRule="auto"/>
              <w:ind w:leftChars="50" w:left="105"/>
              <w:rPr>
                <w:rFonts w:ascii="宋体" w:hAnsi="宋体"/>
                <w:color w:val="000000" w:themeColor="text1"/>
                <w:sz w:val="24"/>
              </w:rPr>
            </w:pPr>
            <w:r w:rsidRPr="00282C01">
              <w:rPr>
                <w:rFonts w:ascii="宋体" w:hAnsi="宋体"/>
                <w:color w:val="000000" w:themeColor="text1"/>
                <w:sz w:val="24"/>
              </w:rPr>
              <w:t>其中：股票</w:t>
            </w:r>
          </w:p>
        </w:tc>
        <w:tc>
          <w:tcPr>
            <w:tcW w:w="255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240,348,032.28</w:t>
            </w:r>
          </w:p>
        </w:tc>
        <w:tc>
          <w:tcPr>
            <w:tcW w:w="262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53.77</w:t>
            </w:r>
          </w:p>
        </w:tc>
      </w:tr>
      <w:tr w:rsidR="00CF5622" w:rsidRPr="00282C01" w:rsidTr="0059358E">
        <w:tc>
          <w:tcPr>
            <w:tcW w:w="1080" w:type="dxa"/>
            <w:vAlign w:val="center"/>
          </w:tcPr>
          <w:p w:rsidR="00CF5622" w:rsidRPr="00282C01" w:rsidRDefault="00CF5622" w:rsidP="0059358E">
            <w:pPr>
              <w:spacing w:line="276" w:lineRule="auto"/>
              <w:jc w:val="center"/>
              <w:rPr>
                <w:rFonts w:ascii="宋体" w:hAnsi="宋体"/>
                <w:color w:val="000000" w:themeColor="text1"/>
                <w:sz w:val="24"/>
              </w:rPr>
            </w:pPr>
            <w:r w:rsidRPr="00282C01">
              <w:rPr>
                <w:rFonts w:ascii="宋体" w:hAnsi="宋体" w:hint="eastAsia"/>
                <w:color w:val="000000" w:themeColor="text1"/>
                <w:sz w:val="24"/>
              </w:rPr>
              <w:t>2</w:t>
            </w:r>
          </w:p>
        </w:tc>
        <w:tc>
          <w:tcPr>
            <w:tcW w:w="2748" w:type="dxa"/>
            <w:vAlign w:val="center"/>
          </w:tcPr>
          <w:p w:rsidR="00CF5622" w:rsidRPr="00282C01" w:rsidRDefault="00CF5622" w:rsidP="0059358E">
            <w:pPr>
              <w:spacing w:line="276" w:lineRule="auto"/>
              <w:ind w:leftChars="50" w:left="105"/>
              <w:rPr>
                <w:rFonts w:ascii="宋体" w:hAnsi="宋体"/>
                <w:color w:val="000000" w:themeColor="text1"/>
                <w:sz w:val="24"/>
              </w:rPr>
            </w:pPr>
            <w:r w:rsidRPr="00282C01">
              <w:rPr>
                <w:rFonts w:ascii="宋体" w:hAnsi="宋体" w:hint="eastAsia"/>
                <w:color w:val="000000" w:themeColor="text1"/>
                <w:sz w:val="24"/>
              </w:rPr>
              <w:t>基金投资</w:t>
            </w:r>
          </w:p>
        </w:tc>
        <w:tc>
          <w:tcPr>
            <w:tcW w:w="255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hint="eastAsia"/>
                <w:color w:val="000000" w:themeColor="text1"/>
                <w:sz w:val="24"/>
              </w:rPr>
              <w:t>-</w:t>
            </w:r>
          </w:p>
        </w:tc>
        <w:tc>
          <w:tcPr>
            <w:tcW w:w="262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hint="eastAsia"/>
                <w:color w:val="000000" w:themeColor="text1"/>
                <w:sz w:val="24"/>
              </w:rPr>
              <w:t>-</w:t>
            </w:r>
          </w:p>
        </w:tc>
      </w:tr>
      <w:tr w:rsidR="00CF5622" w:rsidRPr="00282C01" w:rsidTr="0059358E">
        <w:tc>
          <w:tcPr>
            <w:tcW w:w="1080" w:type="dxa"/>
            <w:vAlign w:val="center"/>
          </w:tcPr>
          <w:p w:rsidR="00CF5622" w:rsidRPr="00282C01" w:rsidRDefault="00CF5622" w:rsidP="0059358E">
            <w:pPr>
              <w:spacing w:line="276" w:lineRule="auto"/>
              <w:jc w:val="center"/>
              <w:rPr>
                <w:rFonts w:ascii="宋体" w:hAnsi="宋体"/>
                <w:color w:val="000000" w:themeColor="text1"/>
                <w:sz w:val="24"/>
              </w:rPr>
            </w:pPr>
            <w:r w:rsidRPr="00282C01">
              <w:rPr>
                <w:rFonts w:ascii="宋体" w:hAnsi="宋体" w:hint="eastAsia"/>
                <w:color w:val="000000" w:themeColor="text1"/>
                <w:sz w:val="24"/>
              </w:rPr>
              <w:t>3</w:t>
            </w:r>
          </w:p>
        </w:tc>
        <w:tc>
          <w:tcPr>
            <w:tcW w:w="2748" w:type="dxa"/>
            <w:vAlign w:val="center"/>
          </w:tcPr>
          <w:p w:rsidR="00CF5622" w:rsidRPr="00282C01" w:rsidRDefault="00CF5622" w:rsidP="0059358E">
            <w:pPr>
              <w:spacing w:line="276" w:lineRule="auto"/>
              <w:ind w:leftChars="50" w:left="105"/>
              <w:rPr>
                <w:rFonts w:ascii="宋体" w:hAnsi="宋体"/>
                <w:color w:val="000000" w:themeColor="text1"/>
                <w:sz w:val="24"/>
              </w:rPr>
            </w:pPr>
            <w:r w:rsidRPr="00282C01">
              <w:rPr>
                <w:rFonts w:ascii="宋体" w:hAnsi="宋体"/>
                <w:color w:val="000000" w:themeColor="text1"/>
                <w:sz w:val="24"/>
              </w:rPr>
              <w:t>固定收益投资</w:t>
            </w:r>
          </w:p>
        </w:tc>
        <w:tc>
          <w:tcPr>
            <w:tcW w:w="255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33,567,175.98</w:t>
            </w:r>
          </w:p>
        </w:tc>
        <w:tc>
          <w:tcPr>
            <w:tcW w:w="262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7.51</w:t>
            </w:r>
          </w:p>
        </w:tc>
      </w:tr>
      <w:tr w:rsidR="00CF5622" w:rsidRPr="00282C01" w:rsidTr="0059358E">
        <w:tc>
          <w:tcPr>
            <w:tcW w:w="1080" w:type="dxa"/>
            <w:vAlign w:val="center"/>
          </w:tcPr>
          <w:p w:rsidR="00CF5622" w:rsidRPr="00282C01" w:rsidRDefault="00CF5622" w:rsidP="0059358E">
            <w:pPr>
              <w:spacing w:line="276" w:lineRule="auto"/>
              <w:jc w:val="center"/>
              <w:rPr>
                <w:rFonts w:ascii="宋体" w:hAnsi="宋体"/>
                <w:color w:val="000000" w:themeColor="text1"/>
                <w:sz w:val="24"/>
              </w:rPr>
            </w:pPr>
          </w:p>
        </w:tc>
        <w:tc>
          <w:tcPr>
            <w:tcW w:w="2748" w:type="dxa"/>
            <w:vAlign w:val="center"/>
          </w:tcPr>
          <w:p w:rsidR="00CF5622" w:rsidRPr="00282C01" w:rsidRDefault="00CF5622" w:rsidP="0059358E">
            <w:pPr>
              <w:spacing w:line="276" w:lineRule="auto"/>
              <w:ind w:leftChars="50" w:left="105"/>
              <w:rPr>
                <w:rFonts w:ascii="宋体" w:hAnsi="宋体"/>
                <w:color w:val="000000" w:themeColor="text1"/>
                <w:sz w:val="24"/>
              </w:rPr>
            </w:pPr>
            <w:r w:rsidRPr="00282C01">
              <w:rPr>
                <w:rFonts w:ascii="宋体" w:hAnsi="宋体"/>
                <w:color w:val="000000" w:themeColor="text1"/>
                <w:sz w:val="24"/>
              </w:rPr>
              <w:t>其中：债券</w:t>
            </w:r>
          </w:p>
        </w:tc>
        <w:tc>
          <w:tcPr>
            <w:tcW w:w="255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33,567,175.98</w:t>
            </w:r>
          </w:p>
        </w:tc>
        <w:tc>
          <w:tcPr>
            <w:tcW w:w="262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7.51</w:t>
            </w:r>
          </w:p>
        </w:tc>
      </w:tr>
      <w:tr w:rsidR="00CF5622" w:rsidRPr="00282C01" w:rsidTr="0059358E">
        <w:tc>
          <w:tcPr>
            <w:tcW w:w="1080" w:type="dxa"/>
            <w:vAlign w:val="center"/>
          </w:tcPr>
          <w:p w:rsidR="00CF5622" w:rsidRPr="00282C01" w:rsidRDefault="00CF5622" w:rsidP="0059358E">
            <w:pPr>
              <w:spacing w:line="276" w:lineRule="auto"/>
              <w:jc w:val="center"/>
              <w:rPr>
                <w:rFonts w:ascii="宋体" w:hAnsi="宋体"/>
                <w:color w:val="000000" w:themeColor="text1"/>
                <w:sz w:val="24"/>
              </w:rPr>
            </w:pPr>
          </w:p>
        </w:tc>
        <w:tc>
          <w:tcPr>
            <w:tcW w:w="2748" w:type="dxa"/>
            <w:vAlign w:val="center"/>
          </w:tcPr>
          <w:p w:rsidR="00CF5622" w:rsidRPr="00282C01" w:rsidRDefault="00CF5622" w:rsidP="0059358E">
            <w:pPr>
              <w:spacing w:line="276" w:lineRule="auto"/>
              <w:ind w:leftChars="50" w:left="105" w:firstLineChars="300" w:firstLine="720"/>
              <w:rPr>
                <w:rFonts w:ascii="宋体" w:hAnsi="宋体"/>
                <w:color w:val="000000" w:themeColor="text1"/>
                <w:sz w:val="24"/>
              </w:rPr>
            </w:pPr>
            <w:r w:rsidRPr="00282C01">
              <w:rPr>
                <w:rFonts w:ascii="宋体" w:hAnsi="宋体"/>
                <w:color w:val="000000" w:themeColor="text1"/>
                <w:sz w:val="24"/>
              </w:rPr>
              <w:t>资产支持证券</w:t>
            </w:r>
          </w:p>
        </w:tc>
        <w:tc>
          <w:tcPr>
            <w:tcW w:w="255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w:t>
            </w:r>
          </w:p>
        </w:tc>
        <w:tc>
          <w:tcPr>
            <w:tcW w:w="262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w:t>
            </w:r>
          </w:p>
        </w:tc>
      </w:tr>
      <w:tr w:rsidR="00CF5622" w:rsidRPr="00282C01" w:rsidTr="0059358E">
        <w:tc>
          <w:tcPr>
            <w:tcW w:w="1080" w:type="dxa"/>
            <w:vAlign w:val="center"/>
          </w:tcPr>
          <w:p w:rsidR="00CF5622" w:rsidRPr="00282C01" w:rsidRDefault="00CF5622" w:rsidP="0059358E">
            <w:pPr>
              <w:spacing w:line="276" w:lineRule="auto"/>
              <w:jc w:val="center"/>
              <w:rPr>
                <w:rFonts w:ascii="宋体" w:hAnsi="宋体"/>
                <w:color w:val="000000" w:themeColor="text1"/>
                <w:sz w:val="24"/>
              </w:rPr>
            </w:pPr>
            <w:r w:rsidRPr="00282C01">
              <w:rPr>
                <w:rFonts w:ascii="宋体" w:hAnsi="宋体" w:hint="eastAsia"/>
                <w:color w:val="000000" w:themeColor="text1"/>
                <w:sz w:val="24"/>
              </w:rPr>
              <w:t>4</w:t>
            </w:r>
          </w:p>
        </w:tc>
        <w:tc>
          <w:tcPr>
            <w:tcW w:w="2748" w:type="dxa"/>
            <w:vAlign w:val="center"/>
          </w:tcPr>
          <w:p w:rsidR="00CF5622" w:rsidRPr="00282C01" w:rsidRDefault="00CF5622" w:rsidP="0059358E">
            <w:pPr>
              <w:spacing w:line="276" w:lineRule="auto"/>
              <w:ind w:leftChars="50" w:left="105"/>
              <w:rPr>
                <w:rFonts w:ascii="宋体" w:hAnsi="宋体"/>
                <w:color w:val="000000" w:themeColor="text1"/>
                <w:sz w:val="24"/>
              </w:rPr>
            </w:pPr>
            <w:r w:rsidRPr="00282C01">
              <w:rPr>
                <w:rFonts w:ascii="宋体" w:hAnsi="宋体"/>
                <w:color w:val="000000" w:themeColor="text1"/>
                <w:sz w:val="24"/>
              </w:rPr>
              <w:t>贵金属投资</w:t>
            </w:r>
          </w:p>
        </w:tc>
        <w:tc>
          <w:tcPr>
            <w:tcW w:w="255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w:t>
            </w:r>
          </w:p>
        </w:tc>
        <w:tc>
          <w:tcPr>
            <w:tcW w:w="262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w:t>
            </w:r>
          </w:p>
        </w:tc>
      </w:tr>
      <w:tr w:rsidR="00CF5622" w:rsidRPr="00282C01" w:rsidTr="0059358E">
        <w:tc>
          <w:tcPr>
            <w:tcW w:w="1080" w:type="dxa"/>
            <w:vAlign w:val="center"/>
          </w:tcPr>
          <w:p w:rsidR="00CF5622" w:rsidRPr="00282C01" w:rsidRDefault="00CF5622" w:rsidP="0059358E">
            <w:pPr>
              <w:spacing w:line="276" w:lineRule="auto"/>
              <w:jc w:val="center"/>
              <w:rPr>
                <w:rFonts w:ascii="宋体" w:hAnsi="宋体"/>
                <w:color w:val="000000" w:themeColor="text1"/>
                <w:sz w:val="24"/>
              </w:rPr>
            </w:pPr>
            <w:r w:rsidRPr="00282C01">
              <w:rPr>
                <w:rFonts w:ascii="宋体" w:hAnsi="宋体" w:hint="eastAsia"/>
                <w:color w:val="000000" w:themeColor="text1"/>
                <w:sz w:val="24"/>
              </w:rPr>
              <w:t>5</w:t>
            </w:r>
          </w:p>
        </w:tc>
        <w:tc>
          <w:tcPr>
            <w:tcW w:w="2748" w:type="dxa"/>
            <w:vAlign w:val="center"/>
          </w:tcPr>
          <w:p w:rsidR="00CF5622" w:rsidRPr="00282C01" w:rsidRDefault="00CF5622" w:rsidP="0059358E">
            <w:pPr>
              <w:spacing w:line="276" w:lineRule="auto"/>
              <w:ind w:leftChars="50" w:left="105"/>
              <w:rPr>
                <w:rFonts w:ascii="宋体" w:hAnsi="宋体"/>
                <w:color w:val="000000" w:themeColor="text1"/>
                <w:sz w:val="24"/>
              </w:rPr>
            </w:pPr>
            <w:r w:rsidRPr="00282C01">
              <w:rPr>
                <w:rFonts w:ascii="宋体" w:hAnsi="宋体"/>
                <w:color w:val="000000" w:themeColor="text1"/>
                <w:sz w:val="24"/>
              </w:rPr>
              <w:t>金融衍生</w:t>
            </w:r>
            <w:proofErr w:type="gramStart"/>
            <w:r w:rsidRPr="00282C01">
              <w:rPr>
                <w:rFonts w:ascii="宋体" w:hAnsi="宋体"/>
                <w:color w:val="000000" w:themeColor="text1"/>
                <w:sz w:val="24"/>
              </w:rPr>
              <w:t>品投资</w:t>
            </w:r>
            <w:proofErr w:type="gramEnd"/>
          </w:p>
        </w:tc>
        <w:tc>
          <w:tcPr>
            <w:tcW w:w="255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w:t>
            </w:r>
          </w:p>
        </w:tc>
        <w:tc>
          <w:tcPr>
            <w:tcW w:w="262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w:t>
            </w:r>
          </w:p>
        </w:tc>
      </w:tr>
      <w:tr w:rsidR="00CF5622" w:rsidRPr="00282C01" w:rsidTr="0059358E">
        <w:tc>
          <w:tcPr>
            <w:tcW w:w="1080" w:type="dxa"/>
            <w:vAlign w:val="center"/>
          </w:tcPr>
          <w:p w:rsidR="00CF5622" w:rsidRPr="00282C01" w:rsidRDefault="00CF5622" w:rsidP="0059358E">
            <w:pPr>
              <w:spacing w:line="276" w:lineRule="auto"/>
              <w:jc w:val="center"/>
              <w:rPr>
                <w:rFonts w:ascii="宋体" w:hAnsi="宋体"/>
                <w:color w:val="000000" w:themeColor="text1"/>
                <w:sz w:val="24"/>
              </w:rPr>
            </w:pPr>
            <w:r w:rsidRPr="00282C01">
              <w:rPr>
                <w:rFonts w:ascii="宋体" w:hAnsi="宋体" w:hint="eastAsia"/>
                <w:color w:val="000000" w:themeColor="text1"/>
                <w:sz w:val="24"/>
              </w:rPr>
              <w:t>6</w:t>
            </w:r>
          </w:p>
        </w:tc>
        <w:tc>
          <w:tcPr>
            <w:tcW w:w="2748" w:type="dxa"/>
            <w:vAlign w:val="center"/>
          </w:tcPr>
          <w:p w:rsidR="00CF5622" w:rsidRPr="00282C01" w:rsidRDefault="00CF5622" w:rsidP="0059358E">
            <w:pPr>
              <w:spacing w:line="276" w:lineRule="auto"/>
              <w:ind w:leftChars="50" w:left="105"/>
              <w:rPr>
                <w:rFonts w:ascii="宋体" w:hAnsi="宋体"/>
                <w:color w:val="000000" w:themeColor="text1"/>
                <w:sz w:val="24"/>
              </w:rPr>
            </w:pPr>
            <w:r w:rsidRPr="00282C01">
              <w:rPr>
                <w:rFonts w:ascii="宋体" w:hAnsi="宋体"/>
                <w:color w:val="000000" w:themeColor="text1"/>
                <w:sz w:val="24"/>
              </w:rPr>
              <w:t>买入返售金融资产</w:t>
            </w:r>
          </w:p>
        </w:tc>
        <w:tc>
          <w:tcPr>
            <w:tcW w:w="255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100,000,350.00</w:t>
            </w:r>
          </w:p>
        </w:tc>
        <w:tc>
          <w:tcPr>
            <w:tcW w:w="262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22.37</w:t>
            </w:r>
          </w:p>
        </w:tc>
      </w:tr>
      <w:tr w:rsidR="00CF5622" w:rsidRPr="00282C01" w:rsidTr="0059358E">
        <w:tc>
          <w:tcPr>
            <w:tcW w:w="1080" w:type="dxa"/>
            <w:vAlign w:val="center"/>
          </w:tcPr>
          <w:p w:rsidR="00CF5622" w:rsidRPr="00282C01" w:rsidRDefault="00CF5622" w:rsidP="0059358E">
            <w:pPr>
              <w:spacing w:line="276" w:lineRule="auto"/>
              <w:jc w:val="center"/>
              <w:rPr>
                <w:rFonts w:ascii="宋体" w:hAnsi="宋体"/>
                <w:color w:val="000000" w:themeColor="text1"/>
                <w:sz w:val="24"/>
              </w:rPr>
            </w:pPr>
          </w:p>
        </w:tc>
        <w:tc>
          <w:tcPr>
            <w:tcW w:w="2748" w:type="dxa"/>
            <w:vAlign w:val="center"/>
          </w:tcPr>
          <w:p w:rsidR="00CF5622" w:rsidRPr="00282C01" w:rsidRDefault="00CF5622" w:rsidP="0059358E">
            <w:pPr>
              <w:spacing w:line="276" w:lineRule="auto"/>
              <w:ind w:leftChars="50" w:left="105"/>
              <w:rPr>
                <w:rFonts w:ascii="宋体" w:hAnsi="宋体"/>
                <w:color w:val="000000" w:themeColor="text1"/>
                <w:sz w:val="24"/>
              </w:rPr>
            </w:pPr>
            <w:r w:rsidRPr="00282C01">
              <w:rPr>
                <w:rFonts w:ascii="宋体" w:hAnsi="宋体"/>
                <w:color w:val="000000" w:themeColor="text1"/>
                <w:sz w:val="24"/>
              </w:rPr>
              <w:t>其中：买断式回购的买入返售金融资产</w:t>
            </w:r>
          </w:p>
        </w:tc>
        <w:tc>
          <w:tcPr>
            <w:tcW w:w="255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w:t>
            </w:r>
          </w:p>
        </w:tc>
        <w:tc>
          <w:tcPr>
            <w:tcW w:w="262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w:t>
            </w:r>
          </w:p>
        </w:tc>
      </w:tr>
      <w:tr w:rsidR="00CF5622" w:rsidRPr="00282C01" w:rsidTr="0059358E">
        <w:tc>
          <w:tcPr>
            <w:tcW w:w="1080" w:type="dxa"/>
            <w:vAlign w:val="center"/>
          </w:tcPr>
          <w:p w:rsidR="00CF5622" w:rsidRPr="00282C01" w:rsidRDefault="00CF5622" w:rsidP="0059358E">
            <w:pPr>
              <w:spacing w:line="276" w:lineRule="auto"/>
              <w:jc w:val="center"/>
              <w:rPr>
                <w:rFonts w:ascii="宋体" w:hAnsi="宋体"/>
                <w:color w:val="000000" w:themeColor="text1"/>
                <w:sz w:val="24"/>
              </w:rPr>
            </w:pPr>
            <w:r w:rsidRPr="00282C01">
              <w:rPr>
                <w:rFonts w:ascii="宋体" w:hAnsi="宋体" w:hint="eastAsia"/>
                <w:color w:val="000000" w:themeColor="text1"/>
                <w:sz w:val="24"/>
              </w:rPr>
              <w:t>7</w:t>
            </w:r>
          </w:p>
        </w:tc>
        <w:tc>
          <w:tcPr>
            <w:tcW w:w="2748" w:type="dxa"/>
            <w:vAlign w:val="center"/>
          </w:tcPr>
          <w:p w:rsidR="00CF5622" w:rsidRPr="00282C01" w:rsidRDefault="00CF5622" w:rsidP="0059358E">
            <w:pPr>
              <w:spacing w:line="276" w:lineRule="auto"/>
              <w:ind w:leftChars="50" w:left="105"/>
              <w:rPr>
                <w:rFonts w:ascii="宋体" w:hAnsi="宋体"/>
                <w:color w:val="000000" w:themeColor="text1"/>
                <w:sz w:val="24"/>
              </w:rPr>
            </w:pPr>
            <w:r w:rsidRPr="00282C01">
              <w:rPr>
                <w:rFonts w:ascii="宋体" w:hAnsi="宋体"/>
                <w:color w:val="000000" w:themeColor="text1"/>
                <w:sz w:val="24"/>
              </w:rPr>
              <w:t>银行存款和结算备付金合计</w:t>
            </w:r>
          </w:p>
        </w:tc>
        <w:tc>
          <w:tcPr>
            <w:tcW w:w="255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68,459,733.55</w:t>
            </w:r>
          </w:p>
        </w:tc>
        <w:tc>
          <w:tcPr>
            <w:tcW w:w="2621" w:type="dxa"/>
            <w:vAlign w:val="center"/>
          </w:tcPr>
          <w:p w:rsidR="00CF5622" w:rsidRPr="00282C01" w:rsidRDefault="00CF5622" w:rsidP="0059358E">
            <w:pPr>
              <w:spacing w:before="29" w:line="276" w:lineRule="auto"/>
              <w:ind w:left="17"/>
              <w:jc w:val="right"/>
              <w:rPr>
                <w:rFonts w:ascii="宋体" w:hAnsi="宋体"/>
                <w:color w:val="000000" w:themeColor="text1"/>
                <w:sz w:val="24"/>
              </w:rPr>
            </w:pPr>
            <w:r w:rsidRPr="00282C01">
              <w:rPr>
                <w:rFonts w:ascii="宋体" w:hAnsi="宋体"/>
                <w:color w:val="000000" w:themeColor="text1"/>
                <w:sz w:val="24"/>
              </w:rPr>
              <w:t>15.31</w:t>
            </w:r>
          </w:p>
        </w:tc>
      </w:tr>
      <w:tr w:rsidR="00CF5622" w:rsidRPr="00282C01" w:rsidTr="0059358E">
        <w:tc>
          <w:tcPr>
            <w:tcW w:w="1080" w:type="dxa"/>
            <w:vAlign w:val="center"/>
          </w:tcPr>
          <w:p w:rsidR="00CF5622" w:rsidRPr="00282C01" w:rsidRDefault="00CF5622" w:rsidP="0059358E">
            <w:pPr>
              <w:spacing w:before="29" w:line="276" w:lineRule="auto"/>
              <w:ind w:left="17"/>
              <w:jc w:val="center"/>
              <w:rPr>
                <w:rFonts w:ascii="宋体" w:hAnsi="宋体"/>
                <w:color w:val="000000" w:themeColor="text1"/>
                <w:sz w:val="24"/>
              </w:rPr>
            </w:pPr>
            <w:r w:rsidRPr="00282C01">
              <w:rPr>
                <w:rFonts w:ascii="宋体" w:hAnsi="宋体"/>
                <w:color w:val="000000" w:themeColor="text1"/>
                <w:sz w:val="24"/>
              </w:rPr>
              <w:t>8</w:t>
            </w:r>
          </w:p>
        </w:tc>
        <w:tc>
          <w:tcPr>
            <w:tcW w:w="2748" w:type="dxa"/>
            <w:vAlign w:val="center"/>
          </w:tcPr>
          <w:p w:rsidR="00CF5622" w:rsidRPr="00282C01" w:rsidRDefault="00CF5622" w:rsidP="0059358E">
            <w:pPr>
              <w:spacing w:line="276" w:lineRule="auto"/>
              <w:ind w:leftChars="50" w:left="105"/>
              <w:rPr>
                <w:rFonts w:ascii="宋体" w:hAnsi="宋体"/>
                <w:color w:val="000000" w:themeColor="text1"/>
                <w:sz w:val="24"/>
              </w:rPr>
            </w:pPr>
            <w:r w:rsidRPr="00282C01">
              <w:rPr>
                <w:rFonts w:ascii="宋体" w:hAnsi="宋体"/>
                <w:color w:val="000000" w:themeColor="text1"/>
                <w:sz w:val="24"/>
              </w:rPr>
              <w:t>其他各项资产</w:t>
            </w:r>
          </w:p>
        </w:tc>
        <w:tc>
          <w:tcPr>
            <w:tcW w:w="2551" w:type="dxa"/>
            <w:vAlign w:val="center"/>
          </w:tcPr>
          <w:p w:rsidR="00CF5622" w:rsidRPr="00282C01" w:rsidRDefault="00CF5622" w:rsidP="0059358E">
            <w:pPr>
              <w:spacing w:line="276" w:lineRule="auto"/>
              <w:jc w:val="right"/>
              <w:rPr>
                <w:rFonts w:ascii="宋体" w:hAnsi="宋体"/>
                <w:color w:val="000000" w:themeColor="text1"/>
                <w:sz w:val="24"/>
              </w:rPr>
            </w:pPr>
            <w:r w:rsidRPr="00282C01">
              <w:rPr>
                <w:rFonts w:ascii="宋体" w:hAnsi="宋体"/>
                <w:color w:val="000000" w:themeColor="text1"/>
                <w:sz w:val="24"/>
              </w:rPr>
              <w:t>4,653,681.71</w:t>
            </w:r>
          </w:p>
        </w:tc>
        <w:tc>
          <w:tcPr>
            <w:tcW w:w="2621" w:type="dxa"/>
            <w:vAlign w:val="center"/>
          </w:tcPr>
          <w:p w:rsidR="00CF5622" w:rsidRPr="00282C01" w:rsidRDefault="00CF5622" w:rsidP="0059358E">
            <w:pPr>
              <w:spacing w:line="276" w:lineRule="auto"/>
              <w:jc w:val="right"/>
              <w:rPr>
                <w:rFonts w:ascii="宋体" w:hAnsi="宋体"/>
                <w:color w:val="000000" w:themeColor="text1"/>
                <w:sz w:val="24"/>
              </w:rPr>
            </w:pPr>
            <w:r w:rsidRPr="00282C01">
              <w:rPr>
                <w:rFonts w:ascii="宋体" w:hAnsi="宋体"/>
                <w:color w:val="000000" w:themeColor="text1"/>
                <w:sz w:val="24"/>
              </w:rPr>
              <w:t>1.04</w:t>
            </w:r>
          </w:p>
        </w:tc>
      </w:tr>
      <w:tr w:rsidR="00CF5622" w:rsidRPr="00282C01" w:rsidTr="0059358E">
        <w:tc>
          <w:tcPr>
            <w:tcW w:w="1080" w:type="dxa"/>
            <w:vAlign w:val="center"/>
          </w:tcPr>
          <w:p w:rsidR="00CF5622" w:rsidRPr="00282C01" w:rsidRDefault="00CF5622" w:rsidP="0059358E">
            <w:pPr>
              <w:spacing w:before="29" w:line="276" w:lineRule="auto"/>
              <w:ind w:left="17"/>
              <w:jc w:val="center"/>
              <w:rPr>
                <w:rFonts w:ascii="宋体" w:hAnsi="宋体"/>
                <w:color w:val="000000" w:themeColor="text1"/>
                <w:sz w:val="24"/>
              </w:rPr>
            </w:pPr>
            <w:r w:rsidRPr="00282C01">
              <w:rPr>
                <w:rFonts w:ascii="宋体" w:hAnsi="宋体"/>
                <w:color w:val="000000" w:themeColor="text1"/>
                <w:sz w:val="24"/>
              </w:rPr>
              <w:t>9</w:t>
            </w:r>
          </w:p>
        </w:tc>
        <w:tc>
          <w:tcPr>
            <w:tcW w:w="2748" w:type="dxa"/>
            <w:vAlign w:val="center"/>
          </w:tcPr>
          <w:p w:rsidR="00CF5622" w:rsidRPr="00282C01" w:rsidRDefault="00CF5622" w:rsidP="0059358E">
            <w:pPr>
              <w:spacing w:line="276" w:lineRule="auto"/>
              <w:ind w:leftChars="50" w:left="105"/>
              <w:rPr>
                <w:rFonts w:ascii="宋体" w:hAnsi="宋体"/>
                <w:color w:val="000000" w:themeColor="text1"/>
                <w:sz w:val="24"/>
              </w:rPr>
            </w:pPr>
            <w:r w:rsidRPr="00282C01">
              <w:rPr>
                <w:rFonts w:ascii="宋体" w:hAnsi="宋体"/>
                <w:color w:val="000000" w:themeColor="text1"/>
                <w:sz w:val="24"/>
              </w:rPr>
              <w:t>合计</w:t>
            </w:r>
          </w:p>
        </w:tc>
        <w:tc>
          <w:tcPr>
            <w:tcW w:w="2551" w:type="dxa"/>
            <w:vAlign w:val="center"/>
          </w:tcPr>
          <w:p w:rsidR="00CF5622" w:rsidRPr="00282C01" w:rsidRDefault="00CF5622" w:rsidP="0059358E">
            <w:pPr>
              <w:spacing w:line="276" w:lineRule="auto"/>
              <w:jc w:val="right"/>
              <w:rPr>
                <w:rFonts w:ascii="宋体" w:hAnsi="宋体"/>
                <w:color w:val="000000" w:themeColor="text1"/>
                <w:sz w:val="24"/>
              </w:rPr>
            </w:pPr>
            <w:r w:rsidRPr="00282C01">
              <w:rPr>
                <w:rFonts w:ascii="宋体" w:hAnsi="宋体"/>
                <w:color w:val="000000" w:themeColor="text1"/>
                <w:sz w:val="24"/>
              </w:rPr>
              <w:t>447,028,973.52</w:t>
            </w:r>
          </w:p>
        </w:tc>
        <w:tc>
          <w:tcPr>
            <w:tcW w:w="2621" w:type="dxa"/>
            <w:vAlign w:val="center"/>
          </w:tcPr>
          <w:p w:rsidR="00CF5622" w:rsidRPr="00282C01" w:rsidRDefault="00CF5622" w:rsidP="0059358E">
            <w:pPr>
              <w:spacing w:line="276" w:lineRule="auto"/>
              <w:jc w:val="right"/>
              <w:rPr>
                <w:rFonts w:ascii="宋体" w:hAnsi="宋体"/>
                <w:color w:val="000000" w:themeColor="text1"/>
                <w:sz w:val="24"/>
              </w:rPr>
            </w:pPr>
            <w:r w:rsidRPr="00282C01">
              <w:rPr>
                <w:rFonts w:ascii="宋体" w:hAnsi="宋体"/>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401" w:name="_Toc225498274"/>
      <w:bookmarkStart w:id="402" w:name="_Toc361324879"/>
      <w:bookmarkStart w:id="403" w:name="_Toc3992919"/>
      <w:bookmarkStart w:id="404" w:name="_Toc4512862"/>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401"/>
      <w:bookmarkEnd w:id="402"/>
      <w:bookmarkEnd w:id="403"/>
      <w:bookmarkEnd w:id="404"/>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143,168,066.88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32.18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10,145,000.00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2.28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3,917,954.29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0.88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2,131,430.98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0.48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24,857,411.80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5.59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34,258,837.25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7.70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5,252,243.08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5,895,000.00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1.32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9,952,528.00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2.24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769,560.00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0.17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240,348,032.28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54.02</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405" w:name="_Toc361324881"/>
      <w:bookmarkStart w:id="406" w:name="_Toc3992920"/>
      <w:bookmarkStart w:id="407" w:name="_Toc4512863"/>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405"/>
      <w:bookmarkEnd w:id="406"/>
      <w:bookmarkEnd w:id="40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3316B2">
        <w:trPr>
          <w:jc w:val="center"/>
        </w:trPr>
        <w:tc>
          <w:tcPr>
            <w:tcW w:w="817" w:type="dxa"/>
            <w:vAlign w:val="center"/>
          </w:tcPr>
          <w:p w:rsidR="003316B2" w:rsidRDefault="00E2157B">
            <w:pPr>
              <w:jc w:val="center"/>
            </w:pPr>
            <w:r>
              <w:rPr>
                <w:color w:val="000000"/>
                <w:sz w:val="24"/>
              </w:rPr>
              <w:t>1</w:t>
            </w:r>
          </w:p>
        </w:tc>
        <w:tc>
          <w:tcPr>
            <w:tcW w:w="1276" w:type="dxa"/>
            <w:vAlign w:val="center"/>
          </w:tcPr>
          <w:p w:rsidR="003316B2" w:rsidRDefault="00E2157B">
            <w:pPr>
              <w:jc w:val="center"/>
            </w:pPr>
            <w:r>
              <w:rPr>
                <w:color w:val="000000"/>
                <w:sz w:val="24"/>
              </w:rPr>
              <w:t>601100</w:t>
            </w:r>
          </w:p>
        </w:tc>
        <w:tc>
          <w:tcPr>
            <w:tcW w:w="1701" w:type="dxa"/>
            <w:vAlign w:val="center"/>
          </w:tcPr>
          <w:p w:rsidR="003316B2" w:rsidRDefault="00E2157B">
            <w:pPr>
              <w:jc w:val="center"/>
            </w:pPr>
            <w:r>
              <w:rPr>
                <w:color w:val="000000"/>
                <w:sz w:val="24"/>
              </w:rPr>
              <w:t>恒立液压</w:t>
            </w:r>
          </w:p>
        </w:tc>
        <w:tc>
          <w:tcPr>
            <w:tcW w:w="1559" w:type="dxa"/>
            <w:vAlign w:val="center"/>
          </w:tcPr>
          <w:p w:rsidR="003316B2" w:rsidRDefault="00E2157B">
            <w:pPr>
              <w:jc w:val="right"/>
            </w:pPr>
            <w:r>
              <w:rPr>
                <w:color w:val="000000"/>
                <w:sz w:val="24"/>
              </w:rPr>
              <w:t>1,421,520</w:t>
            </w:r>
          </w:p>
        </w:tc>
        <w:tc>
          <w:tcPr>
            <w:tcW w:w="1932" w:type="dxa"/>
            <w:vAlign w:val="center"/>
          </w:tcPr>
          <w:p w:rsidR="003316B2" w:rsidRDefault="00E2157B">
            <w:pPr>
              <w:jc w:val="right"/>
            </w:pPr>
            <w:r>
              <w:rPr>
                <w:color w:val="000000"/>
                <w:sz w:val="24"/>
              </w:rPr>
              <w:t>28,160,311.20</w:t>
            </w:r>
          </w:p>
        </w:tc>
        <w:tc>
          <w:tcPr>
            <w:tcW w:w="1612" w:type="dxa"/>
            <w:vAlign w:val="center"/>
          </w:tcPr>
          <w:p w:rsidR="003316B2" w:rsidRDefault="00E2157B">
            <w:pPr>
              <w:jc w:val="right"/>
            </w:pPr>
            <w:r>
              <w:rPr>
                <w:color w:val="000000"/>
                <w:sz w:val="24"/>
              </w:rPr>
              <w:t>6.33</w:t>
            </w:r>
          </w:p>
        </w:tc>
      </w:tr>
      <w:tr w:rsidR="003316B2">
        <w:trPr>
          <w:jc w:val="center"/>
        </w:trPr>
        <w:tc>
          <w:tcPr>
            <w:tcW w:w="817" w:type="dxa"/>
            <w:vAlign w:val="center"/>
          </w:tcPr>
          <w:p w:rsidR="003316B2" w:rsidRDefault="00E2157B">
            <w:pPr>
              <w:jc w:val="center"/>
            </w:pPr>
            <w:r>
              <w:rPr>
                <w:color w:val="000000"/>
                <w:sz w:val="24"/>
              </w:rPr>
              <w:t>2</w:t>
            </w:r>
          </w:p>
        </w:tc>
        <w:tc>
          <w:tcPr>
            <w:tcW w:w="1276" w:type="dxa"/>
            <w:vAlign w:val="center"/>
          </w:tcPr>
          <w:p w:rsidR="003316B2" w:rsidRDefault="00E2157B">
            <w:pPr>
              <w:jc w:val="center"/>
            </w:pPr>
            <w:r>
              <w:rPr>
                <w:color w:val="000000"/>
                <w:sz w:val="24"/>
              </w:rPr>
              <w:t>600115</w:t>
            </w:r>
          </w:p>
        </w:tc>
        <w:tc>
          <w:tcPr>
            <w:tcW w:w="1701" w:type="dxa"/>
            <w:vAlign w:val="center"/>
          </w:tcPr>
          <w:p w:rsidR="003316B2" w:rsidRDefault="00E2157B">
            <w:pPr>
              <w:jc w:val="center"/>
            </w:pPr>
            <w:r>
              <w:rPr>
                <w:color w:val="000000"/>
                <w:sz w:val="24"/>
              </w:rPr>
              <w:t>东方航空</w:t>
            </w:r>
          </w:p>
        </w:tc>
        <w:tc>
          <w:tcPr>
            <w:tcW w:w="1559" w:type="dxa"/>
            <w:vAlign w:val="center"/>
          </w:tcPr>
          <w:p w:rsidR="003316B2" w:rsidRDefault="00E2157B">
            <w:pPr>
              <w:jc w:val="right"/>
            </w:pPr>
            <w:r>
              <w:rPr>
                <w:color w:val="000000"/>
                <w:sz w:val="24"/>
              </w:rPr>
              <w:t>3,622,700</w:t>
            </w:r>
          </w:p>
        </w:tc>
        <w:tc>
          <w:tcPr>
            <w:tcW w:w="1932" w:type="dxa"/>
            <w:vAlign w:val="center"/>
          </w:tcPr>
          <w:p w:rsidR="003316B2" w:rsidRDefault="00E2157B">
            <w:pPr>
              <w:jc w:val="right"/>
            </w:pPr>
            <w:r>
              <w:rPr>
                <w:color w:val="000000"/>
                <w:sz w:val="24"/>
              </w:rPr>
              <w:t>17,207,825.00</w:t>
            </w:r>
          </w:p>
        </w:tc>
        <w:tc>
          <w:tcPr>
            <w:tcW w:w="1612" w:type="dxa"/>
            <w:vAlign w:val="center"/>
          </w:tcPr>
          <w:p w:rsidR="003316B2" w:rsidRDefault="00E2157B">
            <w:pPr>
              <w:jc w:val="right"/>
            </w:pPr>
            <w:r>
              <w:rPr>
                <w:color w:val="000000"/>
                <w:sz w:val="24"/>
              </w:rPr>
              <w:t>3.87</w:t>
            </w:r>
          </w:p>
        </w:tc>
      </w:tr>
      <w:tr w:rsidR="003316B2">
        <w:trPr>
          <w:jc w:val="center"/>
        </w:trPr>
        <w:tc>
          <w:tcPr>
            <w:tcW w:w="817" w:type="dxa"/>
            <w:vAlign w:val="center"/>
          </w:tcPr>
          <w:p w:rsidR="003316B2" w:rsidRDefault="00E2157B">
            <w:pPr>
              <w:jc w:val="center"/>
            </w:pPr>
            <w:r>
              <w:rPr>
                <w:color w:val="000000"/>
                <w:sz w:val="24"/>
              </w:rPr>
              <w:t>3</w:t>
            </w:r>
          </w:p>
        </w:tc>
        <w:tc>
          <w:tcPr>
            <w:tcW w:w="1276" w:type="dxa"/>
            <w:vAlign w:val="center"/>
          </w:tcPr>
          <w:p w:rsidR="003316B2" w:rsidRDefault="00E2157B">
            <w:pPr>
              <w:jc w:val="center"/>
            </w:pPr>
            <w:r>
              <w:rPr>
                <w:color w:val="000000"/>
                <w:sz w:val="24"/>
              </w:rPr>
              <w:t>300271</w:t>
            </w:r>
          </w:p>
        </w:tc>
        <w:tc>
          <w:tcPr>
            <w:tcW w:w="1701" w:type="dxa"/>
            <w:vAlign w:val="center"/>
          </w:tcPr>
          <w:p w:rsidR="003316B2" w:rsidRDefault="00E2157B">
            <w:pPr>
              <w:jc w:val="center"/>
            </w:pPr>
            <w:r>
              <w:rPr>
                <w:color w:val="000000"/>
                <w:sz w:val="24"/>
              </w:rPr>
              <w:t>华</w:t>
            </w:r>
            <w:proofErr w:type="gramStart"/>
            <w:r>
              <w:rPr>
                <w:color w:val="000000"/>
                <w:sz w:val="24"/>
              </w:rPr>
              <w:t>宇软件</w:t>
            </w:r>
            <w:proofErr w:type="gramEnd"/>
          </w:p>
        </w:tc>
        <w:tc>
          <w:tcPr>
            <w:tcW w:w="1559" w:type="dxa"/>
            <w:vAlign w:val="center"/>
          </w:tcPr>
          <w:p w:rsidR="003316B2" w:rsidRDefault="00E2157B">
            <w:pPr>
              <w:jc w:val="right"/>
            </w:pPr>
            <w:r>
              <w:rPr>
                <w:color w:val="000000"/>
                <w:sz w:val="24"/>
              </w:rPr>
              <w:t>935,813</w:t>
            </w:r>
          </w:p>
        </w:tc>
        <w:tc>
          <w:tcPr>
            <w:tcW w:w="1932" w:type="dxa"/>
            <w:vAlign w:val="center"/>
          </w:tcPr>
          <w:p w:rsidR="003316B2" w:rsidRDefault="00E2157B">
            <w:pPr>
              <w:jc w:val="right"/>
            </w:pPr>
            <w:r>
              <w:rPr>
                <w:color w:val="000000"/>
                <w:sz w:val="24"/>
              </w:rPr>
              <w:t>14,046,553.13</w:t>
            </w:r>
          </w:p>
        </w:tc>
        <w:tc>
          <w:tcPr>
            <w:tcW w:w="1612" w:type="dxa"/>
            <w:vAlign w:val="center"/>
          </w:tcPr>
          <w:p w:rsidR="003316B2" w:rsidRDefault="00E2157B">
            <w:pPr>
              <w:jc w:val="right"/>
            </w:pPr>
            <w:r>
              <w:rPr>
                <w:color w:val="000000"/>
                <w:sz w:val="24"/>
              </w:rPr>
              <w:t>3.16</w:t>
            </w:r>
          </w:p>
        </w:tc>
      </w:tr>
      <w:tr w:rsidR="003316B2">
        <w:trPr>
          <w:jc w:val="center"/>
        </w:trPr>
        <w:tc>
          <w:tcPr>
            <w:tcW w:w="817" w:type="dxa"/>
            <w:vAlign w:val="center"/>
          </w:tcPr>
          <w:p w:rsidR="003316B2" w:rsidRDefault="00E2157B">
            <w:pPr>
              <w:jc w:val="center"/>
            </w:pPr>
            <w:r>
              <w:rPr>
                <w:color w:val="000000"/>
                <w:sz w:val="24"/>
              </w:rPr>
              <w:t>4</w:t>
            </w:r>
          </w:p>
        </w:tc>
        <w:tc>
          <w:tcPr>
            <w:tcW w:w="1276" w:type="dxa"/>
            <w:vAlign w:val="center"/>
          </w:tcPr>
          <w:p w:rsidR="003316B2" w:rsidRDefault="00E2157B">
            <w:pPr>
              <w:jc w:val="center"/>
            </w:pPr>
            <w:r>
              <w:rPr>
                <w:color w:val="000000"/>
                <w:sz w:val="24"/>
              </w:rPr>
              <w:t>600038</w:t>
            </w:r>
          </w:p>
        </w:tc>
        <w:tc>
          <w:tcPr>
            <w:tcW w:w="1701" w:type="dxa"/>
            <w:vAlign w:val="center"/>
          </w:tcPr>
          <w:p w:rsidR="003316B2" w:rsidRDefault="00E2157B">
            <w:pPr>
              <w:jc w:val="center"/>
            </w:pPr>
            <w:r>
              <w:rPr>
                <w:color w:val="000000"/>
                <w:sz w:val="24"/>
              </w:rPr>
              <w:t>中直股份</w:t>
            </w:r>
          </w:p>
        </w:tc>
        <w:tc>
          <w:tcPr>
            <w:tcW w:w="1559" w:type="dxa"/>
            <w:vAlign w:val="center"/>
          </w:tcPr>
          <w:p w:rsidR="003316B2" w:rsidRDefault="00E2157B">
            <w:pPr>
              <w:jc w:val="right"/>
            </w:pPr>
            <w:r>
              <w:rPr>
                <w:color w:val="000000"/>
                <w:sz w:val="24"/>
              </w:rPr>
              <w:t>359,864</w:t>
            </w:r>
          </w:p>
        </w:tc>
        <w:tc>
          <w:tcPr>
            <w:tcW w:w="1932" w:type="dxa"/>
            <w:vAlign w:val="center"/>
          </w:tcPr>
          <w:p w:rsidR="003316B2" w:rsidRDefault="00E2157B">
            <w:pPr>
              <w:jc w:val="right"/>
            </w:pPr>
            <w:r>
              <w:rPr>
                <w:color w:val="000000"/>
                <w:sz w:val="24"/>
              </w:rPr>
              <w:t>13,444,519.04</w:t>
            </w:r>
          </w:p>
        </w:tc>
        <w:tc>
          <w:tcPr>
            <w:tcW w:w="1612" w:type="dxa"/>
            <w:vAlign w:val="center"/>
          </w:tcPr>
          <w:p w:rsidR="003316B2" w:rsidRDefault="00E2157B">
            <w:pPr>
              <w:jc w:val="right"/>
            </w:pPr>
            <w:r>
              <w:rPr>
                <w:color w:val="000000"/>
                <w:sz w:val="24"/>
              </w:rPr>
              <w:t>3.02</w:t>
            </w:r>
          </w:p>
        </w:tc>
      </w:tr>
      <w:tr w:rsidR="003316B2">
        <w:trPr>
          <w:jc w:val="center"/>
        </w:trPr>
        <w:tc>
          <w:tcPr>
            <w:tcW w:w="817" w:type="dxa"/>
            <w:vAlign w:val="center"/>
          </w:tcPr>
          <w:p w:rsidR="003316B2" w:rsidRDefault="00E2157B">
            <w:pPr>
              <w:jc w:val="center"/>
            </w:pPr>
            <w:r>
              <w:rPr>
                <w:color w:val="000000"/>
                <w:sz w:val="24"/>
              </w:rPr>
              <w:t>5</w:t>
            </w:r>
          </w:p>
        </w:tc>
        <w:tc>
          <w:tcPr>
            <w:tcW w:w="1276" w:type="dxa"/>
            <w:vAlign w:val="center"/>
          </w:tcPr>
          <w:p w:rsidR="003316B2" w:rsidRDefault="00E2157B">
            <w:pPr>
              <w:jc w:val="center"/>
            </w:pPr>
            <w:r>
              <w:rPr>
                <w:color w:val="000000"/>
                <w:sz w:val="24"/>
              </w:rPr>
              <w:t>300529</w:t>
            </w:r>
          </w:p>
        </w:tc>
        <w:tc>
          <w:tcPr>
            <w:tcW w:w="1701" w:type="dxa"/>
            <w:vAlign w:val="center"/>
          </w:tcPr>
          <w:p w:rsidR="003316B2" w:rsidRDefault="00E2157B">
            <w:pPr>
              <w:jc w:val="center"/>
            </w:pPr>
            <w:proofErr w:type="gramStart"/>
            <w:r>
              <w:rPr>
                <w:color w:val="000000"/>
                <w:sz w:val="24"/>
              </w:rPr>
              <w:t>健帆生物</w:t>
            </w:r>
            <w:proofErr w:type="gramEnd"/>
          </w:p>
        </w:tc>
        <w:tc>
          <w:tcPr>
            <w:tcW w:w="1559" w:type="dxa"/>
            <w:vAlign w:val="center"/>
          </w:tcPr>
          <w:p w:rsidR="003316B2" w:rsidRDefault="00E2157B">
            <w:pPr>
              <w:jc w:val="right"/>
            </w:pPr>
            <w:r>
              <w:rPr>
                <w:color w:val="000000"/>
                <w:sz w:val="24"/>
              </w:rPr>
              <w:t>319,875</w:t>
            </w:r>
          </w:p>
        </w:tc>
        <w:tc>
          <w:tcPr>
            <w:tcW w:w="1932" w:type="dxa"/>
            <w:vAlign w:val="center"/>
          </w:tcPr>
          <w:p w:rsidR="003316B2" w:rsidRDefault="00E2157B">
            <w:pPr>
              <w:jc w:val="right"/>
            </w:pPr>
            <w:r>
              <w:rPr>
                <w:color w:val="000000"/>
                <w:sz w:val="24"/>
              </w:rPr>
              <w:t>13,274,812.50</w:t>
            </w:r>
          </w:p>
        </w:tc>
        <w:tc>
          <w:tcPr>
            <w:tcW w:w="1612" w:type="dxa"/>
            <w:vAlign w:val="center"/>
          </w:tcPr>
          <w:p w:rsidR="003316B2" w:rsidRDefault="00E2157B">
            <w:pPr>
              <w:jc w:val="right"/>
            </w:pPr>
            <w:r>
              <w:rPr>
                <w:color w:val="000000"/>
                <w:sz w:val="24"/>
              </w:rPr>
              <w:t>2.98</w:t>
            </w:r>
          </w:p>
        </w:tc>
      </w:tr>
      <w:tr w:rsidR="003316B2">
        <w:trPr>
          <w:jc w:val="center"/>
        </w:trPr>
        <w:tc>
          <w:tcPr>
            <w:tcW w:w="817" w:type="dxa"/>
            <w:vAlign w:val="center"/>
          </w:tcPr>
          <w:p w:rsidR="003316B2" w:rsidRDefault="00E2157B">
            <w:pPr>
              <w:jc w:val="center"/>
            </w:pPr>
            <w:r>
              <w:rPr>
                <w:color w:val="000000"/>
                <w:sz w:val="24"/>
              </w:rPr>
              <w:t>6</w:t>
            </w:r>
          </w:p>
        </w:tc>
        <w:tc>
          <w:tcPr>
            <w:tcW w:w="1276" w:type="dxa"/>
            <w:vAlign w:val="center"/>
          </w:tcPr>
          <w:p w:rsidR="003316B2" w:rsidRDefault="00E2157B">
            <w:pPr>
              <w:jc w:val="center"/>
            </w:pPr>
            <w:r>
              <w:rPr>
                <w:color w:val="000000"/>
                <w:sz w:val="24"/>
              </w:rPr>
              <w:t>002191</w:t>
            </w:r>
          </w:p>
        </w:tc>
        <w:tc>
          <w:tcPr>
            <w:tcW w:w="1701" w:type="dxa"/>
            <w:vAlign w:val="center"/>
          </w:tcPr>
          <w:p w:rsidR="003316B2" w:rsidRDefault="00E2157B">
            <w:pPr>
              <w:jc w:val="center"/>
            </w:pPr>
            <w:proofErr w:type="gramStart"/>
            <w:r>
              <w:rPr>
                <w:color w:val="000000"/>
                <w:sz w:val="24"/>
              </w:rPr>
              <w:t>劲嘉股份</w:t>
            </w:r>
            <w:proofErr w:type="gramEnd"/>
          </w:p>
        </w:tc>
        <w:tc>
          <w:tcPr>
            <w:tcW w:w="1559" w:type="dxa"/>
            <w:vAlign w:val="center"/>
          </w:tcPr>
          <w:p w:rsidR="003316B2" w:rsidRDefault="00E2157B">
            <w:pPr>
              <w:jc w:val="right"/>
            </w:pPr>
            <w:r>
              <w:rPr>
                <w:color w:val="000000"/>
                <w:sz w:val="24"/>
              </w:rPr>
              <w:t>1,499,850</w:t>
            </w:r>
          </w:p>
        </w:tc>
        <w:tc>
          <w:tcPr>
            <w:tcW w:w="1932" w:type="dxa"/>
            <w:vAlign w:val="center"/>
          </w:tcPr>
          <w:p w:rsidR="003316B2" w:rsidRDefault="00E2157B">
            <w:pPr>
              <w:jc w:val="right"/>
            </w:pPr>
            <w:r>
              <w:rPr>
                <w:color w:val="000000"/>
                <w:sz w:val="24"/>
              </w:rPr>
              <w:t>11,713,828.50</w:t>
            </w:r>
          </w:p>
        </w:tc>
        <w:tc>
          <w:tcPr>
            <w:tcW w:w="1612" w:type="dxa"/>
            <w:vAlign w:val="center"/>
          </w:tcPr>
          <w:p w:rsidR="003316B2" w:rsidRDefault="00E2157B">
            <w:pPr>
              <w:jc w:val="right"/>
            </w:pPr>
            <w:r>
              <w:rPr>
                <w:color w:val="000000"/>
                <w:sz w:val="24"/>
              </w:rPr>
              <w:t>2.63</w:t>
            </w:r>
          </w:p>
        </w:tc>
      </w:tr>
      <w:tr w:rsidR="003316B2">
        <w:trPr>
          <w:jc w:val="center"/>
        </w:trPr>
        <w:tc>
          <w:tcPr>
            <w:tcW w:w="817" w:type="dxa"/>
            <w:vAlign w:val="center"/>
          </w:tcPr>
          <w:p w:rsidR="003316B2" w:rsidRDefault="00E2157B">
            <w:pPr>
              <w:jc w:val="center"/>
            </w:pPr>
            <w:r>
              <w:rPr>
                <w:color w:val="000000"/>
                <w:sz w:val="24"/>
              </w:rPr>
              <w:t>7</w:t>
            </w:r>
          </w:p>
        </w:tc>
        <w:tc>
          <w:tcPr>
            <w:tcW w:w="1276" w:type="dxa"/>
            <w:vAlign w:val="center"/>
          </w:tcPr>
          <w:p w:rsidR="003316B2" w:rsidRDefault="00E2157B">
            <w:pPr>
              <w:jc w:val="center"/>
            </w:pPr>
            <w:r>
              <w:rPr>
                <w:color w:val="000000"/>
                <w:sz w:val="24"/>
              </w:rPr>
              <w:t>601877</w:t>
            </w:r>
          </w:p>
        </w:tc>
        <w:tc>
          <w:tcPr>
            <w:tcW w:w="1701" w:type="dxa"/>
            <w:vAlign w:val="center"/>
          </w:tcPr>
          <w:p w:rsidR="003316B2" w:rsidRDefault="00E2157B">
            <w:pPr>
              <w:jc w:val="center"/>
            </w:pPr>
            <w:r>
              <w:rPr>
                <w:color w:val="000000"/>
                <w:sz w:val="24"/>
              </w:rPr>
              <w:t>正泰电器</w:t>
            </w:r>
          </w:p>
        </w:tc>
        <w:tc>
          <w:tcPr>
            <w:tcW w:w="1559" w:type="dxa"/>
            <w:vAlign w:val="center"/>
          </w:tcPr>
          <w:p w:rsidR="003316B2" w:rsidRDefault="00E2157B">
            <w:pPr>
              <w:jc w:val="right"/>
            </w:pPr>
            <w:r>
              <w:rPr>
                <w:color w:val="000000"/>
                <w:sz w:val="24"/>
              </w:rPr>
              <w:t>399,931</w:t>
            </w:r>
          </w:p>
        </w:tc>
        <w:tc>
          <w:tcPr>
            <w:tcW w:w="1932" w:type="dxa"/>
            <w:vAlign w:val="center"/>
          </w:tcPr>
          <w:p w:rsidR="003316B2" w:rsidRDefault="00E2157B">
            <w:pPr>
              <w:jc w:val="right"/>
            </w:pPr>
            <w:r>
              <w:rPr>
                <w:color w:val="000000"/>
                <w:sz w:val="24"/>
              </w:rPr>
              <w:t>9,694,327.44</w:t>
            </w:r>
          </w:p>
        </w:tc>
        <w:tc>
          <w:tcPr>
            <w:tcW w:w="1612" w:type="dxa"/>
            <w:vAlign w:val="center"/>
          </w:tcPr>
          <w:p w:rsidR="003316B2" w:rsidRDefault="00E2157B">
            <w:pPr>
              <w:jc w:val="right"/>
            </w:pPr>
            <w:r>
              <w:rPr>
                <w:color w:val="000000"/>
                <w:sz w:val="24"/>
              </w:rPr>
              <w:t>2.18</w:t>
            </w:r>
          </w:p>
        </w:tc>
      </w:tr>
      <w:tr w:rsidR="003316B2">
        <w:trPr>
          <w:jc w:val="center"/>
        </w:trPr>
        <w:tc>
          <w:tcPr>
            <w:tcW w:w="817" w:type="dxa"/>
            <w:vAlign w:val="center"/>
          </w:tcPr>
          <w:p w:rsidR="003316B2" w:rsidRDefault="00E2157B">
            <w:pPr>
              <w:jc w:val="center"/>
            </w:pPr>
            <w:r>
              <w:rPr>
                <w:color w:val="000000"/>
                <w:sz w:val="24"/>
              </w:rPr>
              <w:t>8</w:t>
            </w:r>
          </w:p>
        </w:tc>
        <w:tc>
          <w:tcPr>
            <w:tcW w:w="1276" w:type="dxa"/>
            <w:vAlign w:val="center"/>
          </w:tcPr>
          <w:p w:rsidR="003316B2" w:rsidRDefault="00E2157B">
            <w:pPr>
              <w:jc w:val="center"/>
            </w:pPr>
            <w:r>
              <w:rPr>
                <w:color w:val="000000"/>
                <w:sz w:val="24"/>
              </w:rPr>
              <w:t>300003</w:t>
            </w:r>
          </w:p>
        </w:tc>
        <w:tc>
          <w:tcPr>
            <w:tcW w:w="1701" w:type="dxa"/>
            <w:vAlign w:val="center"/>
          </w:tcPr>
          <w:p w:rsidR="003316B2" w:rsidRDefault="00E2157B">
            <w:pPr>
              <w:jc w:val="center"/>
            </w:pPr>
            <w:r>
              <w:rPr>
                <w:color w:val="000000"/>
                <w:sz w:val="24"/>
              </w:rPr>
              <w:t>乐普医疗</w:t>
            </w:r>
          </w:p>
        </w:tc>
        <w:tc>
          <w:tcPr>
            <w:tcW w:w="1559" w:type="dxa"/>
            <w:vAlign w:val="center"/>
          </w:tcPr>
          <w:p w:rsidR="003316B2" w:rsidRDefault="00E2157B">
            <w:pPr>
              <w:jc w:val="right"/>
            </w:pPr>
            <w:r>
              <w:rPr>
                <w:color w:val="000000"/>
                <w:sz w:val="24"/>
              </w:rPr>
              <w:t>456,500</w:t>
            </w:r>
          </w:p>
        </w:tc>
        <w:tc>
          <w:tcPr>
            <w:tcW w:w="1932" w:type="dxa"/>
            <w:vAlign w:val="center"/>
          </w:tcPr>
          <w:p w:rsidR="003316B2" w:rsidRDefault="00E2157B">
            <w:pPr>
              <w:jc w:val="right"/>
            </w:pPr>
            <w:r>
              <w:rPr>
                <w:color w:val="000000"/>
                <w:sz w:val="24"/>
              </w:rPr>
              <w:t>9,499,765.00</w:t>
            </w:r>
          </w:p>
        </w:tc>
        <w:tc>
          <w:tcPr>
            <w:tcW w:w="1612" w:type="dxa"/>
            <w:vAlign w:val="center"/>
          </w:tcPr>
          <w:p w:rsidR="003316B2" w:rsidRDefault="00E2157B">
            <w:pPr>
              <w:jc w:val="right"/>
            </w:pPr>
            <w:r>
              <w:rPr>
                <w:color w:val="000000"/>
                <w:sz w:val="24"/>
              </w:rPr>
              <w:t>2.14</w:t>
            </w:r>
          </w:p>
        </w:tc>
      </w:tr>
      <w:tr w:rsidR="003316B2">
        <w:trPr>
          <w:jc w:val="center"/>
        </w:trPr>
        <w:tc>
          <w:tcPr>
            <w:tcW w:w="817" w:type="dxa"/>
            <w:vAlign w:val="center"/>
          </w:tcPr>
          <w:p w:rsidR="003316B2" w:rsidRDefault="00E2157B">
            <w:pPr>
              <w:jc w:val="center"/>
            </w:pPr>
            <w:r>
              <w:rPr>
                <w:color w:val="000000"/>
                <w:sz w:val="24"/>
              </w:rPr>
              <w:t>9</w:t>
            </w:r>
          </w:p>
        </w:tc>
        <w:tc>
          <w:tcPr>
            <w:tcW w:w="1276" w:type="dxa"/>
            <w:vAlign w:val="center"/>
          </w:tcPr>
          <w:p w:rsidR="003316B2" w:rsidRDefault="00E2157B">
            <w:pPr>
              <w:jc w:val="center"/>
            </w:pPr>
            <w:r>
              <w:rPr>
                <w:color w:val="000000"/>
                <w:sz w:val="24"/>
              </w:rPr>
              <w:t>300454</w:t>
            </w:r>
          </w:p>
        </w:tc>
        <w:tc>
          <w:tcPr>
            <w:tcW w:w="1701" w:type="dxa"/>
            <w:vAlign w:val="center"/>
          </w:tcPr>
          <w:p w:rsidR="003316B2" w:rsidRDefault="00E2157B">
            <w:pPr>
              <w:jc w:val="center"/>
            </w:pPr>
            <w:r>
              <w:rPr>
                <w:color w:val="000000"/>
                <w:sz w:val="24"/>
              </w:rPr>
              <w:t>深信服</w:t>
            </w:r>
          </w:p>
        </w:tc>
        <w:tc>
          <w:tcPr>
            <w:tcW w:w="1559" w:type="dxa"/>
            <w:vAlign w:val="center"/>
          </w:tcPr>
          <w:p w:rsidR="003316B2" w:rsidRDefault="00E2157B">
            <w:pPr>
              <w:jc w:val="right"/>
            </w:pPr>
            <w:r>
              <w:rPr>
                <w:color w:val="000000"/>
                <w:sz w:val="24"/>
              </w:rPr>
              <w:t>103,874</w:t>
            </w:r>
          </w:p>
        </w:tc>
        <w:tc>
          <w:tcPr>
            <w:tcW w:w="1932" w:type="dxa"/>
            <w:vAlign w:val="center"/>
          </w:tcPr>
          <w:p w:rsidR="003316B2" w:rsidRDefault="00E2157B">
            <w:pPr>
              <w:jc w:val="right"/>
            </w:pPr>
            <w:r>
              <w:rPr>
                <w:color w:val="000000"/>
                <w:sz w:val="24"/>
              </w:rPr>
              <w:t>9,307,110.40</w:t>
            </w:r>
          </w:p>
        </w:tc>
        <w:tc>
          <w:tcPr>
            <w:tcW w:w="1612" w:type="dxa"/>
            <w:vAlign w:val="center"/>
          </w:tcPr>
          <w:p w:rsidR="003316B2" w:rsidRDefault="00E2157B">
            <w:pPr>
              <w:jc w:val="right"/>
            </w:pPr>
            <w:r>
              <w:rPr>
                <w:color w:val="000000"/>
                <w:sz w:val="24"/>
              </w:rPr>
              <w:t>2.09</w:t>
            </w:r>
          </w:p>
        </w:tc>
      </w:tr>
      <w:tr w:rsidR="003316B2">
        <w:trPr>
          <w:jc w:val="center"/>
        </w:trPr>
        <w:tc>
          <w:tcPr>
            <w:tcW w:w="817" w:type="dxa"/>
            <w:vAlign w:val="center"/>
          </w:tcPr>
          <w:p w:rsidR="003316B2" w:rsidRDefault="00E2157B">
            <w:pPr>
              <w:jc w:val="center"/>
            </w:pPr>
            <w:r>
              <w:rPr>
                <w:color w:val="000000"/>
                <w:sz w:val="24"/>
              </w:rPr>
              <w:t>10</w:t>
            </w:r>
          </w:p>
        </w:tc>
        <w:tc>
          <w:tcPr>
            <w:tcW w:w="1276" w:type="dxa"/>
            <w:vAlign w:val="center"/>
          </w:tcPr>
          <w:p w:rsidR="003316B2" w:rsidRDefault="00E2157B">
            <w:pPr>
              <w:jc w:val="center"/>
            </w:pPr>
            <w:r>
              <w:rPr>
                <w:color w:val="000000"/>
                <w:sz w:val="24"/>
              </w:rPr>
              <w:t>002271</w:t>
            </w:r>
          </w:p>
        </w:tc>
        <w:tc>
          <w:tcPr>
            <w:tcW w:w="1701" w:type="dxa"/>
            <w:vAlign w:val="center"/>
          </w:tcPr>
          <w:p w:rsidR="003316B2" w:rsidRDefault="00E2157B">
            <w:pPr>
              <w:jc w:val="center"/>
            </w:pPr>
            <w:r>
              <w:rPr>
                <w:color w:val="000000"/>
                <w:sz w:val="24"/>
              </w:rPr>
              <w:t>东方雨虹</w:t>
            </w:r>
          </w:p>
        </w:tc>
        <w:tc>
          <w:tcPr>
            <w:tcW w:w="1559" w:type="dxa"/>
            <w:vAlign w:val="center"/>
          </w:tcPr>
          <w:p w:rsidR="003316B2" w:rsidRDefault="00E2157B">
            <w:pPr>
              <w:jc w:val="right"/>
            </w:pPr>
            <w:r>
              <w:rPr>
                <w:color w:val="000000"/>
                <w:sz w:val="24"/>
              </w:rPr>
              <w:t>599,957</w:t>
            </w:r>
          </w:p>
        </w:tc>
        <w:tc>
          <w:tcPr>
            <w:tcW w:w="1932" w:type="dxa"/>
            <w:vAlign w:val="center"/>
          </w:tcPr>
          <w:p w:rsidR="003316B2" w:rsidRDefault="00E2157B">
            <w:pPr>
              <w:jc w:val="right"/>
            </w:pPr>
            <w:r>
              <w:rPr>
                <w:color w:val="000000"/>
                <w:sz w:val="24"/>
              </w:rPr>
              <w:t>7,769,443.15</w:t>
            </w:r>
          </w:p>
        </w:tc>
        <w:tc>
          <w:tcPr>
            <w:tcW w:w="1612" w:type="dxa"/>
            <w:vAlign w:val="center"/>
          </w:tcPr>
          <w:p w:rsidR="003316B2" w:rsidRDefault="00E2157B">
            <w:pPr>
              <w:jc w:val="right"/>
            </w:pPr>
            <w:r>
              <w:rPr>
                <w:color w:val="000000"/>
                <w:sz w:val="24"/>
              </w:rPr>
              <w:t>1.75</w:t>
            </w:r>
          </w:p>
        </w:tc>
      </w:tr>
      <w:tr w:rsidR="003316B2">
        <w:trPr>
          <w:jc w:val="center"/>
        </w:trPr>
        <w:tc>
          <w:tcPr>
            <w:tcW w:w="817" w:type="dxa"/>
            <w:vAlign w:val="center"/>
          </w:tcPr>
          <w:p w:rsidR="003316B2" w:rsidRDefault="00E2157B">
            <w:pPr>
              <w:jc w:val="center"/>
            </w:pPr>
            <w:r>
              <w:rPr>
                <w:color w:val="000000"/>
                <w:sz w:val="24"/>
              </w:rPr>
              <w:t>11</w:t>
            </w:r>
          </w:p>
        </w:tc>
        <w:tc>
          <w:tcPr>
            <w:tcW w:w="1276" w:type="dxa"/>
            <w:vAlign w:val="center"/>
          </w:tcPr>
          <w:p w:rsidR="003316B2" w:rsidRDefault="00E2157B">
            <w:pPr>
              <w:jc w:val="center"/>
            </w:pPr>
            <w:r>
              <w:rPr>
                <w:color w:val="000000"/>
                <w:sz w:val="24"/>
              </w:rPr>
              <w:t>002236</w:t>
            </w:r>
          </w:p>
        </w:tc>
        <w:tc>
          <w:tcPr>
            <w:tcW w:w="1701" w:type="dxa"/>
            <w:vAlign w:val="center"/>
          </w:tcPr>
          <w:p w:rsidR="003316B2" w:rsidRDefault="00E2157B">
            <w:pPr>
              <w:jc w:val="center"/>
            </w:pPr>
            <w:r>
              <w:rPr>
                <w:color w:val="000000"/>
                <w:sz w:val="24"/>
              </w:rPr>
              <w:t>大华股份</w:t>
            </w:r>
          </w:p>
        </w:tc>
        <w:tc>
          <w:tcPr>
            <w:tcW w:w="1559" w:type="dxa"/>
            <w:vAlign w:val="center"/>
          </w:tcPr>
          <w:p w:rsidR="003316B2" w:rsidRDefault="00E2157B">
            <w:pPr>
              <w:jc w:val="right"/>
            </w:pPr>
            <w:r>
              <w:rPr>
                <w:color w:val="000000"/>
                <w:sz w:val="24"/>
              </w:rPr>
              <w:t>580,100</w:t>
            </w:r>
          </w:p>
        </w:tc>
        <w:tc>
          <w:tcPr>
            <w:tcW w:w="1932" w:type="dxa"/>
            <w:vAlign w:val="center"/>
          </w:tcPr>
          <w:p w:rsidR="003316B2" w:rsidRDefault="00E2157B">
            <w:pPr>
              <w:jc w:val="right"/>
            </w:pPr>
            <w:r>
              <w:rPr>
                <w:color w:val="000000"/>
                <w:sz w:val="24"/>
              </w:rPr>
              <w:t>6,647,946.00</w:t>
            </w:r>
          </w:p>
        </w:tc>
        <w:tc>
          <w:tcPr>
            <w:tcW w:w="1612" w:type="dxa"/>
            <w:vAlign w:val="center"/>
          </w:tcPr>
          <w:p w:rsidR="003316B2" w:rsidRDefault="00E2157B">
            <w:pPr>
              <w:jc w:val="right"/>
            </w:pPr>
            <w:r>
              <w:rPr>
                <w:color w:val="000000"/>
                <w:sz w:val="24"/>
              </w:rPr>
              <w:t>1.49</w:t>
            </w:r>
          </w:p>
        </w:tc>
      </w:tr>
      <w:tr w:rsidR="003316B2">
        <w:trPr>
          <w:jc w:val="center"/>
        </w:trPr>
        <w:tc>
          <w:tcPr>
            <w:tcW w:w="817" w:type="dxa"/>
            <w:vAlign w:val="center"/>
          </w:tcPr>
          <w:p w:rsidR="003316B2" w:rsidRDefault="00E2157B">
            <w:pPr>
              <w:jc w:val="center"/>
            </w:pPr>
            <w:r>
              <w:rPr>
                <w:color w:val="000000"/>
                <w:sz w:val="24"/>
              </w:rPr>
              <w:t>12</w:t>
            </w:r>
          </w:p>
        </w:tc>
        <w:tc>
          <w:tcPr>
            <w:tcW w:w="1276" w:type="dxa"/>
            <w:vAlign w:val="center"/>
          </w:tcPr>
          <w:p w:rsidR="003316B2" w:rsidRDefault="00E2157B">
            <w:pPr>
              <w:jc w:val="center"/>
            </w:pPr>
            <w:r>
              <w:rPr>
                <w:color w:val="000000"/>
                <w:sz w:val="24"/>
              </w:rPr>
              <w:t>002456</w:t>
            </w:r>
          </w:p>
        </w:tc>
        <w:tc>
          <w:tcPr>
            <w:tcW w:w="1701" w:type="dxa"/>
            <w:vAlign w:val="center"/>
          </w:tcPr>
          <w:p w:rsidR="003316B2" w:rsidRDefault="00E2157B">
            <w:pPr>
              <w:jc w:val="center"/>
            </w:pPr>
            <w:r>
              <w:rPr>
                <w:color w:val="000000"/>
                <w:sz w:val="24"/>
              </w:rPr>
              <w:t>欧菲科技</w:t>
            </w:r>
          </w:p>
        </w:tc>
        <w:tc>
          <w:tcPr>
            <w:tcW w:w="1559" w:type="dxa"/>
            <w:vAlign w:val="center"/>
          </w:tcPr>
          <w:p w:rsidR="003316B2" w:rsidRDefault="00E2157B">
            <w:pPr>
              <w:jc w:val="right"/>
            </w:pPr>
            <w:r>
              <w:rPr>
                <w:color w:val="000000"/>
                <w:sz w:val="24"/>
              </w:rPr>
              <w:t>709,949</w:t>
            </w:r>
          </w:p>
        </w:tc>
        <w:tc>
          <w:tcPr>
            <w:tcW w:w="1932" w:type="dxa"/>
            <w:vAlign w:val="center"/>
          </w:tcPr>
          <w:p w:rsidR="003316B2" w:rsidRDefault="00E2157B">
            <w:pPr>
              <w:jc w:val="right"/>
            </w:pPr>
            <w:r>
              <w:rPr>
                <w:color w:val="000000"/>
                <w:sz w:val="24"/>
              </w:rPr>
              <w:t>6,524,431.31</w:t>
            </w:r>
          </w:p>
        </w:tc>
        <w:tc>
          <w:tcPr>
            <w:tcW w:w="1612" w:type="dxa"/>
            <w:vAlign w:val="center"/>
          </w:tcPr>
          <w:p w:rsidR="003316B2" w:rsidRDefault="00E2157B">
            <w:pPr>
              <w:jc w:val="right"/>
            </w:pPr>
            <w:r>
              <w:rPr>
                <w:color w:val="000000"/>
                <w:sz w:val="24"/>
              </w:rPr>
              <w:t>1.47</w:t>
            </w:r>
          </w:p>
        </w:tc>
      </w:tr>
      <w:tr w:rsidR="003316B2">
        <w:trPr>
          <w:jc w:val="center"/>
        </w:trPr>
        <w:tc>
          <w:tcPr>
            <w:tcW w:w="817" w:type="dxa"/>
            <w:vAlign w:val="center"/>
          </w:tcPr>
          <w:p w:rsidR="003316B2" w:rsidRDefault="00E2157B">
            <w:pPr>
              <w:jc w:val="center"/>
            </w:pPr>
            <w:r>
              <w:rPr>
                <w:color w:val="000000"/>
                <w:sz w:val="24"/>
              </w:rPr>
              <w:t>13</w:t>
            </w:r>
          </w:p>
        </w:tc>
        <w:tc>
          <w:tcPr>
            <w:tcW w:w="1276" w:type="dxa"/>
            <w:vAlign w:val="center"/>
          </w:tcPr>
          <w:p w:rsidR="003316B2" w:rsidRDefault="00E2157B">
            <w:pPr>
              <w:jc w:val="center"/>
            </w:pPr>
            <w:r>
              <w:rPr>
                <w:color w:val="000000"/>
                <w:sz w:val="24"/>
              </w:rPr>
              <w:t>600048</w:t>
            </w:r>
          </w:p>
        </w:tc>
        <w:tc>
          <w:tcPr>
            <w:tcW w:w="1701" w:type="dxa"/>
            <w:vAlign w:val="center"/>
          </w:tcPr>
          <w:p w:rsidR="003316B2" w:rsidRDefault="00E2157B">
            <w:pPr>
              <w:jc w:val="center"/>
            </w:pPr>
            <w:r>
              <w:rPr>
                <w:color w:val="000000"/>
                <w:sz w:val="24"/>
              </w:rPr>
              <w:t>保利地产</w:t>
            </w:r>
          </w:p>
        </w:tc>
        <w:tc>
          <w:tcPr>
            <w:tcW w:w="1559" w:type="dxa"/>
            <w:vAlign w:val="center"/>
          </w:tcPr>
          <w:p w:rsidR="003316B2" w:rsidRDefault="00E2157B">
            <w:pPr>
              <w:jc w:val="right"/>
            </w:pPr>
            <w:r>
              <w:rPr>
                <w:color w:val="000000"/>
                <w:sz w:val="24"/>
              </w:rPr>
              <w:t>500,000</w:t>
            </w:r>
          </w:p>
        </w:tc>
        <w:tc>
          <w:tcPr>
            <w:tcW w:w="1932" w:type="dxa"/>
            <w:vAlign w:val="center"/>
          </w:tcPr>
          <w:p w:rsidR="003316B2" w:rsidRDefault="00E2157B">
            <w:pPr>
              <w:jc w:val="right"/>
            </w:pPr>
            <w:r>
              <w:rPr>
                <w:color w:val="000000"/>
                <w:sz w:val="24"/>
              </w:rPr>
              <w:t>5,895,000.00</w:t>
            </w:r>
          </w:p>
        </w:tc>
        <w:tc>
          <w:tcPr>
            <w:tcW w:w="1612" w:type="dxa"/>
            <w:vAlign w:val="center"/>
          </w:tcPr>
          <w:p w:rsidR="003316B2" w:rsidRDefault="00E2157B">
            <w:pPr>
              <w:jc w:val="right"/>
            </w:pPr>
            <w:r>
              <w:rPr>
                <w:color w:val="000000"/>
                <w:sz w:val="24"/>
              </w:rPr>
              <w:t>1.32</w:t>
            </w:r>
          </w:p>
        </w:tc>
      </w:tr>
      <w:tr w:rsidR="003316B2">
        <w:trPr>
          <w:jc w:val="center"/>
        </w:trPr>
        <w:tc>
          <w:tcPr>
            <w:tcW w:w="817" w:type="dxa"/>
            <w:vAlign w:val="center"/>
          </w:tcPr>
          <w:p w:rsidR="003316B2" w:rsidRDefault="00E2157B">
            <w:pPr>
              <w:jc w:val="center"/>
            </w:pPr>
            <w:r>
              <w:rPr>
                <w:color w:val="000000"/>
                <w:sz w:val="24"/>
              </w:rPr>
              <w:t>14</w:t>
            </w:r>
          </w:p>
        </w:tc>
        <w:tc>
          <w:tcPr>
            <w:tcW w:w="1276" w:type="dxa"/>
            <w:vAlign w:val="center"/>
          </w:tcPr>
          <w:p w:rsidR="003316B2" w:rsidRDefault="00E2157B">
            <w:pPr>
              <w:jc w:val="center"/>
            </w:pPr>
            <w:r>
              <w:rPr>
                <w:color w:val="000000"/>
                <w:sz w:val="24"/>
              </w:rPr>
              <w:t>002624</w:t>
            </w:r>
          </w:p>
        </w:tc>
        <w:tc>
          <w:tcPr>
            <w:tcW w:w="1701" w:type="dxa"/>
            <w:vAlign w:val="center"/>
          </w:tcPr>
          <w:p w:rsidR="003316B2" w:rsidRDefault="00E2157B">
            <w:pPr>
              <w:jc w:val="center"/>
            </w:pPr>
            <w:r>
              <w:rPr>
                <w:color w:val="000000"/>
                <w:sz w:val="24"/>
              </w:rPr>
              <w:t>完美世界</w:t>
            </w:r>
          </w:p>
        </w:tc>
        <w:tc>
          <w:tcPr>
            <w:tcW w:w="1559" w:type="dxa"/>
            <w:vAlign w:val="center"/>
          </w:tcPr>
          <w:p w:rsidR="003316B2" w:rsidRDefault="00E2157B">
            <w:pPr>
              <w:jc w:val="right"/>
            </w:pPr>
            <w:r>
              <w:rPr>
                <w:color w:val="000000"/>
                <w:sz w:val="24"/>
              </w:rPr>
              <w:t>193,756</w:t>
            </w:r>
          </w:p>
        </w:tc>
        <w:tc>
          <w:tcPr>
            <w:tcW w:w="1932" w:type="dxa"/>
            <w:vAlign w:val="center"/>
          </w:tcPr>
          <w:p w:rsidR="003316B2" w:rsidRDefault="00E2157B">
            <w:pPr>
              <w:jc w:val="right"/>
            </w:pPr>
            <w:r>
              <w:rPr>
                <w:color w:val="000000"/>
                <w:sz w:val="24"/>
              </w:rPr>
              <w:t>5,396,104.60</w:t>
            </w:r>
          </w:p>
        </w:tc>
        <w:tc>
          <w:tcPr>
            <w:tcW w:w="1612" w:type="dxa"/>
            <w:vAlign w:val="center"/>
          </w:tcPr>
          <w:p w:rsidR="003316B2" w:rsidRDefault="00E2157B">
            <w:pPr>
              <w:jc w:val="right"/>
            </w:pPr>
            <w:r>
              <w:rPr>
                <w:color w:val="000000"/>
                <w:sz w:val="24"/>
              </w:rPr>
              <w:t>1.21</w:t>
            </w:r>
          </w:p>
        </w:tc>
      </w:tr>
      <w:tr w:rsidR="003316B2">
        <w:trPr>
          <w:jc w:val="center"/>
        </w:trPr>
        <w:tc>
          <w:tcPr>
            <w:tcW w:w="817" w:type="dxa"/>
            <w:vAlign w:val="center"/>
          </w:tcPr>
          <w:p w:rsidR="003316B2" w:rsidRDefault="00E2157B">
            <w:pPr>
              <w:jc w:val="center"/>
            </w:pPr>
            <w:r>
              <w:rPr>
                <w:color w:val="000000"/>
                <w:sz w:val="24"/>
              </w:rPr>
              <w:t>15</w:t>
            </w:r>
          </w:p>
        </w:tc>
        <w:tc>
          <w:tcPr>
            <w:tcW w:w="1276" w:type="dxa"/>
            <w:vAlign w:val="center"/>
          </w:tcPr>
          <w:p w:rsidR="003316B2" w:rsidRDefault="00E2157B">
            <w:pPr>
              <w:jc w:val="center"/>
            </w:pPr>
            <w:r>
              <w:rPr>
                <w:color w:val="000000"/>
                <w:sz w:val="24"/>
              </w:rPr>
              <w:t>002878</w:t>
            </w:r>
          </w:p>
        </w:tc>
        <w:tc>
          <w:tcPr>
            <w:tcW w:w="1701" w:type="dxa"/>
            <w:vAlign w:val="center"/>
          </w:tcPr>
          <w:p w:rsidR="003316B2" w:rsidRDefault="00E2157B">
            <w:pPr>
              <w:jc w:val="center"/>
            </w:pPr>
            <w:r>
              <w:rPr>
                <w:color w:val="000000"/>
                <w:sz w:val="24"/>
              </w:rPr>
              <w:t>元</w:t>
            </w:r>
            <w:proofErr w:type="gramStart"/>
            <w:r>
              <w:rPr>
                <w:color w:val="000000"/>
                <w:sz w:val="24"/>
              </w:rPr>
              <w:t>隆雅图</w:t>
            </w:r>
            <w:proofErr w:type="gramEnd"/>
          </w:p>
        </w:tc>
        <w:tc>
          <w:tcPr>
            <w:tcW w:w="1559" w:type="dxa"/>
            <w:vAlign w:val="center"/>
          </w:tcPr>
          <w:p w:rsidR="003316B2" w:rsidRDefault="00E2157B">
            <w:pPr>
              <w:jc w:val="right"/>
            </w:pPr>
            <w:r>
              <w:rPr>
                <w:color w:val="000000"/>
                <w:sz w:val="24"/>
              </w:rPr>
              <w:t>210,000</w:t>
            </w:r>
          </w:p>
        </w:tc>
        <w:tc>
          <w:tcPr>
            <w:tcW w:w="1932" w:type="dxa"/>
            <w:vAlign w:val="center"/>
          </w:tcPr>
          <w:p w:rsidR="003316B2" w:rsidRDefault="00E2157B">
            <w:pPr>
              <w:jc w:val="right"/>
            </w:pPr>
            <w:r>
              <w:rPr>
                <w:color w:val="000000"/>
                <w:sz w:val="24"/>
              </w:rPr>
              <w:t>5,329,800.00</w:t>
            </w:r>
          </w:p>
        </w:tc>
        <w:tc>
          <w:tcPr>
            <w:tcW w:w="1612" w:type="dxa"/>
            <w:vAlign w:val="center"/>
          </w:tcPr>
          <w:p w:rsidR="003316B2" w:rsidRDefault="00E2157B">
            <w:pPr>
              <w:jc w:val="right"/>
            </w:pPr>
            <w:r>
              <w:rPr>
                <w:color w:val="000000"/>
                <w:sz w:val="24"/>
              </w:rPr>
              <w:t>1.20</w:t>
            </w:r>
          </w:p>
        </w:tc>
      </w:tr>
      <w:tr w:rsidR="003316B2">
        <w:trPr>
          <w:jc w:val="center"/>
        </w:trPr>
        <w:tc>
          <w:tcPr>
            <w:tcW w:w="817" w:type="dxa"/>
            <w:vAlign w:val="center"/>
          </w:tcPr>
          <w:p w:rsidR="003316B2" w:rsidRDefault="00E2157B">
            <w:pPr>
              <w:jc w:val="center"/>
            </w:pPr>
            <w:r>
              <w:rPr>
                <w:color w:val="000000"/>
                <w:sz w:val="24"/>
              </w:rPr>
              <w:t>16</w:t>
            </w:r>
          </w:p>
        </w:tc>
        <w:tc>
          <w:tcPr>
            <w:tcW w:w="1276" w:type="dxa"/>
            <w:vAlign w:val="center"/>
          </w:tcPr>
          <w:p w:rsidR="003316B2" w:rsidRDefault="00E2157B">
            <w:pPr>
              <w:jc w:val="center"/>
            </w:pPr>
            <w:r>
              <w:rPr>
                <w:color w:val="000000"/>
                <w:sz w:val="24"/>
              </w:rPr>
              <w:t>000966</w:t>
            </w:r>
          </w:p>
        </w:tc>
        <w:tc>
          <w:tcPr>
            <w:tcW w:w="1701" w:type="dxa"/>
            <w:vAlign w:val="center"/>
          </w:tcPr>
          <w:p w:rsidR="003316B2" w:rsidRDefault="00E2157B">
            <w:pPr>
              <w:jc w:val="center"/>
            </w:pPr>
            <w:r>
              <w:rPr>
                <w:color w:val="000000"/>
                <w:sz w:val="24"/>
              </w:rPr>
              <w:t>长源电力</w:t>
            </w:r>
          </w:p>
        </w:tc>
        <w:tc>
          <w:tcPr>
            <w:tcW w:w="1559" w:type="dxa"/>
            <w:vAlign w:val="center"/>
          </w:tcPr>
          <w:p w:rsidR="003316B2" w:rsidRDefault="00E2157B">
            <w:pPr>
              <w:jc w:val="right"/>
            </w:pPr>
            <w:r>
              <w:rPr>
                <w:color w:val="000000"/>
                <w:sz w:val="24"/>
              </w:rPr>
              <w:t>1,500,000</w:t>
            </w:r>
          </w:p>
        </w:tc>
        <w:tc>
          <w:tcPr>
            <w:tcW w:w="1932" w:type="dxa"/>
            <w:vAlign w:val="center"/>
          </w:tcPr>
          <w:p w:rsidR="003316B2" w:rsidRDefault="00E2157B">
            <w:pPr>
              <w:jc w:val="right"/>
            </w:pPr>
            <w:r>
              <w:rPr>
                <w:color w:val="000000"/>
                <w:sz w:val="24"/>
              </w:rPr>
              <w:t>5,265,000.00</w:t>
            </w:r>
          </w:p>
        </w:tc>
        <w:tc>
          <w:tcPr>
            <w:tcW w:w="1612" w:type="dxa"/>
            <w:vAlign w:val="center"/>
          </w:tcPr>
          <w:p w:rsidR="003316B2" w:rsidRDefault="00E2157B">
            <w:pPr>
              <w:jc w:val="right"/>
            </w:pPr>
            <w:r>
              <w:rPr>
                <w:color w:val="000000"/>
                <w:sz w:val="24"/>
              </w:rPr>
              <w:t>1.18</w:t>
            </w:r>
          </w:p>
        </w:tc>
      </w:tr>
      <w:tr w:rsidR="003316B2">
        <w:trPr>
          <w:jc w:val="center"/>
        </w:trPr>
        <w:tc>
          <w:tcPr>
            <w:tcW w:w="817" w:type="dxa"/>
            <w:vAlign w:val="center"/>
          </w:tcPr>
          <w:p w:rsidR="003316B2" w:rsidRDefault="00E2157B">
            <w:pPr>
              <w:jc w:val="center"/>
            </w:pPr>
            <w:r>
              <w:rPr>
                <w:color w:val="000000"/>
                <w:sz w:val="24"/>
              </w:rPr>
              <w:t>17</w:t>
            </w:r>
          </w:p>
        </w:tc>
        <w:tc>
          <w:tcPr>
            <w:tcW w:w="1276" w:type="dxa"/>
            <w:vAlign w:val="center"/>
          </w:tcPr>
          <w:p w:rsidR="003316B2" w:rsidRDefault="00E2157B">
            <w:pPr>
              <w:jc w:val="center"/>
            </w:pPr>
            <w:r>
              <w:rPr>
                <w:color w:val="000000"/>
                <w:sz w:val="24"/>
              </w:rPr>
              <w:t>002444</w:t>
            </w:r>
          </w:p>
        </w:tc>
        <w:tc>
          <w:tcPr>
            <w:tcW w:w="1701" w:type="dxa"/>
            <w:vAlign w:val="center"/>
          </w:tcPr>
          <w:p w:rsidR="003316B2" w:rsidRDefault="00E2157B">
            <w:pPr>
              <w:jc w:val="center"/>
            </w:pPr>
            <w:r>
              <w:rPr>
                <w:color w:val="000000"/>
                <w:sz w:val="24"/>
              </w:rPr>
              <w:t>巨星科技</w:t>
            </w:r>
          </w:p>
        </w:tc>
        <w:tc>
          <w:tcPr>
            <w:tcW w:w="1559" w:type="dxa"/>
            <w:vAlign w:val="center"/>
          </w:tcPr>
          <w:p w:rsidR="003316B2" w:rsidRDefault="00E2157B">
            <w:pPr>
              <w:jc w:val="right"/>
            </w:pPr>
            <w:r>
              <w:rPr>
                <w:color w:val="000000"/>
                <w:sz w:val="24"/>
              </w:rPr>
              <w:t>550,000</w:t>
            </w:r>
          </w:p>
        </w:tc>
        <w:tc>
          <w:tcPr>
            <w:tcW w:w="1932" w:type="dxa"/>
            <w:vAlign w:val="center"/>
          </w:tcPr>
          <w:p w:rsidR="003316B2" w:rsidRDefault="00E2157B">
            <w:pPr>
              <w:jc w:val="right"/>
            </w:pPr>
            <w:r>
              <w:rPr>
                <w:color w:val="000000"/>
                <w:sz w:val="24"/>
              </w:rPr>
              <w:t>5,214,000.00</w:t>
            </w:r>
          </w:p>
        </w:tc>
        <w:tc>
          <w:tcPr>
            <w:tcW w:w="1612" w:type="dxa"/>
            <w:vAlign w:val="center"/>
          </w:tcPr>
          <w:p w:rsidR="003316B2" w:rsidRDefault="00E2157B">
            <w:pPr>
              <w:jc w:val="right"/>
            </w:pPr>
            <w:r>
              <w:rPr>
                <w:color w:val="000000"/>
                <w:sz w:val="24"/>
              </w:rPr>
              <w:t>1.17</w:t>
            </w:r>
          </w:p>
        </w:tc>
      </w:tr>
      <w:tr w:rsidR="003316B2">
        <w:trPr>
          <w:jc w:val="center"/>
        </w:trPr>
        <w:tc>
          <w:tcPr>
            <w:tcW w:w="817" w:type="dxa"/>
            <w:vAlign w:val="center"/>
          </w:tcPr>
          <w:p w:rsidR="003316B2" w:rsidRDefault="00E2157B">
            <w:pPr>
              <w:jc w:val="center"/>
            </w:pPr>
            <w:r>
              <w:rPr>
                <w:color w:val="000000"/>
                <w:sz w:val="24"/>
              </w:rPr>
              <w:t>18</w:t>
            </w:r>
          </w:p>
        </w:tc>
        <w:tc>
          <w:tcPr>
            <w:tcW w:w="1276" w:type="dxa"/>
            <w:vAlign w:val="center"/>
          </w:tcPr>
          <w:p w:rsidR="003316B2" w:rsidRDefault="00E2157B">
            <w:pPr>
              <w:jc w:val="center"/>
            </w:pPr>
            <w:r>
              <w:rPr>
                <w:color w:val="000000"/>
                <w:sz w:val="24"/>
              </w:rPr>
              <w:t>600030</w:t>
            </w:r>
          </w:p>
        </w:tc>
        <w:tc>
          <w:tcPr>
            <w:tcW w:w="1701" w:type="dxa"/>
            <w:vAlign w:val="center"/>
          </w:tcPr>
          <w:p w:rsidR="003316B2" w:rsidRDefault="00E2157B">
            <w:pPr>
              <w:jc w:val="center"/>
            </w:pPr>
            <w:r>
              <w:rPr>
                <w:color w:val="000000"/>
                <w:sz w:val="24"/>
              </w:rPr>
              <w:t>中信证券</w:t>
            </w:r>
          </w:p>
        </w:tc>
        <w:tc>
          <w:tcPr>
            <w:tcW w:w="1559" w:type="dxa"/>
            <w:vAlign w:val="center"/>
          </w:tcPr>
          <w:p w:rsidR="003316B2" w:rsidRDefault="00E2157B">
            <w:pPr>
              <w:jc w:val="right"/>
            </w:pPr>
            <w:r>
              <w:rPr>
                <w:color w:val="000000"/>
                <w:sz w:val="24"/>
              </w:rPr>
              <w:t>324,928</w:t>
            </w:r>
          </w:p>
        </w:tc>
        <w:tc>
          <w:tcPr>
            <w:tcW w:w="1932" w:type="dxa"/>
            <w:vAlign w:val="center"/>
          </w:tcPr>
          <w:p w:rsidR="003316B2" w:rsidRDefault="00E2157B">
            <w:pPr>
              <w:jc w:val="right"/>
            </w:pPr>
            <w:r>
              <w:rPr>
                <w:color w:val="000000"/>
                <w:sz w:val="24"/>
              </w:rPr>
              <w:t>5,202,097.28</w:t>
            </w:r>
          </w:p>
        </w:tc>
        <w:tc>
          <w:tcPr>
            <w:tcW w:w="1612" w:type="dxa"/>
            <w:vAlign w:val="center"/>
          </w:tcPr>
          <w:p w:rsidR="003316B2" w:rsidRDefault="00E2157B">
            <w:pPr>
              <w:jc w:val="right"/>
            </w:pPr>
            <w:r>
              <w:rPr>
                <w:color w:val="000000"/>
                <w:sz w:val="24"/>
              </w:rPr>
              <w:t>1.17</w:t>
            </w:r>
          </w:p>
        </w:tc>
      </w:tr>
      <w:tr w:rsidR="003316B2">
        <w:trPr>
          <w:jc w:val="center"/>
        </w:trPr>
        <w:tc>
          <w:tcPr>
            <w:tcW w:w="817" w:type="dxa"/>
            <w:vAlign w:val="center"/>
          </w:tcPr>
          <w:p w:rsidR="003316B2" w:rsidRDefault="00E2157B">
            <w:pPr>
              <w:jc w:val="center"/>
            </w:pPr>
            <w:r>
              <w:rPr>
                <w:color w:val="000000"/>
                <w:sz w:val="24"/>
              </w:rPr>
              <w:t>19</w:t>
            </w:r>
          </w:p>
        </w:tc>
        <w:tc>
          <w:tcPr>
            <w:tcW w:w="1276" w:type="dxa"/>
            <w:vAlign w:val="center"/>
          </w:tcPr>
          <w:p w:rsidR="003316B2" w:rsidRDefault="00E2157B">
            <w:pPr>
              <w:jc w:val="center"/>
            </w:pPr>
            <w:r>
              <w:rPr>
                <w:color w:val="000000"/>
                <w:sz w:val="24"/>
              </w:rPr>
              <w:t>300724</w:t>
            </w:r>
          </w:p>
        </w:tc>
        <w:tc>
          <w:tcPr>
            <w:tcW w:w="1701" w:type="dxa"/>
            <w:vAlign w:val="center"/>
          </w:tcPr>
          <w:p w:rsidR="003316B2" w:rsidRDefault="00E2157B">
            <w:pPr>
              <w:jc w:val="center"/>
            </w:pPr>
            <w:proofErr w:type="gramStart"/>
            <w:r>
              <w:rPr>
                <w:color w:val="000000"/>
                <w:sz w:val="24"/>
              </w:rPr>
              <w:t>捷佳伟创</w:t>
            </w:r>
            <w:proofErr w:type="gramEnd"/>
          </w:p>
        </w:tc>
        <w:tc>
          <w:tcPr>
            <w:tcW w:w="1559" w:type="dxa"/>
            <w:vAlign w:val="center"/>
          </w:tcPr>
          <w:p w:rsidR="003316B2" w:rsidRDefault="00E2157B">
            <w:pPr>
              <w:jc w:val="right"/>
            </w:pPr>
            <w:r>
              <w:rPr>
                <w:color w:val="000000"/>
                <w:sz w:val="24"/>
              </w:rPr>
              <w:t>180,000</w:t>
            </w:r>
          </w:p>
        </w:tc>
        <w:tc>
          <w:tcPr>
            <w:tcW w:w="1932" w:type="dxa"/>
            <w:vAlign w:val="center"/>
          </w:tcPr>
          <w:p w:rsidR="003316B2" w:rsidRDefault="00E2157B">
            <w:pPr>
              <w:jc w:val="right"/>
            </w:pPr>
            <w:r>
              <w:rPr>
                <w:color w:val="000000"/>
                <w:sz w:val="24"/>
              </w:rPr>
              <w:t>5,126,400.00</w:t>
            </w:r>
          </w:p>
        </w:tc>
        <w:tc>
          <w:tcPr>
            <w:tcW w:w="1612" w:type="dxa"/>
            <w:vAlign w:val="center"/>
          </w:tcPr>
          <w:p w:rsidR="003316B2" w:rsidRDefault="00E2157B">
            <w:pPr>
              <w:jc w:val="right"/>
            </w:pPr>
            <w:r>
              <w:rPr>
                <w:color w:val="000000"/>
                <w:sz w:val="24"/>
              </w:rPr>
              <w:t>1.15</w:t>
            </w:r>
          </w:p>
        </w:tc>
      </w:tr>
      <w:tr w:rsidR="003316B2">
        <w:trPr>
          <w:jc w:val="center"/>
        </w:trPr>
        <w:tc>
          <w:tcPr>
            <w:tcW w:w="817" w:type="dxa"/>
            <w:vAlign w:val="center"/>
          </w:tcPr>
          <w:p w:rsidR="003316B2" w:rsidRDefault="00E2157B">
            <w:pPr>
              <w:jc w:val="center"/>
            </w:pPr>
            <w:r>
              <w:rPr>
                <w:color w:val="000000"/>
                <w:sz w:val="24"/>
              </w:rPr>
              <w:t>20</w:t>
            </w:r>
          </w:p>
        </w:tc>
        <w:tc>
          <w:tcPr>
            <w:tcW w:w="1276" w:type="dxa"/>
            <w:vAlign w:val="center"/>
          </w:tcPr>
          <w:p w:rsidR="003316B2" w:rsidRDefault="00E2157B">
            <w:pPr>
              <w:jc w:val="center"/>
            </w:pPr>
            <w:r>
              <w:rPr>
                <w:color w:val="000000"/>
                <w:sz w:val="24"/>
              </w:rPr>
              <w:t>603393</w:t>
            </w:r>
          </w:p>
        </w:tc>
        <w:tc>
          <w:tcPr>
            <w:tcW w:w="1701" w:type="dxa"/>
            <w:vAlign w:val="center"/>
          </w:tcPr>
          <w:p w:rsidR="003316B2" w:rsidRDefault="00E2157B">
            <w:pPr>
              <w:jc w:val="center"/>
            </w:pPr>
            <w:r>
              <w:rPr>
                <w:color w:val="000000"/>
                <w:sz w:val="24"/>
              </w:rPr>
              <w:t>新天然气</w:t>
            </w:r>
          </w:p>
        </w:tc>
        <w:tc>
          <w:tcPr>
            <w:tcW w:w="1559" w:type="dxa"/>
            <w:vAlign w:val="center"/>
          </w:tcPr>
          <w:p w:rsidR="003316B2" w:rsidRDefault="00E2157B">
            <w:pPr>
              <w:jc w:val="right"/>
            </w:pPr>
            <w:r>
              <w:rPr>
                <w:color w:val="000000"/>
                <w:sz w:val="24"/>
              </w:rPr>
              <w:t>160,000</w:t>
            </w:r>
          </w:p>
        </w:tc>
        <w:tc>
          <w:tcPr>
            <w:tcW w:w="1932" w:type="dxa"/>
            <w:vAlign w:val="center"/>
          </w:tcPr>
          <w:p w:rsidR="003316B2" w:rsidRDefault="00E2157B">
            <w:pPr>
              <w:jc w:val="right"/>
            </w:pPr>
            <w:r>
              <w:rPr>
                <w:color w:val="000000"/>
                <w:sz w:val="24"/>
              </w:rPr>
              <w:t>4,880,000.00</w:t>
            </w:r>
          </w:p>
        </w:tc>
        <w:tc>
          <w:tcPr>
            <w:tcW w:w="1612" w:type="dxa"/>
            <w:vAlign w:val="center"/>
          </w:tcPr>
          <w:p w:rsidR="003316B2" w:rsidRDefault="00E2157B">
            <w:pPr>
              <w:jc w:val="right"/>
            </w:pPr>
            <w:r>
              <w:rPr>
                <w:color w:val="000000"/>
                <w:sz w:val="24"/>
              </w:rPr>
              <w:t>1.10</w:t>
            </w:r>
          </w:p>
        </w:tc>
      </w:tr>
      <w:tr w:rsidR="003316B2">
        <w:trPr>
          <w:jc w:val="center"/>
        </w:trPr>
        <w:tc>
          <w:tcPr>
            <w:tcW w:w="817" w:type="dxa"/>
            <w:vAlign w:val="center"/>
          </w:tcPr>
          <w:p w:rsidR="003316B2" w:rsidRDefault="00E2157B">
            <w:pPr>
              <w:jc w:val="center"/>
            </w:pPr>
            <w:r>
              <w:rPr>
                <w:color w:val="000000"/>
                <w:sz w:val="24"/>
              </w:rPr>
              <w:t>21</w:t>
            </w:r>
          </w:p>
        </w:tc>
        <w:tc>
          <w:tcPr>
            <w:tcW w:w="1276" w:type="dxa"/>
            <w:vAlign w:val="center"/>
          </w:tcPr>
          <w:p w:rsidR="003316B2" w:rsidRDefault="00E2157B">
            <w:pPr>
              <w:jc w:val="center"/>
            </w:pPr>
            <w:r>
              <w:rPr>
                <w:color w:val="000000"/>
                <w:sz w:val="24"/>
              </w:rPr>
              <w:t>002027</w:t>
            </w:r>
          </w:p>
        </w:tc>
        <w:tc>
          <w:tcPr>
            <w:tcW w:w="1701" w:type="dxa"/>
            <w:vAlign w:val="center"/>
          </w:tcPr>
          <w:p w:rsidR="003316B2" w:rsidRDefault="00E2157B">
            <w:pPr>
              <w:jc w:val="center"/>
            </w:pPr>
            <w:r>
              <w:rPr>
                <w:color w:val="000000"/>
                <w:sz w:val="24"/>
              </w:rPr>
              <w:t>分众传媒</w:t>
            </w:r>
          </w:p>
        </w:tc>
        <w:tc>
          <w:tcPr>
            <w:tcW w:w="1559" w:type="dxa"/>
            <w:vAlign w:val="center"/>
          </w:tcPr>
          <w:p w:rsidR="003316B2" w:rsidRDefault="00E2157B">
            <w:pPr>
              <w:jc w:val="right"/>
            </w:pPr>
            <w:r>
              <w:rPr>
                <w:color w:val="000000"/>
                <w:sz w:val="24"/>
              </w:rPr>
              <w:t>882,200</w:t>
            </w:r>
          </w:p>
        </w:tc>
        <w:tc>
          <w:tcPr>
            <w:tcW w:w="1932" w:type="dxa"/>
            <w:vAlign w:val="center"/>
          </w:tcPr>
          <w:p w:rsidR="003316B2" w:rsidRDefault="00E2157B">
            <w:pPr>
              <w:jc w:val="right"/>
            </w:pPr>
            <w:r>
              <w:rPr>
                <w:color w:val="000000"/>
                <w:sz w:val="24"/>
              </w:rPr>
              <w:t>4,622,728.00</w:t>
            </w:r>
          </w:p>
        </w:tc>
        <w:tc>
          <w:tcPr>
            <w:tcW w:w="1612" w:type="dxa"/>
            <w:vAlign w:val="center"/>
          </w:tcPr>
          <w:p w:rsidR="003316B2" w:rsidRDefault="00E2157B">
            <w:pPr>
              <w:jc w:val="right"/>
            </w:pPr>
            <w:r>
              <w:rPr>
                <w:color w:val="000000"/>
                <w:sz w:val="24"/>
              </w:rPr>
              <w:t>1.04</w:t>
            </w:r>
          </w:p>
        </w:tc>
      </w:tr>
      <w:tr w:rsidR="003316B2">
        <w:trPr>
          <w:jc w:val="center"/>
        </w:trPr>
        <w:tc>
          <w:tcPr>
            <w:tcW w:w="817" w:type="dxa"/>
            <w:vAlign w:val="center"/>
          </w:tcPr>
          <w:p w:rsidR="003316B2" w:rsidRDefault="00E2157B">
            <w:pPr>
              <w:jc w:val="center"/>
            </w:pPr>
            <w:r>
              <w:rPr>
                <w:color w:val="000000"/>
                <w:sz w:val="24"/>
              </w:rPr>
              <w:t>22</w:t>
            </w:r>
          </w:p>
        </w:tc>
        <w:tc>
          <w:tcPr>
            <w:tcW w:w="1276" w:type="dxa"/>
            <w:vAlign w:val="center"/>
          </w:tcPr>
          <w:p w:rsidR="003316B2" w:rsidRDefault="00E2157B">
            <w:pPr>
              <w:jc w:val="center"/>
            </w:pPr>
            <w:r>
              <w:rPr>
                <w:color w:val="000000"/>
                <w:sz w:val="24"/>
              </w:rPr>
              <w:t>002180</w:t>
            </w:r>
          </w:p>
        </w:tc>
        <w:tc>
          <w:tcPr>
            <w:tcW w:w="1701" w:type="dxa"/>
            <w:vAlign w:val="center"/>
          </w:tcPr>
          <w:p w:rsidR="003316B2" w:rsidRDefault="00E2157B">
            <w:pPr>
              <w:jc w:val="center"/>
            </w:pPr>
            <w:proofErr w:type="gramStart"/>
            <w:r>
              <w:rPr>
                <w:color w:val="000000"/>
                <w:sz w:val="24"/>
              </w:rPr>
              <w:t>纳思达</w:t>
            </w:r>
            <w:proofErr w:type="gramEnd"/>
          </w:p>
        </w:tc>
        <w:tc>
          <w:tcPr>
            <w:tcW w:w="1559" w:type="dxa"/>
            <w:vAlign w:val="center"/>
          </w:tcPr>
          <w:p w:rsidR="003316B2" w:rsidRDefault="00E2157B">
            <w:pPr>
              <w:jc w:val="right"/>
            </w:pPr>
            <w:r>
              <w:rPr>
                <w:color w:val="000000"/>
                <w:sz w:val="24"/>
              </w:rPr>
              <w:t>200,000</w:t>
            </w:r>
          </w:p>
        </w:tc>
        <w:tc>
          <w:tcPr>
            <w:tcW w:w="1932" w:type="dxa"/>
            <w:vAlign w:val="center"/>
          </w:tcPr>
          <w:p w:rsidR="003316B2" w:rsidRDefault="00E2157B">
            <w:pPr>
              <w:jc w:val="right"/>
            </w:pPr>
            <w:r>
              <w:rPr>
                <w:color w:val="000000"/>
                <w:sz w:val="24"/>
              </w:rPr>
              <w:t>4,584,000.00</w:t>
            </w:r>
          </w:p>
        </w:tc>
        <w:tc>
          <w:tcPr>
            <w:tcW w:w="1612" w:type="dxa"/>
            <w:vAlign w:val="center"/>
          </w:tcPr>
          <w:p w:rsidR="003316B2" w:rsidRDefault="00E2157B">
            <w:pPr>
              <w:jc w:val="right"/>
            </w:pPr>
            <w:r>
              <w:rPr>
                <w:color w:val="000000"/>
                <w:sz w:val="24"/>
              </w:rPr>
              <w:t>1.03</w:t>
            </w:r>
          </w:p>
        </w:tc>
      </w:tr>
      <w:tr w:rsidR="003316B2">
        <w:trPr>
          <w:jc w:val="center"/>
        </w:trPr>
        <w:tc>
          <w:tcPr>
            <w:tcW w:w="817" w:type="dxa"/>
            <w:vAlign w:val="center"/>
          </w:tcPr>
          <w:p w:rsidR="003316B2" w:rsidRDefault="00E2157B">
            <w:pPr>
              <w:jc w:val="center"/>
            </w:pPr>
            <w:r>
              <w:rPr>
                <w:color w:val="000000"/>
                <w:sz w:val="24"/>
              </w:rPr>
              <w:t>23</w:t>
            </w:r>
          </w:p>
        </w:tc>
        <w:tc>
          <w:tcPr>
            <w:tcW w:w="1276" w:type="dxa"/>
            <w:vAlign w:val="center"/>
          </w:tcPr>
          <w:p w:rsidR="003316B2" w:rsidRDefault="00E2157B">
            <w:pPr>
              <w:jc w:val="center"/>
            </w:pPr>
            <w:r>
              <w:rPr>
                <w:color w:val="000000"/>
                <w:sz w:val="24"/>
              </w:rPr>
              <w:t>002410</w:t>
            </w:r>
          </w:p>
        </w:tc>
        <w:tc>
          <w:tcPr>
            <w:tcW w:w="1701" w:type="dxa"/>
            <w:vAlign w:val="center"/>
          </w:tcPr>
          <w:p w:rsidR="003316B2" w:rsidRDefault="00E2157B">
            <w:pPr>
              <w:jc w:val="center"/>
            </w:pPr>
            <w:r>
              <w:rPr>
                <w:color w:val="000000"/>
                <w:sz w:val="24"/>
              </w:rPr>
              <w:t>广联达</w:t>
            </w:r>
          </w:p>
        </w:tc>
        <w:tc>
          <w:tcPr>
            <w:tcW w:w="1559" w:type="dxa"/>
            <w:vAlign w:val="center"/>
          </w:tcPr>
          <w:p w:rsidR="003316B2" w:rsidRDefault="00E2157B">
            <w:pPr>
              <w:jc w:val="right"/>
            </w:pPr>
            <w:r>
              <w:rPr>
                <w:color w:val="000000"/>
                <w:sz w:val="24"/>
              </w:rPr>
              <w:t>200,000</w:t>
            </w:r>
          </w:p>
        </w:tc>
        <w:tc>
          <w:tcPr>
            <w:tcW w:w="1932" w:type="dxa"/>
            <w:vAlign w:val="center"/>
          </w:tcPr>
          <w:p w:rsidR="003316B2" w:rsidRDefault="00E2157B">
            <w:pPr>
              <w:jc w:val="right"/>
            </w:pPr>
            <w:r>
              <w:rPr>
                <w:color w:val="000000"/>
                <w:sz w:val="24"/>
              </w:rPr>
              <w:t>4,162,000.00</w:t>
            </w:r>
          </w:p>
        </w:tc>
        <w:tc>
          <w:tcPr>
            <w:tcW w:w="1612" w:type="dxa"/>
            <w:vAlign w:val="center"/>
          </w:tcPr>
          <w:p w:rsidR="003316B2" w:rsidRDefault="00E2157B">
            <w:pPr>
              <w:jc w:val="right"/>
            </w:pPr>
            <w:r>
              <w:rPr>
                <w:color w:val="000000"/>
                <w:sz w:val="24"/>
              </w:rPr>
              <w:t>0.94</w:t>
            </w:r>
          </w:p>
        </w:tc>
      </w:tr>
      <w:tr w:rsidR="003316B2">
        <w:trPr>
          <w:jc w:val="center"/>
        </w:trPr>
        <w:tc>
          <w:tcPr>
            <w:tcW w:w="817" w:type="dxa"/>
            <w:vAlign w:val="center"/>
          </w:tcPr>
          <w:p w:rsidR="003316B2" w:rsidRDefault="00E2157B">
            <w:pPr>
              <w:jc w:val="center"/>
            </w:pPr>
            <w:r>
              <w:rPr>
                <w:color w:val="000000"/>
                <w:sz w:val="24"/>
              </w:rPr>
              <w:t>24</w:t>
            </w:r>
          </w:p>
        </w:tc>
        <w:tc>
          <w:tcPr>
            <w:tcW w:w="1276" w:type="dxa"/>
            <w:vAlign w:val="center"/>
          </w:tcPr>
          <w:p w:rsidR="003316B2" w:rsidRDefault="00E2157B">
            <w:pPr>
              <w:jc w:val="center"/>
            </w:pPr>
            <w:r>
              <w:rPr>
                <w:color w:val="000000"/>
                <w:sz w:val="24"/>
              </w:rPr>
              <w:t>600967</w:t>
            </w:r>
          </w:p>
        </w:tc>
        <w:tc>
          <w:tcPr>
            <w:tcW w:w="1701" w:type="dxa"/>
            <w:vAlign w:val="center"/>
          </w:tcPr>
          <w:p w:rsidR="003316B2" w:rsidRDefault="00E2157B">
            <w:pPr>
              <w:jc w:val="center"/>
            </w:pPr>
            <w:r>
              <w:rPr>
                <w:color w:val="000000"/>
                <w:sz w:val="24"/>
              </w:rPr>
              <w:t>内蒙</w:t>
            </w:r>
            <w:proofErr w:type="gramStart"/>
            <w:r>
              <w:rPr>
                <w:color w:val="000000"/>
                <w:sz w:val="24"/>
              </w:rPr>
              <w:t>一</w:t>
            </w:r>
            <w:proofErr w:type="gramEnd"/>
            <w:r>
              <w:rPr>
                <w:color w:val="000000"/>
                <w:sz w:val="24"/>
              </w:rPr>
              <w:t>机</w:t>
            </w:r>
          </w:p>
        </w:tc>
        <w:tc>
          <w:tcPr>
            <w:tcW w:w="1559" w:type="dxa"/>
            <w:vAlign w:val="center"/>
          </w:tcPr>
          <w:p w:rsidR="003316B2" w:rsidRDefault="00E2157B">
            <w:pPr>
              <w:jc w:val="right"/>
            </w:pPr>
            <w:r>
              <w:rPr>
                <w:color w:val="000000"/>
                <w:sz w:val="24"/>
              </w:rPr>
              <w:t>384,525</w:t>
            </w:r>
          </w:p>
        </w:tc>
        <w:tc>
          <w:tcPr>
            <w:tcW w:w="1932" w:type="dxa"/>
            <w:vAlign w:val="center"/>
          </w:tcPr>
          <w:p w:rsidR="003316B2" w:rsidRDefault="00E2157B">
            <w:pPr>
              <w:jc w:val="right"/>
            </w:pPr>
            <w:r>
              <w:rPr>
                <w:color w:val="000000"/>
                <w:sz w:val="24"/>
              </w:rPr>
              <w:t>3,999,060.00</w:t>
            </w:r>
          </w:p>
        </w:tc>
        <w:tc>
          <w:tcPr>
            <w:tcW w:w="1612" w:type="dxa"/>
            <w:vAlign w:val="center"/>
          </w:tcPr>
          <w:p w:rsidR="003316B2" w:rsidRDefault="00E2157B">
            <w:pPr>
              <w:jc w:val="right"/>
            </w:pPr>
            <w:r>
              <w:rPr>
                <w:color w:val="000000"/>
                <w:sz w:val="24"/>
              </w:rPr>
              <w:t>0.90</w:t>
            </w:r>
          </w:p>
        </w:tc>
      </w:tr>
      <w:tr w:rsidR="003316B2">
        <w:trPr>
          <w:jc w:val="center"/>
        </w:trPr>
        <w:tc>
          <w:tcPr>
            <w:tcW w:w="817" w:type="dxa"/>
            <w:vAlign w:val="center"/>
          </w:tcPr>
          <w:p w:rsidR="003316B2" w:rsidRDefault="00E2157B">
            <w:pPr>
              <w:jc w:val="center"/>
            </w:pPr>
            <w:r>
              <w:rPr>
                <w:color w:val="000000"/>
                <w:sz w:val="24"/>
              </w:rPr>
              <w:t>25</w:t>
            </w:r>
          </w:p>
        </w:tc>
        <w:tc>
          <w:tcPr>
            <w:tcW w:w="1276" w:type="dxa"/>
            <w:vAlign w:val="center"/>
          </w:tcPr>
          <w:p w:rsidR="003316B2" w:rsidRDefault="00E2157B">
            <w:pPr>
              <w:jc w:val="center"/>
            </w:pPr>
            <w:r>
              <w:rPr>
                <w:color w:val="000000"/>
                <w:sz w:val="24"/>
              </w:rPr>
              <w:t>601611</w:t>
            </w:r>
          </w:p>
        </w:tc>
        <w:tc>
          <w:tcPr>
            <w:tcW w:w="1701" w:type="dxa"/>
            <w:vAlign w:val="center"/>
          </w:tcPr>
          <w:p w:rsidR="003316B2" w:rsidRDefault="00E2157B">
            <w:pPr>
              <w:jc w:val="center"/>
            </w:pPr>
            <w:proofErr w:type="gramStart"/>
            <w:r>
              <w:rPr>
                <w:color w:val="000000"/>
                <w:sz w:val="24"/>
              </w:rPr>
              <w:t>中国核建</w:t>
            </w:r>
            <w:proofErr w:type="gramEnd"/>
          </w:p>
        </w:tc>
        <w:tc>
          <w:tcPr>
            <w:tcW w:w="1559" w:type="dxa"/>
            <w:vAlign w:val="center"/>
          </w:tcPr>
          <w:p w:rsidR="003316B2" w:rsidRDefault="00E2157B">
            <w:pPr>
              <w:jc w:val="right"/>
            </w:pPr>
            <w:r>
              <w:rPr>
                <w:color w:val="000000"/>
                <w:sz w:val="24"/>
              </w:rPr>
              <w:t>599,993</w:t>
            </w:r>
          </w:p>
        </w:tc>
        <w:tc>
          <w:tcPr>
            <w:tcW w:w="1932" w:type="dxa"/>
            <w:vAlign w:val="center"/>
          </w:tcPr>
          <w:p w:rsidR="003316B2" w:rsidRDefault="00E2157B">
            <w:pPr>
              <w:jc w:val="right"/>
            </w:pPr>
            <w:r>
              <w:rPr>
                <w:color w:val="000000"/>
                <w:sz w:val="24"/>
              </w:rPr>
              <w:t>3,917,954.29</w:t>
            </w:r>
          </w:p>
        </w:tc>
        <w:tc>
          <w:tcPr>
            <w:tcW w:w="1612" w:type="dxa"/>
            <w:vAlign w:val="center"/>
          </w:tcPr>
          <w:p w:rsidR="003316B2" w:rsidRDefault="00E2157B">
            <w:pPr>
              <w:jc w:val="right"/>
            </w:pPr>
            <w:r>
              <w:rPr>
                <w:color w:val="000000"/>
                <w:sz w:val="24"/>
              </w:rPr>
              <w:t>0.88</w:t>
            </w:r>
          </w:p>
        </w:tc>
      </w:tr>
      <w:tr w:rsidR="003316B2">
        <w:trPr>
          <w:jc w:val="center"/>
        </w:trPr>
        <w:tc>
          <w:tcPr>
            <w:tcW w:w="817" w:type="dxa"/>
            <w:vAlign w:val="center"/>
          </w:tcPr>
          <w:p w:rsidR="003316B2" w:rsidRDefault="00E2157B">
            <w:pPr>
              <w:jc w:val="center"/>
            </w:pPr>
            <w:r>
              <w:rPr>
                <w:color w:val="000000"/>
                <w:sz w:val="24"/>
              </w:rPr>
              <w:t>26</w:t>
            </w:r>
          </w:p>
        </w:tc>
        <w:tc>
          <w:tcPr>
            <w:tcW w:w="1276" w:type="dxa"/>
            <w:vAlign w:val="center"/>
          </w:tcPr>
          <w:p w:rsidR="003316B2" w:rsidRDefault="00E2157B">
            <w:pPr>
              <w:jc w:val="center"/>
            </w:pPr>
            <w:r>
              <w:rPr>
                <w:color w:val="000000"/>
                <w:sz w:val="24"/>
              </w:rPr>
              <w:t>600029</w:t>
            </w:r>
          </w:p>
        </w:tc>
        <w:tc>
          <w:tcPr>
            <w:tcW w:w="1701" w:type="dxa"/>
            <w:vAlign w:val="center"/>
          </w:tcPr>
          <w:p w:rsidR="003316B2" w:rsidRDefault="00E2157B">
            <w:pPr>
              <w:jc w:val="center"/>
            </w:pPr>
            <w:r>
              <w:rPr>
                <w:color w:val="000000"/>
                <w:sz w:val="24"/>
              </w:rPr>
              <w:t>南方航空</w:t>
            </w:r>
          </w:p>
        </w:tc>
        <w:tc>
          <w:tcPr>
            <w:tcW w:w="1559" w:type="dxa"/>
            <w:vAlign w:val="center"/>
          </w:tcPr>
          <w:p w:rsidR="003316B2" w:rsidRDefault="00E2157B">
            <w:pPr>
              <w:jc w:val="right"/>
            </w:pPr>
            <w:r>
              <w:rPr>
                <w:color w:val="000000"/>
                <w:sz w:val="24"/>
              </w:rPr>
              <w:t>576,745</w:t>
            </w:r>
          </w:p>
        </w:tc>
        <w:tc>
          <w:tcPr>
            <w:tcW w:w="1932" w:type="dxa"/>
            <w:vAlign w:val="center"/>
          </w:tcPr>
          <w:p w:rsidR="003316B2" w:rsidRDefault="00E2157B">
            <w:pPr>
              <w:jc w:val="right"/>
            </w:pPr>
            <w:r>
              <w:rPr>
                <w:color w:val="000000"/>
                <w:sz w:val="24"/>
              </w:rPr>
              <w:t>3,829,586.80</w:t>
            </w:r>
          </w:p>
        </w:tc>
        <w:tc>
          <w:tcPr>
            <w:tcW w:w="1612" w:type="dxa"/>
            <w:vAlign w:val="center"/>
          </w:tcPr>
          <w:p w:rsidR="003316B2" w:rsidRDefault="00E2157B">
            <w:pPr>
              <w:jc w:val="right"/>
            </w:pPr>
            <w:r>
              <w:rPr>
                <w:color w:val="000000"/>
                <w:sz w:val="24"/>
              </w:rPr>
              <w:t>0.86</w:t>
            </w:r>
          </w:p>
        </w:tc>
      </w:tr>
      <w:tr w:rsidR="003316B2">
        <w:trPr>
          <w:jc w:val="center"/>
        </w:trPr>
        <w:tc>
          <w:tcPr>
            <w:tcW w:w="817" w:type="dxa"/>
            <w:vAlign w:val="center"/>
          </w:tcPr>
          <w:p w:rsidR="003316B2" w:rsidRDefault="00E2157B">
            <w:pPr>
              <w:jc w:val="center"/>
            </w:pPr>
            <w:r>
              <w:rPr>
                <w:color w:val="000000"/>
                <w:sz w:val="24"/>
              </w:rPr>
              <w:t>27</w:t>
            </w:r>
          </w:p>
        </w:tc>
        <w:tc>
          <w:tcPr>
            <w:tcW w:w="1276" w:type="dxa"/>
            <w:vAlign w:val="center"/>
          </w:tcPr>
          <w:p w:rsidR="003316B2" w:rsidRDefault="00E2157B">
            <w:pPr>
              <w:jc w:val="center"/>
            </w:pPr>
            <w:r>
              <w:rPr>
                <w:color w:val="000000"/>
                <w:sz w:val="24"/>
              </w:rPr>
              <w:t>601111</w:t>
            </w:r>
          </w:p>
        </w:tc>
        <w:tc>
          <w:tcPr>
            <w:tcW w:w="1701" w:type="dxa"/>
            <w:vAlign w:val="center"/>
          </w:tcPr>
          <w:p w:rsidR="003316B2" w:rsidRDefault="00E2157B">
            <w:pPr>
              <w:jc w:val="center"/>
            </w:pPr>
            <w:r>
              <w:rPr>
                <w:color w:val="000000"/>
                <w:sz w:val="24"/>
              </w:rPr>
              <w:t>中国国航</w:t>
            </w:r>
          </w:p>
        </w:tc>
        <w:tc>
          <w:tcPr>
            <w:tcW w:w="1559" w:type="dxa"/>
            <w:vAlign w:val="center"/>
          </w:tcPr>
          <w:p w:rsidR="003316B2" w:rsidRDefault="00E2157B">
            <w:pPr>
              <w:jc w:val="right"/>
            </w:pPr>
            <w:r>
              <w:rPr>
                <w:color w:val="000000"/>
                <w:sz w:val="24"/>
              </w:rPr>
              <w:t>500,000</w:t>
            </w:r>
          </w:p>
        </w:tc>
        <w:tc>
          <w:tcPr>
            <w:tcW w:w="1932" w:type="dxa"/>
            <w:vAlign w:val="center"/>
          </w:tcPr>
          <w:p w:rsidR="003316B2" w:rsidRDefault="00E2157B">
            <w:pPr>
              <w:jc w:val="right"/>
            </w:pPr>
            <w:r>
              <w:rPr>
                <w:color w:val="000000"/>
                <w:sz w:val="24"/>
              </w:rPr>
              <w:t>3,820,000.00</w:t>
            </w:r>
          </w:p>
        </w:tc>
        <w:tc>
          <w:tcPr>
            <w:tcW w:w="1612" w:type="dxa"/>
            <w:vAlign w:val="center"/>
          </w:tcPr>
          <w:p w:rsidR="003316B2" w:rsidRDefault="00E2157B">
            <w:pPr>
              <w:jc w:val="right"/>
            </w:pPr>
            <w:r>
              <w:rPr>
                <w:color w:val="000000"/>
                <w:sz w:val="24"/>
              </w:rPr>
              <w:t>0.86</w:t>
            </w:r>
          </w:p>
        </w:tc>
      </w:tr>
      <w:tr w:rsidR="003316B2">
        <w:trPr>
          <w:jc w:val="center"/>
        </w:trPr>
        <w:tc>
          <w:tcPr>
            <w:tcW w:w="817" w:type="dxa"/>
            <w:vAlign w:val="center"/>
          </w:tcPr>
          <w:p w:rsidR="003316B2" w:rsidRDefault="00E2157B">
            <w:pPr>
              <w:jc w:val="center"/>
            </w:pPr>
            <w:r>
              <w:rPr>
                <w:color w:val="000000"/>
                <w:sz w:val="24"/>
              </w:rPr>
              <w:t>28</w:t>
            </w:r>
          </w:p>
        </w:tc>
        <w:tc>
          <w:tcPr>
            <w:tcW w:w="1276" w:type="dxa"/>
            <w:vAlign w:val="center"/>
          </w:tcPr>
          <w:p w:rsidR="003316B2" w:rsidRDefault="00E2157B">
            <w:pPr>
              <w:jc w:val="center"/>
            </w:pPr>
            <w:r>
              <w:rPr>
                <w:color w:val="000000"/>
                <w:sz w:val="24"/>
              </w:rPr>
              <w:t>300207</w:t>
            </w:r>
          </w:p>
        </w:tc>
        <w:tc>
          <w:tcPr>
            <w:tcW w:w="1701" w:type="dxa"/>
            <w:vAlign w:val="center"/>
          </w:tcPr>
          <w:p w:rsidR="003316B2" w:rsidRDefault="00E2157B">
            <w:pPr>
              <w:jc w:val="center"/>
            </w:pPr>
            <w:proofErr w:type="gramStart"/>
            <w:r>
              <w:rPr>
                <w:color w:val="000000"/>
                <w:sz w:val="24"/>
              </w:rPr>
              <w:t>欣旺达</w:t>
            </w:r>
            <w:proofErr w:type="gramEnd"/>
          </w:p>
        </w:tc>
        <w:tc>
          <w:tcPr>
            <w:tcW w:w="1559" w:type="dxa"/>
            <w:vAlign w:val="center"/>
          </w:tcPr>
          <w:p w:rsidR="003316B2" w:rsidRDefault="00E2157B">
            <w:pPr>
              <w:jc w:val="right"/>
            </w:pPr>
            <w:r>
              <w:rPr>
                <w:color w:val="000000"/>
                <w:sz w:val="24"/>
              </w:rPr>
              <w:t>400,000</w:t>
            </w:r>
          </w:p>
        </w:tc>
        <w:tc>
          <w:tcPr>
            <w:tcW w:w="1932" w:type="dxa"/>
            <w:vAlign w:val="center"/>
          </w:tcPr>
          <w:p w:rsidR="003316B2" w:rsidRDefault="00E2157B">
            <w:pPr>
              <w:jc w:val="right"/>
            </w:pPr>
            <w:r>
              <w:rPr>
                <w:color w:val="000000"/>
                <w:sz w:val="24"/>
              </w:rPr>
              <w:t>3,436,000.00</w:t>
            </w:r>
          </w:p>
        </w:tc>
        <w:tc>
          <w:tcPr>
            <w:tcW w:w="1612" w:type="dxa"/>
            <w:vAlign w:val="center"/>
          </w:tcPr>
          <w:p w:rsidR="003316B2" w:rsidRDefault="00E2157B">
            <w:pPr>
              <w:jc w:val="right"/>
            </w:pPr>
            <w:r>
              <w:rPr>
                <w:color w:val="000000"/>
                <w:sz w:val="24"/>
              </w:rPr>
              <w:t>0.77</w:t>
            </w:r>
          </w:p>
        </w:tc>
      </w:tr>
      <w:tr w:rsidR="003316B2">
        <w:trPr>
          <w:jc w:val="center"/>
        </w:trPr>
        <w:tc>
          <w:tcPr>
            <w:tcW w:w="817" w:type="dxa"/>
            <w:vAlign w:val="center"/>
          </w:tcPr>
          <w:p w:rsidR="003316B2" w:rsidRDefault="00E2157B">
            <w:pPr>
              <w:jc w:val="center"/>
            </w:pPr>
            <w:r>
              <w:rPr>
                <w:color w:val="000000"/>
                <w:sz w:val="24"/>
              </w:rPr>
              <w:t>29</w:t>
            </w:r>
          </w:p>
        </w:tc>
        <w:tc>
          <w:tcPr>
            <w:tcW w:w="1276" w:type="dxa"/>
            <w:vAlign w:val="center"/>
          </w:tcPr>
          <w:p w:rsidR="003316B2" w:rsidRDefault="00E2157B">
            <w:pPr>
              <w:jc w:val="center"/>
            </w:pPr>
            <w:r>
              <w:rPr>
                <w:color w:val="000000"/>
                <w:sz w:val="24"/>
              </w:rPr>
              <w:t>002511</w:t>
            </w:r>
          </w:p>
        </w:tc>
        <w:tc>
          <w:tcPr>
            <w:tcW w:w="1701" w:type="dxa"/>
            <w:vAlign w:val="center"/>
          </w:tcPr>
          <w:p w:rsidR="003316B2" w:rsidRDefault="00E2157B">
            <w:pPr>
              <w:jc w:val="center"/>
            </w:pPr>
            <w:r>
              <w:rPr>
                <w:color w:val="000000"/>
                <w:sz w:val="24"/>
              </w:rPr>
              <w:t>中</w:t>
            </w:r>
            <w:proofErr w:type="gramStart"/>
            <w:r>
              <w:rPr>
                <w:color w:val="000000"/>
                <w:sz w:val="24"/>
              </w:rPr>
              <w:t>顺洁柔</w:t>
            </w:r>
            <w:proofErr w:type="gramEnd"/>
          </w:p>
        </w:tc>
        <w:tc>
          <w:tcPr>
            <w:tcW w:w="1559" w:type="dxa"/>
            <w:vAlign w:val="center"/>
          </w:tcPr>
          <w:p w:rsidR="003316B2" w:rsidRDefault="00E2157B">
            <w:pPr>
              <w:jc w:val="right"/>
            </w:pPr>
            <w:r>
              <w:rPr>
                <w:color w:val="000000"/>
                <w:sz w:val="24"/>
              </w:rPr>
              <w:t>400,000</w:t>
            </w:r>
          </w:p>
        </w:tc>
        <w:tc>
          <w:tcPr>
            <w:tcW w:w="1932" w:type="dxa"/>
            <w:vAlign w:val="center"/>
          </w:tcPr>
          <w:p w:rsidR="003316B2" w:rsidRDefault="00E2157B">
            <w:pPr>
              <w:jc w:val="right"/>
            </w:pPr>
            <w:r>
              <w:rPr>
                <w:color w:val="000000"/>
                <w:sz w:val="24"/>
              </w:rPr>
              <w:t>3,408,000.00</w:t>
            </w:r>
          </w:p>
        </w:tc>
        <w:tc>
          <w:tcPr>
            <w:tcW w:w="1612" w:type="dxa"/>
            <w:vAlign w:val="center"/>
          </w:tcPr>
          <w:p w:rsidR="003316B2" w:rsidRDefault="00E2157B">
            <w:pPr>
              <w:jc w:val="right"/>
            </w:pPr>
            <w:r>
              <w:rPr>
                <w:color w:val="000000"/>
                <w:sz w:val="24"/>
              </w:rPr>
              <w:t>0.77</w:t>
            </w:r>
          </w:p>
        </w:tc>
      </w:tr>
      <w:tr w:rsidR="003316B2">
        <w:trPr>
          <w:jc w:val="center"/>
        </w:trPr>
        <w:tc>
          <w:tcPr>
            <w:tcW w:w="817" w:type="dxa"/>
            <w:vAlign w:val="center"/>
          </w:tcPr>
          <w:p w:rsidR="003316B2" w:rsidRDefault="00E2157B">
            <w:pPr>
              <w:jc w:val="center"/>
            </w:pPr>
            <w:r>
              <w:rPr>
                <w:color w:val="000000"/>
                <w:sz w:val="24"/>
              </w:rPr>
              <w:t>30</w:t>
            </w:r>
          </w:p>
        </w:tc>
        <w:tc>
          <w:tcPr>
            <w:tcW w:w="1276" w:type="dxa"/>
            <w:vAlign w:val="center"/>
          </w:tcPr>
          <w:p w:rsidR="003316B2" w:rsidRDefault="00E2157B">
            <w:pPr>
              <w:jc w:val="center"/>
            </w:pPr>
            <w:r>
              <w:rPr>
                <w:color w:val="000000"/>
                <w:sz w:val="24"/>
              </w:rPr>
              <w:t>300145</w:t>
            </w:r>
          </w:p>
        </w:tc>
        <w:tc>
          <w:tcPr>
            <w:tcW w:w="1701" w:type="dxa"/>
            <w:vAlign w:val="center"/>
          </w:tcPr>
          <w:p w:rsidR="003316B2" w:rsidRDefault="00E2157B">
            <w:pPr>
              <w:jc w:val="center"/>
            </w:pPr>
            <w:r>
              <w:rPr>
                <w:color w:val="000000"/>
                <w:sz w:val="24"/>
              </w:rPr>
              <w:t>中</w:t>
            </w:r>
            <w:proofErr w:type="gramStart"/>
            <w:r>
              <w:rPr>
                <w:color w:val="000000"/>
                <w:sz w:val="24"/>
              </w:rPr>
              <w:t>金环境</w:t>
            </w:r>
            <w:proofErr w:type="gramEnd"/>
          </w:p>
        </w:tc>
        <w:tc>
          <w:tcPr>
            <w:tcW w:w="1559" w:type="dxa"/>
            <w:vAlign w:val="center"/>
          </w:tcPr>
          <w:p w:rsidR="003316B2" w:rsidRDefault="00E2157B">
            <w:pPr>
              <w:jc w:val="right"/>
            </w:pPr>
            <w:r>
              <w:rPr>
                <w:color w:val="000000"/>
                <w:sz w:val="24"/>
              </w:rPr>
              <w:t>1,040,537</w:t>
            </w:r>
          </w:p>
        </w:tc>
        <w:tc>
          <w:tcPr>
            <w:tcW w:w="1932" w:type="dxa"/>
            <w:vAlign w:val="center"/>
          </w:tcPr>
          <w:p w:rsidR="003316B2" w:rsidRDefault="00E2157B">
            <w:pPr>
              <w:jc w:val="right"/>
            </w:pPr>
            <w:r>
              <w:rPr>
                <w:color w:val="000000"/>
                <w:sz w:val="24"/>
              </w:rPr>
              <w:t>3,381,745.25</w:t>
            </w:r>
          </w:p>
        </w:tc>
        <w:tc>
          <w:tcPr>
            <w:tcW w:w="1612" w:type="dxa"/>
            <w:vAlign w:val="center"/>
          </w:tcPr>
          <w:p w:rsidR="003316B2" w:rsidRDefault="00E2157B">
            <w:pPr>
              <w:jc w:val="right"/>
            </w:pPr>
            <w:r>
              <w:rPr>
                <w:color w:val="000000"/>
                <w:sz w:val="24"/>
              </w:rPr>
              <w:t>0.76</w:t>
            </w:r>
          </w:p>
        </w:tc>
      </w:tr>
      <w:tr w:rsidR="003316B2">
        <w:trPr>
          <w:jc w:val="center"/>
        </w:trPr>
        <w:tc>
          <w:tcPr>
            <w:tcW w:w="817" w:type="dxa"/>
            <w:vAlign w:val="center"/>
          </w:tcPr>
          <w:p w:rsidR="003316B2" w:rsidRDefault="00E2157B">
            <w:pPr>
              <w:jc w:val="center"/>
            </w:pPr>
            <w:r>
              <w:rPr>
                <w:color w:val="000000"/>
                <w:sz w:val="24"/>
              </w:rPr>
              <w:t>31</w:t>
            </w:r>
          </w:p>
        </w:tc>
        <w:tc>
          <w:tcPr>
            <w:tcW w:w="1276" w:type="dxa"/>
            <w:vAlign w:val="center"/>
          </w:tcPr>
          <w:p w:rsidR="003316B2" w:rsidRDefault="00E2157B">
            <w:pPr>
              <w:jc w:val="center"/>
            </w:pPr>
            <w:r>
              <w:rPr>
                <w:color w:val="000000"/>
                <w:sz w:val="24"/>
              </w:rPr>
              <w:t>603686</w:t>
            </w:r>
          </w:p>
        </w:tc>
        <w:tc>
          <w:tcPr>
            <w:tcW w:w="1701" w:type="dxa"/>
            <w:vAlign w:val="center"/>
          </w:tcPr>
          <w:p w:rsidR="003316B2" w:rsidRDefault="00E2157B">
            <w:pPr>
              <w:jc w:val="center"/>
            </w:pPr>
            <w:r>
              <w:rPr>
                <w:color w:val="000000"/>
                <w:sz w:val="24"/>
              </w:rPr>
              <w:t>龙马环卫</w:t>
            </w:r>
          </w:p>
        </w:tc>
        <w:tc>
          <w:tcPr>
            <w:tcW w:w="1559" w:type="dxa"/>
            <w:vAlign w:val="center"/>
          </w:tcPr>
          <w:p w:rsidR="003316B2" w:rsidRDefault="00E2157B">
            <w:pPr>
              <w:jc w:val="right"/>
            </w:pPr>
            <w:r>
              <w:rPr>
                <w:color w:val="000000"/>
                <w:sz w:val="24"/>
              </w:rPr>
              <w:t>278,900</w:t>
            </w:r>
          </w:p>
        </w:tc>
        <w:tc>
          <w:tcPr>
            <w:tcW w:w="1932" w:type="dxa"/>
            <w:vAlign w:val="center"/>
          </w:tcPr>
          <w:p w:rsidR="003316B2" w:rsidRDefault="00E2157B">
            <w:pPr>
              <w:jc w:val="right"/>
            </w:pPr>
            <w:r>
              <w:rPr>
                <w:color w:val="000000"/>
                <w:sz w:val="24"/>
              </w:rPr>
              <w:t>3,028,854.00</w:t>
            </w:r>
          </w:p>
        </w:tc>
        <w:tc>
          <w:tcPr>
            <w:tcW w:w="1612" w:type="dxa"/>
            <w:vAlign w:val="center"/>
          </w:tcPr>
          <w:p w:rsidR="003316B2" w:rsidRDefault="00E2157B">
            <w:pPr>
              <w:jc w:val="right"/>
            </w:pPr>
            <w:r>
              <w:rPr>
                <w:color w:val="000000"/>
                <w:sz w:val="24"/>
              </w:rPr>
              <w:t>0.68</w:t>
            </w:r>
          </w:p>
        </w:tc>
      </w:tr>
      <w:tr w:rsidR="003316B2">
        <w:trPr>
          <w:jc w:val="center"/>
        </w:trPr>
        <w:tc>
          <w:tcPr>
            <w:tcW w:w="817" w:type="dxa"/>
            <w:vAlign w:val="center"/>
          </w:tcPr>
          <w:p w:rsidR="003316B2" w:rsidRDefault="00E2157B">
            <w:pPr>
              <w:jc w:val="center"/>
            </w:pPr>
            <w:r>
              <w:rPr>
                <w:color w:val="000000"/>
                <w:sz w:val="24"/>
              </w:rPr>
              <w:t>32</w:t>
            </w:r>
          </w:p>
        </w:tc>
        <w:tc>
          <w:tcPr>
            <w:tcW w:w="1276" w:type="dxa"/>
            <w:vAlign w:val="center"/>
          </w:tcPr>
          <w:p w:rsidR="003316B2" w:rsidRDefault="00E2157B">
            <w:pPr>
              <w:jc w:val="center"/>
            </w:pPr>
            <w:r>
              <w:rPr>
                <w:color w:val="000000"/>
                <w:sz w:val="24"/>
              </w:rPr>
              <w:t>600297</w:t>
            </w:r>
          </w:p>
        </w:tc>
        <w:tc>
          <w:tcPr>
            <w:tcW w:w="1701" w:type="dxa"/>
            <w:vAlign w:val="center"/>
          </w:tcPr>
          <w:p w:rsidR="003316B2" w:rsidRDefault="00E2157B">
            <w:pPr>
              <w:jc w:val="center"/>
            </w:pPr>
            <w:proofErr w:type="gramStart"/>
            <w:r>
              <w:rPr>
                <w:color w:val="000000"/>
                <w:sz w:val="24"/>
              </w:rPr>
              <w:t>广汇汽车</w:t>
            </w:r>
            <w:proofErr w:type="gramEnd"/>
          </w:p>
        </w:tc>
        <w:tc>
          <w:tcPr>
            <w:tcW w:w="1559" w:type="dxa"/>
            <w:vAlign w:val="center"/>
          </w:tcPr>
          <w:p w:rsidR="003316B2" w:rsidRDefault="00E2157B">
            <w:pPr>
              <w:jc w:val="right"/>
            </w:pPr>
            <w:r>
              <w:rPr>
                <w:color w:val="000000"/>
                <w:sz w:val="24"/>
              </w:rPr>
              <w:t>524,983</w:t>
            </w:r>
          </w:p>
        </w:tc>
        <w:tc>
          <w:tcPr>
            <w:tcW w:w="1932" w:type="dxa"/>
            <w:vAlign w:val="center"/>
          </w:tcPr>
          <w:p w:rsidR="003316B2" w:rsidRDefault="00E2157B">
            <w:pPr>
              <w:jc w:val="right"/>
            </w:pPr>
            <w:r>
              <w:rPr>
                <w:color w:val="000000"/>
                <w:sz w:val="24"/>
              </w:rPr>
              <w:t>2,131,430.98</w:t>
            </w:r>
          </w:p>
        </w:tc>
        <w:tc>
          <w:tcPr>
            <w:tcW w:w="1612" w:type="dxa"/>
            <w:vAlign w:val="center"/>
          </w:tcPr>
          <w:p w:rsidR="003316B2" w:rsidRDefault="00E2157B">
            <w:pPr>
              <w:jc w:val="right"/>
            </w:pPr>
            <w:r>
              <w:rPr>
                <w:color w:val="000000"/>
                <w:sz w:val="24"/>
              </w:rPr>
              <w:t>0.48</w:t>
            </w:r>
          </w:p>
        </w:tc>
      </w:tr>
      <w:tr w:rsidR="003316B2">
        <w:trPr>
          <w:jc w:val="center"/>
        </w:trPr>
        <w:tc>
          <w:tcPr>
            <w:tcW w:w="817" w:type="dxa"/>
            <w:vAlign w:val="center"/>
          </w:tcPr>
          <w:p w:rsidR="003316B2" w:rsidRDefault="00E2157B">
            <w:pPr>
              <w:jc w:val="center"/>
            </w:pPr>
            <w:r>
              <w:rPr>
                <w:color w:val="000000"/>
                <w:sz w:val="24"/>
              </w:rPr>
              <w:t>33</w:t>
            </w:r>
          </w:p>
        </w:tc>
        <w:tc>
          <w:tcPr>
            <w:tcW w:w="1276" w:type="dxa"/>
            <w:vAlign w:val="center"/>
          </w:tcPr>
          <w:p w:rsidR="003316B2" w:rsidRDefault="00E2157B">
            <w:pPr>
              <w:jc w:val="center"/>
            </w:pPr>
            <w:r>
              <w:rPr>
                <w:color w:val="000000"/>
                <w:sz w:val="24"/>
              </w:rPr>
              <w:t>603757</w:t>
            </w:r>
          </w:p>
        </w:tc>
        <w:tc>
          <w:tcPr>
            <w:tcW w:w="1701" w:type="dxa"/>
            <w:vAlign w:val="center"/>
          </w:tcPr>
          <w:p w:rsidR="003316B2" w:rsidRDefault="00E2157B">
            <w:pPr>
              <w:jc w:val="center"/>
            </w:pPr>
            <w:r>
              <w:rPr>
                <w:color w:val="000000"/>
                <w:sz w:val="24"/>
              </w:rPr>
              <w:t>大元泵业</w:t>
            </w:r>
          </w:p>
        </w:tc>
        <w:tc>
          <w:tcPr>
            <w:tcW w:w="1559" w:type="dxa"/>
            <w:vAlign w:val="center"/>
          </w:tcPr>
          <w:p w:rsidR="003316B2" w:rsidRDefault="00E2157B">
            <w:pPr>
              <w:jc w:val="right"/>
            </w:pPr>
            <w:r>
              <w:rPr>
                <w:color w:val="000000"/>
                <w:sz w:val="24"/>
              </w:rPr>
              <w:t>74,925</w:t>
            </w:r>
          </w:p>
        </w:tc>
        <w:tc>
          <w:tcPr>
            <w:tcW w:w="1932" w:type="dxa"/>
            <w:vAlign w:val="center"/>
          </w:tcPr>
          <w:p w:rsidR="003316B2" w:rsidRDefault="00E2157B">
            <w:pPr>
              <w:jc w:val="right"/>
            </w:pPr>
            <w:r>
              <w:rPr>
                <w:color w:val="000000"/>
                <w:sz w:val="24"/>
              </w:rPr>
              <w:t>1,409,339.25</w:t>
            </w:r>
          </w:p>
        </w:tc>
        <w:tc>
          <w:tcPr>
            <w:tcW w:w="1612" w:type="dxa"/>
            <w:vAlign w:val="center"/>
          </w:tcPr>
          <w:p w:rsidR="003316B2" w:rsidRDefault="00E2157B">
            <w:pPr>
              <w:jc w:val="right"/>
            </w:pPr>
            <w:r>
              <w:rPr>
                <w:color w:val="000000"/>
                <w:sz w:val="24"/>
              </w:rPr>
              <w:t>0.32</w:t>
            </w:r>
          </w:p>
        </w:tc>
      </w:tr>
      <w:tr w:rsidR="003316B2">
        <w:trPr>
          <w:jc w:val="center"/>
        </w:trPr>
        <w:tc>
          <w:tcPr>
            <w:tcW w:w="817" w:type="dxa"/>
            <w:vAlign w:val="center"/>
          </w:tcPr>
          <w:p w:rsidR="003316B2" w:rsidRDefault="00E2157B">
            <w:pPr>
              <w:jc w:val="center"/>
            </w:pPr>
            <w:r>
              <w:rPr>
                <w:color w:val="000000"/>
                <w:sz w:val="24"/>
              </w:rPr>
              <w:t>34</w:t>
            </w:r>
          </w:p>
        </w:tc>
        <w:tc>
          <w:tcPr>
            <w:tcW w:w="1276" w:type="dxa"/>
            <w:vAlign w:val="center"/>
          </w:tcPr>
          <w:p w:rsidR="003316B2" w:rsidRDefault="00E2157B">
            <w:pPr>
              <w:jc w:val="center"/>
            </w:pPr>
            <w:r>
              <w:rPr>
                <w:color w:val="000000"/>
                <w:sz w:val="24"/>
              </w:rPr>
              <w:t>300014</w:t>
            </w:r>
          </w:p>
        </w:tc>
        <w:tc>
          <w:tcPr>
            <w:tcW w:w="1701" w:type="dxa"/>
            <w:vAlign w:val="center"/>
          </w:tcPr>
          <w:p w:rsidR="003316B2" w:rsidRDefault="00E2157B">
            <w:pPr>
              <w:jc w:val="center"/>
            </w:pPr>
            <w:r>
              <w:rPr>
                <w:color w:val="000000"/>
                <w:sz w:val="24"/>
              </w:rPr>
              <w:t>亿</w:t>
            </w:r>
            <w:proofErr w:type="gramStart"/>
            <w:r>
              <w:rPr>
                <w:color w:val="000000"/>
                <w:sz w:val="24"/>
              </w:rPr>
              <w:t>纬锂能</w:t>
            </w:r>
            <w:proofErr w:type="gramEnd"/>
          </w:p>
        </w:tc>
        <w:tc>
          <w:tcPr>
            <w:tcW w:w="1559" w:type="dxa"/>
            <w:vAlign w:val="center"/>
          </w:tcPr>
          <w:p w:rsidR="003316B2" w:rsidRDefault="00E2157B">
            <w:pPr>
              <w:jc w:val="right"/>
            </w:pPr>
            <w:r>
              <w:rPr>
                <w:color w:val="000000"/>
                <w:sz w:val="24"/>
              </w:rPr>
              <w:t>89,514</w:t>
            </w:r>
          </w:p>
        </w:tc>
        <w:tc>
          <w:tcPr>
            <w:tcW w:w="1932" w:type="dxa"/>
            <w:vAlign w:val="center"/>
          </w:tcPr>
          <w:p w:rsidR="003316B2" w:rsidRDefault="00E2157B">
            <w:pPr>
              <w:jc w:val="right"/>
            </w:pPr>
            <w:r>
              <w:rPr>
                <w:color w:val="000000"/>
                <w:sz w:val="24"/>
              </w:rPr>
              <w:t>1,407,160.08</w:t>
            </w:r>
          </w:p>
        </w:tc>
        <w:tc>
          <w:tcPr>
            <w:tcW w:w="1612" w:type="dxa"/>
            <w:vAlign w:val="center"/>
          </w:tcPr>
          <w:p w:rsidR="003316B2" w:rsidRDefault="00E2157B">
            <w:pPr>
              <w:jc w:val="right"/>
            </w:pPr>
            <w:r>
              <w:rPr>
                <w:color w:val="000000"/>
                <w:sz w:val="24"/>
              </w:rPr>
              <w:t>0.32</w:t>
            </w:r>
          </w:p>
        </w:tc>
      </w:tr>
      <w:tr w:rsidR="003316B2">
        <w:trPr>
          <w:jc w:val="center"/>
        </w:trPr>
        <w:tc>
          <w:tcPr>
            <w:tcW w:w="817" w:type="dxa"/>
            <w:vAlign w:val="center"/>
          </w:tcPr>
          <w:p w:rsidR="003316B2" w:rsidRDefault="00E2157B">
            <w:pPr>
              <w:jc w:val="center"/>
            </w:pPr>
            <w:r>
              <w:rPr>
                <w:color w:val="000000"/>
                <w:sz w:val="24"/>
              </w:rPr>
              <w:t>35</w:t>
            </w:r>
          </w:p>
        </w:tc>
        <w:tc>
          <w:tcPr>
            <w:tcW w:w="1276" w:type="dxa"/>
            <w:vAlign w:val="center"/>
          </w:tcPr>
          <w:p w:rsidR="003316B2" w:rsidRDefault="00E2157B">
            <w:pPr>
              <w:jc w:val="center"/>
            </w:pPr>
            <w:r>
              <w:rPr>
                <w:color w:val="000000"/>
                <w:sz w:val="24"/>
              </w:rPr>
              <w:t>002555</w:t>
            </w:r>
          </w:p>
        </w:tc>
        <w:tc>
          <w:tcPr>
            <w:tcW w:w="1701" w:type="dxa"/>
            <w:vAlign w:val="center"/>
          </w:tcPr>
          <w:p w:rsidR="003316B2" w:rsidRDefault="00E2157B">
            <w:pPr>
              <w:jc w:val="center"/>
            </w:pPr>
            <w:proofErr w:type="gramStart"/>
            <w:r>
              <w:rPr>
                <w:color w:val="000000"/>
                <w:sz w:val="24"/>
              </w:rPr>
              <w:t>三七互娱</w:t>
            </w:r>
            <w:proofErr w:type="gramEnd"/>
          </w:p>
        </w:tc>
        <w:tc>
          <w:tcPr>
            <w:tcW w:w="1559" w:type="dxa"/>
            <w:vAlign w:val="center"/>
          </w:tcPr>
          <w:p w:rsidR="003316B2" w:rsidRDefault="00E2157B">
            <w:pPr>
              <w:jc w:val="right"/>
            </w:pPr>
            <w:r>
              <w:rPr>
                <w:color w:val="000000"/>
                <w:sz w:val="24"/>
              </w:rPr>
              <w:t>142,698</w:t>
            </w:r>
          </w:p>
        </w:tc>
        <w:tc>
          <w:tcPr>
            <w:tcW w:w="1932" w:type="dxa"/>
            <w:vAlign w:val="center"/>
          </w:tcPr>
          <w:p w:rsidR="003316B2" w:rsidRDefault="00E2157B">
            <w:pPr>
              <w:jc w:val="right"/>
            </w:pPr>
            <w:r>
              <w:rPr>
                <w:color w:val="000000"/>
                <w:sz w:val="24"/>
              </w:rPr>
              <w:t>1,347,069.12</w:t>
            </w:r>
          </w:p>
        </w:tc>
        <w:tc>
          <w:tcPr>
            <w:tcW w:w="1612" w:type="dxa"/>
            <w:vAlign w:val="center"/>
          </w:tcPr>
          <w:p w:rsidR="003316B2" w:rsidRDefault="00E2157B">
            <w:pPr>
              <w:jc w:val="right"/>
            </w:pPr>
            <w:r>
              <w:rPr>
                <w:color w:val="000000"/>
                <w:sz w:val="24"/>
              </w:rPr>
              <w:t>0.30</w:t>
            </w:r>
          </w:p>
        </w:tc>
      </w:tr>
      <w:tr w:rsidR="003316B2">
        <w:trPr>
          <w:jc w:val="center"/>
        </w:trPr>
        <w:tc>
          <w:tcPr>
            <w:tcW w:w="817" w:type="dxa"/>
            <w:vAlign w:val="center"/>
          </w:tcPr>
          <w:p w:rsidR="003316B2" w:rsidRDefault="00E2157B">
            <w:pPr>
              <w:jc w:val="center"/>
            </w:pPr>
            <w:r>
              <w:rPr>
                <w:color w:val="000000"/>
                <w:sz w:val="24"/>
              </w:rPr>
              <w:t>36</w:t>
            </w:r>
          </w:p>
        </w:tc>
        <w:tc>
          <w:tcPr>
            <w:tcW w:w="1276" w:type="dxa"/>
            <w:vAlign w:val="center"/>
          </w:tcPr>
          <w:p w:rsidR="003316B2" w:rsidRDefault="00E2157B">
            <w:pPr>
              <w:jc w:val="center"/>
            </w:pPr>
            <w:r>
              <w:rPr>
                <w:color w:val="000000"/>
                <w:sz w:val="24"/>
              </w:rPr>
              <w:t>603826</w:t>
            </w:r>
          </w:p>
        </w:tc>
        <w:tc>
          <w:tcPr>
            <w:tcW w:w="1701" w:type="dxa"/>
            <w:vAlign w:val="center"/>
          </w:tcPr>
          <w:p w:rsidR="003316B2" w:rsidRDefault="00E2157B">
            <w:pPr>
              <w:jc w:val="center"/>
            </w:pPr>
            <w:proofErr w:type="gramStart"/>
            <w:r>
              <w:rPr>
                <w:color w:val="000000"/>
                <w:sz w:val="24"/>
              </w:rPr>
              <w:t>坤彩科技</w:t>
            </w:r>
            <w:proofErr w:type="gramEnd"/>
          </w:p>
        </w:tc>
        <w:tc>
          <w:tcPr>
            <w:tcW w:w="1559" w:type="dxa"/>
            <w:vAlign w:val="center"/>
          </w:tcPr>
          <w:p w:rsidR="003316B2" w:rsidRDefault="00E2157B">
            <w:pPr>
              <w:jc w:val="right"/>
            </w:pPr>
            <w:r>
              <w:rPr>
                <w:color w:val="000000"/>
                <w:sz w:val="24"/>
              </w:rPr>
              <w:t>95,871</w:t>
            </w:r>
          </w:p>
        </w:tc>
        <w:tc>
          <w:tcPr>
            <w:tcW w:w="1932" w:type="dxa"/>
            <w:vAlign w:val="center"/>
          </w:tcPr>
          <w:p w:rsidR="003316B2" w:rsidRDefault="00E2157B">
            <w:pPr>
              <w:jc w:val="right"/>
            </w:pPr>
            <w:r>
              <w:rPr>
                <w:color w:val="000000"/>
                <w:sz w:val="24"/>
              </w:rPr>
              <w:t>1,337,400.45</w:t>
            </w:r>
          </w:p>
        </w:tc>
        <w:tc>
          <w:tcPr>
            <w:tcW w:w="1612" w:type="dxa"/>
            <w:vAlign w:val="center"/>
          </w:tcPr>
          <w:p w:rsidR="003316B2" w:rsidRDefault="00E2157B">
            <w:pPr>
              <w:jc w:val="right"/>
            </w:pPr>
            <w:r>
              <w:rPr>
                <w:color w:val="000000"/>
                <w:sz w:val="24"/>
              </w:rPr>
              <w:t>0.30</w:t>
            </w:r>
          </w:p>
        </w:tc>
      </w:tr>
      <w:tr w:rsidR="003316B2">
        <w:trPr>
          <w:jc w:val="center"/>
        </w:trPr>
        <w:tc>
          <w:tcPr>
            <w:tcW w:w="817" w:type="dxa"/>
            <w:vAlign w:val="center"/>
          </w:tcPr>
          <w:p w:rsidR="003316B2" w:rsidRDefault="00E2157B">
            <w:pPr>
              <w:jc w:val="center"/>
            </w:pPr>
            <w:r>
              <w:rPr>
                <w:color w:val="000000"/>
                <w:sz w:val="24"/>
              </w:rPr>
              <w:t>37</w:t>
            </w:r>
          </w:p>
        </w:tc>
        <w:tc>
          <w:tcPr>
            <w:tcW w:w="1276" w:type="dxa"/>
            <w:vAlign w:val="center"/>
          </w:tcPr>
          <w:p w:rsidR="003316B2" w:rsidRDefault="00E2157B">
            <w:pPr>
              <w:jc w:val="center"/>
            </w:pPr>
            <w:r>
              <w:rPr>
                <w:color w:val="000000"/>
                <w:sz w:val="24"/>
              </w:rPr>
              <w:t>000681</w:t>
            </w:r>
          </w:p>
        </w:tc>
        <w:tc>
          <w:tcPr>
            <w:tcW w:w="1701" w:type="dxa"/>
            <w:vAlign w:val="center"/>
          </w:tcPr>
          <w:p w:rsidR="003316B2" w:rsidRDefault="00E2157B">
            <w:pPr>
              <w:jc w:val="center"/>
            </w:pPr>
            <w:r>
              <w:rPr>
                <w:color w:val="000000"/>
                <w:sz w:val="24"/>
              </w:rPr>
              <w:t>视觉中国</w:t>
            </w:r>
          </w:p>
        </w:tc>
        <w:tc>
          <w:tcPr>
            <w:tcW w:w="1559" w:type="dxa"/>
            <w:vAlign w:val="center"/>
          </w:tcPr>
          <w:p w:rsidR="003316B2" w:rsidRDefault="00E2157B">
            <w:pPr>
              <w:jc w:val="right"/>
            </w:pPr>
            <w:r>
              <w:rPr>
                <w:color w:val="000000"/>
                <w:sz w:val="24"/>
              </w:rPr>
              <w:t>33,000</w:t>
            </w:r>
          </w:p>
        </w:tc>
        <w:tc>
          <w:tcPr>
            <w:tcW w:w="1932" w:type="dxa"/>
            <w:vAlign w:val="center"/>
          </w:tcPr>
          <w:p w:rsidR="003316B2" w:rsidRDefault="00E2157B">
            <w:pPr>
              <w:jc w:val="right"/>
            </w:pPr>
            <w:r>
              <w:rPr>
                <w:color w:val="000000"/>
                <w:sz w:val="24"/>
              </w:rPr>
              <w:t>769,560.00</w:t>
            </w:r>
          </w:p>
        </w:tc>
        <w:tc>
          <w:tcPr>
            <w:tcW w:w="1612" w:type="dxa"/>
            <w:vAlign w:val="center"/>
          </w:tcPr>
          <w:p w:rsidR="003316B2" w:rsidRDefault="00E2157B">
            <w:pPr>
              <w:jc w:val="right"/>
            </w:pPr>
            <w:r>
              <w:rPr>
                <w:color w:val="000000"/>
                <w:sz w:val="24"/>
              </w:rPr>
              <w:t>0.17</w:t>
            </w:r>
          </w:p>
        </w:tc>
      </w:tr>
      <w:tr w:rsidR="003316B2">
        <w:trPr>
          <w:jc w:val="center"/>
        </w:trPr>
        <w:tc>
          <w:tcPr>
            <w:tcW w:w="817" w:type="dxa"/>
            <w:vAlign w:val="center"/>
          </w:tcPr>
          <w:p w:rsidR="003316B2" w:rsidRDefault="00E2157B">
            <w:pPr>
              <w:jc w:val="center"/>
            </w:pPr>
            <w:r>
              <w:rPr>
                <w:color w:val="000000"/>
                <w:sz w:val="24"/>
              </w:rPr>
              <w:t>38</w:t>
            </w:r>
          </w:p>
        </w:tc>
        <w:tc>
          <w:tcPr>
            <w:tcW w:w="1276" w:type="dxa"/>
            <w:vAlign w:val="center"/>
          </w:tcPr>
          <w:p w:rsidR="003316B2" w:rsidRDefault="00E2157B">
            <w:pPr>
              <w:jc w:val="center"/>
            </w:pPr>
            <w:r>
              <w:rPr>
                <w:color w:val="000000"/>
                <w:sz w:val="24"/>
              </w:rPr>
              <w:t>603185</w:t>
            </w:r>
          </w:p>
        </w:tc>
        <w:tc>
          <w:tcPr>
            <w:tcW w:w="1701" w:type="dxa"/>
            <w:vAlign w:val="center"/>
          </w:tcPr>
          <w:p w:rsidR="003316B2" w:rsidRDefault="00E2157B">
            <w:pPr>
              <w:jc w:val="center"/>
            </w:pPr>
            <w:r>
              <w:rPr>
                <w:color w:val="000000"/>
                <w:sz w:val="24"/>
              </w:rPr>
              <w:t>上机数控</w:t>
            </w:r>
          </w:p>
        </w:tc>
        <w:tc>
          <w:tcPr>
            <w:tcW w:w="1559" w:type="dxa"/>
            <w:vAlign w:val="center"/>
          </w:tcPr>
          <w:p w:rsidR="003316B2" w:rsidRDefault="00E2157B">
            <w:pPr>
              <w:jc w:val="right"/>
            </w:pPr>
            <w:r>
              <w:rPr>
                <w:color w:val="000000"/>
                <w:sz w:val="24"/>
              </w:rPr>
              <w:t>1,345</w:t>
            </w:r>
          </w:p>
        </w:tc>
        <w:tc>
          <w:tcPr>
            <w:tcW w:w="1932" w:type="dxa"/>
            <w:vAlign w:val="center"/>
          </w:tcPr>
          <w:p w:rsidR="003316B2" w:rsidRDefault="00E2157B">
            <w:pPr>
              <w:jc w:val="right"/>
            </w:pPr>
            <w:r>
              <w:rPr>
                <w:color w:val="000000"/>
                <w:sz w:val="24"/>
              </w:rPr>
              <w:t>66,039.50</w:t>
            </w:r>
          </w:p>
        </w:tc>
        <w:tc>
          <w:tcPr>
            <w:tcW w:w="1612" w:type="dxa"/>
            <w:vAlign w:val="center"/>
          </w:tcPr>
          <w:p w:rsidR="003316B2" w:rsidRDefault="00E2157B">
            <w:pPr>
              <w:jc w:val="right"/>
            </w:pPr>
            <w:r>
              <w:rPr>
                <w:color w:val="000000"/>
                <w:sz w:val="24"/>
              </w:rPr>
              <w:t>0.01</w:t>
            </w:r>
          </w:p>
        </w:tc>
      </w:tr>
      <w:tr w:rsidR="003316B2">
        <w:trPr>
          <w:jc w:val="center"/>
        </w:trPr>
        <w:tc>
          <w:tcPr>
            <w:tcW w:w="817" w:type="dxa"/>
            <w:vAlign w:val="center"/>
          </w:tcPr>
          <w:p w:rsidR="003316B2" w:rsidRDefault="00E2157B">
            <w:pPr>
              <w:jc w:val="center"/>
            </w:pPr>
            <w:r>
              <w:rPr>
                <w:color w:val="000000"/>
                <w:sz w:val="24"/>
              </w:rPr>
              <w:t>39</w:t>
            </w:r>
          </w:p>
        </w:tc>
        <w:tc>
          <w:tcPr>
            <w:tcW w:w="1276" w:type="dxa"/>
            <w:vAlign w:val="center"/>
          </w:tcPr>
          <w:p w:rsidR="003316B2" w:rsidRDefault="00E2157B">
            <w:pPr>
              <w:jc w:val="center"/>
            </w:pPr>
            <w:r>
              <w:rPr>
                <w:color w:val="000000"/>
                <w:sz w:val="24"/>
              </w:rPr>
              <w:t>601860</w:t>
            </w:r>
          </w:p>
        </w:tc>
        <w:tc>
          <w:tcPr>
            <w:tcW w:w="1701" w:type="dxa"/>
            <w:vAlign w:val="center"/>
          </w:tcPr>
          <w:p w:rsidR="003316B2" w:rsidRDefault="00E2157B">
            <w:pPr>
              <w:jc w:val="center"/>
            </w:pPr>
            <w:r>
              <w:rPr>
                <w:color w:val="000000"/>
                <w:sz w:val="24"/>
              </w:rPr>
              <w:t>紫金银行</w:t>
            </w:r>
          </w:p>
        </w:tc>
        <w:tc>
          <w:tcPr>
            <w:tcW w:w="1559" w:type="dxa"/>
            <w:vAlign w:val="center"/>
          </w:tcPr>
          <w:p w:rsidR="003316B2" w:rsidRDefault="00E2157B">
            <w:pPr>
              <w:jc w:val="right"/>
            </w:pPr>
            <w:r>
              <w:rPr>
                <w:color w:val="000000"/>
                <w:sz w:val="24"/>
              </w:rPr>
              <w:t>15,970</w:t>
            </w:r>
          </w:p>
        </w:tc>
        <w:tc>
          <w:tcPr>
            <w:tcW w:w="1932" w:type="dxa"/>
            <w:vAlign w:val="center"/>
          </w:tcPr>
          <w:p w:rsidR="003316B2" w:rsidRDefault="00E2157B">
            <w:pPr>
              <w:jc w:val="right"/>
            </w:pPr>
            <w:r>
              <w:rPr>
                <w:color w:val="000000"/>
                <w:sz w:val="24"/>
              </w:rPr>
              <w:t>50,145.80</w:t>
            </w:r>
          </w:p>
        </w:tc>
        <w:tc>
          <w:tcPr>
            <w:tcW w:w="1612" w:type="dxa"/>
            <w:vAlign w:val="center"/>
          </w:tcPr>
          <w:p w:rsidR="003316B2" w:rsidRDefault="00E2157B">
            <w:pPr>
              <w:jc w:val="right"/>
            </w:pPr>
            <w:r>
              <w:rPr>
                <w:color w:val="000000"/>
                <w:sz w:val="24"/>
              </w:rPr>
              <w:t>0.01</w:t>
            </w:r>
          </w:p>
        </w:tc>
      </w:tr>
      <w:tr w:rsidR="003316B2">
        <w:trPr>
          <w:jc w:val="center"/>
        </w:trPr>
        <w:tc>
          <w:tcPr>
            <w:tcW w:w="817" w:type="dxa"/>
            <w:vAlign w:val="center"/>
          </w:tcPr>
          <w:p w:rsidR="003316B2" w:rsidRDefault="00E2157B">
            <w:pPr>
              <w:jc w:val="center"/>
            </w:pPr>
            <w:r>
              <w:rPr>
                <w:color w:val="000000"/>
                <w:sz w:val="24"/>
              </w:rPr>
              <w:t>40</w:t>
            </w:r>
          </w:p>
        </w:tc>
        <w:tc>
          <w:tcPr>
            <w:tcW w:w="1276" w:type="dxa"/>
            <w:vAlign w:val="center"/>
          </w:tcPr>
          <w:p w:rsidR="003316B2" w:rsidRDefault="00E2157B">
            <w:pPr>
              <w:jc w:val="center"/>
            </w:pPr>
            <w:r>
              <w:rPr>
                <w:color w:val="000000"/>
                <w:sz w:val="24"/>
              </w:rPr>
              <w:t>603629</w:t>
            </w:r>
          </w:p>
        </w:tc>
        <w:tc>
          <w:tcPr>
            <w:tcW w:w="1701" w:type="dxa"/>
            <w:vAlign w:val="center"/>
          </w:tcPr>
          <w:p w:rsidR="003316B2" w:rsidRDefault="00E2157B">
            <w:pPr>
              <w:jc w:val="center"/>
            </w:pPr>
            <w:r>
              <w:rPr>
                <w:color w:val="000000"/>
                <w:sz w:val="24"/>
              </w:rPr>
              <w:t>利通电子</w:t>
            </w:r>
          </w:p>
        </w:tc>
        <w:tc>
          <w:tcPr>
            <w:tcW w:w="1559" w:type="dxa"/>
            <w:vAlign w:val="center"/>
          </w:tcPr>
          <w:p w:rsidR="003316B2" w:rsidRDefault="00E2157B">
            <w:pPr>
              <w:jc w:val="right"/>
            </w:pPr>
            <w:r>
              <w:rPr>
                <w:color w:val="000000"/>
                <w:sz w:val="24"/>
              </w:rPr>
              <w:t>1,051</w:t>
            </w:r>
          </w:p>
        </w:tc>
        <w:tc>
          <w:tcPr>
            <w:tcW w:w="1932" w:type="dxa"/>
            <w:vAlign w:val="center"/>
          </w:tcPr>
          <w:p w:rsidR="003316B2" w:rsidRDefault="00E2157B">
            <w:pPr>
              <w:jc w:val="right"/>
            </w:pPr>
            <w:r>
              <w:rPr>
                <w:color w:val="000000"/>
                <w:sz w:val="24"/>
              </w:rPr>
              <w:t>40,684.21</w:t>
            </w:r>
          </w:p>
        </w:tc>
        <w:tc>
          <w:tcPr>
            <w:tcW w:w="1612" w:type="dxa"/>
            <w:vAlign w:val="center"/>
          </w:tcPr>
          <w:p w:rsidR="003316B2" w:rsidRDefault="00E2157B">
            <w:pPr>
              <w:jc w:val="right"/>
            </w:pPr>
            <w:r>
              <w:rPr>
                <w:color w:val="000000"/>
                <w:sz w:val="24"/>
              </w:rPr>
              <w:t>0.01</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08" w:name="_Toc361324882"/>
      <w:bookmarkStart w:id="409" w:name="_Toc3992921"/>
      <w:bookmarkStart w:id="410" w:name="_Toc4512864"/>
      <w:r w:rsidRPr="00AD0E47">
        <w:rPr>
          <w:rFonts w:ascii="Times New Roman" w:hAnsi="Times New Roman"/>
          <w:kern w:val="0"/>
          <w:szCs w:val="24"/>
        </w:rPr>
        <w:t>8.4</w:t>
      </w:r>
      <w:bookmarkStart w:id="411" w:name="_Toc234814103"/>
      <w:r w:rsidRPr="00AD0E47">
        <w:rPr>
          <w:rFonts w:ascii="Times New Roman" w:hAnsi="Times New Roman" w:hint="eastAsia"/>
          <w:kern w:val="0"/>
          <w:szCs w:val="24"/>
        </w:rPr>
        <w:t>报告期内股票投资组合的重大变动</w:t>
      </w:r>
      <w:bookmarkEnd w:id="408"/>
      <w:bookmarkEnd w:id="409"/>
      <w:bookmarkEnd w:id="411"/>
      <w:bookmarkEnd w:id="410"/>
    </w:p>
    <w:p w:rsidR="001A59F9" w:rsidRPr="00AD0E47" w:rsidRDefault="001A59F9" w:rsidP="00AD0E47">
      <w:pPr>
        <w:pStyle w:val="20"/>
        <w:spacing w:before="29" w:after="0" w:line="288" w:lineRule="auto"/>
        <w:rPr>
          <w:rFonts w:ascii="Times New Roman" w:hAnsi="Times New Roman"/>
          <w:kern w:val="0"/>
          <w:szCs w:val="24"/>
        </w:rPr>
      </w:pPr>
      <w:bookmarkStart w:id="412" w:name="_Toc3992922"/>
      <w:bookmarkStart w:id="413" w:name="_Toc3993066"/>
      <w:bookmarkStart w:id="414" w:name="_Toc3993210"/>
      <w:bookmarkStart w:id="415" w:name="_Toc4512865"/>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412"/>
      <w:bookmarkEnd w:id="413"/>
      <w:bookmarkEnd w:id="414"/>
      <w:bookmarkEnd w:id="4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3316B2">
        <w:tc>
          <w:tcPr>
            <w:tcW w:w="870" w:type="dxa"/>
            <w:vAlign w:val="center"/>
          </w:tcPr>
          <w:p w:rsidR="003316B2" w:rsidRDefault="00E2157B">
            <w:pPr>
              <w:jc w:val="center"/>
            </w:pPr>
            <w:r>
              <w:rPr>
                <w:color w:val="000000"/>
                <w:sz w:val="24"/>
              </w:rPr>
              <w:t>1</w:t>
            </w:r>
          </w:p>
        </w:tc>
        <w:tc>
          <w:tcPr>
            <w:tcW w:w="1650" w:type="dxa"/>
            <w:vAlign w:val="center"/>
          </w:tcPr>
          <w:p w:rsidR="003316B2" w:rsidRDefault="00E2157B">
            <w:pPr>
              <w:jc w:val="center"/>
            </w:pPr>
            <w:r>
              <w:rPr>
                <w:color w:val="000000"/>
                <w:sz w:val="24"/>
              </w:rPr>
              <w:t>000001</w:t>
            </w:r>
          </w:p>
        </w:tc>
        <w:tc>
          <w:tcPr>
            <w:tcW w:w="1980" w:type="dxa"/>
            <w:vAlign w:val="center"/>
          </w:tcPr>
          <w:p w:rsidR="003316B2" w:rsidRDefault="00E2157B">
            <w:pPr>
              <w:jc w:val="center"/>
            </w:pPr>
            <w:r>
              <w:rPr>
                <w:color w:val="000000"/>
                <w:sz w:val="24"/>
              </w:rPr>
              <w:t>平安银行</w:t>
            </w:r>
          </w:p>
        </w:tc>
        <w:tc>
          <w:tcPr>
            <w:tcW w:w="2880" w:type="dxa"/>
            <w:vAlign w:val="center"/>
          </w:tcPr>
          <w:p w:rsidR="003316B2" w:rsidRDefault="00E2157B">
            <w:pPr>
              <w:jc w:val="right"/>
            </w:pPr>
            <w:r>
              <w:rPr>
                <w:color w:val="000000"/>
                <w:sz w:val="24"/>
              </w:rPr>
              <w:t>52,082,006.44</w:t>
            </w:r>
          </w:p>
        </w:tc>
        <w:tc>
          <w:tcPr>
            <w:tcW w:w="1620" w:type="dxa"/>
            <w:vAlign w:val="center"/>
          </w:tcPr>
          <w:p w:rsidR="003316B2" w:rsidRDefault="00E2157B">
            <w:pPr>
              <w:jc w:val="right"/>
            </w:pPr>
            <w:r>
              <w:rPr>
                <w:color w:val="000000"/>
                <w:sz w:val="24"/>
              </w:rPr>
              <w:t>6.19</w:t>
            </w:r>
          </w:p>
        </w:tc>
      </w:tr>
      <w:tr w:rsidR="003316B2">
        <w:tc>
          <w:tcPr>
            <w:tcW w:w="870" w:type="dxa"/>
            <w:vAlign w:val="center"/>
          </w:tcPr>
          <w:p w:rsidR="003316B2" w:rsidRDefault="00E2157B">
            <w:pPr>
              <w:jc w:val="center"/>
            </w:pPr>
            <w:r>
              <w:rPr>
                <w:color w:val="000000"/>
                <w:sz w:val="24"/>
              </w:rPr>
              <w:t>2</w:t>
            </w:r>
          </w:p>
        </w:tc>
        <w:tc>
          <w:tcPr>
            <w:tcW w:w="1650" w:type="dxa"/>
            <w:vAlign w:val="center"/>
          </w:tcPr>
          <w:p w:rsidR="003316B2" w:rsidRDefault="00E2157B">
            <w:pPr>
              <w:jc w:val="center"/>
            </w:pPr>
            <w:r>
              <w:rPr>
                <w:color w:val="000000"/>
                <w:sz w:val="24"/>
              </w:rPr>
              <w:t>002234</w:t>
            </w:r>
          </w:p>
        </w:tc>
        <w:tc>
          <w:tcPr>
            <w:tcW w:w="1980" w:type="dxa"/>
            <w:vAlign w:val="center"/>
          </w:tcPr>
          <w:p w:rsidR="003316B2" w:rsidRDefault="00E2157B">
            <w:pPr>
              <w:jc w:val="center"/>
            </w:pPr>
            <w:r>
              <w:rPr>
                <w:color w:val="000000"/>
                <w:sz w:val="24"/>
              </w:rPr>
              <w:t>民和股份</w:t>
            </w:r>
          </w:p>
        </w:tc>
        <w:tc>
          <w:tcPr>
            <w:tcW w:w="2880" w:type="dxa"/>
            <w:vAlign w:val="center"/>
          </w:tcPr>
          <w:p w:rsidR="003316B2" w:rsidRDefault="00E2157B">
            <w:pPr>
              <w:jc w:val="right"/>
            </w:pPr>
            <w:r>
              <w:rPr>
                <w:color w:val="000000"/>
                <w:sz w:val="24"/>
              </w:rPr>
              <w:t>49,336,084.88</w:t>
            </w:r>
          </w:p>
        </w:tc>
        <w:tc>
          <w:tcPr>
            <w:tcW w:w="1620" w:type="dxa"/>
            <w:vAlign w:val="center"/>
          </w:tcPr>
          <w:p w:rsidR="003316B2" w:rsidRDefault="00E2157B">
            <w:pPr>
              <w:jc w:val="right"/>
            </w:pPr>
            <w:r>
              <w:rPr>
                <w:color w:val="000000"/>
                <w:sz w:val="24"/>
              </w:rPr>
              <w:t>5.87</w:t>
            </w:r>
          </w:p>
        </w:tc>
      </w:tr>
      <w:tr w:rsidR="003316B2">
        <w:tc>
          <w:tcPr>
            <w:tcW w:w="870" w:type="dxa"/>
            <w:vAlign w:val="center"/>
          </w:tcPr>
          <w:p w:rsidR="003316B2" w:rsidRDefault="00E2157B">
            <w:pPr>
              <w:jc w:val="center"/>
            </w:pPr>
            <w:r>
              <w:rPr>
                <w:color w:val="000000"/>
                <w:sz w:val="24"/>
              </w:rPr>
              <w:t>3</w:t>
            </w:r>
          </w:p>
        </w:tc>
        <w:tc>
          <w:tcPr>
            <w:tcW w:w="1650" w:type="dxa"/>
            <w:vAlign w:val="center"/>
          </w:tcPr>
          <w:p w:rsidR="003316B2" w:rsidRDefault="00E2157B">
            <w:pPr>
              <w:jc w:val="center"/>
            </w:pPr>
            <w:r>
              <w:rPr>
                <w:color w:val="000000"/>
                <w:sz w:val="24"/>
              </w:rPr>
              <w:t>300170</w:t>
            </w:r>
          </w:p>
        </w:tc>
        <w:tc>
          <w:tcPr>
            <w:tcW w:w="1980" w:type="dxa"/>
            <w:vAlign w:val="center"/>
          </w:tcPr>
          <w:p w:rsidR="003316B2" w:rsidRDefault="00E2157B">
            <w:pPr>
              <w:jc w:val="center"/>
            </w:pPr>
            <w:r>
              <w:rPr>
                <w:color w:val="000000"/>
                <w:sz w:val="24"/>
              </w:rPr>
              <w:t>汉得信息</w:t>
            </w:r>
          </w:p>
        </w:tc>
        <w:tc>
          <w:tcPr>
            <w:tcW w:w="2880" w:type="dxa"/>
            <w:vAlign w:val="center"/>
          </w:tcPr>
          <w:p w:rsidR="003316B2" w:rsidRDefault="00E2157B">
            <w:pPr>
              <w:jc w:val="right"/>
            </w:pPr>
            <w:r>
              <w:rPr>
                <w:color w:val="000000"/>
                <w:sz w:val="24"/>
              </w:rPr>
              <w:t>44,495,391.14</w:t>
            </w:r>
          </w:p>
        </w:tc>
        <w:tc>
          <w:tcPr>
            <w:tcW w:w="1620" w:type="dxa"/>
            <w:vAlign w:val="center"/>
          </w:tcPr>
          <w:p w:rsidR="003316B2" w:rsidRDefault="00E2157B">
            <w:pPr>
              <w:jc w:val="right"/>
            </w:pPr>
            <w:r>
              <w:rPr>
                <w:color w:val="000000"/>
                <w:sz w:val="24"/>
              </w:rPr>
              <w:t>5.29</w:t>
            </w:r>
          </w:p>
        </w:tc>
      </w:tr>
      <w:tr w:rsidR="003316B2">
        <w:tc>
          <w:tcPr>
            <w:tcW w:w="870" w:type="dxa"/>
            <w:vAlign w:val="center"/>
          </w:tcPr>
          <w:p w:rsidR="003316B2" w:rsidRDefault="00E2157B">
            <w:pPr>
              <w:jc w:val="center"/>
            </w:pPr>
            <w:r>
              <w:rPr>
                <w:color w:val="000000"/>
                <w:sz w:val="24"/>
              </w:rPr>
              <w:t>4</w:t>
            </w:r>
          </w:p>
        </w:tc>
        <w:tc>
          <w:tcPr>
            <w:tcW w:w="1650" w:type="dxa"/>
            <w:vAlign w:val="center"/>
          </w:tcPr>
          <w:p w:rsidR="003316B2" w:rsidRDefault="00E2157B">
            <w:pPr>
              <w:jc w:val="center"/>
            </w:pPr>
            <w:r>
              <w:rPr>
                <w:color w:val="000000"/>
                <w:sz w:val="24"/>
              </w:rPr>
              <w:t>600115</w:t>
            </w:r>
          </w:p>
        </w:tc>
        <w:tc>
          <w:tcPr>
            <w:tcW w:w="1980" w:type="dxa"/>
            <w:vAlign w:val="center"/>
          </w:tcPr>
          <w:p w:rsidR="003316B2" w:rsidRDefault="00E2157B">
            <w:pPr>
              <w:jc w:val="center"/>
            </w:pPr>
            <w:r>
              <w:rPr>
                <w:color w:val="000000"/>
                <w:sz w:val="24"/>
              </w:rPr>
              <w:t>东方航空</w:t>
            </w:r>
          </w:p>
        </w:tc>
        <w:tc>
          <w:tcPr>
            <w:tcW w:w="2880" w:type="dxa"/>
            <w:vAlign w:val="center"/>
          </w:tcPr>
          <w:p w:rsidR="003316B2" w:rsidRDefault="00E2157B">
            <w:pPr>
              <w:jc w:val="right"/>
            </w:pPr>
            <w:r>
              <w:rPr>
                <w:color w:val="000000"/>
                <w:sz w:val="24"/>
              </w:rPr>
              <w:t>42,160,707.10</w:t>
            </w:r>
          </w:p>
        </w:tc>
        <w:tc>
          <w:tcPr>
            <w:tcW w:w="1620" w:type="dxa"/>
            <w:vAlign w:val="center"/>
          </w:tcPr>
          <w:p w:rsidR="003316B2" w:rsidRDefault="00E2157B">
            <w:pPr>
              <w:jc w:val="right"/>
            </w:pPr>
            <w:r>
              <w:rPr>
                <w:color w:val="000000"/>
                <w:sz w:val="24"/>
              </w:rPr>
              <w:t>5.01</w:t>
            </w:r>
          </w:p>
        </w:tc>
      </w:tr>
      <w:tr w:rsidR="003316B2">
        <w:tc>
          <w:tcPr>
            <w:tcW w:w="870" w:type="dxa"/>
            <w:vAlign w:val="center"/>
          </w:tcPr>
          <w:p w:rsidR="003316B2" w:rsidRDefault="00E2157B">
            <w:pPr>
              <w:jc w:val="center"/>
            </w:pPr>
            <w:r>
              <w:rPr>
                <w:color w:val="000000"/>
                <w:sz w:val="24"/>
              </w:rPr>
              <w:t>5</w:t>
            </w:r>
          </w:p>
        </w:tc>
        <w:tc>
          <w:tcPr>
            <w:tcW w:w="1650" w:type="dxa"/>
            <w:vAlign w:val="center"/>
          </w:tcPr>
          <w:p w:rsidR="003316B2" w:rsidRDefault="00E2157B">
            <w:pPr>
              <w:jc w:val="center"/>
            </w:pPr>
            <w:r>
              <w:rPr>
                <w:color w:val="000000"/>
                <w:sz w:val="24"/>
              </w:rPr>
              <w:t>002343</w:t>
            </w:r>
          </w:p>
        </w:tc>
        <w:tc>
          <w:tcPr>
            <w:tcW w:w="1980" w:type="dxa"/>
            <w:vAlign w:val="center"/>
          </w:tcPr>
          <w:p w:rsidR="003316B2" w:rsidRDefault="00E2157B">
            <w:pPr>
              <w:jc w:val="center"/>
            </w:pPr>
            <w:proofErr w:type="gramStart"/>
            <w:r>
              <w:rPr>
                <w:color w:val="000000"/>
                <w:sz w:val="24"/>
              </w:rPr>
              <w:t>慈文传媒</w:t>
            </w:r>
            <w:proofErr w:type="gramEnd"/>
          </w:p>
        </w:tc>
        <w:tc>
          <w:tcPr>
            <w:tcW w:w="2880" w:type="dxa"/>
            <w:vAlign w:val="center"/>
          </w:tcPr>
          <w:p w:rsidR="003316B2" w:rsidRDefault="00E2157B">
            <w:pPr>
              <w:jc w:val="right"/>
            </w:pPr>
            <w:r>
              <w:rPr>
                <w:color w:val="000000"/>
                <w:sz w:val="24"/>
              </w:rPr>
              <w:t>40,352,404.55</w:t>
            </w:r>
          </w:p>
        </w:tc>
        <w:tc>
          <w:tcPr>
            <w:tcW w:w="1620" w:type="dxa"/>
            <w:vAlign w:val="center"/>
          </w:tcPr>
          <w:p w:rsidR="003316B2" w:rsidRDefault="00E2157B">
            <w:pPr>
              <w:jc w:val="right"/>
            </w:pPr>
            <w:r>
              <w:rPr>
                <w:color w:val="000000"/>
                <w:sz w:val="24"/>
              </w:rPr>
              <w:t>4.80</w:t>
            </w:r>
          </w:p>
        </w:tc>
      </w:tr>
      <w:tr w:rsidR="003316B2">
        <w:tc>
          <w:tcPr>
            <w:tcW w:w="870" w:type="dxa"/>
            <w:vAlign w:val="center"/>
          </w:tcPr>
          <w:p w:rsidR="003316B2" w:rsidRDefault="00E2157B">
            <w:pPr>
              <w:jc w:val="center"/>
            </w:pPr>
            <w:r>
              <w:rPr>
                <w:color w:val="000000"/>
                <w:sz w:val="24"/>
              </w:rPr>
              <w:t>6</w:t>
            </w:r>
          </w:p>
        </w:tc>
        <w:tc>
          <w:tcPr>
            <w:tcW w:w="1650" w:type="dxa"/>
            <w:vAlign w:val="center"/>
          </w:tcPr>
          <w:p w:rsidR="003316B2" w:rsidRDefault="00E2157B">
            <w:pPr>
              <w:jc w:val="center"/>
            </w:pPr>
            <w:r>
              <w:rPr>
                <w:color w:val="000000"/>
                <w:sz w:val="24"/>
              </w:rPr>
              <w:t>600066</w:t>
            </w:r>
          </w:p>
        </w:tc>
        <w:tc>
          <w:tcPr>
            <w:tcW w:w="1980" w:type="dxa"/>
            <w:vAlign w:val="center"/>
          </w:tcPr>
          <w:p w:rsidR="003316B2" w:rsidRDefault="00E2157B">
            <w:pPr>
              <w:jc w:val="center"/>
            </w:pPr>
            <w:r>
              <w:rPr>
                <w:color w:val="000000"/>
                <w:sz w:val="24"/>
              </w:rPr>
              <w:t>宇通客车</w:t>
            </w:r>
          </w:p>
        </w:tc>
        <w:tc>
          <w:tcPr>
            <w:tcW w:w="2880" w:type="dxa"/>
            <w:vAlign w:val="center"/>
          </w:tcPr>
          <w:p w:rsidR="003316B2" w:rsidRDefault="00E2157B">
            <w:pPr>
              <w:jc w:val="right"/>
            </w:pPr>
            <w:r>
              <w:rPr>
                <w:color w:val="000000"/>
                <w:sz w:val="24"/>
              </w:rPr>
              <w:t>36,727,360.46</w:t>
            </w:r>
          </w:p>
        </w:tc>
        <w:tc>
          <w:tcPr>
            <w:tcW w:w="1620" w:type="dxa"/>
            <w:vAlign w:val="center"/>
          </w:tcPr>
          <w:p w:rsidR="003316B2" w:rsidRDefault="00E2157B">
            <w:pPr>
              <w:jc w:val="right"/>
            </w:pPr>
            <w:r>
              <w:rPr>
                <w:color w:val="000000"/>
                <w:sz w:val="24"/>
              </w:rPr>
              <w:t>4.37</w:t>
            </w:r>
          </w:p>
        </w:tc>
      </w:tr>
      <w:tr w:rsidR="003316B2">
        <w:tc>
          <w:tcPr>
            <w:tcW w:w="870" w:type="dxa"/>
            <w:vAlign w:val="center"/>
          </w:tcPr>
          <w:p w:rsidR="003316B2" w:rsidRDefault="00E2157B">
            <w:pPr>
              <w:jc w:val="center"/>
            </w:pPr>
            <w:r>
              <w:rPr>
                <w:color w:val="000000"/>
                <w:sz w:val="24"/>
              </w:rPr>
              <w:t>7</w:t>
            </w:r>
          </w:p>
        </w:tc>
        <w:tc>
          <w:tcPr>
            <w:tcW w:w="1650" w:type="dxa"/>
            <w:vAlign w:val="center"/>
          </w:tcPr>
          <w:p w:rsidR="003316B2" w:rsidRDefault="00E2157B">
            <w:pPr>
              <w:jc w:val="center"/>
            </w:pPr>
            <w:r>
              <w:rPr>
                <w:color w:val="000000"/>
                <w:sz w:val="24"/>
              </w:rPr>
              <w:t>603108</w:t>
            </w:r>
          </w:p>
        </w:tc>
        <w:tc>
          <w:tcPr>
            <w:tcW w:w="1980" w:type="dxa"/>
            <w:vAlign w:val="center"/>
          </w:tcPr>
          <w:p w:rsidR="003316B2" w:rsidRDefault="00E2157B">
            <w:pPr>
              <w:jc w:val="center"/>
            </w:pPr>
            <w:r>
              <w:rPr>
                <w:color w:val="000000"/>
                <w:sz w:val="24"/>
              </w:rPr>
              <w:t>润</w:t>
            </w:r>
            <w:proofErr w:type="gramStart"/>
            <w:r>
              <w:rPr>
                <w:color w:val="000000"/>
                <w:sz w:val="24"/>
              </w:rPr>
              <w:t>达医疗</w:t>
            </w:r>
            <w:proofErr w:type="gramEnd"/>
          </w:p>
        </w:tc>
        <w:tc>
          <w:tcPr>
            <w:tcW w:w="2880" w:type="dxa"/>
            <w:vAlign w:val="center"/>
          </w:tcPr>
          <w:p w:rsidR="003316B2" w:rsidRDefault="00E2157B">
            <w:pPr>
              <w:jc w:val="right"/>
            </w:pPr>
            <w:r>
              <w:rPr>
                <w:color w:val="000000"/>
                <w:sz w:val="24"/>
              </w:rPr>
              <w:t>36,573,188.17</w:t>
            </w:r>
          </w:p>
        </w:tc>
        <w:tc>
          <w:tcPr>
            <w:tcW w:w="1620" w:type="dxa"/>
            <w:vAlign w:val="center"/>
          </w:tcPr>
          <w:p w:rsidR="003316B2" w:rsidRDefault="00E2157B">
            <w:pPr>
              <w:jc w:val="right"/>
            </w:pPr>
            <w:r>
              <w:rPr>
                <w:color w:val="000000"/>
                <w:sz w:val="24"/>
              </w:rPr>
              <w:t>4.35</w:t>
            </w:r>
          </w:p>
        </w:tc>
      </w:tr>
      <w:tr w:rsidR="003316B2">
        <w:tc>
          <w:tcPr>
            <w:tcW w:w="870" w:type="dxa"/>
            <w:vAlign w:val="center"/>
          </w:tcPr>
          <w:p w:rsidR="003316B2" w:rsidRDefault="00E2157B">
            <w:pPr>
              <w:jc w:val="center"/>
            </w:pPr>
            <w:r>
              <w:rPr>
                <w:color w:val="000000"/>
                <w:sz w:val="24"/>
              </w:rPr>
              <w:t>8</w:t>
            </w:r>
          </w:p>
        </w:tc>
        <w:tc>
          <w:tcPr>
            <w:tcW w:w="1650" w:type="dxa"/>
            <w:vAlign w:val="center"/>
          </w:tcPr>
          <w:p w:rsidR="003316B2" w:rsidRDefault="00E2157B">
            <w:pPr>
              <w:jc w:val="center"/>
            </w:pPr>
            <w:r>
              <w:rPr>
                <w:color w:val="000000"/>
                <w:sz w:val="24"/>
              </w:rPr>
              <w:t>603686</w:t>
            </w:r>
          </w:p>
        </w:tc>
        <w:tc>
          <w:tcPr>
            <w:tcW w:w="1980" w:type="dxa"/>
            <w:vAlign w:val="center"/>
          </w:tcPr>
          <w:p w:rsidR="003316B2" w:rsidRDefault="00E2157B">
            <w:pPr>
              <w:jc w:val="center"/>
            </w:pPr>
            <w:r>
              <w:rPr>
                <w:color w:val="000000"/>
                <w:sz w:val="24"/>
              </w:rPr>
              <w:t>龙马环卫</w:t>
            </w:r>
          </w:p>
        </w:tc>
        <w:tc>
          <w:tcPr>
            <w:tcW w:w="2880" w:type="dxa"/>
            <w:vAlign w:val="center"/>
          </w:tcPr>
          <w:p w:rsidR="003316B2" w:rsidRDefault="00E2157B">
            <w:pPr>
              <w:jc w:val="right"/>
            </w:pPr>
            <w:r>
              <w:rPr>
                <w:color w:val="000000"/>
                <w:sz w:val="24"/>
              </w:rPr>
              <w:t>35,490,993.14</w:t>
            </w:r>
          </w:p>
        </w:tc>
        <w:tc>
          <w:tcPr>
            <w:tcW w:w="1620" w:type="dxa"/>
            <w:vAlign w:val="center"/>
          </w:tcPr>
          <w:p w:rsidR="003316B2" w:rsidRDefault="00E2157B">
            <w:pPr>
              <w:jc w:val="right"/>
            </w:pPr>
            <w:r>
              <w:rPr>
                <w:color w:val="000000"/>
                <w:sz w:val="24"/>
              </w:rPr>
              <w:t>4.22</w:t>
            </w:r>
          </w:p>
        </w:tc>
      </w:tr>
      <w:tr w:rsidR="003316B2">
        <w:tc>
          <w:tcPr>
            <w:tcW w:w="870" w:type="dxa"/>
            <w:vAlign w:val="center"/>
          </w:tcPr>
          <w:p w:rsidR="003316B2" w:rsidRDefault="00E2157B">
            <w:pPr>
              <w:jc w:val="center"/>
            </w:pPr>
            <w:r>
              <w:rPr>
                <w:color w:val="000000"/>
                <w:sz w:val="24"/>
              </w:rPr>
              <w:t>9</w:t>
            </w:r>
          </w:p>
        </w:tc>
        <w:tc>
          <w:tcPr>
            <w:tcW w:w="1650" w:type="dxa"/>
            <w:vAlign w:val="center"/>
          </w:tcPr>
          <w:p w:rsidR="003316B2" w:rsidRDefault="00E2157B">
            <w:pPr>
              <w:jc w:val="center"/>
            </w:pPr>
            <w:r>
              <w:rPr>
                <w:color w:val="000000"/>
                <w:sz w:val="24"/>
              </w:rPr>
              <w:t>002271</w:t>
            </w:r>
          </w:p>
        </w:tc>
        <w:tc>
          <w:tcPr>
            <w:tcW w:w="1980" w:type="dxa"/>
            <w:vAlign w:val="center"/>
          </w:tcPr>
          <w:p w:rsidR="003316B2" w:rsidRDefault="00E2157B">
            <w:pPr>
              <w:jc w:val="center"/>
            </w:pPr>
            <w:r>
              <w:rPr>
                <w:color w:val="000000"/>
                <w:sz w:val="24"/>
              </w:rPr>
              <w:t>东方雨虹</w:t>
            </w:r>
          </w:p>
        </w:tc>
        <w:tc>
          <w:tcPr>
            <w:tcW w:w="2880" w:type="dxa"/>
            <w:vAlign w:val="center"/>
          </w:tcPr>
          <w:p w:rsidR="003316B2" w:rsidRDefault="00E2157B">
            <w:pPr>
              <w:jc w:val="right"/>
            </w:pPr>
            <w:r>
              <w:rPr>
                <w:color w:val="000000"/>
                <w:sz w:val="24"/>
              </w:rPr>
              <w:t>35,125,066.44</w:t>
            </w:r>
          </w:p>
        </w:tc>
        <w:tc>
          <w:tcPr>
            <w:tcW w:w="1620" w:type="dxa"/>
            <w:vAlign w:val="center"/>
          </w:tcPr>
          <w:p w:rsidR="003316B2" w:rsidRDefault="00E2157B">
            <w:pPr>
              <w:jc w:val="right"/>
            </w:pPr>
            <w:r>
              <w:rPr>
                <w:color w:val="000000"/>
                <w:sz w:val="24"/>
              </w:rPr>
              <w:t>4.18</w:t>
            </w:r>
          </w:p>
        </w:tc>
      </w:tr>
      <w:tr w:rsidR="003316B2">
        <w:tc>
          <w:tcPr>
            <w:tcW w:w="870" w:type="dxa"/>
            <w:vAlign w:val="center"/>
          </w:tcPr>
          <w:p w:rsidR="003316B2" w:rsidRDefault="00E2157B">
            <w:pPr>
              <w:jc w:val="center"/>
            </w:pPr>
            <w:r>
              <w:rPr>
                <w:color w:val="000000"/>
                <w:sz w:val="24"/>
              </w:rPr>
              <w:t>10</w:t>
            </w:r>
          </w:p>
        </w:tc>
        <w:tc>
          <w:tcPr>
            <w:tcW w:w="1650" w:type="dxa"/>
            <w:vAlign w:val="center"/>
          </w:tcPr>
          <w:p w:rsidR="003316B2" w:rsidRDefault="00E2157B">
            <w:pPr>
              <w:jc w:val="center"/>
            </w:pPr>
            <w:r>
              <w:rPr>
                <w:color w:val="000000"/>
                <w:sz w:val="24"/>
              </w:rPr>
              <w:t>002458</w:t>
            </w:r>
          </w:p>
        </w:tc>
        <w:tc>
          <w:tcPr>
            <w:tcW w:w="1980" w:type="dxa"/>
            <w:vAlign w:val="center"/>
          </w:tcPr>
          <w:p w:rsidR="003316B2" w:rsidRDefault="00E2157B">
            <w:pPr>
              <w:jc w:val="center"/>
            </w:pPr>
            <w:r>
              <w:rPr>
                <w:color w:val="000000"/>
                <w:sz w:val="24"/>
              </w:rPr>
              <w:t>益生股份</w:t>
            </w:r>
          </w:p>
        </w:tc>
        <w:tc>
          <w:tcPr>
            <w:tcW w:w="2880" w:type="dxa"/>
            <w:vAlign w:val="center"/>
          </w:tcPr>
          <w:p w:rsidR="003316B2" w:rsidRDefault="00E2157B">
            <w:pPr>
              <w:jc w:val="right"/>
            </w:pPr>
            <w:r>
              <w:rPr>
                <w:color w:val="000000"/>
                <w:sz w:val="24"/>
              </w:rPr>
              <w:t>33,912,156.00</w:t>
            </w:r>
          </w:p>
        </w:tc>
        <w:tc>
          <w:tcPr>
            <w:tcW w:w="1620" w:type="dxa"/>
            <w:vAlign w:val="center"/>
          </w:tcPr>
          <w:p w:rsidR="003316B2" w:rsidRDefault="00E2157B">
            <w:pPr>
              <w:jc w:val="right"/>
            </w:pPr>
            <w:r>
              <w:rPr>
                <w:color w:val="000000"/>
                <w:sz w:val="24"/>
              </w:rPr>
              <w:t>4.03</w:t>
            </w:r>
          </w:p>
        </w:tc>
      </w:tr>
      <w:tr w:rsidR="003316B2">
        <w:tc>
          <w:tcPr>
            <w:tcW w:w="870" w:type="dxa"/>
            <w:vAlign w:val="center"/>
          </w:tcPr>
          <w:p w:rsidR="003316B2" w:rsidRDefault="00E2157B">
            <w:pPr>
              <w:jc w:val="center"/>
            </w:pPr>
            <w:r>
              <w:rPr>
                <w:color w:val="000000"/>
                <w:sz w:val="24"/>
              </w:rPr>
              <w:t>11</w:t>
            </w:r>
          </w:p>
        </w:tc>
        <w:tc>
          <w:tcPr>
            <w:tcW w:w="1650" w:type="dxa"/>
            <w:vAlign w:val="center"/>
          </w:tcPr>
          <w:p w:rsidR="003316B2" w:rsidRDefault="00E2157B">
            <w:pPr>
              <w:jc w:val="center"/>
            </w:pPr>
            <w:r>
              <w:rPr>
                <w:color w:val="000000"/>
                <w:sz w:val="24"/>
              </w:rPr>
              <w:t>600029</w:t>
            </w:r>
          </w:p>
        </w:tc>
        <w:tc>
          <w:tcPr>
            <w:tcW w:w="1980" w:type="dxa"/>
            <w:vAlign w:val="center"/>
          </w:tcPr>
          <w:p w:rsidR="003316B2" w:rsidRDefault="00E2157B">
            <w:pPr>
              <w:jc w:val="center"/>
            </w:pPr>
            <w:r>
              <w:rPr>
                <w:color w:val="000000"/>
                <w:sz w:val="24"/>
              </w:rPr>
              <w:t>南方航空</w:t>
            </w:r>
          </w:p>
        </w:tc>
        <w:tc>
          <w:tcPr>
            <w:tcW w:w="2880" w:type="dxa"/>
            <w:vAlign w:val="center"/>
          </w:tcPr>
          <w:p w:rsidR="003316B2" w:rsidRDefault="00E2157B">
            <w:pPr>
              <w:jc w:val="right"/>
            </w:pPr>
            <w:r>
              <w:rPr>
                <w:color w:val="000000"/>
                <w:sz w:val="24"/>
              </w:rPr>
              <w:t>32,445,524.25</w:t>
            </w:r>
          </w:p>
        </w:tc>
        <w:tc>
          <w:tcPr>
            <w:tcW w:w="1620" w:type="dxa"/>
            <w:vAlign w:val="center"/>
          </w:tcPr>
          <w:p w:rsidR="003316B2" w:rsidRDefault="00E2157B">
            <w:pPr>
              <w:jc w:val="right"/>
            </w:pPr>
            <w:r>
              <w:rPr>
                <w:color w:val="000000"/>
                <w:sz w:val="24"/>
              </w:rPr>
              <w:t>3.86</w:t>
            </w:r>
          </w:p>
        </w:tc>
      </w:tr>
      <w:tr w:rsidR="003316B2">
        <w:tc>
          <w:tcPr>
            <w:tcW w:w="870" w:type="dxa"/>
            <w:vAlign w:val="center"/>
          </w:tcPr>
          <w:p w:rsidR="003316B2" w:rsidRDefault="00E2157B">
            <w:pPr>
              <w:jc w:val="center"/>
            </w:pPr>
            <w:r>
              <w:rPr>
                <w:color w:val="000000"/>
                <w:sz w:val="24"/>
              </w:rPr>
              <w:t>12</w:t>
            </w:r>
          </w:p>
        </w:tc>
        <w:tc>
          <w:tcPr>
            <w:tcW w:w="1650" w:type="dxa"/>
            <w:vAlign w:val="center"/>
          </w:tcPr>
          <w:p w:rsidR="003316B2" w:rsidRDefault="00E2157B">
            <w:pPr>
              <w:jc w:val="center"/>
            </w:pPr>
            <w:r>
              <w:rPr>
                <w:color w:val="000000"/>
                <w:sz w:val="24"/>
              </w:rPr>
              <w:t>300188</w:t>
            </w:r>
          </w:p>
        </w:tc>
        <w:tc>
          <w:tcPr>
            <w:tcW w:w="1980" w:type="dxa"/>
            <w:vAlign w:val="center"/>
          </w:tcPr>
          <w:p w:rsidR="003316B2" w:rsidRDefault="00E2157B">
            <w:pPr>
              <w:jc w:val="center"/>
            </w:pPr>
            <w:r>
              <w:rPr>
                <w:color w:val="000000"/>
                <w:sz w:val="24"/>
              </w:rPr>
              <w:t>美亚柏科</w:t>
            </w:r>
          </w:p>
        </w:tc>
        <w:tc>
          <w:tcPr>
            <w:tcW w:w="2880" w:type="dxa"/>
            <w:vAlign w:val="center"/>
          </w:tcPr>
          <w:p w:rsidR="003316B2" w:rsidRDefault="00E2157B">
            <w:pPr>
              <w:jc w:val="right"/>
            </w:pPr>
            <w:r>
              <w:rPr>
                <w:color w:val="000000"/>
                <w:sz w:val="24"/>
              </w:rPr>
              <w:t>30,828,889.42</w:t>
            </w:r>
          </w:p>
        </w:tc>
        <w:tc>
          <w:tcPr>
            <w:tcW w:w="1620" w:type="dxa"/>
            <w:vAlign w:val="center"/>
          </w:tcPr>
          <w:p w:rsidR="003316B2" w:rsidRDefault="00E2157B">
            <w:pPr>
              <w:jc w:val="right"/>
            </w:pPr>
            <w:r>
              <w:rPr>
                <w:color w:val="000000"/>
                <w:sz w:val="24"/>
              </w:rPr>
              <w:t>3.67</w:t>
            </w:r>
          </w:p>
        </w:tc>
      </w:tr>
      <w:tr w:rsidR="003316B2">
        <w:tc>
          <w:tcPr>
            <w:tcW w:w="870" w:type="dxa"/>
            <w:vAlign w:val="center"/>
          </w:tcPr>
          <w:p w:rsidR="003316B2" w:rsidRDefault="00E2157B">
            <w:pPr>
              <w:jc w:val="center"/>
            </w:pPr>
            <w:r>
              <w:rPr>
                <w:color w:val="000000"/>
                <w:sz w:val="24"/>
              </w:rPr>
              <w:t>13</w:t>
            </w:r>
          </w:p>
        </w:tc>
        <w:tc>
          <w:tcPr>
            <w:tcW w:w="1650" w:type="dxa"/>
            <w:vAlign w:val="center"/>
          </w:tcPr>
          <w:p w:rsidR="003316B2" w:rsidRDefault="00E2157B">
            <w:pPr>
              <w:jc w:val="center"/>
            </w:pPr>
            <w:r>
              <w:rPr>
                <w:color w:val="000000"/>
                <w:sz w:val="24"/>
              </w:rPr>
              <w:t>002717</w:t>
            </w:r>
          </w:p>
        </w:tc>
        <w:tc>
          <w:tcPr>
            <w:tcW w:w="1980" w:type="dxa"/>
            <w:vAlign w:val="center"/>
          </w:tcPr>
          <w:p w:rsidR="003316B2" w:rsidRDefault="00E2157B">
            <w:pPr>
              <w:jc w:val="center"/>
            </w:pPr>
            <w:r>
              <w:rPr>
                <w:color w:val="000000"/>
                <w:sz w:val="24"/>
              </w:rPr>
              <w:t>岭南股份</w:t>
            </w:r>
          </w:p>
        </w:tc>
        <w:tc>
          <w:tcPr>
            <w:tcW w:w="2880" w:type="dxa"/>
            <w:vAlign w:val="center"/>
          </w:tcPr>
          <w:p w:rsidR="003316B2" w:rsidRDefault="00E2157B">
            <w:pPr>
              <w:jc w:val="right"/>
            </w:pPr>
            <w:r>
              <w:rPr>
                <w:color w:val="000000"/>
                <w:sz w:val="24"/>
              </w:rPr>
              <w:t>30,252,270.58</w:t>
            </w:r>
          </w:p>
        </w:tc>
        <w:tc>
          <w:tcPr>
            <w:tcW w:w="1620" w:type="dxa"/>
            <w:vAlign w:val="center"/>
          </w:tcPr>
          <w:p w:rsidR="003316B2" w:rsidRDefault="00E2157B">
            <w:pPr>
              <w:jc w:val="right"/>
            </w:pPr>
            <w:r>
              <w:rPr>
                <w:color w:val="000000"/>
                <w:sz w:val="24"/>
              </w:rPr>
              <w:t>3.60</w:t>
            </w:r>
          </w:p>
        </w:tc>
      </w:tr>
      <w:tr w:rsidR="003316B2">
        <w:tc>
          <w:tcPr>
            <w:tcW w:w="870" w:type="dxa"/>
            <w:vAlign w:val="center"/>
          </w:tcPr>
          <w:p w:rsidR="003316B2" w:rsidRDefault="00E2157B">
            <w:pPr>
              <w:jc w:val="center"/>
            </w:pPr>
            <w:r>
              <w:rPr>
                <w:color w:val="000000"/>
                <w:sz w:val="24"/>
              </w:rPr>
              <w:t>14</w:t>
            </w:r>
          </w:p>
        </w:tc>
        <w:tc>
          <w:tcPr>
            <w:tcW w:w="1650" w:type="dxa"/>
            <w:vAlign w:val="center"/>
          </w:tcPr>
          <w:p w:rsidR="003316B2" w:rsidRDefault="00E2157B">
            <w:pPr>
              <w:jc w:val="center"/>
            </w:pPr>
            <w:r>
              <w:rPr>
                <w:color w:val="000000"/>
                <w:sz w:val="24"/>
              </w:rPr>
              <w:t>601877</w:t>
            </w:r>
          </w:p>
        </w:tc>
        <w:tc>
          <w:tcPr>
            <w:tcW w:w="1980" w:type="dxa"/>
            <w:vAlign w:val="center"/>
          </w:tcPr>
          <w:p w:rsidR="003316B2" w:rsidRDefault="00E2157B">
            <w:pPr>
              <w:jc w:val="center"/>
            </w:pPr>
            <w:r>
              <w:rPr>
                <w:color w:val="000000"/>
                <w:sz w:val="24"/>
              </w:rPr>
              <w:t>正泰电器</w:t>
            </w:r>
          </w:p>
        </w:tc>
        <w:tc>
          <w:tcPr>
            <w:tcW w:w="2880" w:type="dxa"/>
            <w:vAlign w:val="center"/>
          </w:tcPr>
          <w:p w:rsidR="003316B2" w:rsidRDefault="00E2157B">
            <w:pPr>
              <w:jc w:val="right"/>
            </w:pPr>
            <w:r>
              <w:rPr>
                <w:color w:val="000000"/>
                <w:sz w:val="24"/>
              </w:rPr>
              <w:t>30,161,896.39</w:t>
            </w:r>
          </w:p>
        </w:tc>
        <w:tc>
          <w:tcPr>
            <w:tcW w:w="1620" w:type="dxa"/>
            <w:vAlign w:val="center"/>
          </w:tcPr>
          <w:p w:rsidR="003316B2" w:rsidRDefault="00E2157B">
            <w:pPr>
              <w:jc w:val="right"/>
            </w:pPr>
            <w:r>
              <w:rPr>
                <w:color w:val="000000"/>
                <w:sz w:val="24"/>
              </w:rPr>
              <w:t>3.59</w:t>
            </w:r>
          </w:p>
        </w:tc>
      </w:tr>
      <w:tr w:rsidR="003316B2">
        <w:tc>
          <w:tcPr>
            <w:tcW w:w="870" w:type="dxa"/>
            <w:vAlign w:val="center"/>
          </w:tcPr>
          <w:p w:rsidR="003316B2" w:rsidRDefault="00E2157B">
            <w:pPr>
              <w:jc w:val="center"/>
            </w:pPr>
            <w:r>
              <w:rPr>
                <w:color w:val="000000"/>
                <w:sz w:val="24"/>
              </w:rPr>
              <w:t>15</w:t>
            </w:r>
          </w:p>
        </w:tc>
        <w:tc>
          <w:tcPr>
            <w:tcW w:w="1650" w:type="dxa"/>
            <w:vAlign w:val="center"/>
          </w:tcPr>
          <w:p w:rsidR="003316B2" w:rsidRDefault="00E2157B">
            <w:pPr>
              <w:jc w:val="center"/>
            </w:pPr>
            <w:r>
              <w:rPr>
                <w:color w:val="000000"/>
                <w:sz w:val="24"/>
              </w:rPr>
              <w:t>300529</w:t>
            </w:r>
          </w:p>
        </w:tc>
        <w:tc>
          <w:tcPr>
            <w:tcW w:w="1980" w:type="dxa"/>
            <w:vAlign w:val="center"/>
          </w:tcPr>
          <w:p w:rsidR="003316B2" w:rsidRDefault="00E2157B">
            <w:pPr>
              <w:jc w:val="center"/>
            </w:pPr>
            <w:proofErr w:type="gramStart"/>
            <w:r>
              <w:rPr>
                <w:color w:val="000000"/>
                <w:sz w:val="24"/>
              </w:rPr>
              <w:t>健帆生物</w:t>
            </w:r>
            <w:proofErr w:type="gramEnd"/>
          </w:p>
        </w:tc>
        <w:tc>
          <w:tcPr>
            <w:tcW w:w="2880" w:type="dxa"/>
            <w:vAlign w:val="center"/>
          </w:tcPr>
          <w:p w:rsidR="003316B2" w:rsidRDefault="00E2157B">
            <w:pPr>
              <w:jc w:val="right"/>
            </w:pPr>
            <w:r>
              <w:rPr>
                <w:color w:val="000000"/>
                <w:sz w:val="24"/>
              </w:rPr>
              <w:t>30,010,507.42</w:t>
            </w:r>
          </w:p>
        </w:tc>
        <w:tc>
          <w:tcPr>
            <w:tcW w:w="1620" w:type="dxa"/>
            <w:vAlign w:val="center"/>
          </w:tcPr>
          <w:p w:rsidR="003316B2" w:rsidRDefault="00E2157B">
            <w:pPr>
              <w:jc w:val="right"/>
            </w:pPr>
            <w:r>
              <w:rPr>
                <w:color w:val="000000"/>
                <w:sz w:val="24"/>
              </w:rPr>
              <w:t>3.57</w:t>
            </w:r>
          </w:p>
        </w:tc>
      </w:tr>
      <w:tr w:rsidR="003316B2">
        <w:tc>
          <w:tcPr>
            <w:tcW w:w="870" w:type="dxa"/>
            <w:vAlign w:val="center"/>
          </w:tcPr>
          <w:p w:rsidR="003316B2" w:rsidRDefault="00E2157B">
            <w:pPr>
              <w:jc w:val="center"/>
            </w:pPr>
            <w:r>
              <w:rPr>
                <w:color w:val="000000"/>
                <w:sz w:val="24"/>
              </w:rPr>
              <w:t>16</w:t>
            </w:r>
          </w:p>
        </w:tc>
        <w:tc>
          <w:tcPr>
            <w:tcW w:w="1650" w:type="dxa"/>
            <w:vAlign w:val="center"/>
          </w:tcPr>
          <w:p w:rsidR="003316B2" w:rsidRDefault="00E2157B">
            <w:pPr>
              <w:jc w:val="center"/>
            </w:pPr>
            <w:r>
              <w:rPr>
                <w:color w:val="000000"/>
                <w:sz w:val="24"/>
              </w:rPr>
              <w:t>600188</w:t>
            </w:r>
          </w:p>
        </w:tc>
        <w:tc>
          <w:tcPr>
            <w:tcW w:w="1980" w:type="dxa"/>
            <w:vAlign w:val="center"/>
          </w:tcPr>
          <w:p w:rsidR="003316B2" w:rsidRDefault="00E2157B">
            <w:pPr>
              <w:jc w:val="center"/>
            </w:pPr>
            <w:r>
              <w:rPr>
                <w:color w:val="000000"/>
                <w:sz w:val="24"/>
              </w:rPr>
              <w:t>兖州煤业</w:t>
            </w:r>
          </w:p>
        </w:tc>
        <w:tc>
          <w:tcPr>
            <w:tcW w:w="2880" w:type="dxa"/>
            <w:vAlign w:val="center"/>
          </w:tcPr>
          <w:p w:rsidR="003316B2" w:rsidRDefault="00E2157B">
            <w:pPr>
              <w:jc w:val="right"/>
            </w:pPr>
            <w:r>
              <w:rPr>
                <w:color w:val="000000"/>
                <w:sz w:val="24"/>
              </w:rPr>
              <w:t>29,626,112.50</w:t>
            </w:r>
          </w:p>
        </w:tc>
        <w:tc>
          <w:tcPr>
            <w:tcW w:w="1620" w:type="dxa"/>
            <w:vAlign w:val="center"/>
          </w:tcPr>
          <w:p w:rsidR="003316B2" w:rsidRDefault="00E2157B">
            <w:pPr>
              <w:jc w:val="right"/>
            </w:pPr>
            <w:r>
              <w:rPr>
                <w:color w:val="000000"/>
                <w:sz w:val="24"/>
              </w:rPr>
              <w:t>3.52</w:t>
            </w:r>
          </w:p>
        </w:tc>
      </w:tr>
      <w:tr w:rsidR="003316B2">
        <w:tc>
          <w:tcPr>
            <w:tcW w:w="870" w:type="dxa"/>
            <w:vAlign w:val="center"/>
          </w:tcPr>
          <w:p w:rsidR="003316B2" w:rsidRDefault="00E2157B">
            <w:pPr>
              <w:jc w:val="center"/>
            </w:pPr>
            <w:r>
              <w:rPr>
                <w:color w:val="000000"/>
                <w:sz w:val="24"/>
              </w:rPr>
              <w:t>17</w:t>
            </w:r>
          </w:p>
        </w:tc>
        <w:tc>
          <w:tcPr>
            <w:tcW w:w="1650" w:type="dxa"/>
            <w:vAlign w:val="center"/>
          </w:tcPr>
          <w:p w:rsidR="003316B2" w:rsidRDefault="00E2157B">
            <w:pPr>
              <w:jc w:val="center"/>
            </w:pPr>
            <w:r>
              <w:rPr>
                <w:color w:val="000000"/>
                <w:sz w:val="24"/>
              </w:rPr>
              <w:t>002236</w:t>
            </w:r>
          </w:p>
        </w:tc>
        <w:tc>
          <w:tcPr>
            <w:tcW w:w="1980" w:type="dxa"/>
            <w:vAlign w:val="center"/>
          </w:tcPr>
          <w:p w:rsidR="003316B2" w:rsidRDefault="00E2157B">
            <w:pPr>
              <w:jc w:val="center"/>
            </w:pPr>
            <w:r>
              <w:rPr>
                <w:color w:val="000000"/>
                <w:sz w:val="24"/>
              </w:rPr>
              <w:t>大华股份</w:t>
            </w:r>
          </w:p>
        </w:tc>
        <w:tc>
          <w:tcPr>
            <w:tcW w:w="2880" w:type="dxa"/>
            <w:vAlign w:val="center"/>
          </w:tcPr>
          <w:p w:rsidR="003316B2" w:rsidRDefault="00E2157B">
            <w:pPr>
              <w:jc w:val="right"/>
            </w:pPr>
            <w:r>
              <w:rPr>
                <w:color w:val="000000"/>
                <w:sz w:val="24"/>
              </w:rPr>
              <w:t>28,942,230.00</w:t>
            </w:r>
          </w:p>
        </w:tc>
        <w:tc>
          <w:tcPr>
            <w:tcW w:w="1620" w:type="dxa"/>
            <w:vAlign w:val="center"/>
          </w:tcPr>
          <w:p w:rsidR="003316B2" w:rsidRDefault="00E2157B">
            <w:pPr>
              <w:jc w:val="right"/>
            </w:pPr>
            <w:r>
              <w:rPr>
                <w:color w:val="000000"/>
                <w:sz w:val="24"/>
              </w:rPr>
              <w:t>3.44</w:t>
            </w:r>
          </w:p>
        </w:tc>
      </w:tr>
      <w:tr w:rsidR="003316B2">
        <w:tc>
          <w:tcPr>
            <w:tcW w:w="870" w:type="dxa"/>
            <w:vAlign w:val="center"/>
          </w:tcPr>
          <w:p w:rsidR="003316B2" w:rsidRDefault="00E2157B">
            <w:pPr>
              <w:jc w:val="center"/>
            </w:pPr>
            <w:r>
              <w:rPr>
                <w:color w:val="000000"/>
                <w:sz w:val="24"/>
              </w:rPr>
              <w:t>18</w:t>
            </w:r>
          </w:p>
        </w:tc>
        <w:tc>
          <w:tcPr>
            <w:tcW w:w="1650" w:type="dxa"/>
            <w:vAlign w:val="center"/>
          </w:tcPr>
          <w:p w:rsidR="003316B2" w:rsidRDefault="00E2157B">
            <w:pPr>
              <w:jc w:val="center"/>
            </w:pPr>
            <w:r>
              <w:rPr>
                <w:color w:val="000000"/>
                <w:sz w:val="24"/>
              </w:rPr>
              <w:t>300145</w:t>
            </w:r>
          </w:p>
        </w:tc>
        <w:tc>
          <w:tcPr>
            <w:tcW w:w="1980" w:type="dxa"/>
            <w:vAlign w:val="center"/>
          </w:tcPr>
          <w:p w:rsidR="003316B2" w:rsidRDefault="00E2157B">
            <w:pPr>
              <w:jc w:val="center"/>
            </w:pPr>
            <w:r>
              <w:rPr>
                <w:color w:val="000000"/>
                <w:sz w:val="24"/>
              </w:rPr>
              <w:t>中</w:t>
            </w:r>
            <w:proofErr w:type="gramStart"/>
            <w:r>
              <w:rPr>
                <w:color w:val="000000"/>
                <w:sz w:val="24"/>
              </w:rPr>
              <w:t>金环境</w:t>
            </w:r>
            <w:proofErr w:type="gramEnd"/>
          </w:p>
        </w:tc>
        <w:tc>
          <w:tcPr>
            <w:tcW w:w="2880" w:type="dxa"/>
            <w:vAlign w:val="center"/>
          </w:tcPr>
          <w:p w:rsidR="003316B2" w:rsidRDefault="00E2157B">
            <w:pPr>
              <w:jc w:val="right"/>
            </w:pPr>
            <w:r>
              <w:rPr>
                <w:color w:val="000000"/>
                <w:sz w:val="24"/>
              </w:rPr>
              <w:t>28,718,395.00</w:t>
            </w:r>
          </w:p>
        </w:tc>
        <w:tc>
          <w:tcPr>
            <w:tcW w:w="1620" w:type="dxa"/>
            <w:vAlign w:val="center"/>
          </w:tcPr>
          <w:p w:rsidR="003316B2" w:rsidRDefault="00E2157B">
            <w:pPr>
              <w:jc w:val="right"/>
            </w:pPr>
            <w:r>
              <w:rPr>
                <w:color w:val="000000"/>
                <w:sz w:val="24"/>
              </w:rPr>
              <w:t>3.42</w:t>
            </w:r>
          </w:p>
        </w:tc>
      </w:tr>
      <w:tr w:rsidR="003316B2">
        <w:tc>
          <w:tcPr>
            <w:tcW w:w="870" w:type="dxa"/>
            <w:vAlign w:val="center"/>
          </w:tcPr>
          <w:p w:rsidR="003316B2" w:rsidRDefault="00E2157B">
            <w:pPr>
              <w:jc w:val="center"/>
            </w:pPr>
            <w:r>
              <w:rPr>
                <w:color w:val="000000"/>
                <w:sz w:val="24"/>
              </w:rPr>
              <w:t>19</w:t>
            </w:r>
          </w:p>
        </w:tc>
        <w:tc>
          <w:tcPr>
            <w:tcW w:w="1650" w:type="dxa"/>
            <w:vAlign w:val="center"/>
          </w:tcPr>
          <w:p w:rsidR="003316B2" w:rsidRDefault="00E2157B">
            <w:pPr>
              <w:jc w:val="center"/>
            </w:pPr>
            <w:r>
              <w:rPr>
                <w:color w:val="000000"/>
                <w:sz w:val="24"/>
              </w:rPr>
              <w:t>601766</w:t>
            </w:r>
          </w:p>
        </w:tc>
        <w:tc>
          <w:tcPr>
            <w:tcW w:w="1980" w:type="dxa"/>
            <w:vAlign w:val="center"/>
          </w:tcPr>
          <w:p w:rsidR="003316B2" w:rsidRDefault="00E2157B">
            <w:pPr>
              <w:jc w:val="center"/>
            </w:pPr>
            <w:r>
              <w:rPr>
                <w:color w:val="000000"/>
                <w:sz w:val="24"/>
              </w:rPr>
              <w:t>中国中车</w:t>
            </w:r>
          </w:p>
        </w:tc>
        <w:tc>
          <w:tcPr>
            <w:tcW w:w="2880" w:type="dxa"/>
            <w:vAlign w:val="center"/>
          </w:tcPr>
          <w:p w:rsidR="003316B2" w:rsidRDefault="00E2157B">
            <w:pPr>
              <w:jc w:val="right"/>
            </w:pPr>
            <w:r>
              <w:rPr>
                <w:color w:val="000000"/>
                <w:sz w:val="24"/>
              </w:rPr>
              <w:t>28,288,596.15</w:t>
            </w:r>
          </w:p>
        </w:tc>
        <w:tc>
          <w:tcPr>
            <w:tcW w:w="1620" w:type="dxa"/>
            <w:vAlign w:val="center"/>
          </w:tcPr>
          <w:p w:rsidR="003316B2" w:rsidRDefault="00E2157B">
            <w:pPr>
              <w:jc w:val="right"/>
            </w:pPr>
            <w:r>
              <w:rPr>
                <w:color w:val="000000"/>
                <w:sz w:val="24"/>
              </w:rPr>
              <w:t>3.36</w:t>
            </w:r>
          </w:p>
        </w:tc>
      </w:tr>
      <w:tr w:rsidR="003316B2">
        <w:tc>
          <w:tcPr>
            <w:tcW w:w="870" w:type="dxa"/>
            <w:vAlign w:val="center"/>
          </w:tcPr>
          <w:p w:rsidR="003316B2" w:rsidRDefault="00E2157B">
            <w:pPr>
              <w:jc w:val="center"/>
            </w:pPr>
            <w:r>
              <w:rPr>
                <w:color w:val="000000"/>
                <w:sz w:val="24"/>
              </w:rPr>
              <w:t>20</w:t>
            </w:r>
          </w:p>
        </w:tc>
        <w:tc>
          <w:tcPr>
            <w:tcW w:w="1650" w:type="dxa"/>
            <w:vAlign w:val="center"/>
          </w:tcPr>
          <w:p w:rsidR="003316B2" w:rsidRDefault="00E2157B">
            <w:pPr>
              <w:jc w:val="center"/>
            </w:pPr>
            <w:r>
              <w:rPr>
                <w:color w:val="000000"/>
                <w:sz w:val="24"/>
              </w:rPr>
              <w:t>601009</w:t>
            </w:r>
          </w:p>
        </w:tc>
        <w:tc>
          <w:tcPr>
            <w:tcW w:w="1980" w:type="dxa"/>
            <w:vAlign w:val="center"/>
          </w:tcPr>
          <w:p w:rsidR="003316B2" w:rsidRDefault="00E2157B">
            <w:pPr>
              <w:jc w:val="center"/>
            </w:pPr>
            <w:r>
              <w:rPr>
                <w:color w:val="000000"/>
                <w:sz w:val="24"/>
              </w:rPr>
              <w:t>南京银行</w:t>
            </w:r>
          </w:p>
        </w:tc>
        <w:tc>
          <w:tcPr>
            <w:tcW w:w="2880" w:type="dxa"/>
            <w:vAlign w:val="center"/>
          </w:tcPr>
          <w:p w:rsidR="003316B2" w:rsidRDefault="00E2157B">
            <w:pPr>
              <w:jc w:val="right"/>
            </w:pPr>
            <w:r>
              <w:rPr>
                <w:color w:val="000000"/>
                <w:sz w:val="24"/>
              </w:rPr>
              <w:t>27,082,957.16</w:t>
            </w:r>
          </w:p>
        </w:tc>
        <w:tc>
          <w:tcPr>
            <w:tcW w:w="1620" w:type="dxa"/>
            <w:vAlign w:val="center"/>
          </w:tcPr>
          <w:p w:rsidR="003316B2" w:rsidRDefault="00E2157B">
            <w:pPr>
              <w:jc w:val="right"/>
            </w:pPr>
            <w:r>
              <w:rPr>
                <w:color w:val="000000"/>
                <w:sz w:val="24"/>
              </w:rPr>
              <w:t>3.22</w:t>
            </w:r>
          </w:p>
        </w:tc>
      </w:tr>
      <w:tr w:rsidR="003316B2">
        <w:tc>
          <w:tcPr>
            <w:tcW w:w="870" w:type="dxa"/>
            <w:vAlign w:val="center"/>
          </w:tcPr>
          <w:p w:rsidR="003316B2" w:rsidRDefault="00E2157B">
            <w:pPr>
              <w:jc w:val="center"/>
            </w:pPr>
            <w:r>
              <w:rPr>
                <w:color w:val="000000"/>
                <w:sz w:val="24"/>
              </w:rPr>
              <w:t>21</w:t>
            </w:r>
          </w:p>
        </w:tc>
        <w:tc>
          <w:tcPr>
            <w:tcW w:w="1650" w:type="dxa"/>
            <w:vAlign w:val="center"/>
          </w:tcPr>
          <w:p w:rsidR="003316B2" w:rsidRDefault="00E2157B">
            <w:pPr>
              <w:jc w:val="center"/>
            </w:pPr>
            <w:r>
              <w:rPr>
                <w:color w:val="000000"/>
                <w:sz w:val="24"/>
              </w:rPr>
              <w:t>600690</w:t>
            </w:r>
          </w:p>
        </w:tc>
        <w:tc>
          <w:tcPr>
            <w:tcW w:w="1980" w:type="dxa"/>
            <w:vAlign w:val="center"/>
          </w:tcPr>
          <w:p w:rsidR="003316B2" w:rsidRDefault="00E2157B">
            <w:pPr>
              <w:jc w:val="center"/>
            </w:pPr>
            <w:r>
              <w:rPr>
                <w:color w:val="000000"/>
                <w:sz w:val="24"/>
              </w:rPr>
              <w:t>青岛海尔</w:t>
            </w:r>
          </w:p>
        </w:tc>
        <w:tc>
          <w:tcPr>
            <w:tcW w:w="2880" w:type="dxa"/>
            <w:vAlign w:val="center"/>
          </w:tcPr>
          <w:p w:rsidR="003316B2" w:rsidRDefault="00E2157B">
            <w:pPr>
              <w:jc w:val="right"/>
            </w:pPr>
            <w:r>
              <w:rPr>
                <w:color w:val="000000"/>
                <w:sz w:val="24"/>
              </w:rPr>
              <w:t>26,397,931.53</w:t>
            </w:r>
          </w:p>
        </w:tc>
        <w:tc>
          <w:tcPr>
            <w:tcW w:w="1620" w:type="dxa"/>
            <w:vAlign w:val="center"/>
          </w:tcPr>
          <w:p w:rsidR="003316B2" w:rsidRDefault="00E2157B">
            <w:pPr>
              <w:jc w:val="right"/>
            </w:pPr>
            <w:r>
              <w:rPr>
                <w:color w:val="000000"/>
                <w:sz w:val="24"/>
              </w:rPr>
              <w:t>3.14</w:t>
            </w:r>
          </w:p>
        </w:tc>
      </w:tr>
      <w:tr w:rsidR="003316B2">
        <w:tc>
          <w:tcPr>
            <w:tcW w:w="870" w:type="dxa"/>
            <w:vAlign w:val="center"/>
          </w:tcPr>
          <w:p w:rsidR="003316B2" w:rsidRDefault="00E2157B">
            <w:pPr>
              <w:jc w:val="center"/>
            </w:pPr>
            <w:r>
              <w:rPr>
                <w:color w:val="000000"/>
                <w:sz w:val="24"/>
              </w:rPr>
              <w:t>22</w:t>
            </w:r>
          </w:p>
        </w:tc>
        <w:tc>
          <w:tcPr>
            <w:tcW w:w="1650" w:type="dxa"/>
            <w:vAlign w:val="center"/>
          </w:tcPr>
          <w:p w:rsidR="003316B2" w:rsidRDefault="00E2157B">
            <w:pPr>
              <w:jc w:val="center"/>
            </w:pPr>
            <w:r>
              <w:rPr>
                <w:color w:val="000000"/>
                <w:sz w:val="24"/>
              </w:rPr>
              <w:t>000933</w:t>
            </w:r>
          </w:p>
        </w:tc>
        <w:tc>
          <w:tcPr>
            <w:tcW w:w="1980" w:type="dxa"/>
            <w:vAlign w:val="center"/>
          </w:tcPr>
          <w:p w:rsidR="003316B2" w:rsidRDefault="00E2157B">
            <w:pPr>
              <w:jc w:val="center"/>
            </w:pPr>
            <w:r>
              <w:rPr>
                <w:color w:val="000000"/>
                <w:sz w:val="24"/>
              </w:rPr>
              <w:t>神火股份</w:t>
            </w:r>
          </w:p>
        </w:tc>
        <w:tc>
          <w:tcPr>
            <w:tcW w:w="2880" w:type="dxa"/>
            <w:vAlign w:val="center"/>
          </w:tcPr>
          <w:p w:rsidR="003316B2" w:rsidRDefault="00E2157B">
            <w:pPr>
              <w:jc w:val="right"/>
            </w:pPr>
            <w:r>
              <w:rPr>
                <w:color w:val="000000"/>
                <w:sz w:val="24"/>
              </w:rPr>
              <w:t>26,271,428.84</w:t>
            </w:r>
          </w:p>
        </w:tc>
        <w:tc>
          <w:tcPr>
            <w:tcW w:w="1620" w:type="dxa"/>
            <w:vAlign w:val="center"/>
          </w:tcPr>
          <w:p w:rsidR="003316B2" w:rsidRDefault="00E2157B">
            <w:pPr>
              <w:jc w:val="right"/>
            </w:pPr>
            <w:r>
              <w:rPr>
                <w:color w:val="000000"/>
                <w:sz w:val="24"/>
              </w:rPr>
              <w:t>3.12</w:t>
            </w:r>
          </w:p>
        </w:tc>
      </w:tr>
      <w:tr w:rsidR="003316B2">
        <w:tc>
          <w:tcPr>
            <w:tcW w:w="870" w:type="dxa"/>
            <w:vAlign w:val="center"/>
          </w:tcPr>
          <w:p w:rsidR="003316B2" w:rsidRDefault="00E2157B">
            <w:pPr>
              <w:jc w:val="center"/>
            </w:pPr>
            <w:r>
              <w:rPr>
                <w:color w:val="000000"/>
                <w:sz w:val="24"/>
              </w:rPr>
              <w:t>23</w:t>
            </w:r>
          </w:p>
        </w:tc>
        <w:tc>
          <w:tcPr>
            <w:tcW w:w="1650" w:type="dxa"/>
            <w:vAlign w:val="center"/>
          </w:tcPr>
          <w:p w:rsidR="003316B2" w:rsidRDefault="00E2157B">
            <w:pPr>
              <w:jc w:val="center"/>
            </w:pPr>
            <w:r>
              <w:rPr>
                <w:color w:val="000000"/>
                <w:sz w:val="24"/>
              </w:rPr>
              <w:t>000768</w:t>
            </w:r>
          </w:p>
        </w:tc>
        <w:tc>
          <w:tcPr>
            <w:tcW w:w="1980" w:type="dxa"/>
            <w:vAlign w:val="center"/>
          </w:tcPr>
          <w:p w:rsidR="003316B2" w:rsidRDefault="00E2157B">
            <w:pPr>
              <w:jc w:val="center"/>
            </w:pPr>
            <w:r>
              <w:rPr>
                <w:color w:val="000000"/>
                <w:sz w:val="24"/>
              </w:rPr>
              <w:t>中航飞机</w:t>
            </w:r>
          </w:p>
        </w:tc>
        <w:tc>
          <w:tcPr>
            <w:tcW w:w="2880" w:type="dxa"/>
            <w:vAlign w:val="center"/>
          </w:tcPr>
          <w:p w:rsidR="003316B2" w:rsidRDefault="00E2157B">
            <w:pPr>
              <w:jc w:val="right"/>
            </w:pPr>
            <w:r>
              <w:rPr>
                <w:color w:val="000000"/>
                <w:sz w:val="24"/>
              </w:rPr>
              <w:t>25,724,518.33</w:t>
            </w:r>
          </w:p>
        </w:tc>
        <w:tc>
          <w:tcPr>
            <w:tcW w:w="1620" w:type="dxa"/>
            <w:vAlign w:val="center"/>
          </w:tcPr>
          <w:p w:rsidR="003316B2" w:rsidRDefault="00E2157B">
            <w:pPr>
              <w:jc w:val="right"/>
            </w:pPr>
            <w:r>
              <w:rPr>
                <w:color w:val="000000"/>
                <w:sz w:val="24"/>
              </w:rPr>
              <w:t>3.06</w:t>
            </w:r>
          </w:p>
        </w:tc>
      </w:tr>
      <w:tr w:rsidR="003316B2">
        <w:tc>
          <w:tcPr>
            <w:tcW w:w="870" w:type="dxa"/>
            <w:vAlign w:val="center"/>
          </w:tcPr>
          <w:p w:rsidR="003316B2" w:rsidRDefault="00E2157B">
            <w:pPr>
              <w:jc w:val="center"/>
            </w:pPr>
            <w:r>
              <w:rPr>
                <w:color w:val="000000"/>
                <w:sz w:val="24"/>
              </w:rPr>
              <w:t>24</w:t>
            </w:r>
          </w:p>
        </w:tc>
        <w:tc>
          <w:tcPr>
            <w:tcW w:w="1650" w:type="dxa"/>
            <w:vAlign w:val="center"/>
          </w:tcPr>
          <w:p w:rsidR="003316B2" w:rsidRDefault="00E2157B">
            <w:pPr>
              <w:jc w:val="center"/>
            </w:pPr>
            <w:r>
              <w:rPr>
                <w:color w:val="000000"/>
                <w:sz w:val="24"/>
              </w:rPr>
              <w:t>300014</w:t>
            </w:r>
          </w:p>
        </w:tc>
        <w:tc>
          <w:tcPr>
            <w:tcW w:w="1980" w:type="dxa"/>
            <w:vAlign w:val="center"/>
          </w:tcPr>
          <w:p w:rsidR="003316B2" w:rsidRDefault="00E2157B">
            <w:pPr>
              <w:jc w:val="center"/>
            </w:pPr>
            <w:r>
              <w:rPr>
                <w:color w:val="000000"/>
                <w:sz w:val="24"/>
              </w:rPr>
              <w:t>亿</w:t>
            </w:r>
            <w:proofErr w:type="gramStart"/>
            <w:r>
              <w:rPr>
                <w:color w:val="000000"/>
                <w:sz w:val="24"/>
              </w:rPr>
              <w:t>纬锂能</w:t>
            </w:r>
            <w:proofErr w:type="gramEnd"/>
          </w:p>
        </w:tc>
        <w:tc>
          <w:tcPr>
            <w:tcW w:w="2880" w:type="dxa"/>
            <w:vAlign w:val="center"/>
          </w:tcPr>
          <w:p w:rsidR="003316B2" w:rsidRDefault="00E2157B">
            <w:pPr>
              <w:jc w:val="right"/>
            </w:pPr>
            <w:r>
              <w:rPr>
                <w:color w:val="000000"/>
                <w:sz w:val="24"/>
              </w:rPr>
              <w:t>25,666,590.96</w:t>
            </w:r>
          </w:p>
        </w:tc>
        <w:tc>
          <w:tcPr>
            <w:tcW w:w="1620" w:type="dxa"/>
            <w:vAlign w:val="center"/>
          </w:tcPr>
          <w:p w:rsidR="003316B2" w:rsidRDefault="00E2157B">
            <w:pPr>
              <w:jc w:val="right"/>
            </w:pPr>
            <w:r>
              <w:rPr>
                <w:color w:val="000000"/>
                <w:sz w:val="24"/>
              </w:rPr>
              <w:t>3.05</w:t>
            </w:r>
          </w:p>
        </w:tc>
      </w:tr>
      <w:tr w:rsidR="003316B2">
        <w:tc>
          <w:tcPr>
            <w:tcW w:w="870" w:type="dxa"/>
            <w:vAlign w:val="center"/>
          </w:tcPr>
          <w:p w:rsidR="003316B2" w:rsidRDefault="00E2157B">
            <w:pPr>
              <w:jc w:val="center"/>
            </w:pPr>
            <w:r>
              <w:rPr>
                <w:color w:val="000000"/>
                <w:sz w:val="24"/>
              </w:rPr>
              <w:t>25</w:t>
            </w:r>
          </w:p>
        </w:tc>
        <w:tc>
          <w:tcPr>
            <w:tcW w:w="1650" w:type="dxa"/>
            <w:vAlign w:val="center"/>
          </w:tcPr>
          <w:p w:rsidR="003316B2" w:rsidRDefault="00E2157B">
            <w:pPr>
              <w:jc w:val="center"/>
            </w:pPr>
            <w:r>
              <w:rPr>
                <w:color w:val="000000"/>
                <w:sz w:val="24"/>
              </w:rPr>
              <w:t>600256</w:t>
            </w:r>
          </w:p>
        </w:tc>
        <w:tc>
          <w:tcPr>
            <w:tcW w:w="1980" w:type="dxa"/>
            <w:vAlign w:val="center"/>
          </w:tcPr>
          <w:p w:rsidR="003316B2" w:rsidRDefault="00E2157B">
            <w:pPr>
              <w:jc w:val="center"/>
            </w:pPr>
            <w:proofErr w:type="gramStart"/>
            <w:r>
              <w:rPr>
                <w:color w:val="000000"/>
                <w:sz w:val="24"/>
              </w:rPr>
              <w:t>广汇能源</w:t>
            </w:r>
            <w:proofErr w:type="gramEnd"/>
          </w:p>
        </w:tc>
        <w:tc>
          <w:tcPr>
            <w:tcW w:w="2880" w:type="dxa"/>
            <w:vAlign w:val="center"/>
          </w:tcPr>
          <w:p w:rsidR="003316B2" w:rsidRDefault="00E2157B">
            <w:pPr>
              <w:jc w:val="right"/>
            </w:pPr>
            <w:r>
              <w:rPr>
                <w:color w:val="000000"/>
                <w:sz w:val="24"/>
              </w:rPr>
              <w:t>25,184,937.80</w:t>
            </w:r>
          </w:p>
        </w:tc>
        <w:tc>
          <w:tcPr>
            <w:tcW w:w="1620" w:type="dxa"/>
            <w:vAlign w:val="center"/>
          </w:tcPr>
          <w:p w:rsidR="003316B2" w:rsidRDefault="00E2157B">
            <w:pPr>
              <w:jc w:val="right"/>
            </w:pPr>
            <w:r>
              <w:rPr>
                <w:color w:val="000000"/>
                <w:sz w:val="24"/>
              </w:rPr>
              <w:t>3.00</w:t>
            </w:r>
          </w:p>
        </w:tc>
      </w:tr>
      <w:tr w:rsidR="003316B2">
        <w:tc>
          <w:tcPr>
            <w:tcW w:w="870" w:type="dxa"/>
            <w:vAlign w:val="center"/>
          </w:tcPr>
          <w:p w:rsidR="003316B2" w:rsidRDefault="00E2157B">
            <w:pPr>
              <w:jc w:val="center"/>
            </w:pPr>
            <w:r>
              <w:rPr>
                <w:color w:val="000000"/>
                <w:sz w:val="24"/>
              </w:rPr>
              <w:t>26</w:t>
            </w:r>
          </w:p>
        </w:tc>
        <w:tc>
          <w:tcPr>
            <w:tcW w:w="1650" w:type="dxa"/>
            <w:vAlign w:val="center"/>
          </w:tcPr>
          <w:p w:rsidR="003316B2" w:rsidRDefault="00E2157B">
            <w:pPr>
              <w:jc w:val="center"/>
            </w:pPr>
            <w:r>
              <w:rPr>
                <w:color w:val="000000"/>
                <w:sz w:val="24"/>
              </w:rPr>
              <w:t>600297</w:t>
            </w:r>
          </w:p>
        </w:tc>
        <w:tc>
          <w:tcPr>
            <w:tcW w:w="1980" w:type="dxa"/>
            <w:vAlign w:val="center"/>
          </w:tcPr>
          <w:p w:rsidR="003316B2" w:rsidRDefault="00E2157B">
            <w:pPr>
              <w:jc w:val="center"/>
            </w:pPr>
            <w:proofErr w:type="gramStart"/>
            <w:r>
              <w:rPr>
                <w:color w:val="000000"/>
                <w:sz w:val="24"/>
              </w:rPr>
              <w:t>广汇汽车</w:t>
            </w:r>
            <w:proofErr w:type="gramEnd"/>
          </w:p>
        </w:tc>
        <w:tc>
          <w:tcPr>
            <w:tcW w:w="2880" w:type="dxa"/>
            <w:vAlign w:val="center"/>
          </w:tcPr>
          <w:p w:rsidR="003316B2" w:rsidRDefault="00E2157B">
            <w:pPr>
              <w:jc w:val="right"/>
            </w:pPr>
            <w:r>
              <w:rPr>
                <w:color w:val="000000"/>
                <w:sz w:val="24"/>
              </w:rPr>
              <w:t>25,163,880.41</w:t>
            </w:r>
          </w:p>
        </w:tc>
        <w:tc>
          <w:tcPr>
            <w:tcW w:w="1620" w:type="dxa"/>
            <w:vAlign w:val="center"/>
          </w:tcPr>
          <w:p w:rsidR="003316B2" w:rsidRDefault="00E2157B">
            <w:pPr>
              <w:jc w:val="right"/>
            </w:pPr>
            <w:r>
              <w:rPr>
                <w:color w:val="000000"/>
                <w:sz w:val="24"/>
              </w:rPr>
              <w:t>2.99</w:t>
            </w:r>
          </w:p>
        </w:tc>
      </w:tr>
      <w:tr w:rsidR="003316B2">
        <w:tc>
          <w:tcPr>
            <w:tcW w:w="870" w:type="dxa"/>
            <w:vAlign w:val="center"/>
          </w:tcPr>
          <w:p w:rsidR="003316B2" w:rsidRDefault="00E2157B">
            <w:pPr>
              <w:jc w:val="center"/>
            </w:pPr>
            <w:r>
              <w:rPr>
                <w:color w:val="000000"/>
                <w:sz w:val="24"/>
              </w:rPr>
              <w:t>27</w:t>
            </w:r>
          </w:p>
        </w:tc>
        <w:tc>
          <w:tcPr>
            <w:tcW w:w="1650" w:type="dxa"/>
            <w:vAlign w:val="center"/>
          </w:tcPr>
          <w:p w:rsidR="003316B2" w:rsidRDefault="00E2157B">
            <w:pPr>
              <w:jc w:val="center"/>
            </w:pPr>
            <w:r>
              <w:rPr>
                <w:color w:val="000000"/>
                <w:sz w:val="24"/>
              </w:rPr>
              <w:t>300271</w:t>
            </w:r>
          </w:p>
        </w:tc>
        <w:tc>
          <w:tcPr>
            <w:tcW w:w="1980" w:type="dxa"/>
            <w:vAlign w:val="center"/>
          </w:tcPr>
          <w:p w:rsidR="003316B2" w:rsidRDefault="00E2157B">
            <w:pPr>
              <w:jc w:val="center"/>
            </w:pPr>
            <w:r>
              <w:rPr>
                <w:color w:val="000000"/>
                <w:sz w:val="24"/>
              </w:rPr>
              <w:t>华</w:t>
            </w:r>
            <w:proofErr w:type="gramStart"/>
            <w:r>
              <w:rPr>
                <w:color w:val="000000"/>
                <w:sz w:val="24"/>
              </w:rPr>
              <w:t>宇软件</w:t>
            </w:r>
            <w:proofErr w:type="gramEnd"/>
          </w:p>
        </w:tc>
        <w:tc>
          <w:tcPr>
            <w:tcW w:w="2880" w:type="dxa"/>
            <w:vAlign w:val="center"/>
          </w:tcPr>
          <w:p w:rsidR="003316B2" w:rsidRDefault="00E2157B">
            <w:pPr>
              <w:jc w:val="right"/>
            </w:pPr>
            <w:r>
              <w:rPr>
                <w:color w:val="000000"/>
                <w:sz w:val="24"/>
              </w:rPr>
              <w:t>24,501,520.60</w:t>
            </w:r>
          </w:p>
        </w:tc>
        <w:tc>
          <w:tcPr>
            <w:tcW w:w="1620" w:type="dxa"/>
            <w:vAlign w:val="center"/>
          </w:tcPr>
          <w:p w:rsidR="003316B2" w:rsidRDefault="00E2157B">
            <w:pPr>
              <w:jc w:val="right"/>
            </w:pPr>
            <w:r>
              <w:rPr>
                <w:color w:val="000000"/>
                <w:sz w:val="24"/>
              </w:rPr>
              <w:t>2.91</w:t>
            </w:r>
          </w:p>
        </w:tc>
      </w:tr>
      <w:tr w:rsidR="003316B2">
        <w:tc>
          <w:tcPr>
            <w:tcW w:w="870" w:type="dxa"/>
            <w:vAlign w:val="center"/>
          </w:tcPr>
          <w:p w:rsidR="003316B2" w:rsidRDefault="00E2157B">
            <w:pPr>
              <w:jc w:val="center"/>
            </w:pPr>
            <w:r>
              <w:rPr>
                <w:color w:val="000000"/>
                <w:sz w:val="24"/>
              </w:rPr>
              <w:t>28</w:t>
            </w:r>
          </w:p>
        </w:tc>
        <w:tc>
          <w:tcPr>
            <w:tcW w:w="1650" w:type="dxa"/>
            <w:vAlign w:val="center"/>
          </w:tcPr>
          <w:p w:rsidR="003316B2" w:rsidRDefault="00E2157B">
            <w:pPr>
              <w:jc w:val="center"/>
            </w:pPr>
            <w:r>
              <w:rPr>
                <w:color w:val="000000"/>
                <w:sz w:val="24"/>
              </w:rPr>
              <w:t>300078</w:t>
            </w:r>
          </w:p>
        </w:tc>
        <w:tc>
          <w:tcPr>
            <w:tcW w:w="1980" w:type="dxa"/>
            <w:vAlign w:val="center"/>
          </w:tcPr>
          <w:p w:rsidR="003316B2" w:rsidRDefault="00E2157B">
            <w:pPr>
              <w:jc w:val="center"/>
            </w:pPr>
            <w:r>
              <w:rPr>
                <w:color w:val="000000"/>
                <w:sz w:val="24"/>
              </w:rPr>
              <w:t>思创</w:t>
            </w:r>
            <w:proofErr w:type="gramStart"/>
            <w:r>
              <w:rPr>
                <w:color w:val="000000"/>
                <w:sz w:val="24"/>
              </w:rPr>
              <w:t>医</w:t>
            </w:r>
            <w:proofErr w:type="gramEnd"/>
            <w:r>
              <w:rPr>
                <w:color w:val="000000"/>
                <w:sz w:val="24"/>
              </w:rPr>
              <w:t>惠</w:t>
            </w:r>
          </w:p>
        </w:tc>
        <w:tc>
          <w:tcPr>
            <w:tcW w:w="2880" w:type="dxa"/>
            <w:vAlign w:val="center"/>
          </w:tcPr>
          <w:p w:rsidR="003316B2" w:rsidRDefault="00E2157B">
            <w:pPr>
              <w:jc w:val="right"/>
            </w:pPr>
            <w:r>
              <w:rPr>
                <w:color w:val="000000"/>
                <w:sz w:val="24"/>
              </w:rPr>
              <w:t>24,242,449.84</w:t>
            </w:r>
          </w:p>
        </w:tc>
        <w:tc>
          <w:tcPr>
            <w:tcW w:w="1620" w:type="dxa"/>
            <w:vAlign w:val="center"/>
          </w:tcPr>
          <w:p w:rsidR="003316B2" w:rsidRDefault="00E2157B">
            <w:pPr>
              <w:jc w:val="right"/>
            </w:pPr>
            <w:r>
              <w:rPr>
                <w:color w:val="000000"/>
                <w:sz w:val="24"/>
              </w:rPr>
              <w:t>2.88</w:t>
            </w:r>
          </w:p>
        </w:tc>
      </w:tr>
      <w:tr w:rsidR="003316B2">
        <w:tc>
          <w:tcPr>
            <w:tcW w:w="870" w:type="dxa"/>
            <w:vAlign w:val="center"/>
          </w:tcPr>
          <w:p w:rsidR="003316B2" w:rsidRDefault="00E2157B">
            <w:pPr>
              <w:jc w:val="center"/>
            </w:pPr>
            <w:r>
              <w:rPr>
                <w:color w:val="000000"/>
                <w:sz w:val="24"/>
              </w:rPr>
              <w:t>29</w:t>
            </w:r>
          </w:p>
        </w:tc>
        <w:tc>
          <w:tcPr>
            <w:tcW w:w="1650" w:type="dxa"/>
            <w:vAlign w:val="center"/>
          </w:tcPr>
          <w:p w:rsidR="003316B2" w:rsidRDefault="00E2157B">
            <w:pPr>
              <w:jc w:val="center"/>
            </w:pPr>
            <w:r>
              <w:rPr>
                <w:color w:val="000000"/>
                <w:sz w:val="24"/>
              </w:rPr>
              <w:t>600048</w:t>
            </w:r>
          </w:p>
        </w:tc>
        <w:tc>
          <w:tcPr>
            <w:tcW w:w="1980" w:type="dxa"/>
            <w:vAlign w:val="center"/>
          </w:tcPr>
          <w:p w:rsidR="003316B2" w:rsidRDefault="00E2157B">
            <w:pPr>
              <w:jc w:val="center"/>
            </w:pPr>
            <w:r>
              <w:rPr>
                <w:color w:val="000000"/>
                <w:sz w:val="24"/>
              </w:rPr>
              <w:t>保利地产</w:t>
            </w:r>
          </w:p>
        </w:tc>
        <w:tc>
          <w:tcPr>
            <w:tcW w:w="2880" w:type="dxa"/>
            <w:vAlign w:val="center"/>
          </w:tcPr>
          <w:p w:rsidR="003316B2" w:rsidRDefault="00E2157B">
            <w:pPr>
              <w:jc w:val="right"/>
            </w:pPr>
            <w:r>
              <w:rPr>
                <w:color w:val="000000"/>
                <w:sz w:val="24"/>
              </w:rPr>
              <w:t>24,114,720.95</w:t>
            </w:r>
          </w:p>
        </w:tc>
        <w:tc>
          <w:tcPr>
            <w:tcW w:w="1620" w:type="dxa"/>
            <w:vAlign w:val="center"/>
          </w:tcPr>
          <w:p w:rsidR="003316B2" w:rsidRDefault="00E2157B">
            <w:pPr>
              <w:jc w:val="right"/>
            </w:pPr>
            <w:r>
              <w:rPr>
                <w:color w:val="000000"/>
                <w:sz w:val="24"/>
              </w:rPr>
              <w:t>2.87</w:t>
            </w:r>
          </w:p>
        </w:tc>
      </w:tr>
      <w:tr w:rsidR="003316B2">
        <w:tc>
          <w:tcPr>
            <w:tcW w:w="870" w:type="dxa"/>
            <w:vAlign w:val="center"/>
          </w:tcPr>
          <w:p w:rsidR="003316B2" w:rsidRDefault="00E2157B">
            <w:pPr>
              <w:jc w:val="center"/>
            </w:pPr>
            <w:r>
              <w:rPr>
                <w:color w:val="000000"/>
                <w:sz w:val="24"/>
              </w:rPr>
              <w:t>30</w:t>
            </w:r>
          </w:p>
        </w:tc>
        <w:tc>
          <w:tcPr>
            <w:tcW w:w="1650" w:type="dxa"/>
            <w:vAlign w:val="center"/>
          </w:tcPr>
          <w:p w:rsidR="003316B2" w:rsidRDefault="00E2157B">
            <w:pPr>
              <w:jc w:val="center"/>
            </w:pPr>
            <w:r>
              <w:rPr>
                <w:color w:val="000000"/>
                <w:sz w:val="24"/>
              </w:rPr>
              <w:t>603368</w:t>
            </w:r>
          </w:p>
        </w:tc>
        <w:tc>
          <w:tcPr>
            <w:tcW w:w="1980" w:type="dxa"/>
            <w:vAlign w:val="center"/>
          </w:tcPr>
          <w:p w:rsidR="003316B2" w:rsidRDefault="00E2157B">
            <w:pPr>
              <w:jc w:val="center"/>
            </w:pPr>
            <w:proofErr w:type="gramStart"/>
            <w:r>
              <w:rPr>
                <w:color w:val="000000"/>
                <w:sz w:val="24"/>
              </w:rPr>
              <w:t>柳药股份</w:t>
            </w:r>
            <w:proofErr w:type="gramEnd"/>
          </w:p>
        </w:tc>
        <w:tc>
          <w:tcPr>
            <w:tcW w:w="2880" w:type="dxa"/>
            <w:vAlign w:val="center"/>
          </w:tcPr>
          <w:p w:rsidR="003316B2" w:rsidRDefault="00E2157B">
            <w:pPr>
              <w:jc w:val="right"/>
            </w:pPr>
            <w:r>
              <w:rPr>
                <w:color w:val="000000"/>
                <w:sz w:val="24"/>
              </w:rPr>
              <w:t>23,916,914.24</w:t>
            </w:r>
          </w:p>
        </w:tc>
        <w:tc>
          <w:tcPr>
            <w:tcW w:w="1620" w:type="dxa"/>
            <w:vAlign w:val="center"/>
          </w:tcPr>
          <w:p w:rsidR="003316B2" w:rsidRDefault="00E2157B">
            <w:pPr>
              <w:jc w:val="right"/>
            </w:pPr>
            <w:r>
              <w:rPr>
                <w:color w:val="000000"/>
                <w:sz w:val="24"/>
              </w:rPr>
              <w:t>2.84</w:t>
            </w:r>
          </w:p>
        </w:tc>
      </w:tr>
      <w:tr w:rsidR="003316B2">
        <w:tc>
          <w:tcPr>
            <w:tcW w:w="870" w:type="dxa"/>
            <w:vAlign w:val="center"/>
          </w:tcPr>
          <w:p w:rsidR="003316B2" w:rsidRDefault="00E2157B">
            <w:pPr>
              <w:jc w:val="center"/>
            </w:pPr>
            <w:r>
              <w:rPr>
                <w:color w:val="000000"/>
                <w:sz w:val="24"/>
              </w:rPr>
              <w:t>31</w:t>
            </w:r>
          </w:p>
        </w:tc>
        <w:tc>
          <w:tcPr>
            <w:tcW w:w="1650" w:type="dxa"/>
            <w:vAlign w:val="center"/>
          </w:tcPr>
          <w:p w:rsidR="003316B2" w:rsidRDefault="00E2157B">
            <w:pPr>
              <w:jc w:val="center"/>
            </w:pPr>
            <w:r>
              <w:rPr>
                <w:color w:val="000000"/>
                <w:sz w:val="24"/>
              </w:rPr>
              <w:t>600031</w:t>
            </w:r>
          </w:p>
        </w:tc>
        <w:tc>
          <w:tcPr>
            <w:tcW w:w="1980" w:type="dxa"/>
            <w:vAlign w:val="center"/>
          </w:tcPr>
          <w:p w:rsidR="003316B2" w:rsidRDefault="00E2157B">
            <w:pPr>
              <w:jc w:val="center"/>
            </w:pPr>
            <w:r>
              <w:rPr>
                <w:color w:val="000000"/>
                <w:sz w:val="24"/>
              </w:rPr>
              <w:t>三一重工</w:t>
            </w:r>
          </w:p>
        </w:tc>
        <w:tc>
          <w:tcPr>
            <w:tcW w:w="2880" w:type="dxa"/>
            <w:vAlign w:val="center"/>
          </w:tcPr>
          <w:p w:rsidR="003316B2" w:rsidRDefault="00E2157B">
            <w:pPr>
              <w:jc w:val="right"/>
            </w:pPr>
            <w:r>
              <w:rPr>
                <w:color w:val="000000"/>
                <w:sz w:val="24"/>
              </w:rPr>
              <w:t>23,772,400.97</w:t>
            </w:r>
          </w:p>
        </w:tc>
        <w:tc>
          <w:tcPr>
            <w:tcW w:w="1620" w:type="dxa"/>
            <w:vAlign w:val="center"/>
          </w:tcPr>
          <w:p w:rsidR="003316B2" w:rsidRDefault="00E2157B">
            <w:pPr>
              <w:jc w:val="right"/>
            </w:pPr>
            <w:r>
              <w:rPr>
                <w:color w:val="000000"/>
                <w:sz w:val="24"/>
              </w:rPr>
              <w:t>2.83</w:t>
            </w:r>
          </w:p>
        </w:tc>
      </w:tr>
      <w:tr w:rsidR="003316B2">
        <w:tc>
          <w:tcPr>
            <w:tcW w:w="870" w:type="dxa"/>
            <w:vAlign w:val="center"/>
          </w:tcPr>
          <w:p w:rsidR="003316B2" w:rsidRDefault="00E2157B">
            <w:pPr>
              <w:jc w:val="center"/>
            </w:pPr>
            <w:r>
              <w:rPr>
                <w:color w:val="000000"/>
                <w:sz w:val="24"/>
              </w:rPr>
              <w:t>32</w:t>
            </w:r>
          </w:p>
        </w:tc>
        <w:tc>
          <w:tcPr>
            <w:tcW w:w="1650" w:type="dxa"/>
            <w:vAlign w:val="center"/>
          </w:tcPr>
          <w:p w:rsidR="003316B2" w:rsidRDefault="00E2157B">
            <w:pPr>
              <w:jc w:val="center"/>
            </w:pPr>
            <w:r>
              <w:rPr>
                <w:color w:val="000000"/>
                <w:sz w:val="24"/>
              </w:rPr>
              <w:t>000961</w:t>
            </w:r>
          </w:p>
        </w:tc>
        <w:tc>
          <w:tcPr>
            <w:tcW w:w="1980" w:type="dxa"/>
            <w:vAlign w:val="center"/>
          </w:tcPr>
          <w:p w:rsidR="003316B2" w:rsidRDefault="00E2157B">
            <w:pPr>
              <w:jc w:val="center"/>
            </w:pPr>
            <w:r>
              <w:rPr>
                <w:color w:val="000000"/>
                <w:sz w:val="24"/>
              </w:rPr>
              <w:t>中南建设</w:t>
            </w:r>
          </w:p>
        </w:tc>
        <w:tc>
          <w:tcPr>
            <w:tcW w:w="2880" w:type="dxa"/>
            <w:vAlign w:val="center"/>
          </w:tcPr>
          <w:p w:rsidR="003316B2" w:rsidRDefault="00E2157B">
            <w:pPr>
              <w:jc w:val="right"/>
            </w:pPr>
            <w:r>
              <w:rPr>
                <w:color w:val="000000"/>
                <w:sz w:val="24"/>
              </w:rPr>
              <w:t>23,130,662.87</w:t>
            </w:r>
          </w:p>
        </w:tc>
        <w:tc>
          <w:tcPr>
            <w:tcW w:w="1620" w:type="dxa"/>
            <w:vAlign w:val="center"/>
          </w:tcPr>
          <w:p w:rsidR="003316B2" w:rsidRDefault="00E2157B">
            <w:pPr>
              <w:jc w:val="right"/>
            </w:pPr>
            <w:r>
              <w:rPr>
                <w:color w:val="000000"/>
                <w:sz w:val="24"/>
              </w:rPr>
              <w:t>2.75</w:t>
            </w:r>
          </w:p>
        </w:tc>
      </w:tr>
      <w:tr w:rsidR="003316B2">
        <w:tc>
          <w:tcPr>
            <w:tcW w:w="870" w:type="dxa"/>
            <w:vAlign w:val="center"/>
          </w:tcPr>
          <w:p w:rsidR="003316B2" w:rsidRDefault="00E2157B">
            <w:pPr>
              <w:jc w:val="center"/>
            </w:pPr>
            <w:r>
              <w:rPr>
                <w:color w:val="000000"/>
                <w:sz w:val="24"/>
              </w:rPr>
              <w:t>33</w:t>
            </w:r>
          </w:p>
        </w:tc>
        <w:tc>
          <w:tcPr>
            <w:tcW w:w="1650" w:type="dxa"/>
            <w:vAlign w:val="center"/>
          </w:tcPr>
          <w:p w:rsidR="003316B2" w:rsidRDefault="00E2157B">
            <w:pPr>
              <w:jc w:val="center"/>
            </w:pPr>
            <w:r>
              <w:rPr>
                <w:color w:val="000000"/>
                <w:sz w:val="24"/>
              </w:rPr>
              <w:t>603259</w:t>
            </w:r>
          </w:p>
        </w:tc>
        <w:tc>
          <w:tcPr>
            <w:tcW w:w="1980" w:type="dxa"/>
            <w:vAlign w:val="center"/>
          </w:tcPr>
          <w:p w:rsidR="003316B2" w:rsidRDefault="00E2157B">
            <w:pPr>
              <w:jc w:val="center"/>
            </w:pPr>
            <w:proofErr w:type="gramStart"/>
            <w:r>
              <w:rPr>
                <w:color w:val="000000"/>
                <w:sz w:val="24"/>
              </w:rPr>
              <w:t>药明康德</w:t>
            </w:r>
            <w:proofErr w:type="gramEnd"/>
          </w:p>
        </w:tc>
        <w:tc>
          <w:tcPr>
            <w:tcW w:w="2880" w:type="dxa"/>
            <w:vAlign w:val="center"/>
          </w:tcPr>
          <w:p w:rsidR="003316B2" w:rsidRDefault="00E2157B">
            <w:pPr>
              <w:jc w:val="right"/>
            </w:pPr>
            <w:r>
              <w:rPr>
                <w:color w:val="000000"/>
                <w:sz w:val="24"/>
              </w:rPr>
              <w:t>23,015,183.60</w:t>
            </w:r>
          </w:p>
        </w:tc>
        <w:tc>
          <w:tcPr>
            <w:tcW w:w="1620" w:type="dxa"/>
            <w:vAlign w:val="center"/>
          </w:tcPr>
          <w:p w:rsidR="003316B2" w:rsidRDefault="00E2157B">
            <w:pPr>
              <w:jc w:val="right"/>
            </w:pPr>
            <w:r>
              <w:rPr>
                <w:color w:val="000000"/>
                <w:sz w:val="24"/>
              </w:rPr>
              <w:t>2.74</w:t>
            </w:r>
          </w:p>
        </w:tc>
      </w:tr>
      <w:tr w:rsidR="003316B2">
        <w:tc>
          <w:tcPr>
            <w:tcW w:w="870" w:type="dxa"/>
            <w:vAlign w:val="center"/>
          </w:tcPr>
          <w:p w:rsidR="003316B2" w:rsidRDefault="00E2157B">
            <w:pPr>
              <w:jc w:val="center"/>
            </w:pPr>
            <w:r>
              <w:rPr>
                <w:color w:val="000000"/>
                <w:sz w:val="24"/>
              </w:rPr>
              <w:t>34</w:t>
            </w:r>
          </w:p>
        </w:tc>
        <w:tc>
          <w:tcPr>
            <w:tcW w:w="1650" w:type="dxa"/>
            <w:vAlign w:val="center"/>
          </w:tcPr>
          <w:p w:rsidR="003316B2" w:rsidRDefault="00E2157B">
            <w:pPr>
              <w:jc w:val="center"/>
            </w:pPr>
            <w:r>
              <w:rPr>
                <w:color w:val="000000"/>
                <w:sz w:val="24"/>
              </w:rPr>
              <w:t>600967</w:t>
            </w:r>
          </w:p>
        </w:tc>
        <w:tc>
          <w:tcPr>
            <w:tcW w:w="1980" w:type="dxa"/>
            <w:vAlign w:val="center"/>
          </w:tcPr>
          <w:p w:rsidR="003316B2" w:rsidRDefault="00E2157B">
            <w:pPr>
              <w:jc w:val="center"/>
            </w:pPr>
            <w:r>
              <w:rPr>
                <w:color w:val="000000"/>
                <w:sz w:val="24"/>
              </w:rPr>
              <w:t>内蒙</w:t>
            </w:r>
            <w:proofErr w:type="gramStart"/>
            <w:r>
              <w:rPr>
                <w:color w:val="000000"/>
                <w:sz w:val="24"/>
              </w:rPr>
              <w:t>一</w:t>
            </w:r>
            <w:proofErr w:type="gramEnd"/>
            <w:r>
              <w:rPr>
                <w:color w:val="000000"/>
                <w:sz w:val="24"/>
              </w:rPr>
              <w:t>机</w:t>
            </w:r>
          </w:p>
        </w:tc>
        <w:tc>
          <w:tcPr>
            <w:tcW w:w="2880" w:type="dxa"/>
            <w:vAlign w:val="center"/>
          </w:tcPr>
          <w:p w:rsidR="003316B2" w:rsidRDefault="00E2157B">
            <w:pPr>
              <w:jc w:val="right"/>
            </w:pPr>
            <w:r>
              <w:rPr>
                <w:color w:val="000000"/>
                <w:sz w:val="24"/>
              </w:rPr>
              <w:t>22,524,364.60</w:t>
            </w:r>
          </w:p>
        </w:tc>
        <w:tc>
          <w:tcPr>
            <w:tcW w:w="1620" w:type="dxa"/>
            <w:vAlign w:val="center"/>
          </w:tcPr>
          <w:p w:rsidR="003316B2" w:rsidRDefault="00E2157B">
            <w:pPr>
              <w:jc w:val="right"/>
            </w:pPr>
            <w:r>
              <w:rPr>
                <w:color w:val="000000"/>
                <w:sz w:val="24"/>
              </w:rPr>
              <w:t>2.68</w:t>
            </w:r>
          </w:p>
        </w:tc>
      </w:tr>
      <w:tr w:rsidR="003316B2">
        <w:tc>
          <w:tcPr>
            <w:tcW w:w="870" w:type="dxa"/>
            <w:vAlign w:val="center"/>
          </w:tcPr>
          <w:p w:rsidR="003316B2" w:rsidRDefault="00E2157B">
            <w:pPr>
              <w:jc w:val="center"/>
            </w:pPr>
            <w:r>
              <w:rPr>
                <w:color w:val="000000"/>
                <w:sz w:val="24"/>
              </w:rPr>
              <w:t>35</w:t>
            </w:r>
          </w:p>
        </w:tc>
        <w:tc>
          <w:tcPr>
            <w:tcW w:w="1650" w:type="dxa"/>
            <w:vAlign w:val="center"/>
          </w:tcPr>
          <w:p w:rsidR="003316B2" w:rsidRDefault="00E2157B">
            <w:pPr>
              <w:jc w:val="center"/>
            </w:pPr>
            <w:r>
              <w:rPr>
                <w:color w:val="000000"/>
                <w:sz w:val="24"/>
              </w:rPr>
              <w:t>601899</w:t>
            </w:r>
          </w:p>
        </w:tc>
        <w:tc>
          <w:tcPr>
            <w:tcW w:w="1980" w:type="dxa"/>
            <w:vAlign w:val="center"/>
          </w:tcPr>
          <w:p w:rsidR="003316B2" w:rsidRDefault="00E2157B">
            <w:pPr>
              <w:jc w:val="center"/>
            </w:pPr>
            <w:r>
              <w:rPr>
                <w:color w:val="000000"/>
                <w:sz w:val="24"/>
              </w:rPr>
              <w:t>紫金矿业</w:t>
            </w:r>
          </w:p>
        </w:tc>
        <w:tc>
          <w:tcPr>
            <w:tcW w:w="2880" w:type="dxa"/>
            <w:vAlign w:val="center"/>
          </w:tcPr>
          <w:p w:rsidR="003316B2" w:rsidRDefault="00E2157B">
            <w:pPr>
              <w:jc w:val="right"/>
            </w:pPr>
            <w:r>
              <w:rPr>
                <w:color w:val="000000"/>
                <w:sz w:val="24"/>
              </w:rPr>
              <w:t>22,286,065.70</w:t>
            </w:r>
          </w:p>
        </w:tc>
        <w:tc>
          <w:tcPr>
            <w:tcW w:w="1620" w:type="dxa"/>
            <w:vAlign w:val="center"/>
          </w:tcPr>
          <w:p w:rsidR="003316B2" w:rsidRDefault="00E2157B">
            <w:pPr>
              <w:jc w:val="right"/>
            </w:pPr>
            <w:r>
              <w:rPr>
                <w:color w:val="000000"/>
                <w:sz w:val="24"/>
              </w:rPr>
              <w:t>2.65</w:t>
            </w:r>
          </w:p>
        </w:tc>
      </w:tr>
      <w:tr w:rsidR="003316B2">
        <w:tc>
          <w:tcPr>
            <w:tcW w:w="870" w:type="dxa"/>
            <w:vAlign w:val="center"/>
          </w:tcPr>
          <w:p w:rsidR="003316B2" w:rsidRDefault="00E2157B">
            <w:pPr>
              <w:jc w:val="center"/>
            </w:pPr>
            <w:r>
              <w:rPr>
                <w:color w:val="000000"/>
                <w:sz w:val="24"/>
              </w:rPr>
              <w:t>36</w:t>
            </w:r>
          </w:p>
        </w:tc>
        <w:tc>
          <w:tcPr>
            <w:tcW w:w="1650" w:type="dxa"/>
            <w:vAlign w:val="center"/>
          </w:tcPr>
          <w:p w:rsidR="003316B2" w:rsidRDefault="00E2157B">
            <w:pPr>
              <w:jc w:val="center"/>
            </w:pPr>
            <w:r>
              <w:rPr>
                <w:color w:val="000000"/>
                <w:sz w:val="24"/>
              </w:rPr>
              <w:t>601600</w:t>
            </w:r>
          </w:p>
        </w:tc>
        <w:tc>
          <w:tcPr>
            <w:tcW w:w="1980" w:type="dxa"/>
            <w:vAlign w:val="center"/>
          </w:tcPr>
          <w:p w:rsidR="003316B2" w:rsidRDefault="00E2157B">
            <w:pPr>
              <w:jc w:val="center"/>
            </w:pPr>
            <w:r>
              <w:rPr>
                <w:color w:val="000000"/>
                <w:sz w:val="24"/>
              </w:rPr>
              <w:t>中国铝业</w:t>
            </w:r>
          </w:p>
        </w:tc>
        <w:tc>
          <w:tcPr>
            <w:tcW w:w="2880" w:type="dxa"/>
            <w:vAlign w:val="center"/>
          </w:tcPr>
          <w:p w:rsidR="003316B2" w:rsidRDefault="00E2157B">
            <w:pPr>
              <w:jc w:val="right"/>
            </w:pPr>
            <w:r>
              <w:rPr>
                <w:color w:val="000000"/>
                <w:sz w:val="24"/>
              </w:rPr>
              <w:t>22,241,351.00</w:t>
            </w:r>
          </w:p>
        </w:tc>
        <w:tc>
          <w:tcPr>
            <w:tcW w:w="1620" w:type="dxa"/>
            <w:vAlign w:val="center"/>
          </w:tcPr>
          <w:p w:rsidR="003316B2" w:rsidRDefault="00E2157B">
            <w:pPr>
              <w:jc w:val="right"/>
            </w:pPr>
            <w:r>
              <w:rPr>
                <w:color w:val="000000"/>
                <w:sz w:val="24"/>
              </w:rPr>
              <w:t>2.65</w:t>
            </w:r>
          </w:p>
        </w:tc>
      </w:tr>
      <w:tr w:rsidR="003316B2">
        <w:tc>
          <w:tcPr>
            <w:tcW w:w="870" w:type="dxa"/>
            <w:vAlign w:val="center"/>
          </w:tcPr>
          <w:p w:rsidR="003316B2" w:rsidRDefault="00E2157B">
            <w:pPr>
              <w:jc w:val="center"/>
            </w:pPr>
            <w:r>
              <w:rPr>
                <w:color w:val="000000"/>
                <w:sz w:val="24"/>
              </w:rPr>
              <w:t>37</w:t>
            </w:r>
          </w:p>
        </w:tc>
        <w:tc>
          <w:tcPr>
            <w:tcW w:w="1650" w:type="dxa"/>
            <w:vAlign w:val="center"/>
          </w:tcPr>
          <w:p w:rsidR="003316B2" w:rsidRDefault="00E2157B">
            <w:pPr>
              <w:jc w:val="center"/>
            </w:pPr>
            <w:r>
              <w:rPr>
                <w:color w:val="000000"/>
                <w:sz w:val="24"/>
              </w:rPr>
              <w:t>002035</w:t>
            </w:r>
          </w:p>
        </w:tc>
        <w:tc>
          <w:tcPr>
            <w:tcW w:w="1980" w:type="dxa"/>
            <w:vAlign w:val="center"/>
          </w:tcPr>
          <w:p w:rsidR="003316B2" w:rsidRDefault="00E2157B">
            <w:pPr>
              <w:jc w:val="center"/>
            </w:pPr>
            <w:r>
              <w:rPr>
                <w:color w:val="000000"/>
                <w:sz w:val="24"/>
              </w:rPr>
              <w:t>华</w:t>
            </w:r>
            <w:proofErr w:type="gramStart"/>
            <w:r>
              <w:rPr>
                <w:color w:val="000000"/>
                <w:sz w:val="24"/>
              </w:rPr>
              <w:t>帝股份</w:t>
            </w:r>
            <w:proofErr w:type="gramEnd"/>
          </w:p>
        </w:tc>
        <w:tc>
          <w:tcPr>
            <w:tcW w:w="2880" w:type="dxa"/>
            <w:vAlign w:val="center"/>
          </w:tcPr>
          <w:p w:rsidR="003316B2" w:rsidRDefault="00E2157B">
            <w:pPr>
              <w:jc w:val="right"/>
            </w:pPr>
            <w:r>
              <w:rPr>
                <w:color w:val="000000"/>
                <w:sz w:val="24"/>
              </w:rPr>
              <w:t>22,169,850.58</w:t>
            </w:r>
          </w:p>
        </w:tc>
        <w:tc>
          <w:tcPr>
            <w:tcW w:w="1620" w:type="dxa"/>
            <w:vAlign w:val="center"/>
          </w:tcPr>
          <w:p w:rsidR="003316B2" w:rsidRDefault="00E2157B">
            <w:pPr>
              <w:jc w:val="right"/>
            </w:pPr>
            <w:r>
              <w:rPr>
                <w:color w:val="000000"/>
                <w:sz w:val="24"/>
              </w:rPr>
              <w:t>2.64</w:t>
            </w:r>
          </w:p>
        </w:tc>
      </w:tr>
      <w:tr w:rsidR="003316B2">
        <w:tc>
          <w:tcPr>
            <w:tcW w:w="870" w:type="dxa"/>
            <w:vAlign w:val="center"/>
          </w:tcPr>
          <w:p w:rsidR="003316B2" w:rsidRDefault="00E2157B">
            <w:pPr>
              <w:jc w:val="center"/>
            </w:pPr>
            <w:r>
              <w:rPr>
                <w:color w:val="000000"/>
                <w:sz w:val="24"/>
              </w:rPr>
              <w:t>38</w:t>
            </w:r>
          </w:p>
        </w:tc>
        <w:tc>
          <w:tcPr>
            <w:tcW w:w="1650" w:type="dxa"/>
            <w:vAlign w:val="center"/>
          </w:tcPr>
          <w:p w:rsidR="003316B2" w:rsidRDefault="00E2157B">
            <w:pPr>
              <w:jc w:val="center"/>
            </w:pPr>
            <w:r>
              <w:rPr>
                <w:color w:val="000000"/>
                <w:sz w:val="24"/>
              </w:rPr>
              <w:t>601336</w:t>
            </w:r>
          </w:p>
        </w:tc>
        <w:tc>
          <w:tcPr>
            <w:tcW w:w="1980" w:type="dxa"/>
            <w:vAlign w:val="center"/>
          </w:tcPr>
          <w:p w:rsidR="003316B2" w:rsidRDefault="00E2157B">
            <w:pPr>
              <w:jc w:val="center"/>
            </w:pPr>
            <w:r>
              <w:rPr>
                <w:color w:val="000000"/>
                <w:sz w:val="24"/>
              </w:rPr>
              <w:t>新华保险</w:t>
            </w:r>
          </w:p>
        </w:tc>
        <w:tc>
          <w:tcPr>
            <w:tcW w:w="2880" w:type="dxa"/>
            <w:vAlign w:val="center"/>
          </w:tcPr>
          <w:p w:rsidR="003316B2" w:rsidRDefault="00E2157B">
            <w:pPr>
              <w:jc w:val="right"/>
            </w:pPr>
            <w:r>
              <w:rPr>
                <w:color w:val="000000"/>
                <w:sz w:val="24"/>
              </w:rPr>
              <w:t>21,982,477.06</w:t>
            </w:r>
          </w:p>
        </w:tc>
        <w:tc>
          <w:tcPr>
            <w:tcW w:w="1620" w:type="dxa"/>
            <w:vAlign w:val="center"/>
          </w:tcPr>
          <w:p w:rsidR="003316B2" w:rsidRDefault="00E2157B">
            <w:pPr>
              <w:jc w:val="right"/>
            </w:pPr>
            <w:r>
              <w:rPr>
                <w:color w:val="000000"/>
                <w:sz w:val="24"/>
              </w:rPr>
              <w:t>2.61</w:t>
            </w:r>
          </w:p>
        </w:tc>
      </w:tr>
      <w:tr w:rsidR="003316B2">
        <w:tc>
          <w:tcPr>
            <w:tcW w:w="870" w:type="dxa"/>
            <w:vAlign w:val="center"/>
          </w:tcPr>
          <w:p w:rsidR="003316B2" w:rsidRDefault="00E2157B">
            <w:pPr>
              <w:jc w:val="center"/>
            </w:pPr>
            <w:r>
              <w:rPr>
                <w:color w:val="000000"/>
                <w:sz w:val="24"/>
              </w:rPr>
              <w:t>39</w:t>
            </w:r>
          </w:p>
        </w:tc>
        <w:tc>
          <w:tcPr>
            <w:tcW w:w="1650" w:type="dxa"/>
            <w:vAlign w:val="center"/>
          </w:tcPr>
          <w:p w:rsidR="003316B2" w:rsidRDefault="00E2157B">
            <w:pPr>
              <w:jc w:val="center"/>
            </w:pPr>
            <w:r>
              <w:rPr>
                <w:color w:val="000000"/>
                <w:sz w:val="24"/>
              </w:rPr>
              <w:t>002027</w:t>
            </w:r>
          </w:p>
        </w:tc>
        <w:tc>
          <w:tcPr>
            <w:tcW w:w="1980" w:type="dxa"/>
            <w:vAlign w:val="center"/>
          </w:tcPr>
          <w:p w:rsidR="003316B2" w:rsidRDefault="00E2157B">
            <w:pPr>
              <w:jc w:val="center"/>
            </w:pPr>
            <w:r>
              <w:rPr>
                <w:color w:val="000000"/>
                <w:sz w:val="24"/>
              </w:rPr>
              <w:t>分众传媒</w:t>
            </w:r>
          </w:p>
        </w:tc>
        <w:tc>
          <w:tcPr>
            <w:tcW w:w="2880" w:type="dxa"/>
            <w:vAlign w:val="center"/>
          </w:tcPr>
          <w:p w:rsidR="003316B2" w:rsidRDefault="00E2157B">
            <w:pPr>
              <w:jc w:val="right"/>
            </w:pPr>
            <w:r>
              <w:rPr>
                <w:color w:val="000000"/>
                <w:sz w:val="24"/>
              </w:rPr>
              <w:t>21,400,807.40</w:t>
            </w:r>
          </w:p>
        </w:tc>
        <w:tc>
          <w:tcPr>
            <w:tcW w:w="1620" w:type="dxa"/>
            <w:vAlign w:val="center"/>
          </w:tcPr>
          <w:p w:rsidR="003316B2" w:rsidRDefault="00E2157B">
            <w:pPr>
              <w:jc w:val="right"/>
            </w:pPr>
            <w:r>
              <w:rPr>
                <w:color w:val="000000"/>
                <w:sz w:val="24"/>
              </w:rPr>
              <w:t>2.55</w:t>
            </w:r>
          </w:p>
        </w:tc>
      </w:tr>
      <w:tr w:rsidR="003316B2">
        <w:tc>
          <w:tcPr>
            <w:tcW w:w="870" w:type="dxa"/>
            <w:vAlign w:val="center"/>
          </w:tcPr>
          <w:p w:rsidR="003316B2" w:rsidRDefault="00E2157B">
            <w:pPr>
              <w:jc w:val="center"/>
            </w:pPr>
            <w:r>
              <w:rPr>
                <w:color w:val="000000"/>
                <w:sz w:val="24"/>
              </w:rPr>
              <w:t>40</w:t>
            </w:r>
          </w:p>
        </w:tc>
        <w:tc>
          <w:tcPr>
            <w:tcW w:w="1650" w:type="dxa"/>
            <w:vAlign w:val="center"/>
          </w:tcPr>
          <w:p w:rsidR="003316B2" w:rsidRDefault="00E2157B">
            <w:pPr>
              <w:jc w:val="center"/>
            </w:pPr>
            <w:r>
              <w:rPr>
                <w:color w:val="000000"/>
                <w:sz w:val="24"/>
              </w:rPr>
              <w:t>002456</w:t>
            </w:r>
          </w:p>
        </w:tc>
        <w:tc>
          <w:tcPr>
            <w:tcW w:w="1980" w:type="dxa"/>
            <w:vAlign w:val="center"/>
          </w:tcPr>
          <w:p w:rsidR="003316B2" w:rsidRDefault="00E2157B">
            <w:pPr>
              <w:jc w:val="center"/>
            </w:pPr>
            <w:r>
              <w:rPr>
                <w:color w:val="000000"/>
                <w:sz w:val="24"/>
              </w:rPr>
              <w:t>欧菲科技</w:t>
            </w:r>
          </w:p>
        </w:tc>
        <w:tc>
          <w:tcPr>
            <w:tcW w:w="2880" w:type="dxa"/>
            <w:vAlign w:val="center"/>
          </w:tcPr>
          <w:p w:rsidR="003316B2" w:rsidRDefault="00E2157B">
            <w:pPr>
              <w:jc w:val="right"/>
            </w:pPr>
            <w:r>
              <w:rPr>
                <w:color w:val="000000"/>
                <w:sz w:val="24"/>
              </w:rPr>
              <w:t>21,061,521.00</w:t>
            </w:r>
          </w:p>
        </w:tc>
        <w:tc>
          <w:tcPr>
            <w:tcW w:w="1620" w:type="dxa"/>
            <w:vAlign w:val="center"/>
          </w:tcPr>
          <w:p w:rsidR="003316B2" w:rsidRDefault="00E2157B">
            <w:pPr>
              <w:jc w:val="right"/>
            </w:pPr>
            <w:r>
              <w:rPr>
                <w:color w:val="000000"/>
                <w:sz w:val="24"/>
              </w:rPr>
              <w:t>2.50</w:t>
            </w:r>
          </w:p>
        </w:tc>
      </w:tr>
      <w:tr w:rsidR="003316B2">
        <w:tc>
          <w:tcPr>
            <w:tcW w:w="870" w:type="dxa"/>
            <w:vAlign w:val="center"/>
          </w:tcPr>
          <w:p w:rsidR="003316B2" w:rsidRDefault="00E2157B">
            <w:pPr>
              <w:jc w:val="center"/>
            </w:pPr>
            <w:r>
              <w:rPr>
                <w:color w:val="000000"/>
                <w:sz w:val="24"/>
              </w:rPr>
              <w:t>41</w:t>
            </w:r>
          </w:p>
        </w:tc>
        <w:tc>
          <w:tcPr>
            <w:tcW w:w="1650" w:type="dxa"/>
            <w:vAlign w:val="center"/>
          </w:tcPr>
          <w:p w:rsidR="003316B2" w:rsidRDefault="00E2157B">
            <w:pPr>
              <w:jc w:val="center"/>
            </w:pPr>
            <w:r>
              <w:rPr>
                <w:color w:val="000000"/>
                <w:sz w:val="24"/>
              </w:rPr>
              <w:t>000807</w:t>
            </w:r>
          </w:p>
        </w:tc>
        <w:tc>
          <w:tcPr>
            <w:tcW w:w="1980" w:type="dxa"/>
            <w:vAlign w:val="center"/>
          </w:tcPr>
          <w:p w:rsidR="003316B2" w:rsidRDefault="00E2157B">
            <w:pPr>
              <w:jc w:val="center"/>
            </w:pPr>
            <w:r>
              <w:rPr>
                <w:color w:val="000000"/>
                <w:sz w:val="24"/>
              </w:rPr>
              <w:t>云铝股份</w:t>
            </w:r>
          </w:p>
        </w:tc>
        <w:tc>
          <w:tcPr>
            <w:tcW w:w="2880" w:type="dxa"/>
            <w:vAlign w:val="center"/>
          </w:tcPr>
          <w:p w:rsidR="003316B2" w:rsidRDefault="00E2157B">
            <w:pPr>
              <w:jc w:val="right"/>
            </w:pPr>
            <w:r>
              <w:rPr>
                <w:color w:val="000000"/>
                <w:sz w:val="24"/>
              </w:rPr>
              <w:t>19,962,610.88</w:t>
            </w:r>
          </w:p>
        </w:tc>
        <w:tc>
          <w:tcPr>
            <w:tcW w:w="1620" w:type="dxa"/>
            <w:vAlign w:val="center"/>
          </w:tcPr>
          <w:p w:rsidR="003316B2" w:rsidRDefault="00E2157B">
            <w:pPr>
              <w:jc w:val="right"/>
            </w:pPr>
            <w:r>
              <w:rPr>
                <w:color w:val="000000"/>
                <w:sz w:val="24"/>
              </w:rPr>
              <w:t>2.37</w:t>
            </w:r>
          </w:p>
        </w:tc>
      </w:tr>
      <w:tr w:rsidR="003316B2">
        <w:tc>
          <w:tcPr>
            <w:tcW w:w="870" w:type="dxa"/>
            <w:vAlign w:val="center"/>
          </w:tcPr>
          <w:p w:rsidR="003316B2" w:rsidRDefault="00E2157B">
            <w:pPr>
              <w:jc w:val="center"/>
            </w:pPr>
            <w:r>
              <w:rPr>
                <w:color w:val="000000"/>
                <w:sz w:val="24"/>
              </w:rPr>
              <w:t>42</w:t>
            </w:r>
          </w:p>
        </w:tc>
        <w:tc>
          <w:tcPr>
            <w:tcW w:w="1650" w:type="dxa"/>
            <w:vAlign w:val="center"/>
          </w:tcPr>
          <w:p w:rsidR="003316B2" w:rsidRDefault="00E2157B">
            <w:pPr>
              <w:jc w:val="center"/>
            </w:pPr>
            <w:r>
              <w:rPr>
                <w:color w:val="000000"/>
                <w:sz w:val="24"/>
              </w:rPr>
              <w:t>603019</w:t>
            </w:r>
          </w:p>
        </w:tc>
        <w:tc>
          <w:tcPr>
            <w:tcW w:w="1980" w:type="dxa"/>
            <w:vAlign w:val="center"/>
          </w:tcPr>
          <w:p w:rsidR="003316B2" w:rsidRDefault="00E2157B">
            <w:pPr>
              <w:jc w:val="center"/>
            </w:pPr>
            <w:r>
              <w:rPr>
                <w:color w:val="000000"/>
                <w:sz w:val="24"/>
              </w:rPr>
              <w:t>中科曙光</w:t>
            </w:r>
          </w:p>
        </w:tc>
        <w:tc>
          <w:tcPr>
            <w:tcW w:w="2880" w:type="dxa"/>
            <w:vAlign w:val="center"/>
          </w:tcPr>
          <w:p w:rsidR="003316B2" w:rsidRDefault="00E2157B">
            <w:pPr>
              <w:jc w:val="right"/>
            </w:pPr>
            <w:r>
              <w:rPr>
                <w:color w:val="000000"/>
                <w:sz w:val="24"/>
              </w:rPr>
              <w:t>19,537,861.00</w:t>
            </w:r>
          </w:p>
        </w:tc>
        <w:tc>
          <w:tcPr>
            <w:tcW w:w="1620" w:type="dxa"/>
            <w:vAlign w:val="center"/>
          </w:tcPr>
          <w:p w:rsidR="003316B2" w:rsidRDefault="00E2157B">
            <w:pPr>
              <w:jc w:val="right"/>
            </w:pPr>
            <w:r>
              <w:rPr>
                <w:color w:val="000000"/>
                <w:sz w:val="24"/>
              </w:rPr>
              <w:t>2.32</w:t>
            </w:r>
          </w:p>
        </w:tc>
      </w:tr>
      <w:tr w:rsidR="003316B2">
        <w:tc>
          <w:tcPr>
            <w:tcW w:w="870" w:type="dxa"/>
            <w:vAlign w:val="center"/>
          </w:tcPr>
          <w:p w:rsidR="003316B2" w:rsidRDefault="00E2157B">
            <w:pPr>
              <w:jc w:val="center"/>
            </w:pPr>
            <w:r>
              <w:rPr>
                <w:color w:val="000000"/>
                <w:sz w:val="24"/>
              </w:rPr>
              <w:t>43</w:t>
            </w:r>
          </w:p>
        </w:tc>
        <w:tc>
          <w:tcPr>
            <w:tcW w:w="1650" w:type="dxa"/>
            <w:vAlign w:val="center"/>
          </w:tcPr>
          <w:p w:rsidR="003316B2" w:rsidRDefault="00E2157B">
            <w:pPr>
              <w:jc w:val="center"/>
            </w:pPr>
            <w:r>
              <w:rPr>
                <w:color w:val="000000"/>
                <w:sz w:val="24"/>
              </w:rPr>
              <w:t>603393</w:t>
            </w:r>
          </w:p>
        </w:tc>
        <w:tc>
          <w:tcPr>
            <w:tcW w:w="1980" w:type="dxa"/>
            <w:vAlign w:val="center"/>
          </w:tcPr>
          <w:p w:rsidR="003316B2" w:rsidRDefault="00E2157B">
            <w:pPr>
              <w:jc w:val="center"/>
            </w:pPr>
            <w:r>
              <w:rPr>
                <w:color w:val="000000"/>
                <w:sz w:val="24"/>
              </w:rPr>
              <w:t>新天然气</w:t>
            </w:r>
          </w:p>
        </w:tc>
        <w:tc>
          <w:tcPr>
            <w:tcW w:w="2880" w:type="dxa"/>
            <w:vAlign w:val="center"/>
          </w:tcPr>
          <w:p w:rsidR="003316B2" w:rsidRDefault="00E2157B">
            <w:pPr>
              <w:jc w:val="right"/>
            </w:pPr>
            <w:r>
              <w:rPr>
                <w:color w:val="000000"/>
                <w:sz w:val="24"/>
              </w:rPr>
              <w:t>19,484,391.89</w:t>
            </w:r>
          </w:p>
        </w:tc>
        <w:tc>
          <w:tcPr>
            <w:tcW w:w="1620" w:type="dxa"/>
            <w:vAlign w:val="center"/>
          </w:tcPr>
          <w:p w:rsidR="003316B2" w:rsidRDefault="00E2157B">
            <w:pPr>
              <w:jc w:val="right"/>
            </w:pPr>
            <w:r>
              <w:rPr>
                <w:color w:val="000000"/>
                <w:sz w:val="24"/>
              </w:rPr>
              <w:t>2.32</w:t>
            </w:r>
          </w:p>
        </w:tc>
      </w:tr>
      <w:tr w:rsidR="003316B2">
        <w:tc>
          <w:tcPr>
            <w:tcW w:w="870" w:type="dxa"/>
            <w:vAlign w:val="center"/>
          </w:tcPr>
          <w:p w:rsidR="003316B2" w:rsidRDefault="00E2157B">
            <w:pPr>
              <w:jc w:val="center"/>
            </w:pPr>
            <w:r>
              <w:rPr>
                <w:color w:val="000000"/>
                <w:sz w:val="24"/>
              </w:rPr>
              <w:t>44</w:t>
            </w:r>
          </w:p>
        </w:tc>
        <w:tc>
          <w:tcPr>
            <w:tcW w:w="1650" w:type="dxa"/>
            <w:vAlign w:val="center"/>
          </w:tcPr>
          <w:p w:rsidR="003316B2" w:rsidRDefault="00E2157B">
            <w:pPr>
              <w:jc w:val="center"/>
            </w:pPr>
            <w:r>
              <w:rPr>
                <w:color w:val="000000"/>
                <w:sz w:val="24"/>
              </w:rPr>
              <w:t>300498</w:t>
            </w:r>
          </w:p>
        </w:tc>
        <w:tc>
          <w:tcPr>
            <w:tcW w:w="1980" w:type="dxa"/>
            <w:vAlign w:val="center"/>
          </w:tcPr>
          <w:p w:rsidR="003316B2" w:rsidRDefault="00E2157B">
            <w:pPr>
              <w:jc w:val="center"/>
            </w:pPr>
            <w:r>
              <w:rPr>
                <w:color w:val="000000"/>
                <w:sz w:val="24"/>
              </w:rPr>
              <w:t>温氏股份</w:t>
            </w:r>
          </w:p>
        </w:tc>
        <w:tc>
          <w:tcPr>
            <w:tcW w:w="2880" w:type="dxa"/>
            <w:vAlign w:val="center"/>
          </w:tcPr>
          <w:p w:rsidR="003316B2" w:rsidRDefault="00E2157B">
            <w:pPr>
              <w:jc w:val="right"/>
            </w:pPr>
            <w:r>
              <w:rPr>
                <w:color w:val="000000"/>
                <w:sz w:val="24"/>
              </w:rPr>
              <w:t>19,005,389.86</w:t>
            </w:r>
          </w:p>
        </w:tc>
        <w:tc>
          <w:tcPr>
            <w:tcW w:w="1620" w:type="dxa"/>
            <w:vAlign w:val="center"/>
          </w:tcPr>
          <w:p w:rsidR="003316B2" w:rsidRDefault="00E2157B">
            <w:pPr>
              <w:jc w:val="right"/>
            </w:pPr>
            <w:r>
              <w:rPr>
                <w:color w:val="000000"/>
                <w:sz w:val="24"/>
              </w:rPr>
              <w:t>2.26</w:t>
            </w:r>
          </w:p>
        </w:tc>
      </w:tr>
      <w:tr w:rsidR="003316B2">
        <w:tc>
          <w:tcPr>
            <w:tcW w:w="870" w:type="dxa"/>
            <w:vAlign w:val="center"/>
          </w:tcPr>
          <w:p w:rsidR="003316B2" w:rsidRDefault="00E2157B">
            <w:pPr>
              <w:jc w:val="center"/>
            </w:pPr>
            <w:r>
              <w:rPr>
                <w:color w:val="000000"/>
                <w:sz w:val="24"/>
              </w:rPr>
              <w:t>45</w:t>
            </w:r>
          </w:p>
        </w:tc>
        <w:tc>
          <w:tcPr>
            <w:tcW w:w="1650" w:type="dxa"/>
            <w:vAlign w:val="center"/>
          </w:tcPr>
          <w:p w:rsidR="003316B2" w:rsidRDefault="00E2157B">
            <w:pPr>
              <w:jc w:val="center"/>
            </w:pPr>
            <w:r>
              <w:rPr>
                <w:color w:val="000000"/>
                <w:sz w:val="24"/>
              </w:rPr>
              <w:t>600705</w:t>
            </w:r>
          </w:p>
        </w:tc>
        <w:tc>
          <w:tcPr>
            <w:tcW w:w="1980" w:type="dxa"/>
            <w:vAlign w:val="center"/>
          </w:tcPr>
          <w:p w:rsidR="003316B2" w:rsidRDefault="00E2157B">
            <w:pPr>
              <w:jc w:val="center"/>
            </w:pPr>
            <w:r>
              <w:rPr>
                <w:color w:val="000000"/>
                <w:sz w:val="24"/>
              </w:rPr>
              <w:t>中航资本</w:t>
            </w:r>
          </w:p>
        </w:tc>
        <w:tc>
          <w:tcPr>
            <w:tcW w:w="2880" w:type="dxa"/>
            <w:vAlign w:val="center"/>
          </w:tcPr>
          <w:p w:rsidR="003316B2" w:rsidRDefault="00E2157B">
            <w:pPr>
              <w:jc w:val="right"/>
            </w:pPr>
            <w:r>
              <w:rPr>
                <w:color w:val="000000"/>
                <w:sz w:val="24"/>
              </w:rPr>
              <w:t>18,794,175.00</w:t>
            </w:r>
          </w:p>
        </w:tc>
        <w:tc>
          <w:tcPr>
            <w:tcW w:w="1620" w:type="dxa"/>
            <w:vAlign w:val="center"/>
          </w:tcPr>
          <w:p w:rsidR="003316B2" w:rsidRDefault="00E2157B">
            <w:pPr>
              <w:jc w:val="right"/>
            </w:pPr>
            <w:r>
              <w:rPr>
                <w:color w:val="000000"/>
                <w:sz w:val="24"/>
              </w:rPr>
              <w:t>2.24</w:t>
            </w:r>
          </w:p>
        </w:tc>
      </w:tr>
      <w:tr w:rsidR="003316B2">
        <w:tc>
          <w:tcPr>
            <w:tcW w:w="870" w:type="dxa"/>
            <w:vAlign w:val="center"/>
          </w:tcPr>
          <w:p w:rsidR="003316B2" w:rsidRDefault="00E2157B">
            <w:pPr>
              <w:jc w:val="center"/>
            </w:pPr>
            <w:r>
              <w:rPr>
                <w:color w:val="000000"/>
                <w:sz w:val="24"/>
              </w:rPr>
              <w:t>46</w:t>
            </w:r>
          </w:p>
        </w:tc>
        <w:tc>
          <w:tcPr>
            <w:tcW w:w="1650" w:type="dxa"/>
            <w:vAlign w:val="center"/>
          </w:tcPr>
          <w:p w:rsidR="003316B2" w:rsidRDefault="00E2157B">
            <w:pPr>
              <w:jc w:val="center"/>
            </w:pPr>
            <w:r>
              <w:rPr>
                <w:color w:val="000000"/>
                <w:sz w:val="24"/>
              </w:rPr>
              <w:t>600038</w:t>
            </w:r>
          </w:p>
        </w:tc>
        <w:tc>
          <w:tcPr>
            <w:tcW w:w="1980" w:type="dxa"/>
            <w:vAlign w:val="center"/>
          </w:tcPr>
          <w:p w:rsidR="003316B2" w:rsidRDefault="00E2157B">
            <w:pPr>
              <w:jc w:val="center"/>
            </w:pPr>
            <w:r>
              <w:rPr>
                <w:color w:val="000000"/>
                <w:sz w:val="24"/>
              </w:rPr>
              <w:t>中直股份</w:t>
            </w:r>
          </w:p>
        </w:tc>
        <w:tc>
          <w:tcPr>
            <w:tcW w:w="2880" w:type="dxa"/>
            <w:vAlign w:val="center"/>
          </w:tcPr>
          <w:p w:rsidR="003316B2" w:rsidRDefault="00E2157B">
            <w:pPr>
              <w:jc w:val="right"/>
            </w:pPr>
            <w:r>
              <w:rPr>
                <w:color w:val="000000"/>
                <w:sz w:val="24"/>
              </w:rPr>
              <w:t>18,541,914.59</w:t>
            </w:r>
          </w:p>
        </w:tc>
        <w:tc>
          <w:tcPr>
            <w:tcW w:w="1620" w:type="dxa"/>
            <w:vAlign w:val="center"/>
          </w:tcPr>
          <w:p w:rsidR="003316B2" w:rsidRDefault="00E2157B">
            <w:pPr>
              <w:jc w:val="right"/>
            </w:pPr>
            <w:r>
              <w:rPr>
                <w:color w:val="000000"/>
                <w:sz w:val="24"/>
              </w:rPr>
              <w:t>2.21</w:t>
            </w:r>
          </w:p>
        </w:tc>
      </w:tr>
      <w:tr w:rsidR="003316B2">
        <w:tc>
          <w:tcPr>
            <w:tcW w:w="870" w:type="dxa"/>
            <w:vAlign w:val="center"/>
          </w:tcPr>
          <w:p w:rsidR="003316B2" w:rsidRDefault="00E2157B">
            <w:pPr>
              <w:jc w:val="center"/>
            </w:pPr>
            <w:r>
              <w:rPr>
                <w:color w:val="000000"/>
                <w:sz w:val="24"/>
              </w:rPr>
              <w:t>47</w:t>
            </w:r>
          </w:p>
        </w:tc>
        <w:tc>
          <w:tcPr>
            <w:tcW w:w="1650" w:type="dxa"/>
            <w:vAlign w:val="center"/>
          </w:tcPr>
          <w:p w:rsidR="003316B2" w:rsidRDefault="00E2157B">
            <w:pPr>
              <w:jc w:val="center"/>
            </w:pPr>
            <w:r>
              <w:rPr>
                <w:color w:val="000000"/>
                <w:sz w:val="24"/>
              </w:rPr>
              <w:t>600030</w:t>
            </w:r>
          </w:p>
        </w:tc>
        <w:tc>
          <w:tcPr>
            <w:tcW w:w="1980" w:type="dxa"/>
            <w:vAlign w:val="center"/>
          </w:tcPr>
          <w:p w:rsidR="003316B2" w:rsidRDefault="00E2157B">
            <w:pPr>
              <w:jc w:val="center"/>
            </w:pPr>
            <w:r>
              <w:rPr>
                <w:color w:val="000000"/>
                <w:sz w:val="24"/>
              </w:rPr>
              <w:t>中信证券</w:t>
            </w:r>
          </w:p>
        </w:tc>
        <w:tc>
          <w:tcPr>
            <w:tcW w:w="2880" w:type="dxa"/>
            <w:vAlign w:val="center"/>
          </w:tcPr>
          <w:p w:rsidR="003316B2" w:rsidRDefault="00E2157B">
            <w:pPr>
              <w:jc w:val="right"/>
            </w:pPr>
            <w:r>
              <w:rPr>
                <w:color w:val="000000"/>
                <w:sz w:val="24"/>
              </w:rPr>
              <w:t>18,290,115.00</w:t>
            </w:r>
          </w:p>
        </w:tc>
        <w:tc>
          <w:tcPr>
            <w:tcW w:w="1620" w:type="dxa"/>
            <w:vAlign w:val="center"/>
          </w:tcPr>
          <w:p w:rsidR="003316B2" w:rsidRDefault="00E2157B">
            <w:pPr>
              <w:jc w:val="right"/>
            </w:pPr>
            <w:r>
              <w:rPr>
                <w:color w:val="000000"/>
                <w:sz w:val="24"/>
              </w:rPr>
              <w:t>2.18</w:t>
            </w:r>
          </w:p>
        </w:tc>
      </w:tr>
      <w:tr w:rsidR="003316B2">
        <w:tc>
          <w:tcPr>
            <w:tcW w:w="870" w:type="dxa"/>
            <w:vAlign w:val="center"/>
          </w:tcPr>
          <w:p w:rsidR="003316B2" w:rsidRDefault="00E2157B">
            <w:pPr>
              <w:jc w:val="center"/>
            </w:pPr>
            <w:r>
              <w:rPr>
                <w:color w:val="000000"/>
                <w:sz w:val="24"/>
              </w:rPr>
              <w:t>48</w:t>
            </w:r>
          </w:p>
        </w:tc>
        <w:tc>
          <w:tcPr>
            <w:tcW w:w="1650" w:type="dxa"/>
            <w:vAlign w:val="center"/>
          </w:tcPr>
          <w:p w:rsidR="003316B2" w:rsidRDefault="00E2157B">
            <w:pPr>
              <w:jc w:val="center"/>
            </w:pPr>
            <w:r>
              <w:rPr>
                <w:color w:val="000000"/>
                <w:sz w:val="24"/>
              </w:rPr>
              <w:t>002468</w:t>
            </w:r>
          </w:p>
        </w:tc>
        <w:tc>
          <w:tcPr>
            <w:tcW w:w="1980" w:type="dxa"/>
            <w:vAlign w:val="center"/>
          </w:tcPr>
          <w:p w:rsidR="003316B2" w:rsidRDefault="00E2157B">
            <w:pPr>
              <w:jc w:val="center"/>
            </w:pPr>
            <w:r>
              <w:rPr>
                <w:color w:val="000000"/>
                <w:sz w:val="24"/>
              </w:rPr>
              <w:t>申通快递</w:t>
            </w:r>
          </w:p>
        </w:tc>
        <w:tc>
          <w:tcPr>
            <w:tcW w:w="2880" w:type="dxa"/>
            <w:vAlign w:val="center"/>
          </w:tcPr>
          <w:p w:rsidR="003316B2" w:rsidRDefault="00E2157B">
            <w:pPr>
              <w:jc w:val="right"/>
            </w:pPr>
            <w:r>
              <w:rPr>
                <w:color w:val="000000"/>
                <w:sz w:val="24"/>
              </w:rPr>
              <w:t>18,052,531.86</w:t>
            </w:r>
          </w:p>
        </w:tc>
        <w:tc>
          <w:tcPr>
            <w:tcW w:w="1620" w:type="dxa"/>
            <w:vAlign w:val="center"/>
          </w:tcPr>
          <w:p w:rsidR="003316B2" w:rsidRDefault="00E2157B">
            <w:pPr>
              <w:jc w:val="right"/>
            </w:pPr>
            <w:r>
              <w:rPr>
                <w:color w:val="000000"/>
                <w:sz w:val="24"/>
              </w:rPr>
              <w:t>2.15</w:t>
            </w:r>
          </w:p>
        </w:tc>
      </w:tr>
      <w:tr w:rsidR="003316B2">
        <w:tc>
          <w:tcPr>
            <w:tcW w:w="870" w:type="dxa"/>
            <w:vAlign w:val="center"/>
          </w:tcPr>
          <w:p w:rsidR="003316B2" w:rsidRDefault="00E2157B">
            <w:pPr>
              <w:jc w:val="center"/>
            </w:pPr>
            <w:r>
              <w:rPr>
                <w:color w:val="000000"/>
                <w:sz w:val="24"/>
              </w:rPr>
              <w:t>49</w:t>
            </w:r>
          </w:p>
        </w:tc>
        <w:tc>
          <w:tcPr>
            <w:tcW w:w="1650" w:type="dxa"/>
            <w:vAlign w:val="center"/>
          </w:tcPr>
          <w:p w:rsidR="003316B2" w:rsidRDefault="00E2157B">
            <w:pPr>
              <w:jc w:val="center"/>
            </w:pPr>
            <w:r>
              <w:rPr>
                <w:color w:val="000000"/>
                <w:sz w:val="24"/>
              </w:rPr>
              <w:t>002707</w:t>
            </w:r>
          </w:p>
        </w:tc>
        <w:tc>
          <w:tcPr>
            <w:tcW w:w="1980" w:type="dxa"/>
            <w:vAlign w:val="center"/>
          </w:tcPr>
          <w:p w:rsidR="003316B2" w:rsidRDefault="00E2157B">
            <w:pPr>
              <w:jc w:val="center"/>
            </w:pPr>
            <w:proofErr w:type="gramStart"/>
            <w:r>
              <w:rPr>
                <w:color w:val="000000"/>
                <w:sz w:val="24"/>
              </w:rPr>
              <w:t>众信旅游</w:t>
            </w:r>
            <w:proofErr w:type="gramEnd"/>
          </w:p>
        </w:tc>
        <w:tc>
          <w:tcPr>
            <w:tcW w:w="2880" w:type="dxa"/>
            <w:vAlign w:val="center"/>
          </w:tcPr>
          <w:p w:rsidR="003316B2" w:rsidRDefault="00E2157B">
            <w:pPr>
              <w:jc w:val="right"/>
            </w:pPr>
            <w:r>
              <w:rPr>
                <w:color w:val="000000"/>
                <w:sz w:val="24"/>
              </w:rPr>
              <w:t>17,780,861.63</w:t>
            </w:r>
          </w:p>
        </w:tc>
        <w:tc>
          <w:tcPr>
            <w:tcW w:w="1620" w:type="dxa"/>
            <w:vAlign w:val="center"/>
          </w:tcPr>
          <w:p w:rsidR="003316B2" w:rsidRDefault="00E2157B">
            <w:pPr>
              <w:jc w:val="right"/>
            </w:pPr>
            <w:r>
              <w:rPr>
                <w:color w:val="000000"/>
                <w:sz w:val="24"/>
              </w:rPr>
              <w:t>2.11</w:t>
            </w:r>
          </w:p>
        </w:tc>
      </w:tr>
      <w:tr w:rsidR="003316B2">
        <w:tc>
          <w:tcPr>
            <w:tcW w:w="870" w:type="dxa"/>
            <w:vAlign w:val="center"/>
          </w:tcPr>
          <w:p w:rsidR="003316B2" w:rsidRDefault="00E2157B">
            <w:pPr>
              <w:jc w:val="center"/>
            </w:pPr>
            <w:r>
              <w:rPr>
                <w:color w:val="000000"/>
                <w:sz w:val="24"/>
              </w:rPr>
              <w:t>50</w:t>
            </w:r>
          </w:p>
        </w:tc>
        <w:tc>
          <w:tcPr>
            <w:tcW w:w="1650" w:type="dxa"/>
            <w:vAlign w:val="center"/>
          </w:tcPr>
          <w:p w:rsidR="003316B2" w:rsidRDefault="00E2157B">
            <w:pPr>
              <w:jc w:val="center"/>
            </w:pPr>
            <w:r>
              <w:rPr>
                <w:color w:val="000000"/>
                <w:sz w:val="24"/>
              </w:rPr>
              <w:t>603638</w:t>
            </w:r>
          </w:p>
        </w:tc>
        <w:tc>
          <w:tcPr>
            <w:tcW w:w="1980" w:type="dxa"/>
            <w:vAlign w:val="center"/>
          </w:tcPr>
          <w:p w:rsidR="003316B2" w:rsidRDefault="00E2157B">
            <w:pPr>
              <w:jc w:val="center"/>
            </w:pPr>
            <w:r>
              <w:rPr>
                <w:color w:val="000000"/>
                <w:sz w:val="24"/>
              </w:rPr>
              <w:t>艾迪精密</w:t>
            </w:r>
          </w:p>
        </w:tc>
        <w:tc>
          <w:tcPr>
            <w:tcW w:w="2880" w:type="dxa"/>
            <w:vAlign w:val="center"/>
          </w:tcPr>
          <w:p w:rsidR="003316B2" w:rsidRDefault="00E2157B">
            <w:pPr>
              <w:jc w:val="right"/>
            </w:pPr>
            <w:r>
              <w:rPr>
                <w:color w:val="000000"/>
                <w:sz w:val="24"/>
              </w:rPr>
              <w:t>17,368,974.76</w:t>
            </w:r>
          </w:p>
        </w:tc>
        <w:tc>
          <w:tcPr>
            <w:tcW w:w="1620" w:type="dxa"/>
            <w:vAlign w:val="center"/>
          </w:tcPr>
          <w:p w:rsidR="003316B2" w:rsidRDefault="00E2157B">
            <w:pPr>
              <w:jc w:val="right"/>
            </w:pPr>
            <w:r>
              <w:rPr>
                <w:color w:val="000000"/>
                <w:sz w:val="24"/>
              </w:rPr>
              <w:t>2.07</w:t>
            </w:r>
          </w:p>
        </w:tc>
      </w:tr>
      <w:tr w:rsidR="003316B2">
        <w:tc>
          <w:tcPr>
            <w:tcW w:w="870" w:type="dxa"/>
            <w:vAlign w:val="center"/>
          </w:tcPr>
          <w:p w:rsidR="003316B2" w:rsidRDefault="00E2157B">
            <w:pPr>
              <w:jc w:val="center"/>
            </w:pPr>
            <w:r>
              <w:rPr>
                <w:color w:val="000000"/>
                <w:sz w:val="24"/>
              </w:rPr>
              <w:t>51</w:t>
            </w:r>
          </w:p>
        </w:tc>
        <w:tc>
          <w:tcPr>
            <w:tcW w:w="1650" w:type="dxa"/>
            <w:vAlign w:val="center"/>
          </w:tcPr>
          <w:p w:rsidR="003316B2" w:rsidRDefault="00E2157B">
            <w:pPr>
              <w:jc w:val="center"/>
            </w:pPr>
            <w:r>
              <w:rPr>
                <w:color w:val="000000"/>
                <w:sz w:val="24"/>
              </w:rPr>
              <w:t>000729</w:t>
            </w:r>
          </w:p>
        </w:tc>
        <w:tc>
          <w:tcPr>
            <w:tcW w:w="1980" w:type="dxa"/>
            <w:vAlign w:val="center"/>
          </w:tcPr>
          <w:p w:rsidR="003316B2" w:rsidRDefault="00E2157B">
            <w:pPr>
              <w:jc w:val="center"/>
            </w:pPr>
            <w:r>
              <w:rPr>
                <w:color w:val="000000"/>
                <w:sz w:val="24"/>
              </w:rPr>
              <w:t>燕京啤酒</w:t>
            </w:r>
          </w:p>
        </w:tc>
        <w:tc>
          <w:tcPr>
            <w:tcW w:w="2880" w:type="dxa"/>
            <w:vAlign w:val="center"/>
          </w:tcPr>
          <w:p w:rsidR="003316B2" w:rsidRDefault="00E2157B">
            <w:pPr>
              <w:jc w:val="right"/>
            </w:pPr>
            <w:r>
              <w:rPr>
                <w:color w:val="000000"/>
                <w:sz w:val="24"/>
              </w:rPr>
              <w:t>17,235,575.10</w:t>
            </w:r>
          </w:p>
        </w:tc>
        <w:tc>
          <w:tcPr>
            <w:tcW w:w="1620" w:type="dxa"/>
            <w:vAlign w:val="center"/>
          </w:tcPr>
          <w:p w:rsidR="003316B2" w:rsidRDefault="00E2157B">
            <w:pPr>
              <w:jc w:val="right"/>
            </w:pPr>
            <w:r>
              <w:rPr>
                <w:color w:val="000000"/>
                <w:sz w:val="24"/>
              </w:rPr>
              <w:t>2.05</w:t>
            </w:r>
          </w:p>
        </w:tc>
      </w:tr>
      <w:tr w:rsidR="003316B2">
        <w:tc>
          <w:tcPr>
            <w:tcW w:w="870" w:type="dxa"/>
            <w:vAlign w:val="center"/>
          </w:tcPr>
          <w:p w:rsidR="003316B2" w:rsidRDefault="00E2157B">
            <w:pPr>
              <w:jc w:val="center"/>
            </w:pPr>
            <w:r>
              <w:rPr>
                <w:color w:val="000000"/>
                <w:sz w:val="24"/>
              </w:rPr>
              <w:t>52</w:t>
            </w:r>
          </w:p>
        </w:tc>
        <w:tc>
          <w:tcPr>
            <w:tcW w:w="1650" w:type="dxa"/>
            <w:vAlign w:val="center"/>
          </w:tcPr>
          <w:p w:rsidR="003316B2" w:rsidRDefault="00E2157B">
            <w:pPr>
              <w:jc w:val="center"/>
            </w:pPr>
            <w:r>
              <w:rPr>
                <w:color w:val="000000"/>
                <w:sz w:val="24"/>
              </w:rPr>
              <w:t>600282</w:t>
            </w:r>
          </w:p>
        </w:tc>
        <w:tc>
          <w:tcPr>
            <w:tcW w:w="1980" w:type="dxa"/>
            <w:vAlign w:val="center"/>
          </w:tcPr>
          <w:p w:rsidR="003316B2" w:rsidRDefault="00E2157B">
            <w:pPr>
              <w:jc w:val="center"/>
            </w:pPr>
            <w:r>
              <w:rPr>
                <w:color w:val="000000"/>
                <w:sz w:val="24"/>
              </w:rPr>
              <w:t>南钢股份</w:t>
            </w:r>
          </w:p>
        </w:tc>
        <w:tc>
          <w:tcPr>
            <w:tcW w:w="2880" w:type="dxa"/>
            <w:vAlign w:val="center"/>
          </w:tcPr>
          <w:p w:rsidR="003316B2" w:rsidRDefault="00E2157B">
            <w:pPr>
              <w:jc w:val="right"/>
            </w:pPr>
            <w:r>
              <w:rPr>
                <w:color w:val="000000"/>
                <w:sz w:val="24"/>
              </w:rPr>
              <w:t>17,204,903.12</w:t>
            </w:r>
          </w:p>
        </w:tc>
        <w:tc>
          <w:tcPr>
            <w:tcW w:w="1620" w:type="dxa"/>
            <w:vAlign w:val="center"/>
          </w:tcPr>
          <w:p w:rsidR="003316B2" w:rsidRDefault="00E2157B">
            <w:pPr>
              <w:jc w:val="right"/>
            </w:pPr>
            <w:r>
              <w:rPr>
                <w:color w:val="000000"/>
                <w:sz w:val="24"/>
              </w:rPr>
              <w:t>2.05</w:t>
            </w:r>
          </w:p>
        </w:tc>
      </w:tr>
      <w:tr w:rsidR="003316B2">
        <w:tc>
          <w:tcPr>
            <w:tcW w:w="870" w:type="dxa"/>
            <w:vAlign w:val="center"/>
          </w:tcPr>
          <w:p w:rsidR="003316B2" w:rsidRDefault="00E2157B">
            <w:pPr>
              <w:jc w:val="center"/>
            </w:pPr>
            <w:r>
              <w:rPr>
                <w:color w:val="000000"/>
                <w:sz w:val="24"/>
              </w:rPr>
              <w:t>53</w:t>
            </w:r>
          </w:p>
        </w:tc>
        <w:tc>
          <w:tcPr>
            <w:tcW w:w="1650" w:type="dxa"/>
            <w:vAlign w:val="center"/>
          </w:tcPr>
          <w:p w:rsidR="003316B2" w:rsidRDefault="00E2157B">
            <w:pPr>
              <w:jc w:val="center"/>
            </w:pPr>
            <w:r>
              <w:rPr>
                <w:color w:val="000000"/>
                <w:sz w:val="24"/>
              </w:rPr>
              <w:t>603711</w:t>
            </w:r>
          </w:p>
        </w:tc>
        <w:tc>
          <w:tcPr>
            <w:tcW w:w="1980" w:type="dxa"/>
            <w:vAlign w:val="center"/>
          </w:tcPr>
          <w:p w:rsidR="003316B2" w:rsidRDefault="00E2157B">
            <w:pPr>
              <w:jc w:val="center"/>
            </w:pPr>
            <w:r>
              <w:rPr>
                <w:color w:val="000000"/>
                <w:sz w:val="24"/>
              </w:rPr>
              <w:t>香飘飘</w:t>
            </w:r>
          </w:p>
        </w:tc>
        <w:tc>
          <w:tcPr>
            <w:tcW w:w="2880" w:type="dxa"/>
            <w:vAlign w:val="center"/>
          </w:tcPr>
          <w:p w:rsidR="003316B2" w:rsidRDefault="00E2157B">
            <w:pPr>
              <w:jc w:val="right"/>
            </w:pPr>
            <w:r>
              <w:rPr>
                <w:color w:val="000000"/>
                <w:sz w:val="24"/>
              </w:rPr>
              <w:t>17,115,670.00</w:t>
            </w:r>
          </w:p>
        </w:tc>
        <w:tc>
          <w:tcPr>
            <w:tcW w:w="1620" w:type="dxa"/>
            <w:vAlign w:val="center"/>
          </w:tcPr>
          <w:p w:rsidR="003316B2" w:rsidRDefault="00E2157B">
            <w:pPr>
              <w:jc w:val="right"/>
            </w:pPr>
            <w:r>
              <w:rPr>
                <w:color w:val="000000"/>
                <w:sz w:val="24"/>
              </w:rPr>
              <w:t>2.04</w:t>
            </w:r>
          </w:p>
        </w:tc>
      </w:tr>
      <w:tr w:rsidR="003316B2">
        <w:tc>
          <w:tcPr>
            <w:tcW w:w="870" w:type="dxa"/>
            <w:vAlign w:val="center"/>
          </w:tcPr>
          <w:p w:rsidR="003316B2" w:rsidRDefault="00E2157B">
            <w:pPr>
              <w:jc w:val="center"/>
            </w:pPr>
            <w:r>
              <w:rPr>
                <w:color w:val="000000"/>
                <w:sz w:val="24"/>
              </w:rPr>
              <w:t>54</w:t>
            </w:r>
          </w:p>
        </w:tc>
        <w:tc>
          <w:tcPr>
            <w:tcW w:w="1650" w:type="dxa"/>
            <w:vAlign w:val="center"/>
          </w:tcPr>
          <w:p w:rsidR="003316B2" w:rsidRDefault="00E2157B">
            <w:pPr>
              <w:jc w:val="center"/>
            </w:pPr>
            <w:r>
              <w:rPr>
                <w:color w:val="000000"/>
                <w:sz w:val="24"/>
              </w:rPr>
              <w:t>300166</w:t>
            </w:r>
          </w:p>
        </w:tc>
        <w:tc>
          <w:tcPr>
            <w:tcW w:w="1980" w:type="dxa"/>
            <w:vAlign w:val="center"/>
          </w:tcPr>
          <w:p w:rsidR="003316B2" w:rsidRDefault="00E2157B">
            <w:pPr>
              <w:jc w:val="center"/>
            </w:pPr>
            <w:r>
              <w:rPr>
                <w:color w:val="000000"/>
                <w:sz w:val="24"/>
              </w:rPr>
              <w:t>东方国信</w:t>
            </w:r>
          </w:p>
        </w:tc>
        <w:tc>
          <w:tcPr>
            <w:tcW w:w="2880" w:type="dxa"/>
            <w:vAlign w:val="center"/>
          </w:tcPr>
          <w:p w:rsidR="003316B2" w:rsidRDefault="00E2157B">
            <w:pPr>
              <w:jc w:val="right"/>
            </w:pPr>
            <w:r>
              <w:rPr>
                <w:color w:val="000000"/>
                <w:sz w:val="24"/>
              </w:rPr>
              <w:t>17,100,221.40</w:t>
            </w:r>
          </w:p>
        </w:tc>
        <w:tc>
          <w:tcPr>
            <w:tcW w:w="1620" w:type="dxa"/>
            <w:vAlign w:val="center"/>
          </w:tcPr>
          <w:p w:rsidR="003316B2" w:rsidRDefault="00E2157B">
            <w:pPr>
              <w:jc w:val="right"/>
            </w:pPr>
            <w:r>
              <w:rPr>
                <w:color w:val="000000"/>
                <w:sz w:val="24"/>
              </w:rPr>
              <w:t>2.03</w:t>
            </w:r>
          </w:p>
        </w:tc>
      </w:tr>
      <w:tr w:rsidR="003316B2">
        <w:tc>
          <w:tcPr>
            <w:tcW w:w="870" w:type="dxa"/>
            <w:vAlign w:val="center"/>
          </w:tcPr>
          <w:p w:rsidR="003316B2" w:rsidRDefault="00E2157B">
            <w:pPr>
              <w:jc w:val="center"/>
            </w:pPr>
            <w:r>
              <w:rPr>
                <w:color w:val="000000"/>
                <w:sz w:val="24"/>
              </w:rPr>
              <w:t>55</w:t>
            </w:r>
          </w:p>
        </w:tc>
        <w:tc>
          <w:tcPr>
            <w:tcW w:w="1650" w:type="dxa"/>
            <w:vAlign w:val="center"/>
          </w:tcPr>
          <w:p w:rsidR="003316B2" w:rsidRDefault="00E2157B">
            <w:pPr>
              <w:jc w:val="center"/>
            </w:pPr>
            <w:r>
              <w:rPr>
                <w:color w:val="000000"/>
                <w:sz w:val="24"/>
              </w:rPr>
              <w:t>600458</w:t>
            </w:r>
          </w:p>
        </w:tc>
        <w:tc>
          <w:tcPr>
            <w:tcW w:w="1980" w:type="dxa"/>
            <w:vAlign w:val="center"/>
          </w:tcPr>
          <w:p w:rsidR="003316B2" w:rsidRDefault="00E2157B">
            <w:pPr>
              <w:jc w:val="center"/>
            </w:pPr>
            <w:r>
              <w:rPr>
                <w:color w:val="000000"/>
                <w:sz w:val="24"/>
              </w:rPr>
              <w:t>时代新材</w:t>
            </w:r>
          </w:p>
        </w:tc>
        <w:tc>
          <w:tcPr>
            <w:tcW w:w="2880" w:type="dxa"/>
            <w:vAlign w:val="center"/>
          </w:tcPr>
          <w:p w:rsidR="003316B2" w:rsidRDefault="00E2157B">
            <w:pPr>
              <w:jc w:val="right"/>
            </w:pPr>
            <w:r>
              <w:rPr>
                <w:color w:val="000000"/>
                <w:sz w:val="24"/>
              </w:rPr>
              <w:t>17,094,639.85</w:t>
            </w:r>
          </w:p>
        </w:tc>
        <w:tc>
          <w:tcPr>
            <w:tcW w:w="1620" w:type="dxa"/>
            <w:vAlign w:val="center"/>
          </w:tcPr>
          <w:p w:rsidR="003316B2" w:rsidRDefault="00E2157B">
            <w:pPr>
              <w:jc w:val="right"/>
            </w:pPr>
            <w:r>
              <w:rPr>
                <w:color w:val="000000"/>
                <w:sz w:val="24"/>
              </w:rPr>
              <w:t>2.03</w:t>
            </w:r>
          </w:p>
        </w:tc>
      </w:tr>
      <w:tr w:rsidR="003316B2">
        <w:tc>
          <w:tcPr>
            <w:tcW w:w="870" w:type="dxa"/>
            <w:vAlign w:val="center"/>
          </w:tcPr>
          <w:p w:rsidR="003316B2" w:rsidRDefault="00E2157B">
            <w:pPr>
              <w:jc w:val="center"/>
            </w:pPr>
            <w:r>
              <w:rPr>
                <w:color w:val="000000"/>
                <w:sz w:val="24"/>
              </w:rPr>
              <w:t>56</w:t>
            </w:r>
          </w:p>
        </w:tc>
        <w:tc>
          <w:tcPr>
            <w:tcW w:w="1650" w:type="dxa"/>
            <w:vAlign w:val="center"/>
          </w:tcPr>
          <w:p w:rsidR="003316B2" w:rsidRDefault="00E2157B">
            <w:pPr>
              <w:jc w:val="center"/>
            </w:pPr>
            <w:r>
              <w:rPr>
                <w:color w:val="000000"/>
                <w:sz w:val="24"/>
              </w:rPr>
              <w:t>300502</w:t>
            </w:r>
          </w:p>
        </w:tc>
        <w:tc>
          <w:tcPr>
            <w:tcW w:w="1980" w:type="dxa"/>
            <w:vAlign w:val="center"/>
          </w:tcPr>
          <w:p w:rsidR="003316B2" w:rsidRDefault="00E2157B">
            <w:pPr>
              <w:jc w:val="center"/>
            </w:pPr>
            <w:r>
              <w:rPr>
                <w:color w:val="000000"/>
                <w:sz w:val="24"/>
              </w:rPr>
              <w:t>新易盛</w:t>
            </w:r>
          </w:p>
        </w:tc>
        <w:tc>
          <w:tcPr>
            <w:tcW w:w="2880" w:type="dxa"/>
            <w:vAlign w:val="center"/>
          </w:tcPr>
          <w:p w:rsidR="003316B2" w:rsidRDefault="00E2157B">
            <w:pPr>
              <w:jc w:val="right"/>
            </w:pPr>
            <w:r>
              <w:rPr>
                <w:color w:val="000000"/>
                <w:sz w:val="24"/>
              </w:rPr>
              <w:t>17,033,229.15</w:t>
            </w:r>
          </w:p>
        </w:tc>
        <w:tc>
          <w:tcPr>
            <w:tcW w:w="1620" w:type="dxa"/>
            <w:vAlign w:val="center"/>
          </w:tcPr>
          <w:p w:rsidR="003316B2" w:rsidRDefault="00E2157B">
            <w:pPr>
              <w:jc w:val="right"/>
            </w:pPr>
            <w:r>
              <w:rPr>
                <w:color w:val="000000"/>
                <w:sz w:val="24"/>
              </w:rPr>
              <w:t>2.03</w:t>
            </w:r>
          </w:p>
        </w:tc>
      </w:tr>
      <w:tr w:rsidR="003316B2">
        <w:tc>
          <w:tcPr>
            <w:tcW w:w="870" w:type="dxa"/>
            <w:vAlign w:val="center"/>
          </w:tcPr>
          <w:p w:rsidR="003316B2" w:rsidRDefault="00E2157B">
            <w:pPr>
              <w:jc w:val="center"/>
            </w:pPr>
            <w:r>
              <w:rPr>
                <w:color w:val="000000"/>
                <w:sz w:val="24"/>
              </w:rPr>
              <w:t>57</w:t>
            </w:r>
          </w:p>
        </w:tc>
        <w:tc>
          <w:tcPr>
            <w:tcW w:w="1650" w:type="dxa"/>
            <w:vAlign w:val="center"/>
          </w:tcPr>
          <w:p w:rsidR="003316B2" w:rsidRDefault="00E2157B">
            <w:pPr>
              <w:jc w:val="center"/>
            </w:pPr>
            <w:r>
              <w:rPr>
                <w:color w:val="000000"/>
                <w:sz w:val="24"/>
              </w:rPr>
              <w:t>300059</w:t>
            </w:r>
          </w:p>
        </w:tc>
        <w:tc>
          <w:tcPr>
            <w:tcW w:w="1980" w:type="dxa"/>
            <w:vAlign w:val="center"/>
          </w:tcPr>
          <w:p w:rsidR="003316B2" w:rsidRDefault="00E2157B">
            <w:pPr>
              <w:jc w:val="center"/>
            </w:pPr>
            <w:r>
              <w:rPr>
                <w:color w:val="000000"/>
                <w:sz w:val="24"/>
              </w:rPr>
              <w:t>东方财富</w:t>
            </w:r>
          </w:p>
        </w:tc>
        <w:tc>
          <w:tcPr>
            <w:tcW w:w="2880" w:type="dxa"/>
            <w:vAlign w:val="center"/>
          </w:tcPr>
          <w:p w:rsidR="003316B2" w:rsidRDefault="00E2157B">
            <w:pPr>
              <w:jc w:val="right"/>
            </w:pPr>
            <w:r>
              <w:rPr>
                <w:color w:val="000000"/>
                <w:sz w:val="24"/>
              </w:rPr>
              <w:t>16,984,406.26</w:t>
            </w:r>
          </w:p>
        </w:tc>
        <w:tc>
          <w:tcPr>
            <w:tcW w:w="1620" w:type="dxa"/>
            <w:vAlign w:val="center"/>
          </w:tcPr>
          <w:p w:rsidR="003316B2" w:rsidRDefault="00E2157B">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16" w:name="_Toc3992923"/>
      <w:bookmarkStart w:id="417" w:name="_Toc3993067"/>
      <w:bookmarkStart w:id="418" w:name="_Toc3993211"/>
      <w:bookmarkStart w:id="419" w:name="_Toc4512866"/>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416"/>
      <w:bookmarkEnd w:id="417"/>
      <w:bookmarkEnd w:id="418"/>
      <w:bookmarkEnd w:id="4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3316B2">
        <w:tc>
          <w:tcPr>
            <w:tcW w:w="870" w:type="dxa"/>
            <w:vAlign w:val="center"/>
          </w:tcPr>
          <w:p w:rsidR="003316B2" w:rsidRDefault="00E2157B">
            <w:pPr>
              <w:jc w:val="center"/>
            </w:pPr>
            <w:r>
              <w:rPr>
                <w:color w:val="000000"/>
                <w:sz w:val="24"/>
              </w:rPr>
              <w:t>1</w:t>
            </w:r>
          </w:p>
        </w:tc>
        <w:tc>
          <w:tcPr>
            <w:tcW w:w="1650" w:type="dxa"/>
            <w:vAlign w:val="center"/>
          </w:tcPr>
          <w:p w:rsidR="003316B2" w:rsidRDefault="00E2157B">
            <w:pPr>
              <w:jc w:val="center"/>
            </w:pPr>
            <w:r>
              <w:rPr>
                <w:color w:val="000000"/>
                <w:sz w:val="24"/>
              </w:rPr>
              <w:t>000001</w:t>
            </w:r>
          </w:p>
        </w:tc>
        <w:tc>
          <w:tcPr>
            <w:tcW w:w="1980" w:type="dxa"/>
            <w:vAlign w:val="center"/>
          </w:tcPr>
          <w:p w:rsidR="003316B2" w:rsidRDefault="00E2157B">
            <w:pPr>
              <w:jc w:val="center"/>
            </w:pPr>
            <w:r>
              <w:rPr>
                <w:color w:val="000000"/>
                <w:sz w:val="24"/>
              </w:rPr>
              <w:t>平安银行</w:t>
            </w:r>
          </w:p>
        </w:tc>
        <w:tc>
          <w:tcPr>
            <w:tcW w:w="2880" w:type="dxa"/>
            <w:vAlign w:val="center"/>
          </w:tcPr>
          <w:p w:rsidR="003316B2" w:rsidRDefault="00E2157B">
            <w:pPr>
              <w:jc w:val="right"/>
            </w:pPr>
            <w:r>
              <w:rPr>
                <w:color w:val="000000"/>
                <w:sz w:val="24"/>
              </w:rPr>
              <w:t>72,485,352.46</w:t>
            </w:r>
          </w:p>
        </w:tc>
        <w:tc>
          <w:tcPr>
            <w:tcW w:w="1620" w:type="dxa"/>
            <w:vAlign w:val="center"/>
          </w:tcPr>
          <w:p w:rsidR="003316B2" w:rsidRDefault="00E2157B">
            <w:pPr>
              <w:jc w:val="right"/>
            </w:pPr>
            <w:r>
              <w:rPr>
                <w:color w:val="000000"/>
                <w:sz w:val="24"/>
              </w:rPr>
              <w:t>8.62</w:t>
            </w:r>
          </w:p>
        </w:tc>
      </w:tr>
      <w:tr w:rsidR="003316B2">
        <w:tc>
          <w:tcPr>
            <w:tcW w:w="870" w:type="dxa"/>
            <w:vAlign w:val="center"/>
          </w:tcPr>
          <w:p w:rsidR="003316B2" w:rsidRDefault="00E2157B">
            <w:pPr>
              <w:jc w:val="center"/>
            </w:pPr>
            <w:r>
              <w:rPr>
                <w:color w:val="000000"/>
                <w:sz w:val="24"/>
              </w:rPr>
              <w:t>2</w:t>
            </w:r>
          </w:p>
        </w:tc>
        <w:tc>
          <w:tcPr>
            <w:tcW w:w="1650" w:type="dxa"/>
            <w:vAlign w:val="center"/>
          </w:tcPr>
          <w:p w:rsidR="003316B2" w:rsidRDefault="00E2157B">
            <w:pPr>
              <w:jc w:val="center"/>
            </w:pPr>
            <w:r>
              <w:rPr>
                <w:color w:val="000000"/>
                <w:sz w:val="24"/>
              </w:rPr>
              <w:t>600048</w:t>
            </w:r>
          </w:p>
        </w:tc>
        <w:tc>
          <w:tcPr>
            <w:tcW w:w="1980" w:type="dxa"/>
            <w:vAlign w:val="center"/>
          </w:tcPr>
          <w:p w:rsidR="003316B2" w:rsidRDefault="00E2157B">
            <w:pPr>
              <w:jc w:val="center"/>
            </w:pPr>
            <w:r>
              <w:rPr>
                <w:color w:val="000000"/>
                <w:sz w:val="24"/>
              </w:rPr>
              <w:t>保利地产</w:t>
            </w:r>
          </w:p>
        </w:tc>
        <w:tc>
          <w:tcPr>
            <w:tcW w:w="2880" w:type="dxa"/>
            <w:vAlign w:val="center"/>
          </w:tcPr>
          <w:p w:rsidR="003316B2" w:rsidRDefault="00E2157B">
            <w:pPr>
              <w:jc w:val="right"/>
            </w:pPr>
            <w:r>
              <w:rPr>
                <w:color w:val="000000"/>
                <w:sz w:val="24"/>
              </w:rPr>
              <w:t>59,264,779.33</w:t>
            </w:r>
          </w:p>
        </w:tc>
        <w:tc>
          <w:tcPr>
            <w:tcW w:w="1620" w:type="dxa"/>
            <w:vAlign w:val="center"/>
          </w:tcPr>
          <w:p w:rsidR="003316B2" w:rsidRDefault="00E2157B">
            <w:pPr>
              <w:jc w:val="right"/>
            </w:pPr>
            <w:r>
              <w:rPr>
                <w:color w:val="000000"/>
                <w:sz w:val="24"/>
              </w:rPr>
              <w:t>7.05</w:t>
            </w:r>
          </w:p>
        </w:tc>
      </w:tr>
      <w:tr w:rsidR="003316B2">
        <w:tc>
          <w:tcPr>
            <w:tcW w:w="870" w:type="dxa"/>
            <w:vAlign w:val="center"/>
          </w:tcPr>
          <w:p w:rsidR="003316B2" w:rsidRDefault="00E2157B">
            <w:pPr>
              <w:jc w:val="center"/>
            </w:pPr>
            <w:r>
              <w:rPr>
                <w:color w:val="000000"/>
                <w:sz w:val="24"/>
              </w:rPr>
              <w:t>3</w:t>
            </w:r>
          </w:p>
        </w:tc>
        <w:tc>
          <w:tcPr>
            <w:tcW w:w="1650" w:type="dxa"/>
            <w:vAlign w:val="center"/>
          </w:tcPr>
          <w:p w:rsidR="003316B2" w:rsidRDefault="00E2157B">
            <w:pPr>
              <w:jc w:val="center"/>
            </w:pPr>
            <w:r>
              <w:rPr>
                <w:color w:val="000000"/>
                <w:sz w:val="24"/>
              </w:rPr>
              <w:t>002343</w:t>
            </w:r>
          </w:p>
        </w:tc>
        <w:tc>
          <w:tcPr>
            <w:tcW w:w="1980" w:type="dxa"/>
            <w:vAlign w:val="center"/>
          </w:tcPr>
          <w:p w:rsidR="003316B2" w:rsidRDefault="00E2157B">
            <w:pPr>
              <w:jc w:val="center"/>
            </w:pPr>
            <w:proofErr w:type="gramStart"/>
            <w:r>
              <w:rPr>
                <w:color w:val="000000"/>
                <w:sz w:val="24"/>
              </w:rPr>
              <w:t>慈文传媒</w:t>
            </w:r>
            <w:proofErr w:type="gramEnd"/>
          </w:p>
        </w:tc>
        <w:tc>
          <w:tcPr>
            <w:tcW w:w="2880" w:type="dxa"/>
            <w:vAlign w:val="center"/>
          </w:tcPr>
          <w:p w:rsidR="003316B2" w:rsidRDefault="00E2157B">
            <w:pPr>
              <w:jc w:val="right"/>
            </w:pPr>
            <w:r>
              <w:rPr>
                <w:color w:val="000000"/>
                <w:sz w:val="24"/>
              </w:rPr>
              <w:t>58,559,949.74</w:t>
            </w:r>
          </w:p>
        </w:tc>
        <w:tc>
          <w:tcPr>
            <w:tcW w:w="1620" w:type="dxa"/>
            <w:vAlign w:val="center"/>
          </w:tcPr>
          <w:p w:rsidR="003316B2" w:rsidRDefault="00E2157B">
            <w:pPr>
              <w:jc w:val="right"/>
            </w:pPr>
            <w:r>
              <w:rPr>
                <w:color w:val="000000"/>
                <w:sz w:val="24"/>
              </w:rPr>
              <w:t>6.96</w:t>
            </w:r>
          </w:p>
        </w:tc>
      </w:tr>
      <w:tr w:rsidR="003316B2">
        <w:tc>
          <w:tcPr>
            <w:tcW w:w="870" w:type="dxa"/>
            <w:vAlign w:val="center"/>
          </w:tcPr>
          <w:p w:rsidR="003316B2" w:rsidRDefault="00E2157B">
            <w:pPr>
              <w:jc w:val="center"/>
            </w:pPr>
            <w:r>
              <w:rPr>
                <w:color w:val="000000"/>
                <w:sz w:val="24"/>
              </w:rPr>
              <w:t>4</w:t>
            </w:r>
          </w:p>
        </w:tc>
        <w:tc>
          <w:tcPr>
            <w:tcW w:w="1650" w:type="dxa"/>
            <w:vAlign w:val="center"/>
          </w:tcPr>
          <w:p w:rsidR="003316B2" w:rsidRDefault="00E2157B">
            <w:pPr>
              <w:jc w:val="center"/>
            </w:pPr>
            <w:r>
              <w:rPr>
                <w:color w:val="000000"/>
                <w:sz w:val="24"/>
              </w:rPr>
              <w:t>300271</w:t>
            </w:r>
          </w:p>
        </w:tc>
        <w:tc>
          <w:tcPr>
            <w:tcW w:w="1980" w:type="dxa"/>
            <w:vAlign w:val="center"/>
          </w:tcPr>
          <w:p w:rsidR="003316B2" w:rsidRDefault="00E2157B">
            <w:pPr>
              <w:jc w:val="center"/>
            </w:pPr>
            <w:r>
              <w:rPr>
                <w:color w:val="000000"/>
                <w:sz w:val="24"/>
              </w:rPr>
              <w:t>华</w:t>
            </w:r>
            <w:proofErr w:type="gramStart"/>
            <w:r>
              <w:rPr>
                <w:color w:val="000000"/>
                <w:sz w:val="24"/>
              </w:rPr>
              <w:t>宇软件</w:t>
            </w:r>
            <w:proofErr w:type="gramEnd"/>
          </w:p>
        </w:tc>
        <w:tc>
          <w:tcPr>
            <w:tcW w:w="2880" w:type="dxa"/>
            <w:vAlign w:val="center"/>
          </w:tcPr>
          <w:p w:rsidR="003316B2" w:rsidRDefault="00E2157B">
            <w:pPr>
              <w:jc w:val="right"/>
            </w:pPr>
            <w:r>
              <w:rPr>
                <w:color w:val="000000"/>
                <w:sz w:val="24"/>
              </w:rPr>
              <w:t>53,344,775.13</w:t>
            </w:r>
          </w:p>
        </w:tc>
        <w:tc>
          <w:tcPr>
            <w:tcW w:w="1620" w:type="dxa"/>
            <w:vAlign w:val="center"/>
          </w:tcPr>
          <w:p w:rsidR="003316B2" w:rsidRDefault="00E2157B">
            <w:pPr>
              <w:jc w:val="right"/>
            </w:pPr>
            <w:r>
              <w:rPr>
                <w:color w:val="000000"/>
                <w:sz w:val="24"/>
              </w:rPr>
              <w:t>6.34</w:t>
            </w:r>
          </w:p>
        </w:tc>
      </w:tr>
      <w:tr w:rsidR="003316B2">
        <w:tc>
          <w:tcPr>
            <w:tcW w:w="870" w:type="dxa"/>
            <w:vAlign w:val="center"/>
          </w:tcPr>
          <w:p w:rsidR="003316B2" w:rsidRDefault="00E2157B">
            <w:pPr>
              <w:jc w:val="center"/>
            </w:pPr>
            <w:r>
              <w:rPr>
                <w:color w:val="000000"/>
                <w:sz w:val="24"/>
              </w:rPr>
              <w:t>5</w:t>
            </w:r>
          </w:p>
        </w:tc>
        <w:tc>
          <w:tcPr>
            <w:tcW w:w="1650" w:type="dxa"/>
            <w:vAlign w:val="center"/>
          </w:tcPr>
          <w:p w:rsidR="003316B2" w:rsidRDefault="00E2157B">
            <w:pPr>
              <w:jc w:val="center"/>
            </w:pPr>
            <w:r>
              <w:rPr>
                <w:color w:val="000000"/>
                <w:sz w:val="24"/>
              </w:rPr>
              <w:t>002234</w:t>
            </w:r>
          </w:p>
        </w:tc>
        <w:tc>
          <w:tcPr>
            <w:tcW w:w="1980" w:type="dxa"/>
            <w:vAlign w:val="center"/>
          </w:tcPr>
          <w:p w:rsidR="003316B2" w:rsidRDefault="00E2157B">
            <w:pPr>
              <w:jc w:val="center"/>
            </w:pPr>
            <w:r>
              <w:rPr>
                <w:color w:val="000000"/>
                <w:sz w:val="24"/>
              </w:rPr>
              <w:t>民和股份</w:t>
            </w:r>
          </w:p>
        </w:tc>
        <w:tc>
          <w:tcPr>
            <w:tcW w:w="2880" w:type="dxa"/>
            <w:vAlign w:val="center"/>
          </w:tcPr>
          <w:p w:rsidR="003316B2" w:rsidRDefault="00E2157B">
            <w:pPr>
              <w:jc w:val="right"/>
            </w:pPr>
            <w:r>
              <w:rPr>
                <w:color w:val="000000"/>
                <w:sz w:val="24"/>
              </w:rPr>
              <w:t>48,788,479.50</w:t>
            </w:r>
          </w:p>
        </w:tc>
        <w:tc>
          <w:tcPr>
            <w:tcW w:w="1620" w:type="dxa"/>
            <w:vAlign w:val="center"/>
          </w:tcPr>
          <w:p w:rsidR="003316B2" w:rsidRDefault="00E2157B">
            <w:pPr>
              <w:jc w:val="right"/>
            </w:pPr>
            <w:r>
              <w:rPr>
                <w:color w:val="000000"/>
                <w:sz w:val="24"/>
              </w:rPr>
              <w:t>5.80</w:t>
            </w:r>
          </w:p>
        </w:tc>
      </w:tr>
      <w:tr w:rsidR="003316B2">
        <w:tc>
          <w:tcPr>
            <w:tcW w:w="870" w:type="dxa"/>
            <w:vAlign w:val="center"/>
          </w:tcPr>
          <w:p w:rsidR="003316B2" w:rsidRDefault="00E2157B">
            <w:pPr>
              <w:jc w:val="center"/>
            </w:pPr>
            <w:r>
              <w:rPr>
                <w:color w:val="000000"/>
                <w:sz w:val="24"/>
              </w:rPr>
              <w:t>6</w:t>
            </w:r>
          </w:p>
        </w:tc>
        <w:tc>
          <w:tcPr>
            <w:tcW w:w="1650" w:type="dxa"/>
            <w:vAlign w:val="center"/>
          </w:tcPr>
          <w:p w:rsidR="003316B2" w:rsidRDefault="00E2157B">
            <w:pPr>
              <w:jc w:val="center"/>
            </w:pPr>
            <w:r>
              <w:rPr>
                <w:color w:val="000000"/>
                <w:sz w:val="24"/>
              </w:rPr>
              <w:t>300170</w:t>
            </w:r>
          </w:p>
        </w:tc>
        <w:tc>
          <w:tcPr>
            <w:tcW w:w="1980" w:type="dxa"/>
            <w:vAlign w:val="center"/>
          </w:tcPr>
          <w:p w:rsidR="003316B2" w:rsidRDefault="00E2157B">
            <w:pPr>
              <w:jc w:val="center"/>
            </w:pPr>
            <w:r>
              <w:rPr>
                <w:color w:val="000000"/>
                <w:sz w:val="24"/>
              </w:rPr>
              <w:t>汉得信息</w:t>
            </w:r>
          </w:p>
        </w:tc>
        <w:tc>
          <w:tcPr>
            <w:tcW w:w="2880" w:type="dxa"/>
            <w:vAlign w:val="center"/>
          </w:tcPr>
          <w:p w:rsidR="003316B2" w:rsidRDefault="00E2157B">
            <w:pPr>
              <w:jc w:val="right"/>
            </w:pPr>
            <w:r>
              <w:rPr>
                <w:color w:val="000000"/>
                <w:sz w:val="24"/>
              </w:rPr>
              <w:t>46,403,154.89</w:t>
            </w:r>
          </w:p>
        </w:tc>
        <w:tc>
          <w:tcPr>
            <w:tcW w:w="1620" w:type="dxa"/>
            <w:vAlign w:val="center"/>
          </w:tcPr>
          <w:p w:rsidR="003316B2" w:rsidRDefault="00E2157B">
            <w:pPr>
              <w:jc w:val="right"/>
            </w:pPr>
            <w:r>
              <w:rPr>
                <w:color w:val="000000"/>
                <w:sz w:val="24"/>
              </w:rPr>
              <w:t>5.52</w:t>
            </w:r>
          </w:p>
        </w:tc>
      </w:tr>
      <w:tr w:rsidR="003316B2">
        <w:tc>
          <w:tcPr>
            <w:tcW w:w="870" w:type="dxa"/>
            <w:vAlign w:val="center"/>
          </w:tcPr>
          <w:p w:rsidR="003316B2" w:rsidRDefault="00E2157B">
            <w:pPr>
              <w:jc w:val="center"/>
            </w:pPr>
            <w:r>
              <w:rPr>
                <w:color w:val="000000"/>
                <w:sz w:val="24"/>
              </w:rPr>
              <w:t>7</w:t>
            </w:r>
          </w:p>
        </w:tc>
        <w:tc>
          <w:tcPr>
            <w:tcW w:w="1650" w:type="dxa"/>
            <w:vAlign w:val="center"/>
          </w:tcPr>
          <w:p w:rsidR="003316B2" w:rsidRDefault="00E2157B">
            <w:pPr>
              <w:jc w:val="center"/>
            </w:pPr>
            <w:r>
              <w:rPr>
                <w:color w:val="000000"/>
                <w:sz w:val="24"/>
              </w:rPr>
              <w:t>601100</w:t>
            </w:r>
          </w:p>
        </w:tc>
        <w:tc>
          <w:tcPr>
            <w:tcW w:w="1980" w:type="dxa"/>
            <w:vAlign w:val="center"/>
          </w:tcPr>
          <w:p w:rsidR="003316B2" w:rsidRDefault="00E2157B">
            <w:pPr>
              <w:jc w:val="center"/>
            </w:pPr>
            <w:r>
              <w:rPr>
                <w:color w:val="000000"/>
                <w:sz w:val="24"/>
              </w:rPr>
              <w:t>恒立液压</w:t>
            </w:r>
          </w:p>
        </w:tc>
        <w:tc>
          <w:tcPr>
            <w:tcW w:w="2880" w:type="dxa"/>
            <w:vAlign w:val="center"/>
          </w:tcPr>
          <w:p w:rsidR="003316B2" w:rsidRDefault="00E2157B">
            <w:pPr>
              <w:jc w:val="right"/>
            </w:pPr>
            <w:r>
              <w:rPr>
                <w:color w:val="000000"/>
                <w:sz w:val="24"/>
              </w:rPr>
              <w:t>41,791,753.24</w:t>
            </w:r>
          </w:p>
        </w:tc>
        <w:tc>
          <w:tcPr>
            <w:tcW w:w="1620" w:type="dxa"/>
            <w:vAlign w:val="center"/>
          </w:tcPr>
          <w:p w:rsidR="003316B2" w:rsidRDefault="00E2157B">
            <w:pPr>
              <w:jc w:val="right"/>
            </w:pPr>
            <w:r>
              <w:rPr>
                <w:color w:val="000000"/>
                <w:sz w:val="24"/>
              </w:rPr>
              <w:t>4.97</w:t>
            </w:r>
          </w:p>
        </w:tc>
      </w:tr>
      <w:tr w:rsidR="003316B2">
        <w:tc>
          <w:tcPr>
            <w:tcW w:w="870" w:type="dxa"/>
            <w:vAlign w:val="center"/>
          </w:tcPr>
          <w:p w:rsidR="003316B2" w:rsidRDefault="00E2157B">
            <w:pPr>
              <w:jc w:val="center"/>
            </w:pPr>
            <w:r>
              <w:rPr>
                <w:color w:val="000000"/>
                <w:sz w:val="24"/>
              </w:rPr>
              <w:t>8</w:t>
            </w:r>
          </w:p>
        </w:tc>
        <w:tc>
          <w:tcPr>
            <w:tcW w:w="1650" w:type="dxa"/>
            <w:vAlign w:val="center"/>
          </w:tcPr>
          <w:p w:rsidR="003316B2" w:rsidRDefault="00E2157B">
            <w:pPr>
              <w:jc w:val="center"/>
            </w:pPr>
            <w:r>
              <w:rPr>
                <w:color w:val="000000"/>
                <w:sz w:val="24"/>
              </w:rPr>
              <w:t>600066</w:t>
            </w:r>
          </w:p>
        </w:tc>
        <w:tc>
          <w:tcPr>
            <w:tcW w:w="1980" w:type="dxa"/>
            <w:vAlign w:val="center"/>
          </w:tcPr>
          <w:p w:rsidR="003316B2" w:rsidRDefault="00E2157B">
            <w:pPr>
              <w:jc w:val="center"/>
            </w:pPr>
            <w:r>
              <w:rPr>
                <w:color w:val="000000"/>
                <w:sz w:val="24"/>
              </w:rPr>
              <w:t>宇通客车</w:t>
            </w:r>
          </w:p>
        </w:tc>
        <w:tc>
          <w:tcPr>
            <w:tcW w:w="2880" w:type="dxa"/>
            <w:vAlign w:val="center"/>
          </w:tcPr>
          <w:p w:rsidR="003316B2" w:rsidRDefault="00E2157B">
            <w:pPr>
              <w:jc w:val="right"/>
            </w:pPr>
            <w:r>
              <w:rPr>
                <w:color w:val="000000"/>
                <w:sz w:val="24"/>
              </w:rPr>
              <w:t>39,512,780.04</w:t>
            </w:r>
          </w:p>
        </w:tc>
        <w:tc>
          <w:tcPr>
            <w:tcW w:w="1620" w:type="dxa"/>
            <w:vAlign w:val="center"/>
          </w:tcPr>
          <w:p w:rsidR="003316B2" w:rsidRDefault="00E2157B">
            <w:pPr>
              <w:jc w:val="right"/>
            </w:pPr>
            <w:r>
              <w:rPr>
                <w:color w:val="000000"/>
                <w:sz w:val="24"/>
              </w:rPr>
              <w:t>4.70</w:t>
            </w:r>
          </w:p>
        </w:tc>
      </w:tr>
      <w:tr w:rsidR="003316B2">
        <w:tc>
          <w:tcPr>
            <w:tcW w:w="870" w:type="dxa"/>
            <w:vAlign w:val="center"/>
          </w:tcPr>
          <w:p w:rsidR="003316B2" w:rsidRDefault="00E2157B">
            <w:pPr>
              <w:jc w:val="center"/>
            </w:pPr>
            <w:r>
              <w:rPr>
                <w:color w:val="000000"/>
                <w:sz w:val="24"/>
              </w:rPr>
              <w:t>9</w:t>
            </w:r>
          </w:p>
        </w:tc>
        <w:tc>
          <w:tcPr>
            <w:tcW w:w="1650" w:type="dxa"/>
            <w:vAlign w:val="center"/>
          </w:tcPr>
          <w:p w:rsidR="003316B2" w:rsidRDefault="00E2157B">
            <w:pPr>
              <w:jc w:val="center"/>
            </w:pPr>
            <w:r>
              <w:rPr>
                <w:color w:val="000000"/>
                <w:sz w:val="24"/>
              </w:rPr>
              <w:t>601899</w:t>
            </w:r>
          </w:p>
        </w:tc>
        <w:tc>
          <w:tcPr>
            <w:tcW w:w="1980" w:type="dxa"/>
            <w:vAlign w:val="center"/>
          </w:tcPr>
          <w:p w:rsidR="003316B2" w:rsidRDefault="00E2157B">
            <w:pPr>
              <w:jc w:val="center"/>
            </w:pPr>
            <w:r>
              <w:rPr>
                <w:color w:val="000000"/>
                <w:sz w:val="24"/>
              </w:rPr>
              <w:t>紫金矿业</w:t>
            </w:r>
          </w:p>
        </w:tc>
        <w:tc>
          <w:tcPr>
            <w:tcW w:w="2880" w:type="dxa"/>
            <w:vAlign w:val="center"/>
          </w:tcPr>
          <w:p w:rsidR="003316B2" w:rsidRDefault="00E2157B">
            <w:pPr>
              <w:jc w:val="right"/>
            </w:pPr>
            <w:r>
              <w:rPr>
                <w:color w:val="000000"/>
                <w:sz w:val="24"/>
              </w:rPr>
              <w:t>39,441,293.02</w:t>
            </w:r>
          </w:p>
        </w:tc>
        <w:tc>
          <w:tcPr>
            <w:tcW w:w="1620" w:type="dxa"/>
            <w:vAlign w:val="center"/>
          </w:tcPr>
          <w:p w:rsidR="003316B2" w:rsidRDefault="00E2157B">
            <w:pPr>
              <w:jc w:val="right"/>
            </w:pPr>
            <w:r>
              <w:rPr>
                <w:color w:val="000000"/>
                <w:sz w:val="24"/>
              </w:rPr>
              <w:t>4.69</w:t>
            </w:r>
          </w:p>
        </w:tc>
      </w:tr>
      <w:tr w:rsidR="003316B2">
        <w:tc>
          <w:tcPr>
            <w:tcW w:w="870" w:type="dxa"/>
            <w:vAlign w:val="center"/>
          </w:tcPr>
          <w:p w:rsidR="003316B2" w:rsidRDefault="00E2157B">
            <w:pPr>
              <w:jc w:val="center"/>
            </w:pPr>
            <w:r>
              <w:rPr>
                <w:color w:val="000000"/>
                <w:sz w:val="24"/>
              </w:rPr>
              <w:t>10</w:t>
            </w:r>
          </w:p>
        </w:tc>
        <w:tc>
          <w:tcPr>
            <w:tcW w:w="1650" w:type="dxa"/>
            <w:vAlign w:val="center"/>
          </w:tcPr>
          <w:p w:rsidR="003316B2" w:rsidRDefault="00E2157B">
            <w:pPr>
              <w:jc w:val="center"/>
            </w:pPr>
            <w:r>
              <w:rPr>
                <w:color w:val="000000"/>
                <w:sz w:val="24"/>
              </w:rPr>
              <w:t>002458</w:t>
            </w:r>
          </w:p>
        </w:tc>
        <w:tc>
          <w:tcPr>
            <w:tcW w:w="1980" w:type="dxa"/>
            <w:vAlign w:val="center"/>
          </w:tcPr>
          <w:p w:rsidR="003316B2" w:rsidRDefault="00E2157B">
            <w:pPr>
              <w:jc w:val="center"/>
            </w:pPr>
            <w:r>
              <w:rPr>
                <w:color w:val="000000"/>
                <w:sz w:val="24"/>
              </w:rPr>
              <w:t>益生股份</w:t>
            </w:r>
          </w:p>
        </w:tc>
        <w:tc>
          <w:tcPr>
            <w:tcW w:w="2880" w:type="dxa"/>
            <w:vAlign w:val="center"/>
          </w:tcPr>
          <w:p w:rsidR="003316B2" w:rsidRDefault="00E2157B">
            <w:pPr>
              <w:jc w:val="right"/>
            </w:pPr>
            <w:r>
              <w:rPr>
                <w:color w:val="000000"/>
                <w:sz w:val="24"/>
              </w:rPr>
              <w:t>39,001,578.83</w:t>
            </w:r>
          </w:p>
        </w:tc>
        <w:tc>
          <w:tcPr>
            <w:tcW w:w="1620" w:type="dxa"/>
            <w:vAlign w:val="center"/>
          </w:tcPr>
          <w:p w:rsidR="003316B2" w:rsidRDefault="00E2157B">
            <w:pPr>
              <w:jc w:val="right"/>
            </w:pPr>
            <w:r>
              <w:rPr>
                <w:color w:val="000000"/>
                <w:sz w:val="24"/>
              </w:rPr>
              <w:t>4.64</w:t>
            </w:r>
          </w:p>
        </w:tc>
      </w:tr>
      <w:tr w:rsidR="003316B2">
        <w:tc>
          <w:tcPr>
            <w:tcW w:w="870" w:type="dxa"/>
            <w:vAlign w:val="center"/>
          </w:tcPr>
          <w:p w:rsidR="003316B2" w:rsidRDefault="00E2157B">
            <w:pPr>
              <w:jc w:val="center"/>
            </w:pPr>
            <w:r>
              <w:rPr>
                <w:color w:val="000000"/>
                <w:sz w:val="24"/>
              </w:rPr>
              <w:t>11</w:t>
            </w:r>
          </w:p>
        </w:tc>
        <w:tc>
          <w:tcPr>
            <w:tcW w:w="1650" w:type="dxa"/>
            <w:vAlign w:val="center"/>
          </w:tcPr>
          <w:p w:rsidR="003316B2" w:rsidRDefault="00E2157B">
            <w:pPr>
              <w:jc w:val="center"/>
            </w:pPr>
            <w:r>
              <w:rPr>
                <w:color w:val="000000"/>
                <w:sz w:val="24"/>
              </w:rPr>
              <w:t>601600</w:t>
            </w:r>
          </w:p>
        </w:tc>
        <w:tc>
          <w:tcPr>
            <w:tcW w:w="1980" w:type="dxa"/>
            <w:vAlign w:val="center"/>
          </w:tcPr>
          <w:p w:rsidR="003316B2" w:rsidRDefault="00E2157B">
            <w:pPr>
              <w:jc w:val="center"/>
            </w:pPr>
            <w:r>
              <w:rPr>
                <w:color w:val="000000"/>
                <w:sz w:val="24"/>
              </w:rPr>
              <w:t>中国铝业</w:t>
            </w:r>
          </w:p>
        </w:tc>
        <w:tc>
          <w:tcPr>
            <w:tcW w:w="2880" w:type="dxa"/>
            <w:vAlign w:val="center"/>
          </w:tcPr>
          <w:p w:rsidR="003316B2" w:rsidRDefault="00E2157B">
            <w:pPr>
              <w:jc w:val="right"/>
            </w:pPr>
            <w:r>
              <w:rPr>
                <w:color w:val="000000"/>
                <w:sz w:val="24"/>
              </w:rPr>
              <w:t>38,827,668.00</w:t>
            </w:r>
          </w:p>
        </w:tc>
        <w:tc>
          <w:tcPr>
            <w:tcW w:w="1620" w:type="dxa"/>
            <w:vAlign w:val="center"/>
          </w:tcPr>
          <w:p w:rsidR="003316B2" w:rsidRDefault="00E2157B">
            <w:pPr>
              <w:jc w:val="right"/>
            </w:pPr>
            <w:r>
              <w:rPr>
                <w:color w:val="000000"/>
                <w:sz w:val="24"/>
              </w:rPr>
              <w:t>4.62</w:t>
            </w:r>
          </w:p>
        </w:tc>
      </w:tr>
      <w:tr w:rsidR="003316B2">
        <w:tc>
          <w:tcPr>
            <w:tcW w:w="870" w:type="dxa"/>
            <w:vAlign w:val="center"/>
          </w:tcPr>
          <w:p w:rsidR="003316B2" w:rsidRDefault="00E2157B">
            <w:pPr>
              <w:jc w:val="center"/>
            </w:pPr>
            <w:r>
              <w:rPr>
                <w:color w:val="000000"/>
                <w:sz w:val="24"/>
              </w:rPr>
              <w:t>12</w:t>
            </w:r>
          </w:p>
        </w:tc>
        <w:tc>
          <w:tcPr>
            <w:tcW w:w="1650" w:type="dxa"/>
            <w:vAlign w:val="center"/>
          </w:tcPr>
          <w:p w:rsidR="003316B2" w:rsidRDefault="00E2157B">
            <w:pPr>
              <w:jc w:val="center"/>
            </w:pPr>
            <w:r>
              <w:rPr>
                <w:color w:val="000000"/>
                <w:sz w:val="24"/>
              </w:rPr>
              <w:t>601766</w:t>
            </w:r>
          </w:p>
        </w:tc>
        <w:tc>
          <w:tcPr>
            <w:tcW w:w="1980" w:type="dxa"/>
            <w:vAlign w:val="center"/>
          </w:tcPr>
          <w:p w:rsidR="003316B2" w:rsidRDefault="00E2157B">
            <w:pPr>
              <w:jc w:val="center"/>
            </w:pPr>
            <w:r>
              <w:rPr>
                <w:color w:val="000000"/>
                <w:sz w:val="24"/>
              </w:rPr>
              <w:t>中国中车</w:t>
            </w:r>
          </w:p>
        </w:tc>
        <w:tc>
          <w:tcPr>
            <w:tcW w:w="2880" w:type="dxa"/>
            <w:vAlign w:val="center"/>
          </w:tcPr>
          <w:p w:rsidR="003316B2" w:rsidRDefault="00E2157B">
            <w:pPr>
              <w:jc w:val="right"/>
            </w:pPr>
            <w:r>
              <w:rPr>
                <w:color w:val="000000"/>
                <w:sz w:val="24"/>
              </w:rPr>
              <w:t>36,234,613.64</w:t>
            </w:r>
          </w:p>
        </w:tc>
        <w:tc>
          <w:tcPr>
            <w:tcW w:w="1620" w:type="dxa"/>
            <w:vAlign w:val="center"/>
          </w:tcPr>
          <w:p w:rsidR="003316B2" w:rsidRDefault="00E2157B">
            <w:pPr>
              <w:jc w:val="right"/>
            </w:pPr>
            <w:r>
              <w:rPr>
                <w:color w:val="000000"/>
                <w:sz w:val="24"/>
              </w:rPr>
              <w:t>4.31</w:t>
            </w:r>
          </w:p>
        </w:tc>
      </w:tr>
      <w:tr w:rsidR="003316B2">
        <w:tc>
          <w:tcPr>
            <w:tcW w:w="870" w:type="dxa"/>
            <w:vAlign w:val="center"/>
          </w:tcPr>
          <w:p w:rsidR="003316B2" w:rsidRDefault="00E2157B">
            <w:pPr>
              <w:jc w:val="center"/>
            </w:pPr>
            <w:r>
              <w:rPr>
                <w:color w:val="000000"/>
                <w:sz w:val="24"/>
              </w:rPr>
              <w:t>13</w:t>
            </w:r>
          </w:p>
        </w:tc>
        <w:tc>
          <w:tcPr>
            <w:tcW w:w="1650" w:type="dxa"/>
            <w:vAlign w:val="center"/>
          </w:tcPr>
          <w:p w:rsidR="003316B2" w:rsidRDefault="00E2157B">
            <w:pPr>
              <w:jc w:val="center"/>
            </w:pPr>
            <w:r>
              <w:rPr>
                <w:color w:val="000000"/>
                <w:sz w:val="24"/>
              </w:rPr>
              <w:t>002027</w:t>
            </w:r>
          </w:p>
        </w:tc>
        <w:tc>
          <w:tcPr>
            <w:tcW w:w="1980" w:type="dxa"/>
            <w:vAlign w:val="center"/>
          </w:tcPr>
          <w:p w:rsidR="003316B2" w:rsidRDefault="00E2157B">
            <w:pPr>
              <w:jc w:val="center"/>
            </w:pPr>
            <w:r>
              <w:rPr>
                <w:color w:val="000000"/>
                <w:sz w:val="24"/>
              </w:rPr>
              <w:t>分众传媒</w:t>
            </w:r>
          </w:p>
        </w:tc>
        <w:tc>
          <w:tcPr>
            <w:tcW w:w="2880" w:type="dxa"/>
            <w:vAlign w:val="center"/>
          </w:tcPr>
          <w:p w:rsidR="003316B2" w:rsidRDefault="00E2157B">
            <w:pPr>
              <w:jc w:val="right"/>
            </w:pPr>
            <w:r>
              <w:rPr>
                <w:color w:val="000000"/>
                <w:sz w:val="24"/>
              </w:rPr>
              <w:t>35,426,260.96</w:t>
            </w:r>
          </w:p>
        </w:tc>
        <w:tc>
          <w:tcPr>
            <w:tcW w:w="1620" w:type="dxa"/>
            <w:vAlign w:val="center"/>
          </w:tcPr>
          <w:p w:rsidR="003316B2" w:rsidRDefault="00E2157B">
            <w:pPr>
              <w:jc w:val="right"/>
            </w:pPr>
            <w:r>
              <w:rPr>
                <w:color w:val="000000"/>
                <w:sz w:val="24"/>
              </w:rPr>
              <w:t>4.21</w:t>
            </w:r>
          </w:p>
        </w:tc>
      </w:tr>
      <w:tr w:rsidR="003316B2">
        <w:tc>
          <w:tcPr>
            <w:tcW w:w="870" w:type="dxa"/>
            <w:vAlign w:val="center"/>
          </w:tcPr>
          <w:p w:rsidR="003316B2" w:rsidRDefault="00E2157B">
            <w:pPr>
              <w:jc w:val="center"/>
            </w:pPr>
            <w:r>
              <w:rPr>
                <w:color w:val="000000"/>
                <w:sz w:val="24"/>
              </w:rPr>
              <w:t>14</w:t>
            </w:r>
          </w:p>
        </w:tc>
        <w:tc>
          <w:tcPr>
            <w:tcW w:w="1650" w:type="dxa"/>
            <w:vAlign w:val="center"/>
          </w:tcPr>
          <w:p w:rsidR="003316B2" w:rsidRDefault="00E2157B">
            <w:pPr>
              <w:jc w:val="center"/>
            </w:pPr>
            <w:r>
              <w:rPr>
                <w:color w:val="000000"/>
                <w:sz w:val="24"/>
              </w:rPr>
              <w:t>300145</w:t>
            </w:r>
          </w:p>
        </w:tc>
        <w:tc>
          <w:tcPr>
            <w:tcW w:w="1980" w:type="dxa"/>
            <w:vAlign w:val="center"/>
          </w:tcPr>
          <w:p w:rsidR="003316B2" w:rsidRDefault="00E2157B">
            <w:pPr>
              <w:jc w:val="center"/>
            </w:pPr>
            <w:r>
              <w:rPr>
                <w:color w:val="000000"/>
                <w:sz w:val="24"/>
              </w:rPr>
              <w:t>中</w:t>
            </w:r>
            <w:proofErr w:type="gramStart"/>
            <w:r>
              <w:rPr>
                <w:color w:val="000000"/>
                <w:sz w:val="24"/>
              </w:rPr>
              <w:t>金环境</w:t>
            </w:r>
            <w:proofErr w:type="gramEnd"/>
          </w:p>
        </w:tc>
        <w:tc>
          <w:tcPr>
            <w:tcW w:w="2880" w:type="dxa"/>
            <w:vAlign w:val="center"/>
          </w:tcPr>
          <w:p w:rsidR="003316B2" w:rsidRDefault="00E2157B">
            <w:pPr>
              <w:jc w:val="right"/>
            </w:pPr>
            <w:r>
              <w:rPr>
                <w:color w:val="000000"/>
                <w:sz w:val="24"/>
              </w:rPr>
              <w:t>33,520,135.13</w:t>
            </w:r>
          </w:p>
        </w:tc>
        <w:tc>
          <w:tcPr>
            <w:tcW w:w="1620" w:type="dxa"/>
            <w:vAlign w:val="center"/>
          </w:tcPr>
          <w:p w:rsidR="003316B2" w:rsidRDefault="00E2157B">
            <w:pPr>
              <w:jc w:val="right"/>
            </w:pPr>
            <w:r>
              <w:rPr>
                <w:color w:val="000000"/>
                <w:sz w:val="24"/>
              </w:rPr>
              <w:t>3.99</w:t>
            </w:r>
          </w:p>
        </w:tc>
      </w:tr>
      <w:tr w:rsidR="003316B2">
        <w:tc>
          <w:tcPr>
            <w:tcW w:w="870" w:type="dxa"/>
            <w:vAlign w:val="center"/>
          </w:tcPr>
          <w:p w:rsidR="003316B2" w:rsidRDefault="00E2157B">
            <w:pPr>
              <w:jc w:val="center"/>
            </w:pPr>
            <w:r>
              <w:rPr>
                <w:color w:val="000000"/>
                <w:sz w:val="24"/>
              </w:rPr>
              <w:t>15</w:t>
            </w:r>
          </w:p>
        </w:tc>
        <w:tc>
          <w:tcPr>
            <w:tcW w:w="1650" w:type="dxa"/>
            <w:vAlign w:val="center"/>
          </w:tcPr>
          <w:p w:rsidR="003316B2" w:rsidRDefault="00E2157B">
            <w:pPr>
              <w:jc w:val="center"/>
            </w:pPr>
            <w:r>
              <w:rPr>
                <w:color w:val="000000"/>
                <w:sz w:val="24"/>
              </w:rPr>
              <w:t>603108</w:t>
            </w:r>
          </w:p>
        </w:tc>
        <w:tc>
          <w:tcPr>
            <w:tcW w:w="1980" w:type="dxa"/>
            <w:vAlign w:val="center"/>
          </w:tcPr>
          <w:p w:rsidR="003316B2" w:rsidRDefault="00E2157B">
            <w:pPr>
              <w:jc w:val="center"/>
            </w:pPr>
            <w:r>
              <w:rPr>
                <w:color w:val="000000"/>
                <w:sz w:val="24"/>
              </w:rPr>
              <w:t>润</w:t>
            </w:r>
            <w:proofErr w:type="gramStart"/>
            <w:r>
              <w:rPr>
                <w:color w:val="000000"/>
                <w:sz w:val="24"/>
              </w:rPr>
              <w:t>达医疗</w:t>
            </w:r>
            <w:proofErr w:type="gramEnd"/>
          </w:p>
        </w:tc>
        <w:tc>
          <w:tcPr>
            <w:tcW w:w="2880" w:type="dxa"/>
            <w:vAlign w:val="center"/>
          </w:tcPr>
          <w:p w:rsidR="003316B2" w:rsidRDefault="00E2157B">
            <w:pPr>
              <w:jc w:val="right"/>
            </w:pPr>
            <w:r>
              <w:rPr>
                <w:color w:val="000000"/>
                <w:sz w:val="24"/>
              </w:rPr>
              <w:t>32,514,837.94</w:t>
            </w:r>
          </w:p>
        </w:tc>
        <w:tc>
          <w:tcPr>
            <w:tcW w:w="1620" w:type="dxa"/>
            <w:vAlign w:val="center"/>
          </w:tcPr>
          <w:p w:rsidR="003316B2" w:rsidRDefault="00E2157B">
            <w:pPr>
              <w:jc w:val="right"/>
            </w:pPr>
            <w:r>
              <w:rPr>
                <w:color w:val="000000"/>
                <w:sz w:val="24"/>
              </w:rPr>
              <w:t>3.87</w:t>
            </w:r>
          </w:p>
        </w:tc>
      </w:tr>
      <w:tr w:rsidR="003316B2">
        <w:tc>
          <w:tcPr>
            <w:tcW w:w="870" w:type="dxa"/>
            <w:vAlign w:val="center"/>
          </w:tcPr>
          <w:p w:rsidR="003316B2" w:rsidRDefault="00E2157B">
            <w:pPr>
              <w:jc w:val="center"/>
            </w:pPr>
            <w:r>
              <w:rPr>
                <w:color w:val="000000"/>
                <w:sz w:val="24"/>
              </w:rPr>
              <w:t>16</w:t>
            </w:r>
          </w:p>
        </w:tc>
        <w:tc>
          <w:tcPr>
            <w:tcW w:w="1650" w:type="dxa"/>
            <w:vAlign w:val="center"/>
          </w:tcPr>
          <w:p w:rsidR="003316B2" w:rsidRDefault="00E2157B">
            <w:pPr>
              <w:jc w:val="center"/>
            </w:pPr>
            <w:r>
              <w:rPr>
                <w:color w:val="000000"/>
                <w:sz w:val="24"/>
              </w:rPr>
              <w:t>600029</w:t>
            </w:r>
          </w:p>
        </w:tc>
        <w:tc>
          <w:tcPr>
            <w:tcW w:w="1980" w:type="dxa"/>
            <w:vAlign w:val="center"/>
          </w:tcPr>
          <w:p w:rsidR="003316B2" w:rsidRDefault="00E2157B">
            <w:pPr>
              <w:jc w:val="center"/>
            </w:pPr>
            <w:r>
              <w:rPr>
                <w:color w:val="000000"/>
                <w:sz w:val="24"/>
              </w:rPr>
              <w:t>南方航空</w:t>
            </w:r>
          </w:p>
        </w:tc>
        <w:tc>
          <w:tcPr>
            <w:tcW w:w="2880" w:type="dxa"/>
            <w:vAlign w:val="center"/>
          </w:tcPr>
          <w:p w:rsidR="003316B2" w:rsidRDefault="00E2157B">
            <w:pPr>
              <w:jc w:val="right"/>
            </w:pPr>
            <w:r>
              <w:rPr>
                <w:color w:val="000000"/>
                <w:sz w:val="24"/>
              </w:rPr>
              <w:t>30,948,494.30</w:t>
            </w:r>
          </w:p>
        </w:tc>
        <w:tc>
          <w:tcPr>
            <w:tcW w:w="1620" w:type="dxa"/>
            <w:vAlign w:val="center"/>
          </w:tcPr>
          <w:p w:rsidR="003316B2" w:rsidRDefault="00E2157B">
            <w:pPr>
              <w:jc w:val="right"/>
            </w:pPr>
            <w:r>
              <w:rPr>
                <w:color w:val="000000"/>
                <w:sz w:val="24"/>
              </w:rPr>
              <w:t>3.68</w:t>
            </w:r>
          </w:p>
        </w:tc>
      </w:tr>
      <w:tr w:rsidR="003316B2">
        <w:tc>
          <w:tcPr>
            <w:tcW w:w="870" w:type="dxa"/>
            <w:vAlign w:val="center"/>
          </w:tcPr>
          <w:p w:rsidR="003316B2" w:rsidRDefault="00E2157B">
            <w:pPr>
              <w:jc w:val="center"/>
            </w:pPr>
            <w:r>
              <w:rPr>
                <w:color w:val="000000"/>
                <w:sz w:val="24"/>
              </w:rPr>
              <w:t>17</w:t>
            </w:r>
          </w:p>
        </w:tc>
        <w:tc>
          <w:tcPr>
            <w:tcW w:w="1650" w:type="dxa"/>
            <w:vAlign w:val="center"/>
          </w:tcPr>
          <w:p w:rsidR="003316B2" w:rsidRDefault="00E2157B">
            <w:pPr>
              <w:jc w:val="center"/>
            </w:pPr>
            <w:r>
              <w:rPr>
                <w:color w:val="000000"/>
                <w:sz w:val="24"/>
              </w:rPr>
              <w:t>601877</w:t>
            </w:r>
          </w:p>
        </w:tc>
        <w:tc>
          <w:tcPr>
            <w:tcW w:w="1980" w:type="dxa"/>
            <w:vAlign w:val="center"/>
          </w:tcPr>
          <w:p w:rsidR="003316B2" w:rsidRDefault="00E2157B">
            <w:pPr>
              <w:jc w:val="center"/>
            </w:pPr>
            <w:r>
              <w:rPr>
                <w:color w:val="000000"/>
                <w:sz w:val="24"/>
              </w:rPr>
              <w:t>正泰电器</w:t>
            </w:r>
          </w:p>
        </w:tc>
        <w:tc>
          <w:tcPr>
            <w:tcW w:w="2880" w:type="dxa"/>
            <w:vAlign w:val="center"/>
          </w:tcPr>
          <w:p w:rsidR="003316B2" w:rsidRDefault="00E2157B">
            <w:pPr>
              <w:jc w:val="right"/>
            </w:pPr>
            <w:r>
              <w:rPr>
                <w:color w:val="000000"/>
                <w:sz w:val="24"/>
              </w:rPr>
              <w:t>30,639,599.42</w:t>
            </w:r>
          </w:p>
        </w:tc>
        <w:tc>
          <w:tcPr>
            <w:tcW w:w="1620" w:type="dxa"/>
            <w:vAlign w:val="center"/>
          </w:tcPr>
          <w:p w:rsidR="003316B2" w:rsidRDefault="00E2157B">
            <w:pPr>
              <w:jc w:val="right"/>
            </w:pPr>
            <w:r>
              <w:rPr>
                <w:color w:val="000000"/>
                <w:sz w:val="24"/>
              </w:rPr>
              <w:t>3.64</w:t>
            </w:r>
          </w:p>
        </w:tc>
      </w:tr>
      <w:tr w:rsidR="003316B2">
        <w:tc>
          <w:tcPr>
            <w:tcW w:w="870" w:type="dxa"/>
            <w:vAlign w:val="center"/>
          </w:tcPr>
          <w:p w:rsidR="003316B2" w:rsidRDefault="00E2157B">
            <w:pPr>
              <w:jc w:val="center"/>
            </w:pPr>
            <w:r>
              <w:rPr>
                <w:color w:val="000000"/>
                <w:sz w:val="24"/>
              </w:rPr>
              <w:t>18</w:t>
            </w:r>
          </w:p>
        </w:tc>
        <w:tc>
          <w:tcPr>
            <w:tcW w:w="1650" w:type="dxa"/>
            <w:vAlign w:val="center"/>
          </w:tcPr>
          <w:p w:rsidR="003316B2" w:rsidRDefault="00E2157B">
            <w:pPr>
              <w:jc w:val="center"/>
            </w:pPr>
            <w:r>
              <w:rPr>
                <w:color w:val="000000"/>
                <w:sz w:val="24"/>
              </w:rPr>
              <w:t>002717</w:t>
            </w:r>
          </w:p>
        </w:tc>
        <w:tc>
          <w:tcPr>
            <w:tcW w:w="1980" w:type="dxa"/>
            <w:vAlign w:val="center"/>
          </w:tcPr>
          <w:p w:rsidR="003316B2" w:rsidRDefault="00E2157B">
            <w:pPr>
              <w:jc w:val="center"/>
            </w:pPr>
            <w:r>
              <w:rPr>
                <w:color w:val="000000"/>
                <w:sz w:val="24"/>
              </w:rPr>
              <w:t>岭南股份</w:t>
            </w:r>
          </w:p>
        </w:tc>
        <w:tc>
          <w:tcPr>
            <w:tcW w:w="2880" w:type="dxa"/>
            <w:vAlign w:val="center"/>
          </w:tcPr>
          <w:p w:rsidR="003316B2" w:rsidRDefault="00E2157B">
            <w:pPr>
              <w:jc w:val="right"/>
            </w:pPr>
            <w:r>
              <w:rPr>
                <w:color w:val="000000"/>
                <w:sz w:val="24"/>
              </w:rPr>
              <w:t>30,090,890.18</w:t>
            </w:r>
          </w:p>
        </w:tc>
        <w:tc>
          <w:tcPr>
            <w:tcW w:w="1620" w:type="dxa"/>
            <w:vAlign w:val="center"/>
          </w:tcPr>
          <w:p w:rsidR="003316B2" w:rsidRDefault="00E2157B">
            <w:pPr>
              <w:jc w:val="right"/>
            </w:pPr>
            <w:r>
              <w:rPr>
                <w:color w:val="000000"/>
                <w:sz w:val="24"/>
              </w:rPr>
              <w:t>3.58</w:t>
            </w:r>
          </w:p>
        </w:tc>
      </w:tr>
      <w:tr w:rsidR="003316B2">
        <w:tc>
          <w:tcPr>
            <w:tcW w:w="870" w:type="dxa"/>
            <w:vAlign w:val="center"/>
          </w:tcPr>
          <w:p w:rsidR="003316B2" w:rsidRDefault="00E2157B">
            <w:pPr>
              <w:jc w:val="center"/>
            </w:pPr>
            <w:r>
              <w:rPr>
                <w:color w:val="000000"/>
                <w:sz w:val="24"/>
              </w:rPr>
              <w:t>19</w:t>
            </w:r>
          </w:p>
        </w:tc>
        <w:tc>
          <w:tcPr>
            <w:tcW w:w="1650" w:type="dxa"/>
            <w:vAlign w:val="center"/>
          </w:tcPr>
          <w:p w:rsidR="003316B2" w:rsidRDefault="00E2157B">
            <w:pPr>
              <w:jc w:val="center"/>
            </w:pPr>
            <w:r>
              <w:rPr>
                <w:color w:val="000000"/>
                <w:sz w:val="24"/>
              </w:rPr>
              <w:t>300188</w:t>
            </w:r>
          </w:p>
        </w:tc>
        <w:tc>
          <w:tcPr>
            <w:tcW w:w="1980" w:type="dxa"/>
            <w:vAlign w:val="center"/>
          </w:tcPr>
          <w:p w:rsidR="003316B2" w:rsidRDefault="00E2157B">
            <w:pPr>
              <w:jc w:val="center"/>
            </w:pPr>
            <w:r>
              <w:rPr>
                <w:color w:val="000000"/>
                <w:sz w:val="24"/>
              </w:rPr>
              <w:t>美亚柏科</w:t>
            </w:r>
          </w:p>
        </w:tc>
        <w:tc>
          <w:tcPr>
            <w:tcW w:w="2880" w:type="dxa"/>
            <w:vAlign w:val="center"/>
          </w:tcPr>
          <w:p w:rsidR="003316B2" w:rsidRDefault="00E2157B">
            <w:pPr>
              <w:jc w:val="right"/>
            </w:pPr>
            <w:r>
              <w:rPr>
                <w:color w:val="000000"/>
                <w:sz w:val="24"/>
              </w:rPr>
              <w:t>29,733,351.50</w:t>
            </w:r>
          </w:p>
        </w:tc>
        <w:tc>
          <w:tcPr>
            <w:tcW w:w="1620" w:type="dxa"/>
            <w:vAlign w:val="center"/>
          </w:tcPr>
          <w:p w:rsidR="003316B2" w:rsidRDefault="00E2157B">
            <w:pPr>
              <w:jc w:val="right"/>
            </w:pPr>
            <w:r>
              <w:rPr>
                <w:color w:val="000000"/>
                <w:sz w:val="24"/>
              </w:rPr>
              <w:t>3.54</w:t>
            </w:r>
          </w:p>
        </w:tc>
      </w:tr>
      <w:tr w:rsidR="003316B2">
        <w:tc>
          <w:tcPr>
            <w:tcW w:w="870" w:type="dxa"/>
            <w:vAlign w:val="center"/>
          </w:tcPr>
          <w:p w:rsidR="003316B2" w:rsidRDefault="00E2157B">
            <w:pPr>
              <w:jc w:val="center"/>
            </w:pPr>
            <w:r>
              <w:rPr>
                <w:color w:val="000000"/>
                <w:sz w:val="24"/>
              </w:rPr>
              <w:t>20</w:t>
            </w:r>
          </w:p>
        </w:tc>
        <w:tc>
          <w:tcPr>
            <w:tcW w:w="1650" w:type="dxa"/>
            <w:vAlign w:val="center"/>
          </w:tcPr>
          <w:p w:rsidR="003316B2" w:rsidRDefault="00E2157B">
            <w:pPr>
              <w:jc w:val="center"/>
            </w:pPr>
            <w:r>
              <w:rPr>
                <w:color w:val="000000"/>
                <w:sz w:val="24"/>
              </w:rPr>
              <w:t>600030</w:t>
            </w:r>
          </w:p>
        </w:tc>
        <w:tc>
          <w:tcPr>
            <w:tcW w:w="1980" w:type="dxa"/>
            <w:vAlign w:val="center"/>
          </w:tcPr>
          <w:p w:rsidR="003316B2" w:rsidRDefault="00E2157B">
            <w:pPr>
              <w:jc w:val="center"/>
            </w:pPr>
            <w:r>
              <w:rPr>
                <w:color w:val="000000"/>
                <w:sz w:val="24"/>
              </w:rPr>
              <w:t>中信证券</w:t>
            </w:r>
          </w:p>
        </w:tc>
        <w:tc>
          <w:tcPr>
            <w:tcW w:w="2880" w:type="dxa"/>
            <w:vAlign w:val="center"/>
          </w:tcPr>
          <w:p w:rsidR="003316B2" w:rsidRDefault="00E2157B">
            <w:pPr>
              <w:jc w:val="right"/>
            </w:pPr>
            <w:r>
              <w:rPr>
                <w:color w:val="000000"/>
                <w:sz w:val="24"/>
              </w:rPr>
              <w:t>29,106,010.16</w:t>
            </w:r>
          </w:p>
        </w:tc>
        <w:tc>
          <w:tcPr>
            <w:tcW w:w="1620" w:type="dxa"/>
            <w:vAlign w:val="center"/>
          </w:tcPr>
          <w:p w:rsidR="003316B2" w:rsidRDefault="00E2157B">
            <w:pPr>
              <w:jc w:val="right"/>
            </w:pPr>
            <w:r>
              <w:rPr>
                <w:color w:val="000000"/>
                <w:sz w:val="24"/>
              </w:rPr>
              <w:t>3.46</w:t>
            </w:r>
          </w:p>
        </w:tc>
      </w:tr>
      <w:tr w:rsidR="003316B2">
        <w:tc>
          <w:tcPr>
            <w:tcW w:w="870" w:type="dxa"/>
            <w:vAlign w:val="center"/>
          </w:tcPr>
          <w:p w:rsidR="003316B2" w:rsidRDefault="00E2157B">
            <w:pPr>
              <w:jc w:val="center"/>
            </w:pPr>
            <w:r>
              <w:rPr>
                <w:color w:val="000000"/>
                <w:sz w:val="24"/>
              </w:rPr>
              <w:t>21</w:t>
            </w:r>
          </w:p>
        </w:tc>
        <w:tc>
          <w:tcPr>
            <w:tcW w:w="1650" w:type="dxa"/>
            <w:vAlign w:val="center"/>
          </w:tcPr>
          <w:p w:rsidR="003316B2" w:rsidRDefault="00E2157B">
            <w:pPr>
              <w:jc w:val="center"/>
            </w:pPr>
            <w:r>
              <w:rPr>
                <w:color w:val="000000"/>
                <w:sz w:val="24"/>
              </w:rPr>
              <w:t>002271</w:t>
            </w:r>
          </w:p>
        </w:tc>
        <w:tc>
          <w:tcPr>
            <w:tcW w:w="1980" w:type="dxa"/>
            <w:vAlign w:val="center"/>
          </w:tcPr>
          <w:p w:rsidR="003316B2" w:rsidRDefault="00E2157B">
            <w:pPr>
              <w:jc w:val="center"/>
            </w:pPr>
            <w:r>
              <w:rPr>
                <w:color w:val="000000"/>
                <w:sz w:val="24"/>
              </w:rPr>
              <w:t>东方雨虹</w:t>
            </w:r>
          </w:p>
        </w:tc>
        <w:tc>
          <w:tcPr>
            <w:tcW w:w="2880" w:type="dxa"/>
            <w:vAlign w:val="center"/>
          </w:tcPr>
          <w:p w:rsidR="003316B2" w:rsidRDefault="00E2157B">
            <w:pPr>
              <w:jc w:val="right"/>
            </w:pPr>
            <w:r>
              <w:rPr>
                <w:color w:val="000000"/>
                <w:sz w:val="24"/>
              </w:rPr>
              <w:t>29,001,069.54</w:t>
            </w:r>
          </w:p>
        </w:tc>
        <w:tc>
          <w:tcPr>
            <w:tcW w:w="1620" w:type="dxa"/>
            <w:vAlign w:val="center"/>
          </w:tcPr>
          <w:p w:rsidR="003316B2" w:rsidRDefault="00E2157B">
            <w:pPr>
              <w:jc w:val="right"/>
            </w:pPr>
            <w:r>
              <w:rPr>
                <w:color w:val="000000"/>
                <w:sz w:val="24"/>
              </w:rPr>
              <w:t>3.45</w:t>
            </w:r>
          </w:p>
        </w:tc>
      </w:tr>
      <w:tr w:rsidR="003316B2">
        <w:tc>
          <w:tcPr>
            <w:tcW w:w="870" w:type="dxa"/>
            <w:vAlign w:val="center"/>
          </w:tcPr>
          <w:p w:rsidR="003316B2" w:rsidRDefault="00E2157B">
            <w:pPr>
              <w:jc w:val="center"/>
            </w:pPr>
            <w:r>
              <w:rPr>
                <w:color w:val="000000"/>
                <w:sz w:val="24"/>
              </w:rPr>
              <w:t>22</w:t>
            </w:r>
          </w:p>
        </w:tc>
        <w:tc>
          <w:tcPr>
            <w:tcW w:w="1650" w:type="dxa"/>
            <w:vAlign w:val="center"/>
          </w:tcPr>
          <w:p w:rsidR="003316B2" w:rsidRDefault="00E2157B">
            <w:pPr>
              <w:jc w:val="center"/>
            </w:pPr>
            <w:r>
              <w:rPr>
                <w:color w:val="000000"/>
                <w:sz w:val="24"/>
              </w:rPr>
              <w:t>603686</w:t>
            </w:r>
          </w:p>
        </w:tc>
        <w:tc>
          <w:tcPr>
            <w:tcW w:w="1980" w:type="dxa"/>
            <w:vAlign w:val="center"/>
          </w:tcPr>
          <w:p w:rsidR="003316B2" w:rsidRDefault="00E2157B">
            <w:pPr>
              <w:jc w:val="center"/>
            </w:pPr>
            <w:r>
              <w:rPr>
                <w:color w:val="000000"/>
                <w:sz w:val="24"/>
              </w:rPr>
              <w:t>龙马环卫</w:t>
            </w:r>
          </w:p>
        </w:tc>
        <w:tc>
          <w:tcPr>
            <w:tcW w:w="2880" w:type="dxa"/>
            <w:vAlign w:val="center"/>
          </w:tcPr>
          <w:p w:rsidR="003316B2" w:rsidRDefault="00E2157B">
            <w:pPr>
              <w:jc w:val="right"/>
            </w:pPr>
            <w:r>
              <w:rPr>
                <w:color w:val="000000"/>
                <w:sz w:val="24"/>
              </w:rPr>
              <w:t>28,453,269.20</w:t>
            </w:r>
          </w:p>
        </w:tc>
        <w:tc>
          <w:tcPr>
            <w:tcW w:w="1620" w:type="dxa"/>
            <w:vAlign w:val="center"/>
          </w:tcPr>
          <w:p w:rsidR="003316B2" w:rsidRDefault="00E2157B">
            <w:pPr>
              <w:jc w:val="right"/>
            </w:pPr>
            <w:r>
              <w:rPr>
                <w:color w:val="000000"/>
                <w:sz w:val="24"/>
              </w:rPr>
              <w:t>3.38</w:t>
            </w:r>
          </w:p>
        </w:tc>
      </w:tr>
      <w:tr w:rsidR="003316B2">
        <w:tc>
          <w:tcPr>
            <w:tcW w:w="870" w:type="dxa"/>
            <w:vAlign w:val="center"/>
          </w:tcPr>
          <w:p w:rsidR="003316B2" w:rsidRDefault="00E2157B">
            <w:pPr>
              <w:jc w:val="center"/>
            </w:pPr>
            <w:r>
              <w:rPr>
                <w:color w:val="000000"/>
                <w:sz w:val="24"/>
              </w:rPr>
              <w:t>23</w:t>
            </w:r>
          </w:p>
        </w:tc>
        <w:tc>
          <w:tcPr>
            <w:tcW w:w="1650" w:type="dxa"/>
            <w:vAlign w:val="center"/>
          </w:tcPr>
          <w:p w:rsidR="003316B2" w:rsidRDefault="00E2157B">
            <w:pPr>
              <w:jc w:val="center"/>
            </w:pPr>
            <w:r>
              <w:rPr>
                <w:color w:val="000000"/>
                <w:sz w:val="24"/>
              </w:rPr>
              <w:t>002624</w:t>
            </w:r>
          </w:p>
        </w:tc>
        <w:tc>
          <w:tcPr>
            <w:tcW w:w="1980" w:type="dxa"/>
            <w:vAlign w:val="center"/>
          </w:tcPr>
          <w:p w:rsidR="003316B2" w:rsidRDefault="00E2157B">
            <w:pPr>
              <w:jc w:val="center"/>
            </w:pPr>
            <w:r>
              <w:rPr>
                <w:color w:val="000000"/>
                <w:sz w:val="24"/>
              </w:rPr>
              <w:t>完美世界</w:t>
            </w:r>
          </w:p>
        </w:tc>
        <w:tc>
          <w:tcPr>
            <w:tcW w:w="2880" w:type="dxa"/>
            <w:vAlign w:val="center"/>
          </w:tcPr>
          <w:p w:rsidR="003316B2" w:rsidRDefault="00E2157B">
            <w:pPr>
              <w:jc w:val="right"/>
            </w:pPr>
            <w:r>
              <w:rPr>
                <w:color w:val="000000"/>
                <w:sz w:val="24"/>
              </w:rPr>
              <w:t>27,945,024.94</w:t>
            </w:r>
          </w:p>
        </w:tc>
        <w:tc>
          <w:tcPr>
            <w:tcW w:w="1620" w:type="dxa"/>
            <w:vAlign w:val="center"/>
          </w:tcPr>
          <w:p w:rsidR="003316B2" w:rsidRDefault="00E2157B">
            <w:pPr>
              <w:jc w:val="right"/>
            </w:pPr>
            <w:r>
              <w:rPr>
                <w:color w:val="000000"/>
                <w:sz w:val="24"/>
              </w:rPr>
              <w:t>3.32</w:t>
            </w:r>
          </w:p>
        </w:tc>
      </w:tr>
      <w:tr w:rsidR="003316B2">
        <w:tc>
          <w:tcPr>
            <w:tcW w:w="870" w:type="dxa"/>
            <w:vAlign w:val="center"/>
          </w:tcPr>
          <w:p w:rsidR="003316B2" w:rsidRDefault="00E2157B">
            <w:pPr>
              <w:jc w:val="center"/>
            </w:pPr>
            <w:r>
              <w:rPr>
                <w:color w:val="000000"/>
                <w:sz w:val="24"/>
              </w:rPr>
              <w:t>24</w:t>
            </w:r>
          </w:p>
        </w:tc>
        <w:tc>
          <w:tcPr>
            <w:tcW w:w="1650" w:type="dxa"/>
            <w:vAlign w:val="center"/>
          </w:tcPr>
          <w:p w:rsidR="003316B2" w:rsidRDefault="00E2157B">
            <w:pPr>
              <w:jc w:val="center"/>
            </w:pPr>
            <w:r>
              <w:rPr>
                <w:color w:val="000000"/>
                <w:sz w:val="24"/>
              </w:rPr>
              <w:t>000768</w:t>
            </w:r>
          </w:p>
        </w:tc>
        <w:tc>
          <w:tcPr>
            <w:tcW w:w="1980" w:type="dxa"/>
            <w:vAlign w:val="center"/>
          </w:tcPr>
          <w:p w:rsidR="003316B2" w:rsidRDefault="00E2157B">
            <w:pPr>
              <w:jc w:val="center"/>
            </w:pPr>
            <w:r>
              <w:rPr>
                <w:color w:val="000000"/>
                <w:sz w:val="24"/>
              </w:rPr>
              <w:t>中航飞机</w:t>
            </w:r>
          </w:p>
        </w:tc>
        <w:tc>
          <w:tcPr>
            <w:tcW w:w="2880" w:type="dxa"/>
            <w:vAlign w:val="center"/>
          </w:tcPr>
          <w:p w:rsidR="003316B2" w:rsidRDefault="00E2157B">
            <w:pPr>
              <w:jc w:val="right"/>
            </w:pPr>
            <w:r>
              <w:rPr>
                <w:color w:val="000000"/>
                <w:sz w:val="24"/>
              </w:rPr>
              <w:t>27,410,640.96</w:t>
            </w:r>
          </w:p>
        </w:tc>
        <w:tc>
          <w:tcPr>
            <w:tcW w:w="1620" w:type="dxa"/>
            <w:vAlign w:val="center"/>
          </w:tcPr>
          <w:p w:rsidR="003316B2" w:rsidRDefault="00E2157B">
            <w:pPr>
              <w:jc w:val="right"/>
            </w:pPr>
            <w:r>
              <w:rPr>
                <w:color w:val="000000"/>
                <w:sz w:val="24"/>
              </w:rPr>
              <w:t>3.26</w:t>
            </w:r>
          </w:p>
        </w:tc>
      </w:tr>
      <w:tr w:rsidR="003316B2">
        <w:tc>
          <w:tcPr>
            <w:tcW w:w="870" w:type="dxa"/>
            <w:vAlign w:val="center"/>
          </w:tcPr>
          <w:p w:rsidR="003316B2" w:rsidRDefault="00E2157B">
            <w:pPr>
              <w:jc w:val="center"/>
            </w:pPr>
            <w:r>
              <w:rPr>
                <w:color w:val="000000"/>
                <w:sz w:val="24"/>
              </w:rPr>
              <w:t>25</w:t>
            </w:r>
          </w:p>
        </w:tc>
        <w:tc>
          <w:tcPr>
            <w:tcW w:w="1650" w:type="dxa"/>
            <w:vAlign w:val="center"/>
          </w:tcPr>
          <w:p w:rsidR="003316B2" w:rsidRDefault="00E2157B">
            <w:pPr>
              <w:jc w:val="center"/>
            </w:pPr>
            <w:r>
              <w:rPr>
                <w:color w:val="000000"/>
                <w:sz w:val="24"/>
              </w:rPr>
              <w:t>600188</w:t>
            </w:r>
          </w:p>
        </w:tc>
        <w:tc>
          <w:tcPr>
            <w:tcW w:w="1980" w:type="dxa"/>
            <w:vAlign w:val="center"/>
          </w:tcPr>
          <w:p w:rsidR="003316B2" w:rsidRDefault="00E2157B">
            <w:pPr>
              <w:jc w:val="center"/>
            </w:pPr>
            <w:r>
              <w:rPr>
                <w:color w:val="000000"/>
                <w:sz w:val="24"/>
              </w:rPr>
              <w:t>兖州煤业</w:t>
            </w:r>
          </w:p>
        </w:tc>
        <w:tc>
          <w:tcPr>
            <w:tcW w:w="2880" w:type="dxa"/>
            <w:vAlign w:val="center"/>
          </w:tcPr>
          <w:p w:rsidR="003316B2" w:rsidRDefault="00E2157B">
            <w:pPr>
              <w:jc w:val="right"/>
            </w:pPr>
            <w:r>
              <w:rPr>
                <w:color w:val="000000"/>
                <w:sz w:val="24"/>
              </w:rPr>
              <w:t>27,257,866.73</w:t>
            </w:r>
          </w:p>
        </w:tc>
        <w:tc>
          <w:tcPr>
            <w:tcW w:w="1620" w:type="dxa"/>
            <w:vAlign w:val="center"/>
          </w:tcPr>
          <w:p w:rsidR="003316B2" w:rsidRDefault="00E2157B">
            <w:pPr>
              <w:jc w:val="right"/>
            </w:pPr>
            <w:r>
              <w:rPr>
                <w:color w:val="000000"/>
                <w:sz w:val="24"/>
              </w:rPr>
              <w:t>3.24</w:t>
            </w:r>
          </w:p>
        </w:tc>
      </w:tr>
      <w:tr w:rsidR="003316B2">
        <w:tc>
          <w:tcPr>
            <w:tcW w:w="870" w:type="dxa"/>
            <w:vAlign w:val="center"/>
          </w:tcPr>
          <w:p w:rsidR="003316B2" w:rsidRDefault="00E2157B">
            <w:pPr>
              <w:jc w:val="center"/>
            </w:pPr>
            <w:r>
              <w:rPr>
                <w:color w:val="000000"/>
                <w:sz w:val="24"/>
              </w:rPr>
              <w:t>26</w:t>
            </w:r>
          </w:p>
        </w:tc>
        <w:tc>
          <w:tcPr>
            <w:tcW w:w="1650" w:type="dxa"/>
            <w:vAlign w:val="center"/>
          </w:tcPr>
          <w:p w:rsidR="003316B2" w:rsidRDefault="00E2157B">
            <w:pPr>
              <w:jc w:val="center"/>
            </w:pPr>
            <w:r>
              <w:rPr>
                <w:color w:val="000000"/>
                <w:sz w:val="24"/>
              </w:rPr>
              <w:t>002531</w:t>
            </w:r>
          </w:p>
        </w:tc>
        <w:tc>
          <w:tcPr>
            <w:tcW w:w="1980" w:type="dxa"/>
            <w:vAlign w:val="center"/>
          </w:tcPr>
          <w:p w:rsidR="003316B2" w:rsidRDefault="00E2157B">
            <w:pPr>
              <w:jc w:val="center"/>
            </w:pPr>
            <w:r>
              <w:rPr>
                <w:color w:val="000000"/>
                <w:sz w:val="24"/>
              </w:rPr>
              <w:t>天顺风能</w:t>
            </w:r>
          </w:p>
        </w:tc>
        <w:tc>
          <w:tcPr>
            <w:tcW w:w="2880" w:type="dxa"/>
            <w:vAlign w:val="center"/>
          </w:tcPr>
          <w:p w:rsidR="003316B2" w:rsidRDefault="00E2157B">
            <w:pPr>
              <w:jc w:val="right"/>
            </w:pPr>
            <w:r>
              <w:rPr>
                <w:color w:val="000000"/>
                <w:sz w:val="24"/>
              </w:rPr>
              <w:t>26,784,219.92</w:t>
            </w:r>
          </w:p>
        </w:tc>
        <w:tc>
          <w:tcPr>
            <w:tcW w:w="1620" w:type="dxa"/>
            <w:vAlign w:val="center"/>
          </w:tcPr>
          <w:p w:rsidR="003316B2" w:rsidRDefault="00E2157B">
            <w:pPr>
              <w:jc w:val="right"/>
            </w:pPr>
            <w:r>
              <w:rPr>
                <w:color w:val="000000"/>
                <w:sz w:val="24"/>
              </w:rPr>
              <w:t>3.19</w:t>
            </w:r>
          </w:p>
        </w:tc>
      </w:tr>
      <w:tr w:rsidR="003316B2">
        <w:tc>
          <w:tcPr>
            <w:tcW w:w="870" w:type="dxa"/>
            <w:vAlign w:val="center"/>
          </w:tcPr>
          <w:p w:rsidR="003316B2" w:rsidRDefault="00E2157B">
            <w:pPr>
              <w:jc w:val="center"/>
            </w:pPr>
            <w:r>
              <w:rPr>
                <w:color w:val="000000"/>
                <w:sz w:val="24"/>
              </w:rPr>
              <w:t>27</w:t>
            </w:r>
          </w:p>
        </w:tc>
        <w:tc>
          <w:tcPr>
            <w:tcW w:w="1650" w:type="dxa"/>
            <w:vAlign w:val="center"/>
          </w:tcPr>
          <w:p w:rsidR="003316B2" w:rsidRDefault="00E2157B">
            <w:pPr>
              <w:jc w:val="center"/>
            </w:pPr>
            <w:r>
              <w:rPr>
                <w:color w:val="000000"/>
                <w:sz w:val="24"/>
              </w:rPr>
              <w:t>600690</w:t>
            </w:r>
          </w:p>
        </w:tc>
        <w:tc>
          <w:tcPr>
            <w:tcW w:w="1980" w:type="dxa"/>
            <w:vAlign w:val="center"/>
          </w:tcPr>
          <w:p w:rsidR="003316B2" w:rsidRDefault="00E2157B">
            <w:pPr>
              <w:jc w:val="center"/>
            </w:pPr>
            <w:r>
              <w:rPr>
                <w:color w:val="000000"/>
                <w:sz w:val="24"/>
              </w:rPr>
              <w:t>青岛海尔</w:t>
            </w:r>
          </w:p>
        </w:tc>
        <w:tc>
          <w:tcPr>
            <w:tcW w:w="2880" w:type="dxa"/>
            <w:vAlign w:val="center"/>
          </w:tcPr>
          <w:p w:rsidR="003316B2" w:rsidRDefault="00E2157B">
            <w:pPr>
              <w:jc w:val="right"/>
            </w:pPr>
            <w:r>
              <w:rPr>
                <w:color w:val="000000"/>
                <w:sz w:val="24"/>
              </w:rPr>
              <w:t>26,535,807.42</w:t>
            </w:r>
          </w:p>
        </w:tc>
        <w:tc>
          <w:tcPr>
            <w:tcW w:w="1620" w:type="dxa"/>
            <w:vAlign w:val="center"/>
          </w:tcPr>
          <w:p w:rsidR="003316B2" w:rsidRDefault="00E2157B">
            <w:pPr>
              <w:jc w:val="right"/>
            </w:pPr>
            <w:r>
              <w:rPr>
                <w:color w:val="000000"/>
                <w:sz w:val="24"/>
              </w:rPr>
              <w:t>3.16</w:t>
            </w:r>
          </w:p>
        </w:tc>
      </w:tr>
      <w:tr w:rsidR="003316B2">
        <w:tc>
          <w:tcPr>
            <w:tcW w:w="870" w:type="dxa"/>
            <w:vAlign w:val="center"/>
          </w:tcPr>
          <w:p w:rsidR="003316B2" w:rsidRDefault="00E2157B">
            <w:pPr>
              <w:jc w:val="center"/>
            </w:pPr>
            <w:r>
              <w:rPr>
                <w:color w:val="000000"/>
                <w:sz w:val="24"/>
              </w:rPr>
              <w:t>28</w:t>
            </w:r>
          </w:p>
        </w:tc>
        <w:tc>
          <w:tcPr>
            <w:tcW w:w="1650" w:type="dxa"/>
            <w:vAlign w:val="center"/>
          </w:tcPr>
          <w:p w:rsidR="003316B2" w:rsidRDefault="00E2157B">
            <w:pPr>
              <w:jc w:val="center"/>
            </w:pPr>
            <w:r>
              <w:rPr>
                <w:color w:val="000000"/>
                <w:sz w:val="24"/>
              </w:rPr>
              <w:t>600705</w:t>
            </w:r>
          </w:p>
        </w:tc>
        <w:tc>
          <w:tcPr>
            <w:tcW w:w="1980" w:type="dxa"/>
            <w:vAlign w:val="center"/>
          </w:tcPr>
          <w:p w:rsidR="003316B2" w:rsidRDefault="00E2157B">
            <w:pPr>
              <w:jc w:val="center"/>
            </w:pPr>
            <w:r>
              <w:rPr>
                <w:color w:val="000000"/>
                <w:sz w:val="24"/>
              </w:rPr>
              <w:t>中航资本</w:t>
            </w:r>
          </w:p>
        </w:tc>
        <w:tc>
          <w:tcPr>
            <w:tcW w:w="2880" w:type="dxa"/>
            <w:vAlign w:val="center"/>
          </w:tcPr>
          <w:p w:rsidR="003316B2" w:rsidRDefault="00E2157B">
            <w:pPr>
              <w:jc w:val="right"/>
            </w:pPr>
            <w:r>
              <w:rPr>
                <w:color w:val="000000"/>
                <w:sz w:val="24"/>
              </w:rPr>
              <w:t>26,389,645.16</w:t>
            </w:r>
          </w:p>
        </w:tc>
        <w:tc>
          <w:tcPr>
            <w:tcW w:w="1620" w:type="dxa"/>
            <w:vAlign w:val="center"/>
          </w:tcPr>
          <w:p w:rsidR="003316B2" w:rsidRDefault="00E2157B">
            <w:pPr>
              <w:jc w:val="right"/>
            </w:pPr>
            <w:r>
              <w:rPr>
                <w:color w:val="000000"/>
                <w:sz w:val="24"/>
              </w:rPr>
              <w:t>3.14</w:t>
            </w:r>
          </w:p>
        </w:tc>
      </w:tr>
      <w:tr w:rsidR="003316B2">
        <w:tc>
          <w:tcPr>
            <w:tcW w:w="870" w:type="dxa"/>
            <w:vAlign w:val="center"/>
          </w:tcPr>
          <w:p w:rsidR="003316B2" w:rsidRDefault="00E2157B">
            <w:pPr>
              <w:jc w:val="center"/>
            </w:pPr>
            <w:r>
              <w:rPr>
                <w:color w:val="000000"/>
                <w:sz w:val="24"/>
              </w:rPr>
              <w:t>29</w:t>
            </w:r>
          </w:p>
        </w:tc>
        <w:tc>
          <w:tcPr>
            <w:tcW w:w="1650" w:type="dxa"/>
            <w:vAlign w:val="center"/>
          </w:tcPr>
          <w:p w:rsidR="003316B2" w:rsidRDefault="00E2157B">
            <w:pPr>
              <w:jc w:val="center"/>
            </w:pPr>
            <w:r>
              <w:rPr>
                <w:color w:val="000000"/>
                <w:sz w:val="24"/>
              </w:rPr>
              <w:t>601111</w:t>
            </w:r>
          </w:p>
        </w:tc>
        <w:tc>
          <w:tcPr>
            <w:tcW w:w="1980" w:type="dxa"/>
            <w:vAlign w:val="center"/>
          </w:tcPr>
          <w:p w:rsidR="003316B2" w:rsidRDefault="00E2157B">
            <w:pPr>
              <w:jc w:val="center"/>
            </w:pPr>
            <w:r>
              <w:rPr>
                <w:color w:val="000000"/>
                <w:sz w:val="24"/>
              </w:rPr>
              <w:t>中国国航</w:t>
            </w:r>
          </w:p>
        </w:tc>
        <w:tc>
          <w:tcPr>
            <w:tcW w:w="2880" w:type="dxa"/>
            <w:vAlign w:val="center"/>
          </w:tcPr>
          <w:p w:rsidR="003316B2" w:rsidRDefault="00E2157B">
            <w:pPr>
              <w:jc w:val="right"/>
            </w:pPr>
            <w:r>
              <w:rPr>
                <w:color w:val="000000"/>
                <w:sz w:val="24"/>
              </w:rPr>
              <w:t>26,233,670.92</w:t>
            </w:r>
          </w:p>
        </w:tc>
        <w:tc>
          <w:tcPr>
            <w:tcW w:w="1620" w:type="dxa"/>
            <w:vAlign w:val="center"/>
          </w:tcPr>
          <w:p w:rsidR="003316B2" w:rsidRDefault="00E2157B">
            <w:pPr>
              <w:jc w:val="right"/>
            </w:pPr>
            <w:r>
              <w:rPr>
                <w:color w:val="000000"/>
                <w:sz w:val="24"/>
              </w:rPr>
              <w:t>3.12</w:t>
            </w:r>
          </w:p>
        </w:tc>
      </w:tr>
      <w:tr w:rsidR="003316B2">
        <w:tc>
          <w:tcPr>
            <w:tcW w:w="870" w:type="dxa"/>
            <w:vAlign w:val="center"/>
          </w:tcPr>
          <w:p w:rsidR="003316B2" w:rsidRDefault="00E2157B">
            <w:pPr>
              <w:jc w:val="center"/>
            </w:pPr>
            <w:r>
              <w:rPr>
                <w:color w:val="000000"/>
                <w:sz w:val="24"/>
              </w:rPr>
              <w:t>30</w:t>
            </w:r>
          </w:p>
        </w:tc>
        <w:tc>
          <w:tcPr>
            <w:tcW w:w="1650" w:type="dxa"/>
            <w:vAlign w:val="center"/>
          </w:tcPr>
          <w:p w:rsidR="003316B2" w:rsidRDefault="00E2157B">
            <w:pPr>
              <w:jc w:val="center"/>
            </w:pPr>
            <w:r>
              <w:rPr>
                <w:color w:val="000000"/>
                <w:sz w:val="24"/>
              </w:rPr>
              <w:t>002304</w:t>
            </w:r>
          </w:p>
        </w:tc>
        <w:tc>
          <w:tcPr>
            <w:tcW w:w="1980" w:type="dxa"/>
            <w:vAlign w:val="center"/>
          </w:tcPr>
          <w:p w:rsidR="003316B2" w:rsidRDefault="00E2157B">
            <w:pPr>
              <w:jc w:val="center"/>
            </w:pPr>
            <w:r>
              <w:rPr>
                <w:color w:val="000000"/>
                <w:sz w:val="24"/>
              </w:rPr>
              <w:t>洋河股份</w:t>
            </w:r>
          </w:p>
        </w:tc>
        <w:tc>
          <w:tcPr>
            <w:tcW w:w="2880" w:type="dxa"/>
            <w:vAlign w:val="center"/>
          </w:tcPr>
          <w:p w:rsidR="003316B2" w:rsidRDefault="00E2157B">
            <w:pPr>
              <w:jc w:val="right"/>
            </w:pPr>
            <w:r>
              <w:rPr>
                <w:color w:val="000000"/>
                <w:sz w:val="24"/>
              </w:rPr>
              <w:t>25,839,234.80</w:t>
            </w:r>
          </w:p>
        </w:tc>
        <w:tc>
          <w:tcPr>
            <w:tcW w:w="1620" w:type="dxa"/>
            <w:vAlign w:val="center"/>
          </w:tcPr>
          <w:p w:rsidR="003316B2" w:rsidRDefault="00E2157B">
            <w:pPr>
              <w:jc w:val="right"/>
            </w:pPr>
            <w:r>
              <w:rPr>
                <w:color w:val="000000"/>
                <w:sz w:val="24"/>
              </w:rPr>
              <w:t>3.07</w:t>
            </w:r>
          </w:p>
        </w:tc>
      </w:tr>
      <w:tr w:rsidR="003316B2">
        <w:tc>
          <w:tcPr>
            <w:tcW w:w="870" w:type="dxa"/>
            <w:vAlign w:val="center"/>
          </w:tcPr>
          <w:p w:rsidR="003316B2" w:rsidRDefault="00E2157B">
            <w:pPr>
              <w:jc w:val="center"/>
            </w:pPr>
            <w:r>
              <w:rPr>
                <w:color w:val="000000"/>
                <w:sz w:val="24"/>
              </w:rPr>
              <w:t>31</w:t>
            </w:r>
          </w:p>
        </w:tc>
        <w:tc>
          <w:tcPr>
            <w:tcW w:w="1650" w:type="dxa"/>
            <w:vAlign w:val="center"/>
          </w:tcPr>
          <w:p w:rsidR="003316B2" w:rsidRDefault="00E2157B">
            <w:pPr>
              <w:jc w:val="center"/>
            </w:pPr>
            <w:r>
              <w:rPr>
                <w:color w:val="000000"/>
                <w:sz w:val="24"/>
              </w:rPr>
              <w:t>601009</w:t>
            </w:r>
          </w:p>
        </w:tc>
        <w:tc>
          <w:tcPr>
            <w:tcW w:w="1980" w:type="dxa"/>
            <w:vAlign w:val="center"/>
          </w:tcPr>
          <w:p w:rsidR="003316B2" w:rsidRDefault="00E2157B">
            <w:pPr>
              <w:jc w:val="center"/>
            </w:pPr>
            <w:r>
              <w:rPr>
                <w:color w:val="000000"/>
                <w:sz w:val="24"/>
              </w:rPr>
              <w:t>南京银行</w:t>
            </w:r>
          </w:p>
        </w:tc>
        <w:tc>
          <w:tcPr>
            <w:tcW w:w="2880" w:type="dxa"/>
            <w:vAlign w:val="center"/>
          </w:tcPr>
          <w:p w:rsidR="003316B2" w:rsidRDefault="00E2157B">
            <w:pPr>
              <w:jc w:val="right"/>
            </w:pPr>
            <w:r>
              <w:rPr>
                <w:color w:val="000000"/>
                <w:sz w:val="24"/>
              </w:rPr>
              <w:t>25,810,811.27</w:t>
            </w:r>
          </w:p>
        </w:tc>
        <w:tc>
          <w:tcPr>
            <w:tcW w:w="1620" w:type="dxa"/>
            <w:vAlign w:val="center"/>
          </w:tcPr>
          <w:p w:rsidR="003316B2" w:rsidRDefault="00E2157B">
            <w:pPr>
              <w:jc w:val="right"/>
            </w:pPr>
            <w:r>
              <w:rPr>
                <w:color w:val="000000"/>
                <w:sz w:val="24"/>
              </w:rPr>
              <w:t>3.07</w:t>
            </w:r>
          </w:p>
        </w:tc>
      </w:tr>
      <w:tr w:rsidR="003316B2">
        <w:tc>
          <w:tcPr>
            <w:tcW w:w="870" w:type="dxa"/>
            <w:vAlign w:val="center"/>
          </w:tcPr>
          <w:p w:rsidR="003316B2" w:rsidRDefault="00E2157B">
            <w:pPr>
              <w:jc w:val="center"/>
            </w:pPr>
            <w:r>
              <w:rPr>
                <w:color w:val="000000"/>
                <w:sz w:val="24"/>
              </w:rPr>
              <w:t>32</w:t>
            </w:r>
          </w:p>
        </w:tc>
        <w:tc>
          <w:tcPr>
            <w:tcW w:w="1650" w:type="dxa"/>
            <w:vAlign w:val="center"/>
          </w:tcPr>
          <w:p w:rsidR="003316B2" w:rsidRDefault="00E2157B">
            <w:pPr>
              <w:jc w:val="center"/>
            </w:pPr>
            <w:r>
              <w:rPr>
                <w:color w:val="000000"/>
                <w:sz w:val="24"/>
              </w:rPr>
              <w:t>300365</w:t>
            </w:r>
          </w:p>
        </w:tc>
        <w:tc>
          <w:tcPr>
            <w:tcW w:w="1980" w:type="dxa"/>
            <w:vAlign w:val="center"/>
          </w:tcPr>
          <w:p w:rsidR="003316B2" w:rsidRDefault="00E2157B">
            <w:pPr>
              <w:jc w:val="center"/>
            </w:pPr>
            <w:r>
              <w:rPr>
                <w:color w:val="000000"/>
                <w:sz w:val="24"/>
              </w:rPr>
              <w:t>恒华科技</w:t>
            </w:r>
          </w:p>
        </w:tc>
        <w:tc>
          <w:tcPr>
            <w:tcW w:w="2880" w:type="dxa"/>
            <w:vAlign w:val="center"/>
          </w:tcPr>
          <w:p w:rsidR="003316B2" w:rsidRDefault="00E2157B">
            <w:pPr>
              <w:jc w:val="right"/>
            </w:pPr>
            <w:r>
              <w:rPr>
                <w:color w:val="000000"/>
                <w:sz w:val="24"/>
              </w:rPr>
              <w:t>25,373,296.21</w:t>
            </w:r>
          </w:p>
        </w:tc>
        <w:tc>
          <w:tcPr>
            <w:tcW w:w="1620" w:type="dxa"/>
            <w:vAlign w:val="center"/>
          </w:tcPr>
          <w:p w:rsidR="003316B2" w:rsidRDefault="00E2157B">
            <w:pPr>
              <w:jc w:val="right"/>
            </w:pPr>
            <w:r>
              <w:rPr>
                <w:color w:val="000000"/>
                <w:sz w:val="24"/>
              </w:rPr>
              <w:t>3.02</w:t>
            </w:r>
          </w:p>
        </w:tc>
      </w:tr>
      <w:tr w:rsidR="003316B2">
        <w:tc>
          <w:tcPr>
            <w:tcW w:w="870" w:type="dxa"/>
            <w:vAlign w:val="center"/>
          </w:tcPr>
          <w:p w:rsidR="003316B2" w:rsidRDefault="00E2157B">
            <w:pPr>
              <w:jc w:val="center"/>
            </w:pPr>
            <w:r>
              <w:rPr>
                <w:color w:val="000000"/>
                <w:sz w:val="24"/>
              </w:rPr>
              <w:t>33</w:t>
            </w:r>
          </w:p>
        </w:tc>
        <w:tc>
          <w:tcPr>
            <w:tcW w:w="1650" w:type="dxa"/>
            <w:vAlign w:val="center"/>
          </w:tcPr>
          <w:p w:rsidR="003316B2" w:rsidRDefault="00E2157B">
            <w:pPr>
              <w:jc w:val="center"/>
            </w:pPr>
            <w:r>
              <w:rPr>
                <w:color w:val="000000"/>
                <w:sz w:val="24"/>
              </w:rPr>
              <w:t>603368</w:t>
            </w:r>
          </w:p>
        </w:tc>
        <w:tc>
          <w:tcPr>
            <w:tcW w:w="1980" w:type="dxa"/>
            <w:vAlign w:val="center"/>
          </w:tcPr>
          <w:p w:rsidR="003316B2" w:rsidRDefault="00E2157B">
            <w:pPr>
              <w:jc w:val="center"/>
            </w:pPr>
            <w:proofErr w:type="gramStart"/>
            <w:r>
              <w:rPr>
                <w:color w:val="000000"/>
                <w:sz w:val="24"/>
              </w:rPr>
              <w:t>柳药股份</w:t>
            </w:r>
            <w:proofErr w:type="gramEnd"/>
          </w:p>
        </w:tc>
        <w:tc>
          <w:tcPr>
            <w:tcW w:w="2880" w:type="dxa"/>
            <w:vAlign w:val="center"/>
          </w:tcPr>
          <w:p w:rsidR="003316B2" w:rsidRDefault="00E2157B">
            <w:pPr>
              <w:jc w:val="right"/>
            </w:pPr>
            <w:r>
              <w:rPr>
                <w:color w:val="000000"/>
                <w:sz w:val="24"/>
              </w:rPr>
              <w:t>25,067,365.18</w:t>
            </w:r>
          </w:p>
        </w:tc>
        <w:tc>
          <w:tcPr>
            <w:tcW w:w="1620" w:type="dxa"/>
            <w:vAlign w:val="center"/>
          </w:tcPr>
          <w:p w:rsidR="003316B2" w:rsidRDefault="00E2157B">
            <w:pPr>
              <w:jc w:val="right"/>
            </w:pPr>
            <w:r>
              <w:rPr>
                <w:color w:val="000000"/>
                <w:sz w:val="24"/>
              </w:rPr>
              <w:t>2.98</w:t>
            </w:r>
          </w:p>
        </w:tc>
      </w:tr>
      <w:tr w:rsidR="003316B2">
        <w:tc>
          <w:tcPr>
            <w:tcW w:w="870" w:type="dxa"/>
            <w:vAlign w:val="center"/>
          </w:tcPr>
          <w:p w:rsidR="003316B2" w:rsidRDefault="00E2157B">
            <w:pPr>
              <w:jc w:val="center"/>
            </w:pPr>
            <w:r>
              <w:rPr>
                <w:color w:val="000000"/>
                <w:sz w:val="24"/>
              </w:rPr>
              <w:t>34</w:t>
            </w:r>
          </w:p>
        </w:tc>
        <w:tc>
          <w:tcPr>
            <w:tcW w:w="1650" w:type="dxa"/>
            <w:vAlign w:val="center"/>
          </w:tcPr>
          <w:p w:rsidR="003316B2" w:rsidRDefault="00E2157B">
            <w:pPr>
              <w:jc w:val="center"/>
            </w:pPr>
            <w:r>
              <w:rPr>
                <w:color w:val="000000"/>
                <w:sz w:val="24"/>
              </w:rPr>
              <w:t>600256</w:t>
            </w:r>
          </w:p>
        </w:tc>
        <w:tc>
          <w:tcPr>
            <w:tcW w:w="1980" w:type="dxa"/>
            <w:vAlign w:val="center"/>
          </w:tcPr>
          <w:p w:rsidR="003316B2" w:rsidRDefault="00E2157B">
            <w:pPr>
              <w:jc w:val="center"/>
            </w:pPr>
            <w:proofErr w:type="gramStart"/>
            <w:r>
              <w:rPr>
                <w:color w:val="000000"/>
                <w:sz w:val="24"/>
              </w:rPr>
              <w:t>广汇能源</w:t>
            </w:r>
            <w:proofErr w:type="gramEnd"/>
          </w:p>
        </w:tc>
        <w:tc>
          <w:tcPr>
            <w:tcW w:w="2880" w:type="dxa"/>
            <w:vAlign w:val="center"/>
          </w:tcPr>
          <w:p w:rsidR="003316B2" w:rsidRDefault="00E2157B">
            <w:pPr>
              <w:jc w:val="right"/>
            </w:pPr>
            <w:r>
              <w:rPr>
                <w:color w:val="000000"/>
                <w:sz w:val="24"/>
              </w:rPr>
              <w:t>25,049,044.00</w:t>
            </w:r>
          </w:p>
        </w:tc>
        <w:tc>
          <w:tcPr>
            <w:tcW w:w="1620" w:type="dxa"/>
            <w:vAlign w:val="center"/>
          </w:tcPr>
          <w:p w:rsidR="003316B2" w:rsidRDefault="00E2157B">
            <w:pPr>
              <w:jc w:val="right"/>
            </w:pPr>
            <w:r>
              <w:rPr>
                <w:color w:val="000000"/>
                <w:sz w:val="24"/>
              </w:rPr>
              <w:t>2.98</w:t>
            </w:r>
          </w:p>
        </w:tc>
      </w:tr>
      <w:tr w:rsidR="003316B2">
        <w:tc>
          <w:tcPr>
            <w:tcW w:w="870" w:type="dxa"/>
            <w:vAlign w:val="center"/>
          </w:tcPr>
          <w:p w:rsidR="003316B2" w:rsidRDefault="00E2157B">
            <w:pPr>
              <w:jc w:val="center"/>
            </w:pPr>
            <w:r>
              <w:rPr>
                <w:color w:val="000000"/>
                <w:sz w:val="24"/>
              </w:rPr>
              <w:t>35</w:t>
            </w:r>
          </w:p>
        </w:tc>
        <w:tc>
          <w:tcPr>
            <w:tcW w:w="1650" w:type="dxa"/>
            <w:vAlign w:val="center"/>
          </w:tcPr>
          <w:p w:rsidR="003316B2" w:rsidRDefault="00E2157B">
            <w:pPr>
              <w:jc w:val="center"/>
            </w:pPr>
            <w:r>
              <w:rPr>
                <w:color w:val="000000"/>
                <w:sz w:val="24"/>
              </w:rPr>
              <w:t>002709</w:t>
            </w:r>
          </w:p>
        </w:tc>
        <w:tc>
          <w:tcPr>
            <w:tcW w:w="1980" w:type="dxa"/>
            <w:vAlign w:val="center"/>
          </w:tcPr>
          <w:p w:rsidR="003316B2" w:rsidRDefault="00E2157B">
            <w:pPr>
              <w:jc w:val="center"/>
            </w:pPr>
            <w:r>
              <w:rPr>
                <w:color w:val="000000"/>
                <w:sz w:val="24"/>
              </w:rPr>
              <w:t>天赐材料</w:t>
            </w:r>
          </w:p>
        </w:tc>
        <w:tc>
          <w:tcPr>
            <w:tcW w:w="2880" w:type="dxa"/>
            <w:vAlign w:val="center"/>
          </w:tcPr>
          <w:p w:rsidR="003316B2" w:rsidRDefault="00E2157B">
            <w:pPr>
              <w:jc w:val="right"/>
            </w:pPr>
            <w:r>
              <w:rPr>
                <w:color w:val="000000"/>
                <w:sz w:val="24"/>
              </w:rPr>
              <w:t>24,507,550.49</w:t>
            </w:r>
          </w:p>
        </w:tc>
        <w:tc>
          <w:tcPr>
            <w:tcW w:w="1620" w:type="dxa"/>
            <w:vAlign w:val="center"/>
          </w:tcPr>
          <w:p w:rsidR="003316B2" w:rsidRDefault="00E2157B">
            <w:pPr>
              <w:jc w:val="right"/>
            </w:pPr>
            <w:r>
              <w:rPr>
                <w:color w:val="000000"/>
                <w:sz w:val="24"/>
              </w:rPr>
              <w:t>2.91</w:t>
            </w:r>
          </w:p>
        </w:tc>
      </w:tr>
      <w:tr w:rsidR="003316B2">
        <w:tc>
          <w:tcPr>
            <w:tcW w:w="870" w:type="dxa"/>
            <w:vAlign w:val="center"/>
          </w:tcPr>
          <w:p w:rsidR="003316B2" w:rsidRDefault="00E2157B">
            <w:pPr>
              <w:jc w:val="center"/>
            </w:pPr>
            <w:r>
              <w:rPr>
                <w:color w:val="000000"/>
                <w:sz w:val="24"/>
              </w:rPr>
              <w:t>36</w:t>
            </w:r>
          </w:p>
        </w:tc>
        <w:tc>
          <w:tcPr>
            <w:tcW w:w="1650" w:type="dxa"/>
            <w:vAlign w:val="center"/>
          </w:tcPr>
          <w:p w:rsidR="003316B2" w:rsidRDefault="00E2157B">
            <w:pPr>
              <w:jc w:val="center"/>
            </w:pPr>
            <w:r>
              <w:rPr>
                <w:color w:val="000000"/>
                <w:sz w:val="24"/>
              </w:rPr>
              <w:t>300014</w:t>
            </w:r>
          </w:p>
        </w:tc>
        <w:tc>
          <w:tcPr>
            <w:tcW w:w="1980" w:type="dxa"/>
            <w:vAlign w:val="center"/>
          </w:tcPr>
          <w:p w:rsidR="003316B2" w:rsidRDefault="00E2157B">
            <w:pPr>
              <w:jc w:val="center"/>
            </w:pPr>
            <w:r>
              <w:rPr>
                <w:color w:val="000000"/>
                <w:sz w:val="24"/>
              </w:rPr>
              <w:t>亿</w:t>
            </w:r>
            <w:proofErr w:type="gramStart"/>
            <w:r>
              <w:rPr>
                <w:color w:val="000000"/>
                <w:sz w:val="24"/>
              </w:rPr>
              <w:t>纬锂能</w:t>
            </w:r>
            <w:proofErr w:type="gramEnd"/>
          </w:p>
        </w:tc>
        <w:tc>
          <w:tcPr>
            <w:tcW w:w="2880" w:type="dxa"/>
            <w:vAlign w:val="center"/>
          </w:tcPr>
          <w:p w:rsidR="003316B2" w:rsidRDefault="00E2157B">
            <w:pPr>
              <w:jc w:val="right"/>
            </w:pPr>
            <w:r>
              <w:rPr>
                <w:color w:val="000000"/>
                <w:sz w:val="24"/>
              </w:rPr>
              <w:t>24,350,774.23</w:t>
            </w:r>
          </w:p>
        </w:tc>
        <w:tc>
          <w:tcPr>
            <w:tcW w:w="1620" w:type="dxa"/>
            <w:vAlign w:val="center"/>
          </w:tcPr>
          <w:p w:rsidR="003316B2" w:rsidRDefault="00E2157B">
            <w:pPr>
              <w:jc w:val="right"/>
            </w:pPr>
            <w:r>
              <w:rPr>
                <w:color w:val="000000"/>
                <w:sz w:val="24"/>
              </w:rPr>
              <w:t>2.90</w:t>
            </w:r>
          </w:p>
        </w:tc>
      </w:tr>
      <w:tr w:rsidR="003316B2">
        <w:tc>
          <w:tcPr>
            <w:tcW w:w="870" w:type="dxa"/>
            <w:vAlign w:val="center"/>
          </w:tcPr>
          <w:p w:rsidR="003316B2" w:rsidRDefault="00E2157B">
            <w:pPr>
              <w:jc w:val="center"/>
            </w:pPr>
            <w:r>
              <w:rPr>
                <w:color w:val="000000"/>
                <w:sz w:val="24"/>
              </w:rPr>
              <w:t>37</w:t>
            </w:r>
          </w:p>
        </w:tc>
        <w:tc>
          <w:tcPr>
            <w:tcW w:w="1650" w:type="dxa"/>
            <w:vAlign w:val="center"/>
          </w:tcPr>
          <w:p w:rsidR="003316B2" w:rsidRDefault="00E2157B">
            <w:pPr>
              <w:jc w:val="center"/>
            </w:pPr>
            <w:r>
              <w:rPr>
                <w:color w:val="000000"/>
                <w:sz w:val="24"/>
              </w:rPr>
              <w:t>600031</w:t>
            </w:r>
          </w:p>
        </w:tc>
        <w:tc>
          <w:tcPr>
            <w:tcW w:w="1980" w:type="dxa"/>
            <w:vAlign w:val="center"/>
          </w:tcPr>
          <w:p w:rsidR="003316B2" w:rsidRDefault="00E2157B">
            <w:pPr>
              <w:jc w:val="center"/>
            </w:pPr>
            <w:r>
              <w:rPr>
                <w:color w:val="000000"/>
                <w:sz w:val="24"/>
              </w:rPr>
              <w:t>三一重工</w:t>
            </w:r>
          </w:p>
        </w:tc>
        <w:tc>
          <w:tcPr>
            <w:tcW w:w="2880" w:type="dxa"/>
            <w:vAlign w:val="center"/>
          </w:tcPr>
          <w:p w:rsidR="003316B2" w:rsidRDefault="00E2157B">
            <w:pPr>
              <w:jc w:val="right"/>
            </w:pPr>
            <w:r>
              <w:rPr>
                <w:color w:val="000000"/>
                <w:sz w:val="24"/>
              </w:rPr>
              <w:t>24,028,369.19</w:t>
            </w:r>
          </w:p>
        </w:tc>
        <w:tc>
          <w:tcPr>
            <w:tcW w:w="1620" w:type="dxa"/>
            <w:vAlign w:val="center"/>
          </w:tcPr>
          <w:p w:rsidR="003316B2" w:rsidRDefault="00E2157B">
            <w:pPr>
              <w:jc w:val="right"/>
            </w:pPr>
            <w:r>
              <w:rPr>
                <w:color w:val="000000"/>
                <w:sz w:val="24"/>
              </w:rPr>
              <w:t>2.86</w:t>
            </w:r>
          </w:p>
        </w:tc>
      </w:tr>
      <w:tr w:rsidR="003316B2">
        <w:tc>
          <w:tcPr>
            <w:tcW w:w="870" w:type="dxa"/>
            <w:vAlign w:val="center"/>
          </w:tcPr>
          <w:p w:rsidR="003316B2" w:rsidRDefault="00E2157B">
            <w:pPr>
              <w:jc w:val="center"/>
            </w:pPr>
            <w:r>
              <w:rPr>
                <w:color w:val="000000"/>
                <w:sz w:val="24"/>
              </w:rPr>
              <w:t>38</w:t>
            </w:r>
          </w:p>
        </w:tc>
        <w:tc>
          <w:tcPr>
            <w:tcW w:w="1650" w:type="dxa"/>
            <w:vAlign w:val="center"/>
          </w:tcPr>
          <w:p w:rsidR="003316B2" w:rsidRDefault="00E2157B">
            <w:pPr>
              <w:jc w:val="center"/>
            </w:pPr>
            <w:r>
              <w:rPr>
                <w:color w:val="000000"/>
                <w:sz w:val="24"/>
              </w:rPr>
              <w:t>300078</w:t>
            </w:r>
          </w:p>
        </w:tc>
        <w:tc>
          <w:tcPr>
            <w:tcW w:w="1980" w:type="dxa"/>
            <w:vAlign w:val="center"/>
          </w:tcPr>
          <w:p w:rsidR="003316B2" w:rsidRDefault="00E2157B">
            <w:pPr>
              <w:jc w:val="center"/>
            </w:pPr>
            <w:r>
              <w:rPr>
                <w:color w:val="000000"/>
                <w:sz w:val="24"/>
              </w:rPr>
              <w:t>思创</w:t>
            </w:r>
            <w:proofErr w:type="gramStart"/>
            <w:r>
              <w:rPr>
                <w:color w:val="000000"/>
                <w:sz w:val="24"/>
              </w:rPr>
              <w:t>医</w:t>
            </w:r>
            <w:proofErr w:type="gramEnd"/>
            <w:r>
              <w:rPr>
                <w:color w:val="000000"/>
                <w:sz w:val="24"/>
              </w:rPr>
              <w:t>惠</w:t>
            </w:r>
          </w:p>
        </w:tc>
        <w:tc>
          <w:tcPr>
            <w:tcW w:w="2880" w:type="dxa"/>
            <w:vAlign w:val="center"/>
          </w:tcPr>
          <w:p w:rsidR="003316B2" w:rsidRDefault="00E2157B">
            <w:pPr>
              <w:jc w:val="right"/>
            </w:pPr>
            <w:r>
              <w:rPr>
                <w:color w:val="000000"/>
                <w:sz w:val="24"/>
              </w:rPr>
              <w:t>23,322,818.85</w:t>
            </w:r>
          </w:p>
        </w:tc>
        <w:tc>
          <w:tcPr>
            <w:tcW w:w="1620" w:type="dxa"/>
            <w:vAlign w:val="center"/>
          </w:tcPr>
          <w:p w:rsidR="003316B2" w:rsidRDefault="00E2157B">
            <w:pPr>
              <w:jc w:val="right"/>
            </w:pPr>
            <w:r>
              <w:rPr>
                <w:color w:val="000000"/>
                <w:sz w:val="24"/>
              </w:rPr>
              <w:t>2.77</w:t>
            </w:r>
          </w:p>
        </w:tc>
      </w:tr>
      <w:tr w:rsidR="003316B2">
        <w:tc>
          <w:tcPr>
            <w:tcW w:w="870" w:type="dxa"/>
            <w:vAlign w:val="center"/>
          </w:tcPr>
          <w:p w:rsidR="003316B2" w:rsidRDefault="00E2157B">
            <w:pPr>
              <w:jc w:val="center"/>
            </w:pPr>
            <w:r>
              <w:rPr>
                <w:color w:val="000000"/>
                <w:sz w:val="24"/>
              </w:rPr>
              <w:t>39</w:t>
            </w:r>
          </w:p>
        </w:tc>
        <w:tc>
          <w:tcPr>
            <w:tcW w:w="1650" w:type="dxa"/>
            <w:vAlign w:val="center"/>
          </w:tcPr>
          <w:p w:rsidR="003316B2" w:rsidRDefault="00E2157B">
            <w:pPr>
              <w:jc w:val="center"/>
            </w:pPr>
            <w:r>
              <w:rPr>
                <w:color w:val="000000"/>
                <w:sz w:val="24"/>
              </w:rPr>
              <w:t>000933</w:t>
            </w:r>
          </w:p>
        </w:tc>
        <w:tc>
          <w:tcPr>
            <w:tcW w:w="1980" w:type="dxa"/>
            <w:vAlign w:val="center"/>
          </w:tcPr>
          <w:p w:rsidR="003316B2" w:rsidRDefault="00E2157B">
            <w:pPr>
              <w:jc w:val="center"/>
            </w:pPr>
            <w:r>
              <w:rPr>
                <w:color w:val="000000"/>
                <w:sz w:val="24"/>
              </w:rPr>
              <w:t>神火股份</w:t>
            </w:r>
          </w:p>
        </w:tc>
        <w:tc>
          <w:tcPr>
            <w:tcW w:w="2880" w:type="dxa"/>
            <w:vAlign w:val="center"/>
          </w:tcPr>
          <w:p w:rsidR="003316B2" w:rsidRDefault="00E2157B">
            <w:pPr>
              <w:jc w:val="right"/>
            </w:pPr>
            <w:r>
              <w:rPr>
                <w:color w:val="000000"/>
                <w:sz w:val="24"/>
              </w:rPr>
              <w:t>22,895,569.95</w:t>
            </w:r>
          </w:p>
        </w:tc>
        <w:tc>
          <w:tcPr>
            <w:tcW w:w="1620" w:type="dxa"/>
            <w:vAlign w:val="center"/>
          </w:tcPr>
          <w:p w:rsidR="003316B2" w:rsidRDefault="00E2157B">
            <w:pPr>
              <w:jc w:val="right"/>
            </w:pPr>
            <w:r>
              <w:rPr>
                <w:color w:val="000000"/>
                <w:sz w:val="24"/>
              </w:rPr>
              <w:t>2.72</w:t>
            </w:r>
          </w:p>
        </w:tc>
      </w:tr>
      <w:tr w:rsidR="003316B2">
        <w:tc>
          <w:tcPr>
            <w:tcW w:w="870" w:type="dxa"/>
            <w:vAlign w:val="center"/>
          </w:tcPr>
          <w:p w:rsidR="003316B2" w:rsidRDefault="00E2157B">
            <w:pPr>
              <w:jc w:val="center"/>
            </w:pPr>
            <w:r>
              <w:rPr>
                <w:color w:val="000000"/>
                <w:sz w:val="24"/>
              </w:rPr>
              <w:t>40</w:t>
            </w:r>
          </w:p>
        </w:tc>
        <w:tc>
          <w:tcPr>
            <w:tcW w:w="1650" w:type="dxa"/>
            <w:vAlign w:val="center"/>
          </w:tcPr>
          <w:p w:rsidR="003316B2" w:rsidRDefault="00E2157B">
            <w:pPr>
              <w:jc w:val="center"/>
            </w:pPr>
            <w:r>
              <w:rPr>
                <w:color w:val="000000"/>
                <w:sz w:val="24"/>
              </w:rPr>
              <w:t>603259</w:t>
            </w:r>
          </w:p>
        </w:tc>
        <w:tc>
          <w:tcPr>
            <w:tcW w:w="1980" w:type="dxa"/>
            <w:vAlign w:val="center"/>
          </w:tcPr>
          <w:p w:rsidR="003316B2" w:rsidRDefault="00E2157B">
            <w:pPr>
              <w:jc w:val="center"/>
            </w:pPr>
            <w:proofErr w:type="gramStart"/>
            <w:r>
              <w:rPr>
                <w:color w:val="000000"/>
                <w:sz w:val="24"/>
              </w:rPr>
              <w:t>药明康德</w:t>
            </w:r>
            <w:proofErr w:type="gramEnd"/>
          </w:p>
        </w:tc>
        <w:tc>
          <w:tcPr>
            <w:tcW w:w="2880" w:type="dxa"/>
            <w:vAlign w:val="center"/>
          </w:tcPr>
          <w:p w:rsidR="003316B2" w:rsidRDefault="00E2157B">
            <w:pPr>
              <w:jc w:val="right"/>
            </w:pPr>
            <w:r>
              <w:rPr>
                <w:color w:val="000000"/>
                <w:sz w:val="24"/>
              </w:rPr>
              <w:t>22,770,686.20</w:t>
            </w:r>
          </w:p>
        </w:tc>
        <w:tc>
          <w:tcPr>
            <w:tcW w:w="1620" w:type="dxa"/>
            <w:vAlign w:val="center"/>
          </w:tcPr>
          <w:p w:rsidR="003316B2" w:rsidRDefault="00E2157B">
            <w:pPr>
              <w:jc w:val="right"/>
            </w:pPr>
            <w:r>
              <w:rPr>
                <w:color w:val="000000"/>
                <w:sz w:val="24"/>
              </w:rPr>
              <w:t>2.71</w:t>
            </w:r>
          </w:p>
        </w:tc>
      </w:tr>
      <w:tr w:rsidR="003316B2">
        <w:tc>
          <w:tcPr>
            <w:tcW w:w="870" w:type="dxa"/>
            <w:vAlign w:val="center"/>
          </w:tcPr>
          <w:p w:rsidR="003316B2" w:rsidRDefault="00E2157B">
            <w:pPr>
              <w:jc w:val="center"/>
            </w:pPr>
            <w:r>
              <w:rPr>
                <w:color w:val="000000"/>
                <w:sz w:val="24"/>
              </w:rPr>
              <w:t>41</w:t>
            </w:r>
          </w:p>
        </w:tc>
        <w:tc>
          <w:tcPr>
            <w:tcW w:w="1650" w:type="dxa"/>
            <w:vAlign w:val="center"/>
          </w:tcPr>
          <w:p w:rsidR="003316B2" w:rsidRDefault="00E2157B">
            <w:pPr>
              <w:jc w:val="center"/>
            </w:pPr>
            <w:r>
              <w:rPr>
                <w:color w:val="000000"/>
                <w:sz w:val="24"/>
              </w:rPr>
              <w:t>601336</w:t>
            </w:r>
          </w:p>
        </w:tc>
        <w:tc>
          <w:tcPr>
            <w:tcW w:w="1980" w:type="dxa"/>
            <w:vAlign w:val="center"/>
          </w:tcPr>
          <w:p w:rsidR="003316B2" w:rsidRDefault="00E2157B">
            <w:pPr>
              <w:jc w:val="center"/>
            </w:pPr>
            <w:r>
              <w:rPr>
                <w:color w:val="000000"/>
                <w:sz w:val="24"/>
              </w:rPr>
              <w:t>新华保险</w:t>
            </w:r>
          </w:p>
        </w:tc>
        <w:tc>
          <w:tcPr>
            <w:tcW w:w="2880" w:type="dxa"/>
            <w:vAlign w:val="center"/>
          </w:tcPr>
          <w:p w:rsidR="003316B2" w:rsidRDefault="00E2157B">
            <w:pPr>
              <w:jc w:val="right"/>
            </w:pPr>
            <w:r>
              <w:rPr>
                <w:color w:val="000000"/>
                <w:sz w:val="24"/>
              </w:rPr>
              <w:t>22,652,512.32</w:t>
            </w:r>
          </w:p>
        </w:tc>
        <w:tc>
          <w:tcPr>
            <w:tcW w:w="1620" w:type="dxa"/>
            <w:vAlign w:val="center"/>
          </w:tcPr>
          <w:p w:rsidR="003316B2" w:rsidRDefault="00E2157B">
            <w:pPr>
              <w:jc w:val="right"/>
            </w:pPr>
            <w:r>
              <w:rPr>
                <w:color w:val="000000"/>
                <w:sz w:val="24"/>
              </w:rPr>
              <w:t>2.69</w:t>
            </w:r>
          </w:p>
        </w:tc>
      </w:tr>
      <w:tr w:rsidR="003316B2">
        <w:tc>
          <w:tcPr>
            <w:tcW w:w="870" w:type="dxa"/>
            <w:vAlign w:val="center"/>
          </w:tcPr>
          <w:p w:rsidR="003316B2" w:rsidRDefault="00E2157B">
            <w:pPr>
              <w:jc w:val="center"/>
            </w:pPr>
            <w:r>
              <w:rPr>
                <w:color w:val="000000"/>
                <w:sz w:val="24"/>
              </w:rPr>
              <w:t>42</w:t>
            </w:r>
          </w:p>
        </w:tc>
        <w:tc>
          <w:tcPr>
            <w:tcW w:w="1650" w:type="dxa"/>
            <w:vAlign w:val="center"/>
          </w:tcPr>
          <w:p w:rsidR="003316B2" w:rsidRDefault="00E2157B">
            <w:pPr>
              <w:jc w:val="center"/>
            </w:pPr>
            <w:r>
              <w:rPr>
                <w:color w:val="000000"/>
                <w:sz w:val="24"/>
              </w:rPr>
              <w:t>002035</w:t>
            </w:r>
          </w:p>
        </w:tc>
        <w:tc>
          <w:tcPr>
            <w:tcW w:w="1980" w:type="dxa"/>
            <w:vAlign w:val="center"/>
          </w:tcPr>
          <w:p w:rsidR="003316B2" w:rsidRDefault="00E2157B">
            <w:pPr>
              <w:jc w:val="center"/>
            </w:pPr>
            <w:r>
              <w:rPr>
                <w:color w:val="000000"/>
                <w:sz w:val="24"/>
              </w:rPr>
              <w:t>华</w:t>
            </w:r>
            <w:proofErr w:type="gramStart"/>
            <w:r>
              <w:rPr>
                <w:color w:val="000000"/>
                <w:sz w:val="24"/>
              </w:rPr>
              <w:t>帝股份</w:t>
            </w:r>
            <w:proofErr w:type="gramEnd"/>
          </w:p>
        </w:tc>
        <w:tc>
          <w:tcPr>
            <w:tcW w:w="2880" w:type="dxa"/>
            <w:vAlign w:val="center"/>
          </w:tcPr>
          <w:p w:rsidR="003316B2" w:rsidRDefault="00E2157B">
            <w:pPr>
              <w:jc w:val="right"/>
            </w:pPr>
            <w:r>
              <w:rPr>
                <w:color w:val="000000"/>
                <w:sz w:val="24"/>
              </w:rPr>
              <w:t>22,084,666.29</w:t>
            </w:r>
          </w:p>
        </w:tc>
        <w:tc>
          <w:tcPr>
            <w:tcW w:w="1620" w:type="dxa"/>
            <w:vAlign w:val="center"/>
          </w:tcPr>
          <w:p w:rsidR="003316B2" w:rsidRDefault="00E2157B">
            <w:pPr>
              <w:jc w:val="right"/>
            </w:pPr>
            <w:r>
              <w:rPr>
                <w:color w:val="000000"/>
                <w:sz w:val="24"/>
              </w:rPr>
              <w:t>2.63</w:t>
            </w:r>
          </w:p>
        </w:tc>
      </w:tr>
      <w:tr w:rsidR="003316B2">
        <w:tc>
          <w:tcPr>
            <w:tcW w:w="870" w:type="dxa"/>
            <w:vAlign w:val="center"/>
          </w:tcPr>
          <w:p w:rsidR="003316B2" w:rsidRDefault="00E2157B">
            <w:pPr>
              <w:jc w:val="center"/>
            </w:pPr>
            <w:r>
              <w:rPr>
                <w:color w:val="000000"/>
                <w:sz w:val="24"/>
              </w:rPr>
              <w:t>43</w:t>
            </w:r>
          </w:p>
        </w:tc>
        <w:tc>
          <w:tcPr>
            <w:tcW w:w="1650" w:type="dxa"/>
            <w:vAlign w:val="center"/>
          </w:tcPr>
          <w:p w:rsidR="003316B2" w:rsidRDefault="00E2157B">
            <w:pPr>
              <w:jc w:val="center"/>
            </w:pPr>
            <w:r>
              <w:rPr>
                <w:color w:val="000000"/>
                <w:sz w:val="24"/>
              </w:rPr>
              <w:t>000961</w:t>
            </w:r>
          </w:p>
        </w:tc>
        <w:tc>
          <w:tcPr>
            <w:tcW w:w="1980" w:type="dxa"/>
            <w:vAlign w:val="center"/>
          </w:tcPr>
          <w:p w:rsidR="003316B2" w:rsidRDefault="00E2157B">
            <w:pPr>
              <w:jc w:val="center"/>
            </w:pPr>
            <w:r>
              <w:rPr>
                <w:color w:val="000000"/>
                <w:sz w:val="24"/>
              </w:rPr>
              <w:t>中南建设</w:t>
            </w:r>
          </w:p>
        </w:tc>
        <w:tc>
          <w:tcPr>
            <w:tcW w:w="2880" w:type="dxa"/>
            <w:vAlign w:val="center"/>
          </w:tcPr>
          <w:p w:rsidR="003316B2" w:rsidRDefault="00E2157B">
            <w:pPr>
              <w:jc w:val="right"/>
            </w:pPr>
            <w:r>
              <w:rPr>
                <w:color w:val="000000"/>
                <w:sz w:val="24"/>
              </w:rPr>
              <w:t>22,026,030.56</w:t>
            </w:r>
          </w:p>
        </w:tc>
        <w:tc>
          <w:tcPr>
            <w:tcW w:w="1620" w:type="dxa"/>
            <w:vAlign w:val="center"/>
          </w:tcPr>
          <w:p w:rsidR="003316B2" w:rsidRDefault="00E2157B">
            <w:pPr>
              <w:jc w:val="right"/>
            </w:pPr>
            <w:r>
              <w:rPr>
                <w:color w:val="000000"/>
                <w:sz w:val="24"/>
              </w:rPr>
              <w:t>2.62</w:t>
            </w:r>
          </w:p>
        </w:tc>
      </w:tr>
      <w:tr w:rsidR="003316B2">
        <w:tc>
          <w:tcPr>
            <w:tcW w:w="870" w:type="dxa"/>
            <w:vAlign w:val="center"/>
          </w:tcPr>
          <w:p w:rsidR="003316B2" w:rsidRDefault="00E2157B">
            <w:pPr>
              <w:jc w:val="center"/>
            </w:pPr>
            <w:r>
              <w:rPr>
                <w:color w:val="000000"/>
                <w:sz w:val="24"/>
              </w:rPr>
              <w:t>44</w:t>
            </w:r>
          </w:p>
        </w:tc>
        <w:tc>
          <w:tcPr>
            <w:tcW w:w="1650" w:type="dxa"/>
            <w:vAlign w:val="center"/>
          </w:tcPr>
          <w:p w:rsidR="003316B2" w:rsidRDefault="00E2157B">
            <w:pPr>
              <w:jc w:val="center"/>
            </w:pPr>
            <w:r>
              <w:rPr>
                <w:color w:val="000000"/>
                <w:sz w:val="24"/>
              </w:rPr>
              <w:t>600297</w:t>
            </w:r>
          </w:p>
        </w:tc>
        <w:tc>
          <w:tcPr>
            <w:tcW w:w="1980" w:type="dxa"/>
            <w:vAlign w:val="center"/>
          </w:tcPr>
          <w:p w:rsidR="003316B2" w:rsidRDefault="00E2157B">
            <w:pPr>
              <w:jc w:val="center"/>
            </w:pPr>
            <w:proofErr w:type="gramStart"/>
            <w:r>
              <w:rPr>
                <w:color w:val="000000"/>
                <w:sz w:val="24"/>
              </w:rPr>
              <w:t>广汇汽车</w:t>
            </w:r>
            <w:proofErr w:type="gramEnd"/>
          </w:p>
        </w:tc>
        <w:tc>
          <w:tcPr>
            <w:tcW w:w="2880" w:type="dxa"/>
            <w:vAlign w:val="center"/>
          </w:tcPr>
          <w:p w:rsidR="003316B2" w:rsidRDefault="00E2157B">
            <w:pPr>
              <w:jc w:val="right"/>
            </w:pPr>
            <w:r>
              <w:rPr>
                <w:color w:val="000000"/>
                <w:sz w:val="24"/>
              </w:rPr>
              <w:t>21,098,463.20</w:t>
            </w:r>
          </w:p>
        </w:tc>
        <w:tc>
          <w:tcPr>
            <w:tcW w:w="1620" w:type="dxa"/>
            <w:vAlign w:val="center"/>
          </w:tcPr>
          <w:p w:rsidR="003316B2" w:rsidRDefault="00E2157B">
            <w:pPr>
              <w:jc w:val="right"/>
            </w:pPr>
            <w:r>
              <w:rPr>
                <w:color w:val="000000"/>
                <w:sz w:val="24"/>
              </w:rPr>
              <w:t>2.51</w:t>
            </w:r>
          </w:p>
        </w:tc>
      </w:tr>
      <w:tr w:rsidR="003316B2">
        <w:tc>
          <w:tcPr>
            <w:tcW w:w="870" w:type="dxa"/>
            <w:vAlign w:val="center"/>
          </w:tcPr>
          <w:p w:rsidR="003316B2" w:rsidRDefault="00E2157B">
            <w:pPr>
              <w:jc w:val="center"/>
            </w:pPr>
            <w:r>
              <w:rPr>
                <w:color w:val="000000"/>
                <w:sz w:val="24"/>
              </w:rPr>
              <w:t>45</w:t>
            </w:r>
          </w:p>
        </w:tc>
        <w:tc>
          <w:tcPr>
            <w:tcW w:w="1650" w:type="dxa"/>
            <w:vAlign w:val="center"/>
          </w:tcPr>
          <w:p w:rsidR="003316B2" w:rsidRDefault="00E2157B">
            <w:pPr>
              <w:jc w:val="center"/>
            </w:pPr>
            <w:r>
              <w:rPr>
                <w:color w:val="000000"/>
                <w:sz w:val="24"/>
              </w:rPr>
              <w:t>600115</w:t>
            </w:r>
          </w:p>
        </w:tc>
        <w:tc>
          <w:tcPr>
            <w:tcW w:w="1980" w:type="dxa"/>
            <w:vAlign w:val="center"/>
          </w:tcPr>
          <w:p w:rsidR="003316B2" w:rsidRDefault="00E2157B">
            <w:pPr>
              <w:jc w:val="center"/>
            </w:pPr>
            <w:r>
              <w:rPr>
                <w:color w:val="000000"/>
                <w:sz w:val="24"/>
              </w:rPr>
              <w:t>东方航空</w:t>
            </w:r>
          </w:p>
        </w:tc>
        <w:tc>
          <w:tcPr>
            <w:tcW w:w="2880" w:type="dxa"/>
            <w:vAlign w:val="center"/>
          </w:tcPr>
          <w:p w:rsidR="003316B2" w:rsidRDefault="00E2157B">
            <w:pPr>
              <w:jc w:val="right"/>
            </w:pPr>
            <w:r>
              <w:rPr>
                <w:color w:val="000000"/>
                <w:sz w:val="24"/>
              </w:rPr>
              <w:t>20,425,907.40</w:t>
            </w:r>
          </w:p>
        </w:tc>
        <w:tc>
          <w:tcPr>
            <w:tcW w:w="1620" w:type="dxa"/>
            <w:vAlign w:val="center"/>
          </w:tcPr>
          <w:p w:rsidR="003316B2" w:rsidRDefault="00E2157B">
            <w:pPr>
              <w:jc w:val="right"/>
            </w:pPr>
            <w:r>
              <w:rPr>
                <w:color w:val="000000"/>
                <w:sz w:val="24"/>
              </w:rPr>
              <w:t>2.43</w:t>
            </w:r>
          </w:p>
        </w:tc>
      </w:tr>
      <w:tr w:rsidR="003316B2">
        <w:tc>
          <w:tcPr>
            <w:tcW w:w="870" w:type="dxa"/>
            <w:vAlign w:val="center"/>
          </w:tcPr>
          <w:p w:rsidR="003316B2" w:rsidRDefault="00E2157B">
            <w:pPr>
              <w:jc w:val="center"/>
            </w:pPr>
            <w:r>
              <w:rPr>
                <w:color w:val="000000"/>
                <w:sz w:val="24"/>
              </w:rPr>
              <w:t>46</w:t>
            </w:r>
          </w:p>
        </w:tc>
        <w:tc>
          <w:tcPr>
            <w:tcW w:w="1650" w:type="dxa"/>
            <w:vAlign w:val="center"/>
          </w:tcPr>
          <w:p w:rsidR="003316B2" w:rsidRDefault="00E2157B">
            <w:pPr>
              <w:jc w:val="center"/>
            </w:pPr>
            <w:r>
              <w:rPr>
                <w:color w:val="000000"/>
                <w:sz w:val="24"/>
              </w:rPr>
              <w:t>300413</w:t>
            </w:r>
          </w:p>
        </w:tc>
        <w:tc>
          <w:tcPr>
            <w:tcW w:w="1980" w:type="dxa"/>
            <w:vAlign w:val="center"/>
          </w:tcPr>
          <w:p w:rsidR="003316B2" w:rsidRDefault="00E2157B">
            <w:pPr>
              <w:jc w:val="center"/>
            </w:pPr>
            <w:proofErr w:type="gramStart"/>
            <w:r>
              <w:rPr>
                <w:color w:val="000000"/>
                <w:sz w:val="24"/>
              </w:rPr>
              <w:t>芒果超媒</w:t>
            </w:r>
            <w:proofErr w:type="gramEnd"/>
          </w:p>
        </w:tc>
        <w:tc>
          <w:tcPr>
            <w:tcW w:w="2880" w:type="dxa"/>
            <w:vAlign w:val="center"/>
          </w:tcPr>
          <w:p w:rsidR="003316B2" w:rsidRDefault="00E2157B">
            <w:pPr>
              <w:jc w:val="right"/>
            </w:pPr>
            <w:r>
              <w:rPr>
                <w:color w:val="000000"/>
                <w:sz w:val="24"/>
              </w:rPr>
              <w:t>20,282,352.46</w:t>
            </w:r>
          </w:p>
        </w:tc>
        <w:tc>
          <w:tcPr>
            <w:tcW w:w="1620" w:type="dxa"/>
            <w:vAlign w:val="center"/>
          </w:tcPr>
          <w:p w:rsidR="003316B2" w:rsidRDefault="00E2157B">
            <w:pPr>
              <w:jc w:val="right"/>
            </w:pPr>
            <w:r>
              <w:rPr>
                <w:color w:val="000000"/>
                <w:sz w:val="24"/>
              </w:rPr>
              <w:t>2.41</w:t>
            </w:r>
          </w:p>
        </w:tc>
      </w:tr>
      <w:tr w:rsidR="003316B2">
        <w:tc>
          <w:tcPr>
            <w:tcW w:w="870" w:type="dxa"/>
            <w:vAlign w:val="center"/>
          </w:tcPr>
          <w:p w:rsidR="003316B2" w:rsidRDefault="00E2157B">
            <w:pPr>
              <w:jc w:val="center"/>
            </w:pPr>
            <w:r>
              <w:rPr>
                <w:color w:val="000000"/>
                <w:sz w:val="24"/>
              </w:rPr>
              <w:t>47</w:t>
            </w:r>
          </w:p>
        </w:tc>
        <w:tc>
          <w:tcPr>
            <w:tcW w:w="1650" w:type="dxa"/>
            <w:vAlign w:val="center"/>
          </w:tcPr>
          <w:p w:rsidR="003316B2" w:rsidRDefault="00E2157B">
            <w:pPr>
              <w:jc w:val="center"/>
            </w:pPr>
            <w:r>
              <w:rPr>
                <w:color w:val="000000"/>
                <w:sz w:val="24"/>
              </w:rPr>
              <w:t>600856</w:t>
            </w:r>
          </w:p>
        </w:tc>
        <w:tc>
          <w:tcPr>
            <w:tcW w:w="1980" w:type="dxa"/>
            <w:vAlign w:val="center"/>
          </w:tcPr>
          <w:p w:rsidR="003316B2" w:rsidRDefault="00E2157B">
            <w:pPr>
              <w:jc w:val="center"/>
            </w:pPr>
            <w:r>
              <w:rPr>
                <w:color w:val="000000"/>
                <w:sz w:val="24"/>
              </w:rPr>
              <w:t>中天能源</w:t>
            </w:r>
          </w:p>
        </w:tc>
        <w:tc>
          <w:tcPr>
            <w:tcW w:w="2880" w:type="dxa"/>
            <w:vAlign w:val="center"/>
          </w:tcPr>
          <w:p w:rsidR="003316B2" w:rsidRDefault="00E2157B">
            <w:pPr>
              <w:jc w:val="right"/>
            </w:pPr>
            <w:r>
              <w:rPr>
                <w:color w:val="000000"/>
                <w:sz w:val="24"/>
              </w:rPr>
              <w:t>19,826,825.00</w:t>
            </w:r>
          </w:p>
        </w:tc>
        <w:tc>
          <w:tcPr>
            <w:tcW w:w="1620" w:type="dxa"/>
            <w:vAlign w:val="center"/>
          </w:tcPr>
          <w:p w:rsidR="003316B2" w:rsidRDefault="00E2157B">
            <w:pPr>
              <w:jc w:val="right"/>
            </w:pPr>
            <w:r>
              <w:rPr>
                <w:color w:val="000000"/>
                <w:sz w:val="24"/>
              </w:rPr>
              <w:t>2.36</w:t>
            </w:r>
          </w:p>
        </w:tc>
      </w:tr>
      <w:tr w:rsidR="003316B2">
        <w:tc>
          <w:tcPr>
            <w:tcW w:w="870" w:type="dxa"/>
            <w:vAlign w:val="center"/>
          </w:tcPr>
          <w:p w:rsidR="003316B2" w:rsidRDefault="00E2157B">
            <w:pPr>
              <w:jc w:val="center"/>
            </w:pPr>
            <w:r>
              <w:rPr>
                <w:color w:val="000000"/>
                <w:sz w:val="24"/>
              </w:rPr>
              <w:t>48</w:t>
            </w:r>
          </w:p>
        </w:tc>
        <w:tc>
          <w:tcPr>
            <w:tcW w:w="1650" w:type="dxa"/>
            <w:vAlign w:val="center"/>
          </w:tcPr>
          <w:p w:rsidR="003316B2" w:rsidRDefault="00E2157B">
            <w:pPr>
              <w:jc w:val="center"/>
            </w:pPr>
            <w:r>
              <w:rPr>
                <w:color w:val="000000"/>
                <w:sz w:val="24"/>
              </w:rPr>
              <w:t>300347</w:t>
            </w:r>
          </w:p>
        </w:tc>
        <w:tc>
          <w:tcPr>
            <w:tcW w:w="1980" w:type="dxa"/>
            <w:vAlign w:val="center"/>
          </w:tcPr>
          <w:p w:rsidR="003316B2" w:rsidRDefault="00E2157B">
            <w:pPr>
              <w:jc w:val="center"/>
            </w:pPr>
            <w:r>
              <w:rPr>
                <w:color w:val="000000"/>
                <w:sz w:val="24"/>
              </w:rPr>
              <w:t>泰格医药</w:t>
            </w:r>
          </w:p>
        </w:tc>
        <w:tc>
          <w:tcPr>
            <w:tcW w:w="2880" w:type="dxa"/>
            <w:vAlign w:val="center"/>
          </w:tcPr>
          <w:p w:rsidR="003316B2" w:rsidRDefault="00E2157B">
            <w:pPr>
              <w:jc w:val="right"/>
            </w:pPr>
            <w:r>
              <w:rPr>
                <w:color w:val="000000"/>
                <w:sz w:val="24"/>
              </w:rPr>
              <w:t>19,353,226.84</w:t>
            </w:r>
          </w:p>
        </w:tc>
        <w:tc>
          <w:tcPr>
            <w:tcW w:w="1620" w:type="dxa"/>
            <w:vAlign w:val="center"/>
          </w:tcPr>
          <w:p w:rsidR="003316B2" w:rsidRDefault="00E2157B">
            <w:pPr>
              <w:jc w:val="right"/>
            </w:pPr>
            <w:r>
              <w:rPr>
                <w:color w:val="000000"/>
                <w:sz w:val="24"/>
              </w:rPr>
              <w:t>2.30</w:t>
            </w:r>
          </w:p>
        </w:tc>
      </w:tr>
      <w:tr w:rsidR="003316B2">
        <w:tc>
          <w:tcPr>
            <w:tcW w:w="870" w:type="dxa"/>
            <w:vAlign w:val="center"/>
          </w:tcPr>
          <w:p w:rsidR="003316B2" w:rsidRDefault="00E2157B">
            <w:pPr>
              <w:jc w:val="center"/>
            </w:pPr>
            <w:r>
              <w:rPr>
                <w:color w:val="000000"/>
                <w:sz w:val="24"/>
              </w:rPr>
              <w:t>49</w:t>
            </w:r>
          </w:p>
        </w:tc>
        <w:tc>
          <w:tcPr>
            <w:tcW w:w="1650" w:type="dxa"/>
            <w:vAlign w:val="center"/>
          </w:tcPr>
          <w:p w:rsidR="003316B2" w:rsidRDefault="00E2157B">
            <w:pPr>
              <w:jc w:val="center"/>
            </w:pPr>
            <w:r>
              <w:rPr>
                <w:color w:val="000000"/>
                <w:sz w:val="24"/>
              </w:rPr>
              <w:t>603019</w:t>
            </w:r>
          </w:p>
        </w:tc>
        <w:tc>
          <w:tcPr>
            <w:tcW w:w="1980" w:type="dxa"/>
            <w:vAlign w:val="center"/>
          </w:tcPr>
          <w:p w:rsidR="003316B2" w:rsidRDefault="00E2157B">
            <w:pPr>
              <w:jc w:val="center"/>
            </w:pPr>
            <w:r>
              <w:rPr>
                <w:color w:val="000000"/>
                <w:sz w:val="24"/>
              </w:rPr>
              <w:t>中科曙光</w:t>
            </w:r>
          </w:p>
        </w:tc>
        <w:tc>
          <w:tcPr>
            <w:tcW w:w="2880" w:type="dxa"/>
            <w:vAlign w:val="center"/>
          </w:tcPr>
          <w:p w:rsidR="003316B2" w:rsidRDefault="00E2157B">
            <w:pPr>
              <w:jc w:val="right"/>
            </w:pPr>
            <w:r>
              <w:rPr>
                <w:color w:val="000000"/>
                <w:sz w:val="24"/>
              </w:rPr>
              <w:t>19,290,873.00</w:t>
            </w:r>
          </w:p>
        </w:tc>
        <w:tc>
          <w:tcPr>
            <w:tcW w:w="1620" w:type="dxa"/>
            <w:vAlign w:val="center"/>
          </w:tcPr>
          <w:p w:rsidR="003316B2" w:rsidRDefault="00E2157B">
            <w:pPr>
              <w:jc w:val="right"/>
            </w:pPr>
            <w:r>
              <w:rPr>
                <w:color w:val="000000"/>
                <w:sz w:val="24"/>
              </w:rPr>
              <w:t>2.29</w:t>
            </w:r>
          </w:p>
        </w:tc>
      </w:tr>
      <w:tr w:rsidR="003316B2">
        <w:tc>
          <w:tcPr>
            <w:tcW w:w="870" w:type="dxa"/>
            <w:vAlign w:val="center"/>
          </w:tcPr>
          <w:p w:rsidR="003316B2" w:rsidRDefault="00E2157B">
            <w:pPr>
              <w:jc w:val="center"/>
            </w:pPr>
            <w:r>
              <w:rPr>
                <w:color w:val="000000"/>
                <w:sz w:val="24"/>
              </w:rPr>
              <w:t>50</w:t>
            </w:r>
          </w:p>
        </w:tc>
        <w:tc>
          <w:tcPr>
            <w:tcW w:w="1650" w:type="dxa"/>
            <w:vAlign w:val="center"/>
          </w:tcPr>
          <w:p w:rsidR="003316B2" w:rsidRDefault="00E2157B">
            <w:pPr>
              <w:jc w:val="center"/>
            </w:pPr>
            <w:r>
              <w:rPr>
                <w:color w:val="000000"/>
                <w:sz w:val="24"/>
              </w:rPr>
              <w:t>600967</w:t>
            </w:r>
          </w:p>
        </w:tc>
        <w:tc>
          <w:tcPr>
            <w:tcW w:w="1980" w:type="dxa"/>
            <w:vAlign w:val="center"/>
          </w:tcPr>
          <w:p w:rsidR="003316B2" w:rsidRDefault="00E2157B">
            <w:pPr>
              <w:jc w:val="center"/>
            </w:pPr>
            <w:r>
              <w:rPr>
                <w:color w:val="000000"/>
                <w:sz w:val="24"/>
              </w:rPr>
              <w:t>内蒙</w:t>
            </w:r>
            <w:proofErr w:type="gramStart"/>
            <w:r>
              <w:rPr>
                <w:color w:val="000000"/>
                <w:sz w:val="24"/>
              </w:rPr>
              <w:t>一</w:t>
            </w:r>
            <w:proofErr w:type="gramEnd"/>
            <w:r>
              <w:rPr>
                <w:color w:val="000000"/>
                <w:sz w:val="24"/>
              </w:rPr>
              <w:t>机</w:t>
            </w:r>
          </w:p>
        </w:tc>
        <w:tc>
          <w:tcPr>
            <w:tcW w:w="2880" w:type="dxa"/>
            <w:vAlign w:val="center"/>
          </w:tcPr>
          <w:p w:rsidR="003316B2" w:rsidRDefault="00E2157B">
            <w:pPr>
              <w:jc w:val="right"/>
            </w:pPr>
            <w:r>
              <w:rPr>
                <w:color w:val="000000"/>
                <w:sz w:val="24"/>
              </w:rPr>
              <w:t>19,173,048.43</w:t>
            </w:r>
          </w:p>
        </w:tc>
        <w:tc>
          <w:tcPr>
            <w:tcW w:w="1620" w:type="dxa"/>
            <w:vAlign w:val="center"/>
          </w:tcPr>
          <w:p w:rsidR="003316B2" w:rsidRDefault="00E2157B">
            <w:pPr>
              <w:jc w:val="right"/>
            </w:pPr>
            <w:r>
              <w:rPr>
                <w:color w:val="000000"/>
                <w:sz w:val="24"/>
              </w:rPr>
              <w:t>2.28</w:t>
            </w:r>
          </w:p>
        </w:tc>
      </w:tr>
      <w:tr w:rsidR="003316B2">
        <w:tc>
          <w:tcPr>
            <w:tcW w:w="870" w:type="dxa"/>
            <w:vAlign w:val="center"/>
          </w:tcPr>
          <w:p w:rsidR="003316B2" w:rsidRDefault="00E2157B">
            <w:pPr>
              <w:jc w:val="center"/>
            </w:pPr>
            <w:r>
              <w:rPr>
                <w:color w:val="000000"/>
                <w:sz w:val="24"/>
              </w:rPr>
              <w:t>51</w:t>
            </w:r>
          </w:p>
        </w:tc>
        <w:tc>
          <w:tcPr>
            <w:tcW w:w="1650" w:type="dxa"/>
            <w:vAlign w:val="center"/>
          </w:tcPr>
          <w:p w:rsidR="003316B2" w:rsidRDefault="00E2157B">
            <w:pPr>
              <w:jc w:val="center"/>
            </w:pPr>
            <w:r>
              <w:rPr>
                <w:color w:val="000000"/>
                <w:sz w:val="24"/>
              </w:rPr>
              <w:t>300166</w:t>
            </w:r>
          </w:p>
        </w:tc>
        <w:tc>
          <w:tcPr>
            <w:tcW w:w="1980" w:type="dxa"/>
            <w:vAlign w:val="center"/>
          </w:tcPr>
          <w:p w:rsidR="003316B2" w:rsidRDefault="00E2157B">
            <w:pPr>
              <w:jc w:val="center"/>
            </w:pPr>
            <w:r>
              <w:rPr>
                <w:color w:val="000000"/>
                <w:sz w:val="24"/>
              </w:rPr>
              <w:t>东方国信</w:t>
            </w:r>
          </w:p>
        </w:tc>
        <w:tc>
          <w:tcPr>
            <w:tcW w:w="2880" w:type="dxa"/>
            <w:vAlign w:val="center"/>
          </w:tcPr>
          <w:p w:rsidR="003316B2" w:rsidRDefault="00E2157B">
            <w:pPr>
              <w:jc w:val="right"/>
            </w:pPr>
            <w:r>
              <w:rPr>
                <w:color w:val="000000"/>
                <w:sz w:val="24"/>
              </w:rPr>
              <w:t>19,094,131.29</w:t>
            </w:r>
          </w:p>
        </w:tc>
        <w:tc>
          <w:tcPr>
            <w:tcW w:w="1620" w:type="dxa"/>
            <w:vAlign w:val="center"/>
          </w:tcPr>
          <w:p w:rsidR="003316B2" w:rsidRDefault="00E2157B">
            <w:pPr>
              <w:jc w:val="right"/>
            </w:pPr>
            <w:r>
              <w:rPr>
                <w:color w:val="000000"/>
                <w:sz w:val="24"/>
              </w:rPr>
              <w:t>2.27</w:t>
            </w:r>
          </w:p>
        </w:tc>
      </w:tr>
      <w:tr w:rsidR="003316B2">
        <w:tc>
          <w:tcPr>
            <w:tcW w:w="870" w:type="dxa"/>
            <w:vAlign w:val="center"/>
          </w:tcPr>
          <w:p w:rsidR="003316B2" w:rsidRDefault="00E2157B">
            <w:pPr>
              <w:jc w:val="center"/>
            </w:pPr>
            <w:r>
              <w:rPr>
                <w:color w:val="000000"/>
                <w:sz w:val="24"/>
              </w:rPr>
              <w:t>52</w:t>
            </w:r>
          </w:p>
        </w:tc>
        <w:tc>
          <w:tcPr>
            <w:tcW w:w="1650" w:type="dxa"/>
            <w:vAlign w:val="center"/>
          </w:tcPr>
          <w:p w:rsidR="003316B2" w:rsidRDefault="00E2157B">
            <w:pPr>
              <w:jc w:val="center"/>
            </w:pPr>
            <w:r>
              <w:rPr>
                <w:color w:val="000000"/>
                <w:sz w:val="24"/>
              </w:rPr>
              <w:t>603638</w:t>
            </w:r>
          </w:p>
        </w:tc>
        <w:tc>
          <w:tcPr>
            <w:tcW w:w="1980" w:type="dxa"/>
            <w:vAlign w:val="center"/>
          </w:tcPr>
          <w:p w:rsidR="003316B2" w:rsidRDefault="00E2157B">
            <w:pPr>
              <w:jc w:val="center"/>
            </w:pPr>
            <w:r>
              <w:rPr>
                <w:color w:val="000000"/>
                <w:sz w:val="24"/>
              </w:rPr>
              <w:t>艾迪精密</w:t>
            </w:r>
          </w:p>
        </w:tc>
        <w:tc>
          <w:tcPr>
            <w:tcW w:w="2880" w:type="dxa"/>
            <w:vAlign w:val="center"/>
          </w:tcPr>
          <w:p w:rsidR="003316B2" w:rsidRDefault="00E2157B">
            <w:pPr>
              <w:jc w:val="right"/>
            </w:pPr>
            <w:r>
              <w:rPr>
                <w:color w:val="000000"/>
                <w:sz w:val="24"/>
              </w:rPr>
              <w:t>19,086,862.09</w:t>
            </w:r>
          </w:p>
        </w:tc>
        <w:tc>
          <w:tcPr>
            <w:tcW w:w="1620" w:type="dxa"/>
            <w:vAlign w:val="center"/>
          </w:tcPr>
          <w:p w:rsidR="003316B2" w:rsidRDefault="00E2157B">
            <w:pPr>
              <w:jc w:val="right"/>
            </w:pPr>
            <w:r>
              <w:rPr>
                <w:color w:val="000000"/>
                <w:sz w:val="24"/>
              </w:rPr>
              <w:t>2.27</w:t>
            </w:r>
          </w:p>
        </w:tc>
      </w:tr>
      <w:tr w:rsidR="003316B2">
        <w:tc>
          <w:tcPr>
            <w:tcW w:w="870" w:type="dxa"/>
            <w:vAlign w:val="center"/>
          </w:tcPr>
          <w:p w:rsidR="003316B2" w:rsidRDefault="00E2157B">
            <w:pPr>
              <w:jc w:val="center"/>
            </w:pPr>
            <w:r>
              <w:rPr>
                <w:color w:val="000000"/>
                <w:sz w:val="24"/>
              </w:rPr>
              <w:t>53</w:t>
            </w:r>
          </w:p>
        </w:tc>
        <w:tc>
          <w:tcPr>
            <w:tcW w:w="1650" w:type="dxa"/>
            <w:vAlign w:val="center"/>
          </w:tcPr>
          <w:p w:rsidR="003316B2" w:rsidRDefault="00E2157B">
            <w:pPr>
              <w:jc w:val="center"/>
            </w:pPr>
            <w:r>
              <w:rPr>
                <w:color w:val="000000"/>
                <w:sz w:val="24"/>
              </w:rPr>
              <w:t>300498</w:t>
            </w:r>
          </w:p>
        </w:tc>
        <w:tc>
          <w:tcPr>
            <w:tcW w:w="1980" w:type="dxa"/>
            <w:vAlign w:val="center"/>
          </w:tcPr>
          <w:p w:rsidR="003316B2" w:rsidRDefault="00E2157B">
            <w:pPr>
              <w:jc w:val="center"/>
            </w:pPr>
            <w:r>
              <w:rPr>
                <w:color w:val="000000"/>
                <w:sz w:val="24"/>
              </w:rPr>
              <w:t>温氏股份</w:t>
            </w:r>
          </w:p>
        </w:tc>
        <w:tc>
          <w:tcPr>
            <w:tcW w:w="2880" w:type="dxa"/>
            <w:vAlign w:val="center"/>
          </w:tcPr>
          <w:p w:rsidR="003316B2" w:rsidRDefault="00E2157B">
            <w:pPr>
              <w:jc w:val="right"/>
            </w:pPr>
            <w:r>
              <w:rPr>
                <w:color w:val="000000"/>
                <w:sz w:val="24"/>
              </w:rPr>
              <w:t>19,046,699.14</w:t>
            </w:r>
          </w:p>
        </w:tc>
        <w:tc>
          <w:tcPr>
            <w:tcW w:w="1620" w:type="dxa"/>
            <w:vAlign w:val="center"/>
          </w:tcPr>
          <w:p w:rsidR="003316B2" w:rsidRDefault="00E2157B">
            <w:pPr>
              <w:jc w:val="right"/>
            </w:pPr>
            <w:r>
              <w:rPr>
                <w:color w:val="000000"/>
                <w:sz w:val="24"/>
              </w:rPr>
              <w:t>2.27</w:t>
            </w:r>
          </w:p>
        </w:tc>
      </w:tr>
      <w:tr w:rsidR="003316B2">
        <w:tc>
          <w:tcPr>
            <w:tcW w:w="870" w:type="dxa"/>
            <w:vAlign w:val="center"/>
          </w:tcPr>
          <w:p w:rsidR="003316B2" w:rsidRDefault="00E2157B">
            <w:pPr>
              <w:jc w:val="center"/>
            </w:pPr>
            <w:r>
              <w:rPr>
                <w:color w:val="000000"/>
                <w:sz w:val="24"/>
              </w:rPr>
              <w:t>54</w:t>
            </w:r>
          </w:p>
        </w:tc>
        <w:tc>
          <w:tcPr>
            <w:tcW w:w="1650" w:type="dxa"/>
            <w:vAlign w:val="center"/>
          </w:tcPr>
          <w:p w:rsidR="003316B2" w:rsidRDefault="00E2157B">
            <w:pPr>
              <w:jc w:val="center"/>
            </w:pPr>
            <w:r>
              <w:rPr>
                <w:color w:val="000000"/>
                <w:sz w:val="24"/>
              </w:rPr>
              <w:t>300502</w:t>
            </w:r>
          </w:p>
        </w:tc>
        <w:tc>
          <w:tcPr>
            <w:tcW w:w="1980" w:type="dxa"/>
            <w:vAlign w:val="center"/>
          </w:tcPr>
          <w:p w:rsidR="003316B2" w:rsidRDefault="00E2157B">
            <w:pPr>
              <w:jc w:val="center"/>
            </w:pPr>
            <w:r>
              <w:rPr>
                <w:color w:val="000000"/>
                <w:sz w:val="24"/>
              </w:rPr>
              <w:t>新易盛</w:t>
            </w:r>
          </w:p>
        </w:tc>
        <w:tc>
          <w:tcPr>
            <w:tcW w:w="2880" w:type="dxa"/>
            <w:vAlign w:val="center"/>
          </w:tcPr>
          <w:p w:rsidR="003316B2" w:rsidRDefault="00E2157B">
            <w:pPr>
              <w:jc w:val="right"/>
            </w:pPr>
            <w:r>
              <w:rPr>
                <w:color w:val="000000"/>
                <w:sz w:val="24"/>
              </w:rPr>
              <w:t>18,682,416.23</w:t>
            </w:r>
          </w:p>
        </w:tc>
        <w:tc>
          <w:tcPr>
            <w:tcW w:w="1620" w:type="dxa"/>
            <w:vAlign w:val="center"/>
          </w:tcPr>
          <w:p w:rsidR="003316B2" w:rsidRDefault="00E2157B">
            <w:pPr>
              <w:jc w:val="right"/>
            </w:pPr>
            <w:r>
              <w:rPr>
                <w:color w:val="000000"/>
                <w:sz w:val="24"/>
              </w:rPr>
              <w:t>2.22</w:t>
            </w:r>
          </w:p>
        </w:tc>
      </w:tr>
      <w:tr w:rsidR="003316B2">
        <w:tc>
          <w:tcPr>
            <w:tcW w:w="870" w:type="dxa"/>
            <w:vAlign w:val="center"/>
          </w:tcPr>
          <w:p w:rsidR="003316B2" w:rsidRDefault="00E2157B">
            <w:pPr>
              <w:jc w:val="center"/>
            </w:pPr>
            <w:r>
              <w:rPr>
                <w:color w:val="000000"/>
                <w:sz w:val="24"/>
              </w:rPr>
              <w:t>55</w:t>
            </w:r>
          </w:p>
        </w:tc>
        <w:tc>
          <w:tcPr>
            <w:tcW w:w="1650" w:type="dxa"/>
            <w:vAlign w:val="center"/>
          </w:tcPr>
          <w:p w:rsidR="003316B2" w:rsidRDefault="00E2157B">
            <w:pPr>
              <w:jc w:val="center"/>
            </w:pPr>
            <w:r>
              <w:rPr>
                <w:color w:val="000000"/>
                <w:sz w:val="24"/>
              </w:rPr>
              <w:t>300529</w:t>
            </w:r>
          </w:p>
        </w:tc>
        <w:tc>
          <w:tcPr>
            <w:tcW w:w="1980" w:type="dxa"/>
            <w:vAlign w:val="center"/>
          </w:tcPr>
          <w:p w:rsidR="003316B2" w:rsidRDefault="00E2157B">
            <w:pPr>
              <w:jc w:val="center"/>
            </w:pPr>
            <w:proofErr w:type="gramStart"/>
            <w:r>
              <w:rPr>
                <w:color w:val="000000"/>
                <w:sz w:val="24"/>
              </w:rPr>
              <w:t>健帆生物</w:t>
            </w:r>
            <w:proofErr w:type="gramEnd"/>
          </w:p>
        </w:tc>
        <w:tc>
          <w:tcPr>
            <w:tcW w:w="2880" w:type="dxa"/>
            <w:vAlign w:val="center"/>
          </w:tcPr>
          <w:p w:rsidR="003316B2" w:rsidRDefault="00E2157B">
            <w:pPr>
              <w:jc w:val="right"/>
            </w:pPr>
            <w:r>
              <w:rPr>
                <w:color w:val="000000"/>
                <w:sz w:val="24"/>
              </w:rPr>
              <w:t>18,537,542.00</w:t>
            </w:r>
          </w:p>
        </w:tc>
        <w:tc>
          <w:tcPr>
            <w:tcW w:w="1620" w:type="dxa"/>
            <w:vAlign w:val="center"/>
          </w:tcPr>
          <w:p w:rsidR="003316B2" w:rsidRDefault="00E2157B">
            <w:pPr>
              <w:jc w:val="right"/>
            </w:pPr>
            <w:r>
              <w:rPr>
                <w:color w:val="000000"/>
                <w:sz w:val="24"/>
              </w:rPr>
              <w:t>2.20</w:t>
            </w:r>
          </w:p>
        </w:tc>
      </w:tr>
      <w:tr w:rsidR="003316B2">
        <w:tc>
          <w:tcPr>
            <w:tcW w:w="870" w:type="dxa"/>
            <w:vAlign w:val="center"/>
          </w:tcPr>
          <w:p w:rsidR="003316B2" w:rsidRDefault="00E2157B">
            <w:pPr>
              <w:jc w:val="center"/>
            </w:pPr>
            <w:r>
              <w:rPr>
                <w:color w:val="000000"/>
                <w:sz w:val="24"/>
              </w:rPr>
              <w:t>56</w:t>
            </w:r>
          </w:p>
        </w:tc>
        <w:tc>
          <w:tcPr>
            <w:tcW w:w="1650" w:type="dxa"/>
            <w:vAlign w:val="center"/>
          </w:tcPr>
          <w:p w:rsidR="003316B2" w:rsidRDefault="00E2157B">
            <w:pPr>
              <w:jc w:val="center"/>
            </w:pPr>
            <w:r>
              <w:rPr>
                <w:color w:val="000000"/>
                <w:sz w:val="24"/>
              </w:rPr>
              <w:t>300055</w:t>
            </w:r>
          </w:p>
        </w:tc>
        <w:tc>
          <w:tcPr>
            <w:tcW w:w="1980" w:type="dxa"/>
            <w:vAlign w:val="center"/>
          </w:tcPr>
          <w:p w:rsidR="003316B2" w:rsidRDefault="00E2157B">
            <w:pPr>
              <w:jc w:val="center"/>
            </w:pPr>
            <w:r>
              <w:rPr>
                <w:color w:val="000000"/>
                <w:sz w:val="24"/>
              </w:rPr>
              <w:t>万邦达</w:t>
            </w:r>
          </w:p>
        </w:tc>
        <w:tc>
          <w:tcPr>
            <w:tcW w:w="2880" w:type="dxa"/>
            <w:vAlign w:val="center"/>
          </w:tcPr>
          <w:p w:rsidR="003316B2" w:rsidRDefault="00E2157B">
            <w:pPr>
              <w:jc w:val="right"/>
            </w:pPr>
            <w:r>
              <w:rPr>
                <w:color w:val="000000"/>
                <w:sz w:val="24"/>
              </w:rPr>
              <w:t>18,376,589.85</w:t>
            </w:r>
          </w:p>
        </w:tc>
        <w:tc>
          <w:tcPr>
            <w:tcW w:w="1620" w:type="dxa"/>
            <w:vAlign w:val="center"/>
          </w:tcPr>
          <w:p w:rsidR="003316B2" w:rsidRDefault="00E2157B">
            <w:pPr>
              <w:jc w:val="right"/>
            </w:pPr>
            <w:r>
              <w:rPr>
                <w:color w:val="000000"/>
                <w:sz w:val="24"/>
              </w:rPr>
              <w:t>2.19</w:t>
            </w:r>
          </w:p>
        </w:tc>
      </w:tr>
      <w:tr w:rsidR="003316B2">
        <w:tc>
          <w:tcPr>
            <w:tcW w:w="870" w:type="dxa"/>
            <w:vAlign w:val="center"/>
          </w:tcPr>
          <w:p w:rsidR="003316B2" w:rsidRDefault="00E2157B">
            <w:pPr>
              <w:jc w:val="center"/>
            </w:pPr>
            <w:r>
              <w:rPr>
                <w:color w:val="000000"/>
                <w:sz w:val="24"/>
              </w:rPr>
              <w:t>57</w:t>
            </w:r>
          </w:p>
        </w:tc>
        <w:tc>
          <w:tcPr>
            <w:tcW w:w="1650" w:type="dxa"/>
            <w:vAlign w:val="center"/>
          </w:tcPr>
          <w:p w:rsidR="003316B2" w:rsidRDefault="00E2157B">
            <w:pPr>
              <w:jc w:val="center"/>
            </w:pPr>
            <w:r>
              <w:rPr>
                <w:color w:val="000000"/>
                <w:sz w:val="24"/>
              </w:rPr>
              <w:t>000807</w:t>
            </w:r>
          </w:p>
        </w:tc>
        <w:tc>
          <w:tcPr>
            <w:tcW w:w="1980" w:type="dxa"/>
            <w:vAlign w:val="center"/>
          </w:tcPr>
          <w:p w:rsidR="003316B2" w:rsidRDefault="00E2157B">
            <w:pPr>
              <w:jc w:val="center"/>
            </w:pPr>
            <w:r>
              <w:rPr>
                <w:color w:val="000000"/>
                <w:sz w:val="24"/>
              </w:rPr>
              <w:t>云铝股份</w:t>
            </w:r>
          </w:p>
        </w:tc>
        <w:tc>
          <w:tcPr>
            <w:tcW w:w="2880" w:type="dxa"/>
            <w:vAlign w:val="center"/>
          </w:tcPr>
          <w:p w:rsidR="003316B2" w:rsidRDefault="00E2157B">
            <w:pPr>
              <w:jc w:val="right"/>
            </w:pPr>
            <w:r>
              <w:rPr>
                <w:color w:val="000000"/>
                <w:sz w:val="24"/>
              </w:rPr>
              <w:t>18,269,755.70</w:t>
            </w:r>
          </w:p>
        </w:tc>
        <w:tc>
          <w:tcPr>
            <w:tcW w:w="1620" w:type="dxa"/>
            <w:vAlign w:val="center"/>
          </w:tcPr>
          <w:p w:rsidR="003316B2" w:rsidRDefault="00E2157B">
            <w:pPr>
              <w:jc w:val="right"/>
            </w:pPr>
            <w:r>
              <w:rPr>
                <w:color w:val="000000"/>
                <w:sz w:val="24"/>
              </w:rPr>
              <w:t>2.17</w:t>
            </w:r>
          </w:p>
        </w:tc>
      </w:tr>
      <w:tr w:rsidR="003316B2">
        <w:tc>
          <w:tcPr>
            <w:tcW w:w="870" w:type="dxa"/>
            <w:vAlign w:val="center"/>
          </w:tcPr>
          <w:p w:rsidR="003316B2" w:rsidRDefault="00E2157B">
            <w:pPr>
              <w:jc w:val="center"/>
            </w:pPr>
            <w:r>
              <w:rPr>
                <w:color w:val="000000"/>
                <w:sz w:val="24"/>
              </w:rPr>
              <w:t>58</w:t>
            </w:r>
          </w:p>
        </w:tc>
        <w:tc>
          <w:tcPr>
            <w:tcW w:w="1650" w:type="dxa"/>
            <w:vAlign w:val="center"/>
          </w:tcPr>
          <w:p w:rsidR="003316B2" w:rsidRDefault="00E2157B">
            <w:pPr>
              <w:jc w:val="center"/>
            </w:pPr>
            <w:r>
              <w:rPr>
                <w:color w:val="000000"/>
                <w:sz w:val="24"/>
              </w:rPr>
              <w:t>000729</w:t>
            </w:r>
          </w:p>
        </w:tc>
        <w:tc>
          <w:tcPr>
            <w:tcW w:w="1980" w:type="dxa"/>
            <w:vAlign w:val="center"/>
          </w:tcPr>
          <w:p w:rsidR="003316B2" w:rsidRDefault="00E2157B">
            <w:pPr>
              <w:jc w:val="center"/>
            </w:pPr>
            <w:r>
              <w:rPr>
                <w:color w:val="000000"/>
                <w:sz w:val="24"/>
              </w:rPr>
              <w:t>燕京啤酒</w:t>
            </w:r>
          </w:p>
        </w:tc>
        <w:tc>
          <w:tcPr>
            <w:tcW w:w="2880" w:type="dxa"/>
            <w:vAlign w:val="center"/>
          </w:tcPr>
          <w:p w:rsidR="003316B2" w:rsidRDefault="00E2157B">
            <w:pPr>
              <w:jc w:val="right"/>
            </w:pPr>
            <w:r>
              <w:rPr>
                <w:color w:val="000000"/>
                <w:sz w:val="24"/>
              </w:rPr>
              <w:t>18,023,802.05</w:t>
            </w:r>
          </w:p>
        </w:tc>
        <w:tc>
          <w:tcPr>
            <w:tcW w:w="1620" w:type="dxa"/>
            <w:vAlign w:val="center"/>
          </w:tcPr>
          <w:p w:rsidR="003316B2" w:rsidRDefault="00E2157B">
            <w:pPr>
              <w:jc w:val="right"/>
            </w:pPr>
            <w:r>
              <w:rPr>
                <w:color w:val="000000"/>
                <w:sz w:val="24"/>
              </w:rPr>
              <w:t>2.14</w:t>
            </w:r>
          </w:p>
        </w:tc>
      </w:tr>
      <w:tr w:rsidR="003316B2">
        <w:tc>
          <w:tcPr>
            <w:tcW w:w="870" w:type="dxa"/>
            <w:vAlign w:val="center"/>
          </w:tcPr>
          <w:p w:rsidR="003316B2" w:rsidRDefault="00E2157B">
            <w:pPr>
              <w:jc w:val="center"/>
            </w:pPr>
            <w:r>
              <w:rPr>
                <w:color w:val="000000"/>
                <w:sz w:val="24"/>
              </w:rPr>
              <w:t>59</w:t>
            </w:r>
          </w:p>
        </w:tc>
        <w:tc>
          <w:tcPr>
            <w:tcW w:w="1650" w:type="dxa"/>
            <w:vAlign w:val="center"/>
          </w:tcPr>
          <w:p w:rsidR="003316B2" w:rsidRDefault="00E2157B">
            <w:pPr>
              <w:jc w:val="center"/>
            </w:pPr>
            <w:r>
              <w:rPr>
                <w:color w:val="000000"/>
                <w:sz w:val="24"/>
              </w:rPr>
              <w:t>600282</w:t>
            </w:r>
          </w:p>
        </w:tc>
        <w:tc>
          <w:tcPr>
            <w:tcW w:w="1980" w:type="dxa"/>
            <w:vAlign w:val="center"/>
          </w:tcPr>
          <w:p w:rsidR="003316B2" w:rsidRDefault="00E2157B">
            <w:pPr>
              <w:jc w:val="center"/>
            </w:pPr>
            <w:r>
              <w:rPr>
                <w:color w:val="000000"/>
                <w:sz w:val="24"/>
              </w:rPr>
              <w:t>南钢股份</w:t>
            </w:r>
          </w:p>
        </w:tc>
        <w:tc>
          <w:tcPr>
            <w:tcW w:w="2880" w:type="dxa"/>
            <w:vAlign w:val="center"/>
          </w:tcPr>
          <w:p w:rsidR="003316B2" w:rsidRDefault="00E2157B">
            <w:pPr>
              <w:jc w:val="right"/>
            </w:pPr>
            <w:r>
              <w:rPr>
                <w:color w:val="000000"/>
                <w:sz w:val="24"/>
              </w:rPr>
              <w:t>17,524,368.06</w:t>
            </w:r>
          </w:p>
        </w:tc>
        <w:tc>
          <w:tcPr>
            <w:tcW w:w="1620" w:type="dxa"/>
            <w:vAlign w:val="center"/>
          </w:tcPr>
          <w:p w:rsidR="003316B2" w:rsidRDefault="00E2157B">
            <w:pPr>
              <w:jc w:val="right"/>
            </w:pPr>
            <w:r>
              <w:rPr>
                <w:color w:val="000000"/>
                <w:sz w:val="24"/>
              </w:rPr>
              <w:t>2.08</w:t>
            </w:r>
          </w:p>
        </w:tc>
      </w:tr>
      <w:tr w:rsidR="003316B2">
        <w:tc>
          <w:tcPr>
            <w:tcW w:w="870" w:type="dxa"/>
            <w:vAlign w:val="center"/>
          </w:tcPr>
          <w:p w:rsidR="003316B2" w:rsidRDefault="00E2157B">
            <w:pPr>
              <w:jc w:val="center"/>
            </w:pPr>
            <w:r>
              <w:rPr>
                <w:color w:val="000000"/>
                <w:sz w:val="24"/>
              </w:rPr>
              <w:t>60</w:t>
            </w:r>
          </w:p>
        </w:tc>
        <w:tc>
          <w:tcPr>
            <w:tcW w:w="1650" w:type="dxa"/>
            <w:vAlign w:val="center"/>
          </w:tcPr>
          <w:p w:rsidR="003316B2" w:rsidRDefault="00E2157B">
            <w:pPr>
              <w:jc w:val="center"/>
            </w:pPr>
            <w:r>
              <w:rPr>
                <w:color w:val="000000"/>
                <w:sz w:val="24"/>
              </w:rPr>
              <w:t>300059</w:t>
            </w:r>
          </w:p>
        </w:tc>
        <w:tc>
          <w:tcPr>
            <w:tcW w:w="1980" w:type="dxa"/>
            <w:vAlign w:val="center"/>
          </w:tcPr>
          <w:p w:rsidR="003316B2" w:rsidRDefault="00E2157B">
            <w:pPr>
              <w:jc w:val="center"/>
            </w:pPr>
            <w:r>
              <w:rPr>
                <w:color w:val="000000"/>
                <w:sz w:val="24"/>
              </w:rPr>
              <w:t>东方财富</w:t>
            </w:r>
          </w:p>
        </w:tc>
        <w:tc>
          <w:tcPr>
            <w:tcW w:w="2880" w:type="dxa"/>
            <w:vAlign w:val="center"/>
          </w:tcPr>
          <w:p w:rsidR="003316B2" w:rsidRDefault="00E2157B">
            <w:pPr>
              <w:jc w:val="right"/>
            </w:pPr>
            <w:r>
              <w:rPr>
                <w:color w:val="000000"/>
                <w:sz w:val="24"/>
              </w:rPr>
              <w:t>17,414,497.46</w:t>
            </w:r>
          </w:p>
        </w:tc>
        <w:tc>
          <w:tcPr>
            <w:tcW w:w="1620" w:type="dxa"/>
            <w:vAlign w:val="center"/>
          </w:tcPr>
          <w:p w:rsidR="003316B2" w:rsidRDefault="00E2157B">
            <w:pPr>
              <w:jc w:val="right"/>
            </w:pPr>
            <w:r>
              <w:rPr>
                <w:color w:val="000000"/>
                <w:sz w:val="24"/>
              </w:rPr>
              <w:t>2.07</w:t>
            </w:r>
          </w:p>
        </w:tc>
      </w:tr>
      <w:tr w:rsidR="003316B2">
        <w:tc>
          <w:tcPr>
            <w:tcW w:w="870" w:type="dxa"/>
            <w:vAlign w:val="center"/>
          </w:tcPr>
          <w:p w:rsidR="003316B2" w:rsidRDefault="00E2157B">
            <w:pPr>
              <w:jc w:val="center"/>
            </w:pPr>
            <w:r>
              <w:rPr>
                <w:color w:val="000000"/>
                <w:sz w:val="24"/>
              </w:rPr>
              <w:t>61</w:t>
            </w:r>
          </w:p>
        </w:tc>
        <w:tc>
          <w:tcPr>
            <w:tcW w:w="1650" w:type="dxa"/>
            <w:vAlign w:val="center"/>
          </w:tcPr>
          <w:p w:rsidR="003316B2" w:rsidRDefault="00E2157B">
            <w:pPr>
              <w:jc w:val="center"/>
            </w:pPr>
            <w:r>
              <w:rPr>
                <w:color w:val="000000"/>
                <w:sz w:val="24"/>
              </w:rPr>
              <w:t>002468</w:t>
            </w:r>
          </w:p>
        </w:tc>
        <w:tc>
          <w:tcPr>
            <w:tcW w:w="1980" w:type="dxa"/>
            <w:vAlign w:val="center"/>
          </w:tcPr>
          <w:p w:rsidR="003316B2" w:rsidRDefault="00E2157B">
            <w:pPr>
              <w:jc w:val="center"/>
            </w:pPr>
            <w:r>
              <w:rPr>
                <w:color w:val="000000"/>
                <w:sz w:val="24"/>
              </w:rPr>
              <w:t>申通快递</w:t>
            </w:r>
          </w:p>
        </w:tc>
        <w:tc>
          <w:tcPr>
            <w:tcW w:w="2880" w:type="dxa"/>
            <w:vAlign w:val="center"/>
          </w:tcPr>
          <w:p w:rsidR="003316B2" w:rsidRDefault="00E2157B">
            <w:pPr>
              <w:jc w:val="right"/>
            </w:pPr>
            <w:r>
              <w:rPr>
                <w:color w:val="000000"/>
                <w:sz w:val="24"/>
              </w:rPr>
              <w:t>17,221,847.72</w:t>
            </w:r>
          </w:p>
        </w:tc>
        <w:tc>
          <w:tcPr>
            <w:tcW w:w="1620" w:type="dxa"/>
            <w:vAlign w:val="center"/>
          </w:tcPr>
          <w:p w:rsidR="003316B2" w:rsidRDefault="00E2157B">
            <w:pPr>
              <w:jc w:val="right"/>
            </w:pPr>
            <w:r>
              <w:rPr>
                <w:color w:val="000000"/>
                <w:sz w:val="24"/>
              </w:rPr>
              <w:t>2.05</w:t>
            </w:r>
          </w:p>
        </w:tc>
      </w:tr>
      <w:tr w:rsidR="003316B2">
        <w:tc>
          <w:tcPr>
            <w:tcW w:w="870" w:type="dxa"/>
            <w:vAlign w:val="center"/>
          </w:tcPr>
          <w:p w:rsidR="003316B2" w:rsidRDefault="00E2157B">
            <w:pPr>
              <w:jc w:val="center"/>
            </w:pPr>
            <w:r>
              <w:rPr>
                <w:color w:val="000000"/>
                <w:sz w:val="24"/>
              </w:rPr>
              <w:t>62</w:t>
            </w:r>
          </w:p>
        </w:tc>
        <w:tc>
          <w:tcPr>
            <w:tcW w:w="1650" w:type="dxa"/>
            <w:vAlign w:val="center"/>
          </w:tcPr>
          <w:p w:rsidR="003316B2" w:rsidRDefault="00E2157B">
            <w:pPr>
              <w:jc w:val="center"/>
            </w:pPr>
            <w:r>
              <w:rPr>
                <w:color w:val="000000"/>
                <w:sz w:val="24"/>
              </w:rPr>
              <w:t>600458</w:t>
            </w:r>
          </w:p>
        </w:tc>
        <w:tc>
          <w:tcPr>
            <w:tcW w:w="1980" w:type="dxa"/>
            <w:vAlign w:val="center"/>
          </w:tcPr>
          <w:p w:rsidR="003316B2" w:rsidRDefault="00E2157B">
            <w:pPr>
              <w:jc w:val="center"/>
            </w:pPr>
            <w:r>
              <w:rPr>
                <w:color w:val="000000"/>
                <w:sz w:val="24"/>
              </w:rPr>
              <w:t>时代新材</w:t>
            </w:r>
          </w:p>
        </w:tc>
        <w:tc>
          <w:tcPr>
            <w:tcW w:w="2880" w:type="dxa"/>
            <w:vAlign w:val="center"/>
          </w:tcPr>
          <w:p w:rsidR="003316B2" w:rsidRDefault="00E2157B">
            <w:pPr>
              <w:jc w:val="right"/>
            </w:pPr>
            <w:r>
              <w:rPr>
                <w:color w:val="000000"/>
                <w:sz w:val="24"/>
              </w:rPr>
              <w:t>17,144,416.80</w:t>
            </w:r>
          </w:p>
        </w:tc>
        <w:tc>
          <w:tcPr>
            <w:tcW w:w="1620" w:type="dxa"/>
            <w:vAlign w:val="center"/>
          </w:tcPr>
          <w:p w:rsidR="003316B2" w:rsidRDefault="00E2157B">
            <w:pPr>
              <w:jc w:val="right"/>
            </w:pPr>
            <w:r>
              <w:rPr>
                <w:color w:val="000000"/>
                <w:sz w:val="24"/>
              </w:rPr>
              <w:t>2.04</w:t>
            </w:r>
          </w:p>
        </w:tc>
      </w:tr>
      <w:tr w:rsidR="003316B2">
        <w:tc>
          <w:tcPr>
            <w:tcW w:w="870" w:type="dxa"/>
            <w:vAlign w:val="center"/>
          </w:tcPr>
          <w:p w:rsidR="003316B2" w:rsidRDefault="00E2157B">
            <w:pPr>
              <w:jc w:val="center"/>
            </w:pPr>
            <w:r>
              <w:rPr>
                <w:color w:val="000000"/>
                <w:sz w:val="24"/>
              </w:rPr>
              <w:t>63</w:t>
            </w:r>
          </w:p>
        </w:tc>
        <w:tc>
          <w:tcPr>
            <w:tcW w:w="1650" w:type="dxa"/>
            <w:vAlign w:val="center"/>
          </w:tcPr>
          <w:p w:rsidR="003316B2" w:rsidRDefault="00E2157B">
            <w:pPr>
              <w:jc w:val="center"/>
            </w:pPr>
            <w:r>
              <w:rPr>
                <w:color w:val="000000"/>
                <w:sz w:val="24"/>
              </w:rPr>
              <w:t>603711</w:t>
            </w:r>
          </w:p>
        </w:tc>
        <w:tc>
          <w:tcPr>
            <w:tcW w:w="1980" w:type="dxa"/>
            <w:vAlign w:val="center"/>
          </w:tcPr>
          <w:p w:rsidR="003316B2" w:rsidRDefault="00E2157B">
            <w:pPr>
              <w:jc w:val="center"/>
            </w:pPr>
            <w:r>
              <w:rPr>
                <w:color w:val="000000"/>
                <w:sz w:val="24"/>
              </w:rPr>
              <w:t>香飘飘</w:t>
            </w:r>
          </w:p>
        </w:tc>
        <w:tc>
          <w:tcPr>
            <w:tcW w:w="2880" w:type="dxa"/>
            <w:vAlign w:val="center"/>
          </w:tcPr>
          <w:p w:rsidR="003316B2" w:rsidRDefault="00E2157B">
            <w:pPr>
              <w:jc w:val="right"/>
            </w:pPr>
            <w:r>
              <w:rPr>
                <w:color w:val="000000"/>
                <w:sz w:val="24"/>
              </w:rPr>
              <w:t>17,036,172.00</w:t>
            </w:r>
          </w:p>
        </w:tc>
        <w:tc>
          <w:tcPr>
            <w:tcW w:w="1620" w:type="dxa"/>
            <w:vAlign w:val="center"/>
          </w:tcPr>
          <w:p w:rsidR="003316B2" w:rsidRDefault="00E2157B">
            <w:pPr>
              <w:jc w:val="right"/>
            </w:pPr>
            <w:r>
              <w:rPr>
                <w:color w:val="000000"/>
                <w:sz w:val="24"/>
              </w:rPr>
              <w:t>2.03</w:t>
            </w:r>
          </w:p>
        </w:tc>
      </w:tr>
      <w:tr w:rsidR="003316B2">
        <w:tc>
          <w:tcPr>
            <w:tcW w:w="870" w:type="dxa"/>
            <w:vAlign w:val="center"/>
          </w:tcPr>
          <w:p w:rsidR="003316B2" w:rsidRDefault="00E2157B">
            <w:pPr>
              <w:jc w:val="center"/>
            </w:pPr>
            <w:r>
              <w:rPr>
                <w:color w:val="000000"/>
                <w:sz w:val="24"/>
              </w:rPr>
              <w:t>64</w:t>
            </w:r>
          </w:p>
        </w:tc>
        <w:tc>
          <w:tcPr>
            <w:tcW w:w="1650" w:type="dxa"/>
            <w:vAlign w:val="center"/>
          </w:tcPr>
          <w:p w:rsidR="003316B2" w:rsidRDefault="00E2157B">
            <w:pPr>
              <w:jc w:val="center"/>
            </w:pPr>
            <w:r>
              <w:rPr>
                <w:color w:val="000000"/>
                <w:sz w:val="24"/>
              </w:rPr>
              <w:t>002236</w:t>
            </w:r>
          </w:p>
        </w:tc>
        <w:tc>
          <w:tcPr>
            <w:tcW w:w="1980" w:type="dxa"/>
            <w:vAlign w:val="center"/>
          </w:tcPr>
          <w:p w:rsidR="003316B2" w:rsidRDefault="00E2157B">
            <w:pPr>
              <w:jc w:val="center"/>
            </w:pPr>
            <w:r>
              <w:rPr>
                <w:color w:val="000000"/>
                <w:sz w:val="24"/>
              </w:rPr>
              <w:t>大华股份</w:t>
            </w:r>
          </w:p>
        </w:tc>
        <w:tc>
          <w:tcPr>
            <w:tcW w:w="2880" w:type="dxa"/>
            <w:vAlign w:val="center"/>
          </w:tcPr>
          <w:p w:rsidR="003316B2" w:rsidRDefault="00E2157B">
            <w:pPr>
              <w:jc w:val="right"/>
            </w:pPr>
            <w:r>
              <w:rPr>
                <w:color w:val="000000"/>
                <w:sz w:val="24"/>
              </w:rPr>
              <w:t>16,969,872.48</w:t>
            </w:r>
          </w:p>
        </w:tc>
        <w:tc>
          <w:tcPr>
            <w:tcW w:w="1620" w:type="dxa"/>
            <w:vAlign w:val="center"/>
          </w:tcPr>
          <w:p w:rsidR="003316B2" w:rsidRDefault="00E2157B">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20" w:name="_Toc3992924"/>
      <w:bookmarkStart w:id="421" w:name="_Toc3993068"/>
      <w:bookmarkStart w:id="422" w:name="_Toc3993212"/>
      <w:bookmarkStart w:id="423" w:name="_Toc4512867"/>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420"/>
      <w:bookmarkEnd w:id="421"/>
      <w:bookmarkEnd w:id="422"/>
      <w:bookmarkEnd w:id="4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2,690,355,046.88</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3,024,534,171.52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424" w:name="_Toc234814104"/>
      <w:bookmarkStart w:id="425" w:name="_Toc361324883"/>
      <w:bookmarkStart w:id="426" w:name="_Toc3992925"/>
      <w:bookmarkStart w:id="427" w:name="_Toc4512868"/>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424"/>
      <w:bookmarkEnd w:id="425"/>
      <w:bookmarkEnd w:id="426"/>
      <w:bookmarkEnd w:id="4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29,820,000.00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6.70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3,747,175.98</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0.84</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33,567,175.98</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7.54</w:t>
            </w:r>
          </w:p>
        </w:tc>
      </w:tr>
    </w:tbl>
    <w:p w:rsidR="00A70DBC" w:rsidRDefault="00A70DBC" w:rsidP="00A70DBC">
      <w:pPr>
        <w:tabs>
          <w:tab w:val="left" w:pos="426"/>
        </w:tabs>
        <w:spacing w:before="29" w:line="288" w:lineRule="auto"/>
        <w:jc w:val="left"/>
        <w:rPr>
          <w:rFonts w:eastAsiaTheme="minorEastAsia"/>
          <w:b/>
          <w:sz w:val="24"/>
        </w:rPr>
      </w:pPr>
      <w:bookmarkStart w:id="428" w:name="_Toc361324884"/>
    </w:p>
    <w:p w:rsidR="001A59F9" w:rsidRPr="00A70DBC" w:rsidRDefault="001A59F9" w:rsidP="00A70DBC">
      <w:pPr>
        <w:pStyle w:val="20"/>
        <w:spacing w:before="29" w:after="0" w:line="288" w:lineRule="auto"/>
        <w:rPr>
          <w:rFonts w:ascii="Times New Roman" w:eastAsiaTheme="minorEastAsia" w:hAnsi="Times New Roman"/>
          <w:b w:val="0"/>
          <w:szCs w:val="24"/>
        </w:rPr>
      </w:pPr>
      <w:bookmarkStart w:id="429" w:name="_Toc3992926"/>
      <w:bookmarkStart w:id="430" w:name="_Toc4512869"/>
      <w:r w:rsidRPr="00A70DBC">
        <w:rPr>
          <w:rFonts w:ascii="Times New Roman" w:hAnsi="Times New Roman"/>
          <w:kern w:val="0"/>
          <w:szCs w:val="24"/>
        </w:rPr>
        <w:t>8.6</w:t>
      </w:r>
      <w:bookmarkStart w:id="431" w:name="_Toc234814105"/>
      <w:r w:rsidRPr="00A70DBC">
        <w:rPr>
          <w:rFonts w:ascii="Times New Roman" w:hAnsi="Times New Roman" w:hint="eastAsia"/>
          <w:kern w:val="0"/>
          <w:szCs w:val="24"/>
        </w:rPr>
        <w:t>期末按公允价值占基金资产净值比例大小</w:t>
      </w:r>
      <w:r w:rsidR="00313956" w:rsidRPr="00A70DBC">
        <w:rPr>
          <w:rFonts w:ascii="Times New Roman" w:hAnsi="Times New Roman" w:hint="eastAsia"/>
          <w:kern w:val="0"/>
          <w:szCs w:val="24"/>
        </w:rPr>
        <w:t>排序</w:t>
      </w:r>
      <w:r w:rsidRPr="00A70DBC">
        <w:rPr>
          <w:rFonts w:ascii="Times New Roman" w:hAnsi="Times New Roman" w:hint="eastAsia"/>
          <w:kern w:val="0"/>
          <w:szCs w:val="24"/>
        </w:rPr>
        <w:t>的前五名债券投资明细</w:t>
      </w:r>
      <w:bookmarkEnd w:id="428"/>
      <w:bookmarkEnd w:id="429"/>
      <w:bookmarkEnd w:id="431"/>
      <w:bookmarkEnd w:id="4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3316B2">
        <w:trPr>
          <w:jc w:val="center"/>
        </w:trPr>
        <w:tc>
          <w:tcPr>
            <w:tcW w:w="892" w:type="dxa"/>
            <w:vAlign w:val="center"/>
          </w:tcPr>
          <w:p w:rsidR="003316B2" w:rsidRDefault="00E2157B">
            <w:pPr>
              <w:jc w:val="center"/>
            </w:pPr>
            <w:r>
              <w:rPr>
                <w:color w:val="000000"/>
                <w:sz w:val="24"/>
              </w:rPr>
              <w:t>1</w:t>
            </w:r>
          </w:p>
        </w:tc>
        <w:tc>
          <w:tcPr>
            <w:tcW w:w="1670" w:type="dxa"/>
            <w:vAlign w:val="center"/>
          </w:tcPr>
          <w:p w:rsidR="003316B2" w:rsidRDefault="00E2157B">
            <w:pPr>
              <w:jc w:val="center"/>
            </w:pPr>
            <w:r>
              <w:rPr>
                <w:color w:val="000000"/>
                <w:sz w:val="24"/>
              </w:rPr>
              <w:t>189953</w:t>
            </w:r>
          </w:p>
        </w:tc>
        <w:tc>
          <w:tcPr>
            <w:tcW w:w="1282" w:type="dxa"/>
            <w:vAlign w:val="center"/>
          </w:tcPr>
          <w:p w:rsidR="003316B2" w:rsidRDefault="00E2157B">
            <w:pPr>
              <w:jc w:val="center"/>
            </w:pPr>
            <w:r>
              <w:rPr>
                <w:color w:val="000000"/>
                <w:sz w:val="24"/>
              </w:rPr>
              <w:t>18</w:t>
            </w:r>
            <w:r>
              <w:rPr>
                <w:color w:val="000000"/>
                <w:sz w:val="24"/>
              </w:rPr>
              <w:t>贴现国债</w:t>
            </w:r>
            <w:r>
              <w:rPr>
                <w:color w:val="000000"/>
                <w:sz w:val="24"/>
              </w:rPr>
              <w:t>53</w:t>
            </w:r>
          </w:p>
        </w:tc>
        <w:tc>
          <w:tcPr>
            <w:tcW w:w="1849" w:type="dxa"/>
            <w:vAlign w:val="center"/>
          </w:tcPr>
          <w:p w:rsidR="003316B2" w:rsidRDefault="00E2157B">
            <w:pPr>
              <w:jc w:val="right"/>
            </w:pPr>
            <w:r>
              <w:rPr>
                <w:color w:val="000000"/>
                <w:sz w:val="24"/>
              </w:rPr>
              <w:t>300,000</w:t>
            </w:r>
          </w:p>
        </w:tc>
        <w:tc>
          <w:tcPr>
            <w:tcW w:w="2126" w:type="dxa"/>
            <w:vAlign w:val="center"/>
          </w:tcPr>
          <w:p w:rsidR="003316B2" w:rsidRDefault="00E2157B">
            <w:pPr>
              <w:jc w:val="right"/>
            </w:pPr>
            <w:r>
              <w:rPr>
                <w:color w:val="000000"/>
                <w:sz w:val="24"/>
              </w:rPr>
              <w:t>29,820,000.00</w:t>
            </w:r>
          </w:p>
        </w:tc>
        <w:tc>
          <w:tcPr>
            <w:tcW w:w="1578" w:type="dxa"/>
            <w:vAlign w:val="center"/>
          </w:tcPr>
          <w:p w:rsidR="003316B2" w:rsidRDefault="00E2157B">
            <w:pPr>
              <w:jc w:val="right"/>
            </w:pPr>
            <w:r>
              <w:rPr>
                <w:color w:val="000000"/>
                <w:sz w:val="24"/>
              </w:rPr>
              <w:t>6.70</w:t>
            </w:r>
          </w:p>
        </w:tc>
      </w:tr>
      <w:tr w:rsidR="003316B2">
        <w:trPr>
          <w:jc w:val="center"/>
        </w:trPr>
        <w:tc>
          <w:tcPr>
            <w:tcW w:w="892" w:type="dxa"/>
            <w:vAlign w:val="center"/>
          </w:tcPr>
          <w:p w:rsidR="003316B2" w:rsidRDefault="00E2157B">
            <w:pPr>
              <w:jc w:val="center"/>
            </w:pPr>
            <w:r>
              <w:rPr>
                <w:color w:val="000000"/>
                <w:sz w:val="24"/>
              </w:rPr>
              <w:t>2</w:t>
            </w:r>
          </w:p>
        </w:tc>
        <w:tc>
          <w:tcPr>
            <w:tcW w:w="1670" w:type="dxa"/>
            <w:vAlign w:val="center"/>
          </w:tcPr>
          <w:p w:rsidR="003316B2" w:rsidRDefault="00E2157B">
            <w:pPr>
              <w:jc w:val="center"/>
            </w:pPr>
            <w:r>
              <w:rPr>
                <w:color w:val="000000"/>
                <w:sz w:val="24"/>
              </w:rPr>
              <w:t>128019</w:t>
            </w:r>
          </w:p>
        </w:tc>
        <w:tc>
          <w:tcPr>
            <w:tcW w:w="1282" w:type="dxa"/>
            <w:vAlign w:val="center"/>
          </w:tcPr>
          <w:p w:rsidR="003316B2" w:rsidRDefault="00E2157B">
            <w:pPr>
              <w:jc w:val="center"/>
            </w:pPr>
            <w:r>
              <w:rPr>
                <w:color w:val="000000"/>
                <w:sz w:val="24"/>
              </w:rPr>
              <w:t>久立转</w:t>
            </w:r>
            <w:r>
              <w:rPr>
                <w:color w:val="000000"/>
                <w:sz w:val="24"/>
              </w:rPr>
              <w:t>2</w:t>
            </w:r>
          </w:p>
        </w:tc>
        <w:tc>
          <w:tcPr>
            <w:tcW w:w="1849" w:type="dxa"/>
            <w:vAlign w:val="center"/>
          </w:tcPr>
          <w:p w:rsidR="003316B2" w:rsidRDefault="00E2157B">
            <w:pPr>
              <w:jc w:val="right"/>
            </w:pPr>
            <w:r>
              <w:rPr>
                <w:color w:val="000000"/>
                <w:sz w:val="24"/>
              </w:rPr>
              <w:t>36,422</w:t>
            </w:r>
          </w:p>
        </w:tc>
        <w:tc>
          <w:tcPr>
            <w:tcW w:w="2126" w:type="dxa"/>
            <w:vAlign w:val="center"/>
          </w:tcPr>
          <w:p w:rsidR="003316B2" w:rsidRDefault="00E2157B">
            <w:pPr>
              <w:jc w:val="right"/>
            </w:pPr>
            <w:r>
              <w:rPr>
                <w:color w:val="000000"/>
                <w:sz w:val="24"/>
              </w:rPr>
              <w:t>3,472,473.48</w:t>
            </w:r>
          </w:p>
        </w:tc>
        <w:tc>
          <w:tcPr>
            <w:tcW w:w="1578" w:type="dxa"/>
            <w:vAlign w:val="center"/>
          </w:tcPr>
          <w:p w:rsidR="003316B2" w:rsidRDefault="00E2157B">
            <w:pPr>
              <w:jc w:val="right"/>
            </w:pPr>
            <w:r>
              <w:rPr>
                <w:color w:val="000000"/>
                <w:sz w:val="24"/>
              </w:rPr>
              <w:t>0.78</w:t>
            </w:r>
          </w:p>
        </w:tc>
      </w:tr>
      <w:tr w:rsidR="003316B2">
        <w:trPr>
          <w:jc w:val="center"/>
        </w:trPr>
        <w:tc>
          <w:tcPr>
            <w:tcW w:w="892" w:type="dxa"/>
            <w:vAlign w:val="center"/>
          </w:tcPr>
          <w:p w:rsidR="003316B2" w:rsidRDefault="00E2157B">
            <w:pPr>
              <w:jc w:val="center"/>
            </w:pPr>
            <w:r>
              <w:rPr>
                <w:color w:val="000000"/>
                <w:sz w:val="24"/>
              </w:rPr>
              <w:t>3</w:t>
            </w:r>
          </w:p>
        </w:tc>
        <w:tc>
          <w:tcPr>
            <w:tcW w:w="1670" w:type="dxa"/>
            <w:vAlign w:val="center"/>
          </w:tcPr>
          <w:p w:rsidR="003316B2" w:rsidRDefault="00E2157B">
            <w:pPr>
              <w:jc w:val="center"/>
            </w:pPr>
            <w:r>
              <w:rPr>
                <w:color w:val="000000"/>
                <w:sz w:val="24"/>
              </w:rPr>
              <w:t>113517</w:t>
            </w:r>
          </w:p>
        </w:tc>
        <w:tc>
          <w:tcPr>
            <w:tcW w:w="1282" w:type="dxa"/>
            <w:vAlign w:val="center"/>
          </w:tcPr>
          <w:p w:rsidR="003316B2" w:rsidRDefault="00E2157B">
            <w:pPr>
              <w:jc w:val="center"/>
            </w:pPr>
            <w:r>
              <w:rPr>
                <w:color w:val="000000"/>
                <w:sz w:val="24"/>
              </w:rPr>
              <w:t>曙光转债</w:t>
            </w:r>
          </w:p>
        </w:tc>
        <w:tc>
          <w:tcPr>
            <w:tcW w:w="1849" w:type="dxa"/>
            <w:vAlign w:val="center"/>
          </w:tcPr>
          <w:p w:rsidR="003316B2" w:rsidRDefault="00E2157B">
            <w:pPr>
              <w:jc w:val="right"/>
            </w:pPr>
            <w:r>
              <w:rPr>
                <w:color w:val="000000"/>
                <w:sz w:val="24"/>
              </w:rPr>
              <w:t>2,610</w:t>
            </w:r>
          </w:p>
        </w:tc>
        <w:tc>
          <w:tcPr>
            <w:tcW w:w="2126" w:type="dxa"/>
            <w:vAlign w:val="center"/>
          </w:tcPr>
          <w:p w:rsidR="003316B2" w:rsidRDefault="00E2157B">
            <w:pPr>
              <w:jc w:val="right"/>
            </w:pPr>
            <w:r>
              <w:rPr>
                <w:color w:val="000000"/>
                <w:sz w:val="24"/>
              </w:rPr>
              <w:t>274,702.50</w:t>
            </w:r>
          </w:p>
        </w:tc>
        <w:tc>
          <w:tcPr>
            <w:tcW w:w="1578" w:type="dxa"/>
            <w:vAlign w:val="center"/>
          </w:tcPr>
          <w:p w:rsidR="003316B2" w:rsidRDefault="00E2157B">
            <w:pPr>
              <w:jc w:val="right"/>
            </w:pPr>
            <w:r>
              <w:rPr>
                <w:color w:val="000000"/>
                <w:sz w:val="24"/>
              </w:rPr>
              <w:t>0.06</w:t>
            </w:r>
          </w:p>
        </w:tc>
      </w:tr>
    </w:tbl>
    <w:p w:rsidR="00A70DBC" w:rsidRDefault="00A70DBC" w:rsidP="00A70DBC">
      <w:pPr>
        <w:tabs>
          <w:tab w:val="left" w:pos="426"/>
        </w:tabs>
        <w:spacing w:before="29" w:line="288" w:lineRule="auto"/>
        <w:jc w:val="left"/>
        <w:rPr>
          <w:rFonts w:eastAsiaTheme="minorEastAsia"/>
          <w:b/>
          <w:sz w:val="24"/>
        </w:rPr>
      </w:pPr>
      <w:bookmarkStart w:id="432" w:name="_Toc361324885"/>
    </w:p>
    <w:p w:rsidR="001A59F9" w:rsidRPr="00A70DBC" w:rsidRDefault="001A59F9" w:rsidP="00A70DBC">
      <w:pPr>
        <w:pStyle w:val="20"/>
        <w:spacing w:before="29" w:after="0" w:line="288" w:lineRule="auto"/>
        <w:rPr>
          <w:rFonts w:ascii="Times New Roman" w:hAnsi="Times New Roman"/>
          <w:kern w:val="0"/>
          <w:szCs w:val="24"/>
        </w:rPr>
      </w:pPr>
      <w:bookmarkStart w:id="433" w:name="_Toc3992927"/>
      <w:bookmarkStart w:id="434" w:name="_Toc4512870"/>
      <w:r w:rsidRPr="00A70DBC">
        <w:rPr>
          <w:rFonts w:ascii="Times New Roman" w:hAnsi="Times New Roman"/>
          <w:kern w:val="0"/>
          <w:szCs w:val="24"/>
        </w:rPr>
        <w:t>8.7</w:t>
      </w:r>
      <w:r w:rsidRPr="00A70DBC">
        <w:rPr>
          <w:rFonts w:ascii="Times New Roman" w:hAnsi="Times New Roman" w:hint="eastAsia"/>
          <w:kern w:val="0"/>
          <w:szCs w:val="24"/>
        </w:rPr>
        <w:t>期末按公允价值占基金资产净值比例大小</w:t>
      </w:r>
      <w:r w:rsidR="00201FB8" w:rsidRPr="00A70DBC">
        <w:rPr>
          <w:rFonts w:ascii="Times New Roman" w:hAnsi="Times New Roman" w:hint="eastAsia"/>
          <w:kern w:val="0"/>
          <w:szCs w:val="24"/>
        </w:rPr>
        <w:t>排序</w:t>
      </w:r>
      <w:r w:rsidRPr="00A70DBC">
        <w:rPr>
          <w:rFonts w:ascii="Times New Roman" w:hAnsi="Times New Roman" w:hint="eastAsia"/>
          <w:kern w:val="0"/>
          <w:szCs w:val="24"/>
        </w:rPr>
        <w:t>的所有资产支持证券投资明细</w:t>
      </w:r>
      <w:bookmarkEnd w:id="432"/>
      <w:bookmarkEnd w:id="433"/>
      <w:bookmarkEnd w:id="434"/>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435" w:name="_Toc3992928"/>
      <w:bookmarkStart w:id="436" w:name="_Toc4512871"/>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435"/>
      <w:bookmarkEnd w:id="436"/>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37" w:name="_Toc361324886"/>
      <w:bookmarkStart w:id="438" w:name="_Toc3992929"/>
      <w:bookmarkStart w:id="439" w:name="_Toc4512872"/>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437"/>
      <w:bookmarkEnd w:id="438"/>
      <w:bookmarkEnd w:id="4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440" w:name="_Toc3992930"/>
      <w:bookmarkStart w:id="441" w:name="_Toc4512873"/>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440"/>
      <w:bookmarkEnd w:id="44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442" w:name="_Toc3992931"/>
      <w:bookmarkStart w:id="443" w:name="_Toc4512874"/>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442"/>
      <w:bookmarkEnd w:id="443"/>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444" w:name="_Toc361324887"/>
      <w:bookmarkStart w:id="445" w:name="_Toc3992932"/>
      <w:bookmarkStart w:id="446" w:name="_Toc4512875"/>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444"/>
      <w:bookmarkEnd w:id="445"/>
      <w:bookmarkEnd w:id="446"/>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447" w:name="_Toc3992933"/>
      <w:bookmarkStart w:id="448" w:name="_Toc3993077"/>
      <w:bookmarkStart w:id="449" w:name="_Toc3993221"/>
      <w:bookmarkStart w:id="450" w:name="_Toc4512876"/>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447"/>
      <w:bookmarkEnd w:id="448"/>
      <w:bookmarkEnd w:id="449"/>
      <w:bookmarkEnd w:id="4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457,152.75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3,880,844.55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170,370.70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145,313.71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4,653,681.71</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51" w:name="_Toc3992934"/>
      <w:bookmarkStart w:id="452" w:name="_Toc3993078"/>
      <w:bookmarkStart w:id="453" w:name="_Toc3993222"/>
      <w:bookmarkStart w:id="454" w:name="_Toc4512877"/>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451"/>
      <w:bookmarkEnd w:id="452"/>
      <w:bookmarkEnd w:id="453"/>
      <w:bookmarkEnd w:id="4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3316B2">
        <w:trPr>
          <w:jc w:val="center"/>
        </w:trPr>
        <w:tc>
          <w:tcPr>
            <w:tcW w:w="1808" w:type="dxa"/>
            <w:vAlign w:val="center"/>
          </w:tcPr>
          <w:p w:rsidR="003316B2" w:rsidRDefault="00E2157B">
            <w:pPr>
              <w:jc w:val="center"/>
            </w:pPr>
            <w:r>
              <w:rPr>
                <w:color w:val="000000"/>
                <w:sz w:val="24"/>
              </w:rPr>
              <w:t>1</w:t>
            </w:r>
          </w:p>
        </w:tc>
        <w:tc>
          <w:tcPr>
            <w:tcW w:w="1729" w:type="dxa"/>
            <w:vAlign w:val="center"/>
          </w:tcPr>
          <w:p w:rsidR="003316B2" w:rsidRDefault="00E2157B">
            <w:pPr>
              <w:jc w:val="center"/>
            </w:pPr>
            <w:r>
              <w:rPr>
                <w:color w:val="000000"/>
                <w:sz w:val="24"/>
              </w:rPr>
              <w:t>128019</w:t>
            </w:r>
          </w:p>
        </w:tc>
        <w:tc>
          <w:tcPr>
            <w:tcW w:w="1658" w:type="dxa"/>
            <w:vAlign w:val="center"/>
          </w:tcPr>
          <w:p w:rsidR="003316B2" w:rsidRDefault="00E2157B">
            <w:pPr>
              <w:jc w:val="center"/>
            </w:pPr>
            <w:r>
              <w:rPr>
                <w:color w:val="000000"/>
                <w:sz w:val="24"/>
              </w:rPr>
              <w:t>久立转</w:t>
            </w:r>
            <w:r>
              <w:rPr>
                <w:color w:val="000000"/>
                <w:sz w:val="24"/>
              </w:rPr>
              <w:t>2</w:t>
            </w:r>
          </w:p>
        </w:tc>
        <w:tc>
          <w:tcPr>
            <w:tcW w:w="2508" w:type="dxa"/>
            <w:vAlign w:val="center"/>
          </w:tcPr>
          <w:p w:rsidR="003316B2" w:rsidRDefault="00E2157B">
            <w:pPr>
              <w:jc w:val="right"/>
            </w:pPr>
            <w:r>
              <w:rPr>
                <w:color w:val="000000"/>
                <w:sz w:val="24"/>
              </w:rPr>
              <w:t>3,472,473.48</w:t>
            </w:r>
          </w:p>
        </w:tc>
        <w:tc>
          <w:tcPr>
            <w:tcW w:w="1462" w:type="dxa"/>
            <w:vAlign w:val="center"/>
          </w:tcPr>
          <w:p w:rsidR="003316B2" w:rsidRDefault="00E2157B">
            <w:pPr>
              <w:jc w:val="right"/>
            </w:pPr>
            <w:r>
              <w:rPr>
                <w:color w:val="000000"/>
                <w:sz w:val="24"/>
              </w:rPr>
              <w:t>0.78</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55" w:name="_Toc3992935"/>
      <w:bookmarkStart w:id="456" w:name="_Toc3993079"/>
      <w:bookmarkStart w:id="457" w:name="_Toc3993223"/>
      <w:bookmarkStart w:id="458" w:name="_Toc4512878"/>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455"/>
      <w:bookmarkEnd w:id="456"/>
      <w:bookmarkEnd w:id="457"/>
      <w:bookmarkEnd w:id="4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59" w:name="_Toc3992936"/>
      <w:bookmarkStart w:id="460" w:name="_Toc3993080"/>
      <w:bookmarkStart w:id="461" w:name="_Toc3993224"/>
      <w:bookmarkStart w:id="462" w:name="_Toc4512879"/>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459"/>
      <w:bookmarkEnd w:id="460"/>
      <w:bookmarkEnd w:id="461"/>
      <w:bookmarkEnd w:id="462"/>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463" w:name="_Toc225500050"/>
      <w:bookmarkStart w:id="464" w:name="_Toc361324888"/>
      <w:bookmarkStart w:id="465" w:name="_Toc3992937"/>
      <w:bookmarkStart w:id="466" w:name="_Toc4512880"/>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463"/>
      <w:bookmarkEnd w:id="464"/>
      <w:bookmarkEnd w:id="465"/>
      <w:bookmarkEnd w:id="466"/>
    </w:p>
    <w:p w:rsidR="001A59F9" w:rsidRPr="00AD0E47" w:rsidRDefault="001A59F9" w:rsidP="00AD0E47">
      <w:pPr>
        <w:pStyle w:val="20"/>
        <w:spacing w:before="29" w:after="0" w:line="288" w:lineRule="auto"/>
        <w:rPr>
          <w:rFonts w:ascii="Times New Roman" w:hAnsi="Times New Roman"/>
          <w:kern w:val="0"/>
          <w:szCs w:val="24"/>
        </w:rPr>
      </w:pPr>
      <w:bookmarkStart w:id="467" w:name="_Toc225500051"/>
      <w:bookmarkStart w:id="468" w:name="_Toc361324889"/>
      <w:bookmarkStart w:id="469" w:name="_Toc3992938"/>
      <w:bookmarkStart w:id="470" w:name="_Toc4512881"/>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467"/>
      <w:bookmarkEnd w:id="468"/>
      <w:bookmarkEnd w:id="469"/>
      <w:bookmarkEnd w:id="4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69470B" w:rsidRPr="00A138F0" w:rsidTr="0069470B">
        <w:trPr>
          <w:jc w:val="center"/>
        </w:trPr>
        <w:tc>
          <w:tcPr>
            <w:tcW w:w="964" w:type="pct"/>
            <w:vMerge w:val="restart"/>
            <w:tcBorders>
              <w:top w:val="single" w:sz="8" w:space="0" w:color="000000"/>
              <w:left w:val="single" w:sz="8" w:space="0" w:color="000000"/>
              <w:right w:val="single" w:sz="8" w:space="0" w:color="000000"/>
            </w:tcBorders>
            <w:vAlign w:val="center"/>
          </w:tcPr>
          <w:p w:rsidR="003316B2" w:rsidRDefault="00E2157B">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69470B" w:rsidRPr="00A138F0" w:rsidTr="0069470B">
        <w:trPr>
          <w:jc w:val="center"/>
        </w:trPr>
        <w:tc>
          <w:tcPr>
            <w:tcW w:w="964" w:type="pct"/>
            <w:vMerge/>
            <w:tcBorders>
              <w:left w:val="single" w:sz="8" w:space="0" w:color="000000"/>
              <w:right w:val="single" w:sz="8" w:space="0" w:color="000000"/>
            </w:tcBorders>
          </w:tcPr>
          <w:p w:rsidR="003316B2" w:rsidRDefault="003316B2">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69470B" w:rsidRPr="00A138F0" w:rsidTr="0069470B">
        <w:trPr>
          <w:jc w:val="center"/>
        </w:trPr>
        <w:tc>
          <w:tcPr>
            <w:tcW w:w="964" w:type="pct"/>
            <w:vMerge/>
            <w:tcBorders>
              <w:left w:val="single" w:sz="8" w:space="0" w:color="000000"/>
              <w:bottom w:val="single" w:sz="8" w:space="0" w:color="000000"/>
              <w:right w:val="single" w:sz="8" w:space="0" w:color="000000"/>
            </w:tcBorders>
          </w:tcPr>
          <w:p w:rsidR="003316B2" w:rsidRDefault="003316B2">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69470B" w:rsidRPr="00A138F0" w:rsidTr="0069470B">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3316B2" w:rsidRDefault="00E2157B">
            <w:pPr>
              <w:jc w:val="right"/>
            </w:pPr>
            <w:r>
              <w:rPr>
                <w:kern w:val="0"/>
                <w:szCs w:val="21"/>
              </w:rPr>
              <w:t>23,897</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19,113.67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92,287,675.04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20.20%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364,471,683.13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79.80%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471" w:name="_Toc361324891"/>
      <w:bookmarkStart w:id="472" w:name="_Toc3992939"/>
      <w:bookmarkStart w:id="473" w:name="_Toc4512882"/>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471"/>
      <w:bookmarkEnd w:id="472"/>
      <w:bookmarkEnd w:id="473"/>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39,071.90</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474" w:name="_Toc3992940"/>
      <w:bookmarkStart w:id="475" w:name="_Toc4512883"/>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474"/>
      <w:bookmarkEnd w:id="47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476" w:name="_Toc225500053"/>
      <w:bookmarkStart w:id="477" w:name="_Toc361324892"/>
      <w:bookmarkStart w:id="478" w:name="_Toc3992941"/>
      <w:bookmarkStart w:id="479" w:name="_Toc4512884"/>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476"/>
      <w:bookmarkEnd w:id="477"/>
      <w:bookmarkEnd w:id="478"/>
      <w:bookmarkEnd w:id="4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2010</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30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3,235,642,950.36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743,206,379.30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234,410,728.34</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520,857,749.47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456,759,358.17</w:t>
            </w:r>
          </w:p>
        </w:tc>
      </w:tr>
    </w:tbl>
    <w:p w:rsidR="003316B2" w:rsidRDefault="00E2157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480" w:name="_Toc225500054"/>
      <w:bookmarkStart w:id="481" w:name="_Toc361324893"/>
      <w:bookmarkStart w:id="482" w:name="_Toc3992942"/>
      <w:bookmarkStart w:id="483" w:name="_Toc4512885"/>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480"/>
      <w:bookmarkEnd w:id="481"/>
      <w:bookmarkEnd w:id="482"/>
      <w:bookmarkEnd w:id="48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484" w:name="_Toc361324894"/>
      <w:bookmarkStart w:id="485" w:name="_Toc3992943"/>
      <w:bookmarkStart w:id="486" w:name="_Toc4512886"/>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484"/>
      <w:bookmarkEnd w:id="485"/>
      <w:bookmarkEnd w:id="48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87" w:name="_Toc361324895"/>
      <w:bookmarkStart w:id="488" w:name="_Toc3992944"/>
      <w:bookmarkStart w:id="489" w:name="_Toc4512887"/>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487"/>
      <w:bookmarkEnd w:id="488"/>
      <w:bookmarkEnd w:id="489"/>
    </w:p>
    <w:p w:rsidR="003316B2" w:rsidRDefault="00E2157B">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3316B2" w:rsidRDefault="00E2157B">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3316B2" w:rsidRDefault="00E2157B">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90" w:name="_Toc361324896"/>
      <w:bookmarkStart w:id="491" w:name="_Toc3992945"/>
      <w:bookmarkStart w:id="492" w:name="_Toc4512888"/>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490"/>
      <w:bookmarkEnd w:id="491"/>
      <w:bookmarkEnd w:id="492"/>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93" w:name="_Toc361324897"/>
      <w:bookmarkStart w:id="494" w:name="_Toc3992946"/>
      <w:bookmarkStart w:id="495" w:name="_Toc4512889"/>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493"/>
      <w:bookmarkEnd w:id="494"/>
      <w:bookmarkEnd w:id="49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496" w:name="_Toc3992947"/>
      <w:bookmarkStart w:id="497" w:name="_Toc4512890"/>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496"/>
      <w:bookmarkEnd w:id="497"/>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498" w:name="_Toc361324898"/>
      <w:bookmarkStart w:id="499" w:name="_Toc409100466"/>
      <w:bookmarkStart w:id="500" w:name="_Toc409100103"/>
      <w:bookmarkStart w:id="501" w:name="_Toc3992948"/>
      <w:bookmarkStart w:id="502" w:name="_Toc4512891"/>
      <w:r w:rsidRPr="00F74F88">
        <w:rPr>
          <w:rFonts w:ascii="Times New Roman" w:eastAsiaTheme="minorEastAsia" w:hAnsi="Times New Roman"/>
          <w:color w:val="000000" w:themeColor="text1"/>
          <w:kern w:val="0"/>
          <w:szCs w:val="24"/>
        </w:rPr>
        <w:t>11.</w:t>
      </w:r>
      <w:bookmarkEnd w:id="498"/>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499"/>
      <w:bookmarkEnd w:id="500"/>
      <w:bookmarkEnd w:id="501"/>
      <w:bookmarkEnd w:id="502"/>
    </w:p>
    <w:p w:rsidR="002C2072" w:rsidRPr="00F74F88" w:rsidRDefault="002C2072" w:rsidP="00F74F88">
      <w:pPr>
        <w:spacing w:line="360" w:lineRule="auto"/>
        <w:ind w:firstLineChars="200" w:firstLine="480"/>
        <w:rPr>
          <w:rFonts w:eastAsiaTheme="minorEastAsia"/>
          <w:color w:val="000000" w:themeColor="text1"/>
          <w:sz w:val="24"/>
        </w:rPr>
      </w:pPr>
      <w:bookmarkStart w:id="503" w:name="OLE_LINK3"/>
      <w:r w:rsidRPr="00F74F88">
        <w:rPr>
          <w:rFonts w:eastAsiaTheme="minorEastAsia"/>
          <w:color w:val="000000" w:themeColor="text1"/>
          <w:sz w:val="24"/>
        </w:rPr>
        <w:t>本报告期内，为本基金提供审计服务的会计师事务所为普华永道中天会计师事务所（特殊普通合伙）。本期审计费为</w:t>
      </w:r>
      <w:r w:rsidR="001B362C">
        <w:rPr>
          <w:rFonts w:eastAsiaTheme="minorEastAsia" w:hint="eastAsia"/>
          <w:color w:val="000000" w:themeColor="text1"/>
          <w:sz w:val="24"/>
        </w:rPr>
        <w:t>7</w:t>
      </w:r>
      <w:r w:rsidRPr="00F74F88">
        <w:rPr>
          <w:rFonts w:eastAsiaTheme="minorEastAsia"/>
          <w:color w:val="000000" w:themeColor="text1"/>
          <w:sz w:val="24"/>
        </w:rPr>
        <w:t>0,000</w:t>
      </w:r>
      <w:r w:rsidRPr="00F74F88">
        <w:rPr>
          <w:rFonts w:eastAsiaTheme="minorEastAsia"/>
          <w:color w:val="000000" w:themeColor="text1"/>
          <w:sz w:val="24"/>
        </w:rPr>
        <w:t>元，自本</w:t>
      </w:r>
      <w:proofErr w:type="gramStart"/>
      <w:r w:rsidRPr="00F74F88">
        <w:rPr>
          <w:rFonts w:eastAsiaTheme="minorEastAsia"/>
          <w:color w:val="000000" w:themeColor="text1"/>
          <w:sz w:val="24"/>
        </w:rPr>
        <w:t>基金基金</w:t>
      </w:r>
      <w:proofErr w:type="gramEnd"/>
      <w:r w:rsidRPr="00F74F88">
        <w:rPr>
          <w:rFonts w:eastAsiaTheme="minorEastAsia"/>
          <w:color w:val="000000" w:themeColor="text1"/>
          <w:sz w:val="24"/>
        </w:rPr>
        <w:t>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504" w:name="_Toc409100104"/>
      <w:bookmarkStart w:id="505" w:name="_Toc409100467"/>
      <w:bookmarkStart w:id="506" w:name="_Toc361324899"/>
      <w:bookmarkStart w:id="507" w:name="_Toc3992949"/>
      <w:bookmarkStart w:id="508" w:name="_Toc4512892"/>
      <w:bookmarkEnd w:id="503"/>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504"/>
      <w:bookmarkEnd w:id="505"/>
      <w:bookmarkEnd w:id="506"/>
      <w:bookmarkEnd w:id="507"/>
      <w:bookmarkEnd w:id="508"/>
    </w:p>
    <w:p w:rsidR="003316B2" w:rsidRDefault="00E2157B">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3316B2" w:rsidRDefault="00E2157B">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3316B2" w:rsidRDefault="00E2157B">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509" w:name="_Toc361324900"/>
      <w:bookmarkStart w:id="510" w:name="_Toc409100468"/>
      <w:bookmarkStart w:id="511" w:name="_Toc409100105"/>
      <w:bookmarkStart w:id="512" w:name="_Toc3992950"/>
      <w:bookmarkStart w:id="513" w:name="_Toc4512893"/>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509"/>
      <w:bookmarkEnd w:id="510"/>
      <w:bookmarkEnd w:id="511"/>
      <w:bookmarkEnd w:id="512"/>
      <w:bookmarkEnd w:id="513"/>
    </w:p>
    <w:p w:rsidR="002C2072" w:rsidRPr="00F74F88" w:rsidRDefault="002C2072" w:rsidP="002C2072">
      <w:pPr>
        <w:spacing w:line="360" w:lineRule="auto"/>
        <w:rPr>
          <w:rFonts w:eastAsiaTheme="minorEastAsia"/>
          <w:b/>
          <w:color w:val="000000" w:themeColor="text1"/>
          <w:sz w:val="24"/>
        </w:rPr>
      </w:pPr>
      <w:bookmarkStart w:id="514"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514"/>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515"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3316B2">
        <w:tc>
          <w:tcPr>
            <w:tcW w:w="1560" w:type="dxa"/>
            <w:vAlign w:val="center"/>
          </w:tcPr>
          <w:p w:rsidR="003316B2" w:rsidRDefault="00E2157B">
            <w:pPr>
              <w:jc w:val="left"/>
            </w:pPr>
            <w:r>
              <w:rPr>
                <w:rFonts w:eastAsiaTheme="minorEastAsia"/>
                <w:color w:val="000000" w:themeColor="text1"/>
                <w:sz w:val="24"/>
              </w:rPr>
              <w:t>国信证券股份有限公司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83,080,739.92</w:t>
            </w:r>
          </w:p>
        </w:tc>
        <w:tc>
          <w:tcPr>
            <w:tcW w:w="1080" w:type="dxa"/>
            <w:vAlign w:val="center"/>
          </w:tcPr>
          <w:p w:rsidR="003316B2" w:rsidRDefault="00E2157B">
            <w:pPr>
              <w:jc w:val="right"/>
            </w:pPr>
            <w:r>
              <w:rPr>
                <w:rFonts w:eastAsiaTheme="minorEastAsia"/>
                <w:color w:val="000000" w:themeColor="text1"/>
                <w:sz w:val="24"/>
              </w:rPr>
              <w:t>1.45%</w:t>
            </w:r>
          </w:p>
        </w:tc>
        <w:tc>
          <w:tcPr>
            <w:tcW w:w="1620" w:type="dxa"/>
            <w:vAlign w:val="center"/>
          </w:tcPr>
          <w:p w:rsidR="003316B2" w:rsidRDefault="00E2157B">
            <w:pPr>
              <w:jc w:val="right"/>
            </w:pPr>
            <w:r>
              <w:rPr>
                <w:rFonts w:eastAsiaTheme="minorEastAsia"/>
                <w:color w:val="000000" w:themeColor="text1"/>
                <w:sz w:val="24"/>
              </w:rPr>
              <w:t>77,373.80</w:t>
            </w:r>
          </w:p>
        </w:tc>
        <w:tc>
          <w:tcPr>
            <w:tcW w:w="1080" w:type="dxa"/>
            <w:vAlign w:val="center"/>
          </w:tcPr>
          <w:p w:rsidR="003316B2" w:rsidRDefault="00E2157B">
            <w:pPr>
              <w:jc w:val="right"/>
            </w:pPr>
            <w:r>
              <w:rPr>
                <w:rFonts w:eastAsiaTheme="minorEastAsia"/>
                <w:color w:val="000000" w:themeColor="text1"/>
                <w:sz w:val="24"/>
              </w:rPr>
              <w:t>1.45%</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中国国际金融股份有限公司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71,258,647.94</w:t>
            </w:r>
          </w:p>
        </w:tc>
        <w:tc>
          <w:tcPr>
            <w:tcW w:w="1080" w:type="dxa"/>
            <w:vAlign w:val="center"/>
          </w:tcPr>
          <w:p w:rsidR="003316B2" w:rsidRDefault="00E2157B">
            <w:pPr>
              <w:jc w:val="right"/>
            </w:pPr>
            <w:r>
              <w:rPr>
                <w:rFonts w:eastAsiaTheme="minorEastAsia"/>
                <w:color w:val="000000" w:themeColor="text1"/>
                <w:sz w:val="24"/>
              </w:rPr>
              <w:t>1.25%</w:t>
            </w:r>
          </w:p>
        </w:tc>
        <w:tc>
          <w:tcPr>
            <w:tcW w:w="1620" w:type="dxa"/>
            <w:vAlign w:val="center"/>
          </w:tcPr>
          <w:p w:rsidR="003316B2" w:rsidRDefault="00E2157B">
            <w:pPr>
              <w:jc w:val="right"/>
            </w:pPr>
            <w:r>
              <w:rPr>
                <w:rFonts w:eastAsiaTheme="minorEastAsia"/>
                <w:color w:val="000000" w:themeColor="text1"/>
                <w:sz w:val="24"/>
              </w:rPr>
              <w:t>66,363.23</w:t>
            </w:r>
          </w:p>
        </w:tc>
        <w:tc>
          <w:tcPr>
            <w:tcW w:w="1080" w:type="dxa"/>
            <w:vAlign w:val="center"/>
          </w:tcPr>
          <w:p w:rsidR="003316B2" w:rsidRDefault="00E2157B">
            <w:pPr>
              <w:jc w:val="right"/>
            </w:pPr>
            <w:r>
              <w:rPr>
                <w:rFonts w:eastAsiaTheme="minorEastAsia"/>
                <w:color w:val="000000" w:themeColor="text1"/>
                <w:sz w:val="24"/>
              </w:rPr>
              <w:t>1.25%</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招商证券股份有限公司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700,757,490.46</w:t>
            </w:r>
          </w:p>
        </w:tc>
        <w:tc>
          <w:tcPr>
            <w:tcW w:w="1080" w:type="dxa"/>
            <w:vAlign w:val="center"/>
          </w:tcPr>
          <w:p w:rsidR="003316B2" w:rsidRDefault="00E2157B">
            <w:pPr>
              <w:jc w:val="right"/>
            </w:pPr>
            <w:r>
              <w:rPr>
                <w:rFonts w:eastAsiaTheme="minorEastAsia"/>
                <w:color w:val="000000" w:themeColor="text1"/>
                <w:sz w:val="24"/>
              </w:rPr>
              <w:t>12.27%</w:t>
            </w:r>
          </w:p>
        </w:tc>
        <w:tc>
          <w:tcPr>
            <w:tcW w:w="1620" w:type="dxa"/>
            <w:vAlign w:val="center"/>
          </w:tcPr>
          <w:p w:rsidR="003316B2" w:rsidRDefault="00E2157B">
            <w:pPr>
              <w:jc w:val="right"/>
            </w:pPr>
            <w:r>
              <w:rPr>
                <w:rFonts w:eastAsiaTheme="minorEastAsia"/>
                <w:color w:val="000000" w:themeColor="text1"/>
                <w:sz w:val="24"/>
              </w:rPr>
              <w:t>652,617.02</w:t>
            </w:r>
          </w:p>
        </w:tc>
        <w:tc>
          <w:tcPr>
            <w:tcW w:w="1080" w:type="dxa"/>
            <w:vAlign w:val="center"/>
          </w:tcPr>
          <w:p w:rsidR="003316B2" w:rsidRDefault="00E2157B">
            <w:pPr>
              <w:jc w:val="right"/>
            </w:pPr>
            <w:r>
              <w:rPr>
                <w:rFonts w:eastAsiaTheme="minorEastAsia"/>
                <w:color w:val="000000" w:themeColor="text1"/>
                <w:sz w:val="24"/>
              </w:rPr>
              <w:t>12.27%</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中国银河证券股份有限公司</w:t>
            </w:r>
          </w:p>
        </w:tc>
        <w:tc>
          <w:tcPr>
            <w:tcW w:w="780" w:type="dxa"/>
            <w:vAlign w:val="center"/>
          </w:tcPr>
          <w:p w:rsidR="003316B2" w:rsidRDefault="00E2157B">
            <w:pPr>
              <w:jc w:val="right"/>
            </w:pPr>
            <w:r>
              <w:rPr>
                <w:rFonts w:eastAsiaTheme="minorEastAsia"/>
                <w:color w:val="000000" w:themeColor="text1"/>
                <w:sz w:val="24"/>
              </w:rPr>
              <w:t>2</w:t>
            </w:r>
          </w:p>
        </w:tc>
        <w:tc>
          <w:tcPr>
            <w:tcW w:w="1800" w:type="dxa"/>
            <w:vAlign w:val="center"/>
          </w:tcPr>
          <w:p w:rsidR="003316B2" w:rsidRDefault="00E2157B">
            <w:pPr>
              <w:jc w:val="right"/>
            </w:pPr>
            <w:r>
              <w:rPr>
                <w:rFonts w:eastAsiaTheme="minorEastAsia"/>
                <w:color w:val="000000" w:themeColor="text1"/>
                <w:sz w:val="24"/>
              </w:rPr>
              <w:t>56,654,216.32</w:t>
            </w:r>
          </w:p>
        </w:tc>
        <w:tc>
          <w:tcPr>
            <w:tcW w:w="1080" w:type="dxa"/>
            <w:vAlign w:val="center"/>
          </w:tcPr>
          <w:p w:rsidR="003316B2" w:rsidRDefault="00E2157B">
            <w:pPr>
              <w:jc w:val="right"/>
            </w:pPr>
            <w:r>
              <w:rPr>
                <w:rFonts w:eastAsiaTheme="minorEastAsia"/>
                <w:color w:val="000000" w:themeColor="text1"/>
                <w:sz w:val="24"/>
              </w:rPr>
              <w:t>0.99%</w:t>
            </w:r>
          </w:p>
        </w:tc>
        <w:tc>
          <w:tcPr>
            <w:tcW w:w="1620" w:type="dxa"/>
            <w:vAlign w:val="center"/>
          </w:tcPr>
          <w:p w:rsidR="003316B2" w:rsidRDefault="00E2157B">
            <w:pPr>
              <w:jc w:val="right"/>
            </w:pPr>
            <w:r>
              <w:rPr>
                <w:rFonts w:eastAsiaTheme="minorEastAsia"/>
                <w:color w:val="000000" w:themeColor="text1"/>
                <w:sz w:val="24"/>
              </w:rPr>
              <w:t>52,761.95</w:t>
            </w:r>
          </w:p>
        </w:tc>
        <w:tc>
          <w:tcPr>
            <w:tcW w:w="1080" w:type="dxa"/>
            <w:vAlign w:val="center"/>
          </w:tcPr>
          <w:p w:rsidR="003316B2" w:rsidRDefault="00E2157B">
            <w:pPr>
              <w:jc w:val="right"/>
            </w:pPr>
            <w:r>
              <w:rPr>
                <w:rFonts w:eastAsiaTheme="minorEastAsia"/>
                <w:color w:val="000000" w:themeColor="text1"/>
                <w:sz w:val="24"/>
              </w:rPr>
              <w:t>0.99%</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525,115,669.31</w:t>
            </w:r>
          </w:p>
        </w:tc>
        <w:tc>
          <w:tcPr>
            <w:tcW w:w="1080" w:type="dxa"/>
            <w:vAlign w:val="center"/>
          </w:tcPr>
          <w:p w:rsidR="003316B2" w:rsidRDefault="00E2157B">
            <w:pPr>
              <w:jc w:val="right"/>
            </w:pPr>
            <w:r>
              <w:rPr>
                <w:rFonts w:eastAsiaTheme="minorEastAsia"/>
                <w:color w:val="000000" w:themeColor="text1"/>
                <w:sz w:val="24"/>
              </w:rPr>
              <w:t>9.20%</w:t>
            </w:r>
          </w:p>
        </w:tc>
        <w:tc>
          <w:tcPr>
            <w:tcW w:w="1620" w:type="dxa"/>
            <w:vAlign w:val="center"/>
          </w:tcPr>
          <w:p w:rsidR="003316B2" w:rsidRDefault="00E2157B">
            <w:pPr>
              <w:jc w:val="right"/>
            </w:pPr>
            <w:r>
              <w:rPr>
                <w:rFonts w:eastAsiaTheme="minorEastAsia"/>
                <w:color w:val="000000" w:themeColor="text1"/>
                <w:sz w:val="24"/>
              </w:rPr>
              <w:t>489,042.62</w:t>
            </w:r>
          </w:p>
        </w:tc>
        <w:tc>
          <w:tcPr>
            <w:tcW w:w="1080" w:type="dxa"/>
            <w:vAlign w:val="center"/>
          </w:tcPr>
          <w:p w:rsidR="003316B2" w:rsidRDefault="00E2157B">
            <w:pPr>
              <w:jc w:val="right"/>
            </w:pPr>
            <w:r>
              <w:rPr>
                <w:rFonts w:eastAsiaTheme="minorEastAsia"/>
                <w:color w:val="000000" w:themeColor="text1"/>
                <w:sz w:val="24"/>
              </w:rPr>
              <w:t>9.20%</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东方证券股份有限公司</w:t>
            </w:r>
          </w:p>
        </w:tc>
        <w:tc>
          <w:tcPr>
            <w:tcW w:w="780" w:type="dxa"/>
            <w:vAlign w:val="center"/>
          </w:tcPr>
          <w:p w:rsidR="003316B2" w:rsidRDefault="00E2157B">
            <w:pPr>
              <w:jc w:val="right"/>
            </w:pPr>
            <w:r>
              <w:rPr>
                <w:rFonts w:eastAsiaTheme="minorEastAsia"/>
                <w:color w:val="000000" w:themeColor="text1"/>
                <w:sz w:val="24"/>
              </w:rPr>
              <w:t>2</w:t>
            </w:r>
          </w:p>
        </w:tc>
        <w:tc>
          <w:tcPr>
            <w:tcW w:w="1800" w:type="dxa"/>
            <w:vAlign w:val="center"/>
          </w:tcPr>
          <w:p w:rsidR="003316B2" w:rsidRDefault="00E2157B">
            <w:pPr>
              <w:jc w:val="right"/>
            </w:pPr>
            <w:r>
              <w:rPr>
                <w:rFonts w:eastAsiaTheme="minorEastAsia"/>
                <w:color w:val="000000" w:themeColor="text1"/>
                <w:sz w:val="24"/>
              </w:rPr>
              <w:t>511,932,220.23</w:t>
            </w:r>
          </w:p>
        </w:tc>
        <w:tc>
          <w:tcPr>
            <w:tcW w:w="1080" w:type="dxa"/>
            <w:vAlign w:val="center"/>
          </w:tcPr>
          <w:p w:rsidR="003316B2" w:rsidRDefault="00E2157B">
            <w:pPr>
              <w:jc w:val="right"/>
            </w:pPr>
            <w:r>
              <w:rPr>
                <w:rFonts w:eastAsiaTheme="minorEastAsia"/>
                <w:color w:val="000000" w:themeColor="text1"/>
                <w:sz w:val="24"/>
              </w:rPr>
              <w:t>8.96%</w:t>
            </w:r>
          </w:p>
        </w:tc>
        <w:tc>
          <w:tcPr>
            <w:tcW w:w="1620" w:type="dxa"/>
            <w:vAlign w:val="center"/>
          </w:tcPr>
          <w:p w:rsidR="003316B2" w:rsidRDefault="00E2157B">
            <w:pPr>
              <w:jc w:val="right"/>
            </w:pPr>
            <w:r>
              <w:rPr>
                <w:rFonts w:eastAsiaTheme="minorEastAsia"/>
                <w:color w:val="000000" w:themeColor="text1"/>
                <w:sz w:val="24"/>
              </w:rPr>
              <w:t>476,763.33</w:t>
            </w:r>
          </w:p>
        </w:tc>
        <w:tc>
          <w:tcPr>
            <w:tcW w:w="1080" w:type="dxa"/>
            <w:vAlign w:val="center"/>
          </w:tcPr>
          <w:p w:rsidR="003316B2" w:rsidRDefault="00E2157B">
            <w:pPr>
              <w:jc w:val="right"/>
            </w:pPr>
            <w:r>
              <w:rPr>
                <w:rFonts w:eastAsiaTheme="minorEastAsia"/>
                <w:color w:val="000000" w:themeColor="text1"/>
                <w:sz w:val="24"/>
              </w:rPr>
              <w:t>8.96%</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方正证券股份有限公司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383,052,623.40</w:t>
            </w:r>
          </w:p>
        </w:tc>
        <w:tc>
          <w:tcPr>
            <w:tcW w:w="1080" w:type="dxa"/>
            <w:vAlign w:val="center"/>
          </w:tcPr>
          <w:p w:rsidR="003316B2" w:rsidRDefault="00E2157B">
            <w:pPr>
              <w:jc w:val="right"/>
            </w:pPr>
            <w:r>
              <w:rPr>
                <w:rFonts w:eastAsiaTheme="minorEastAsia"/>
                <w:color w:val="000000" w:themeColor="text1"/>
                <w:sz w:val="24"/>
              </w:rPr>
              <w:t>6.71%</w:t>
            </w:r>
          </w:p>
        </w:tc>
        <w:tc>
          <w:tcPr>
            <w:tcW w:w="1620" w:type="dxa"/>
            <w:vAlign w:val="center"/>
          </w:tcPr>
          <w:p w:rsidR="003316B2" w:rsidRDefault="00E2157B">
            <w:pPr>
              <w:jc w:val="right"/>
            </w:pPr>
            <w:r>
              <w:rPr>
                <w:rFonts w:eastAsiaTheme="minorEastAsia"/>
                <w:color w:val="000000" w:themeColor="text1"/>
                <w:sz w:val="24"/>
              </w:rPr>
              <w:t>356,737.18</w:t>
            </w:r>
          </w:p>
        </w:tc>
        <w:tc>
          <w:tcPr>
            <w:tcW w:w="1080" w:type="dxa"/>
            <w:vAlign w:val="center"/>
          </w:tcPr>
          <w:p w:rsidR="003316B2" w:rsidRDefault="00E2157B">
            <w:pPr>
              <w:jc w:val="right"/>
            </w:pPr>
            <w:r>
              <w:rPr>
                <w:rFonts w:eastAsiaTheme="minorEastAsia"/>
                <w:color w:val="000000" w:themeColor="text1"/>
                <w:sz w:val="24"/>
              </w:rPr>
              <w:t>6.71%</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中泰证券股份有限公司</w:t>
            </w:r>
          </w:p>
        </w:tc>
        <w:tc>
          <w:tcPr>
            <w:tcW w:w="780" w:type="dxa"/>
            <w:vAlign w:val="center"/>
          </w:tcPr>
          <w:p w:rsidR="003316B2" w:rsidRDefault="00E2157B">
            <w:pPr>
              <w:jc w:val="right"/>
            </w:pPr>
            <w:r>
              <w:rPr>
                <w:rFonts w:eastAsiaTheme="minorEastAsia"/>
                <w:color w:val="000000" w:themeColor="text1"/>
                <w:sz w:val="24"/>
              </w:rPr>
              <w:t>3</w:t>
            </w:r>
          </w:p>
        </w:tc>
        <w:tc>
          <w:tcPr>
            <w:tcW w:w="1800" w:type="dxa"/>
            <w:vAlign w:val="center"/>
          </w:tcPr>
          <w:p w:rsidR="003316B2" w:rsidRDefault="00E2157B">
            <w:pPr>
              <w:jc w:val="right"/>
            </w:pPr>
            <w:r>
              <w:rPr>
                <w:rFonts w:eastAsiaTheme="minorEastAsia"/>
                <w:color w:val="000000" w:themeColor="text1"/>
                <w:sz w:val="24"/>
              </w:rPr>
              <w:t>35,004,681.50</w:t>
            </w:r>
          </w:p>
        </w:tc>
        <w:tc>
          <w:tcPr>
            <w:tcW w:w="1080" w:type="dxa"/>
            <w:vAlign w:val="center"/>
          </w:tcPr>
          <w:p w:rsidR="003316B2" w:rsidRDefault="00E2157B">
            <w:pPr>
              <w:jc w:val="right"/>
            </w:pPr>
            <w:r>
              <w:rPr>
                <w:rFonts w:eastAsiaTheme="minorEastAsia"/>
                <w:color w:val="000000" w:themeColor="text1"/>
                <w:sz w:val="24"/>
              </w:rPr>
              <w:t>0.61%</w:t>
            </w:r>
          </w:p>
        </w:tc>
        <w:tc>
          <w:tcPr>
            <w:tcW w:w="1620" w:type="dxa"/>
            <w:vAlign w:val="center"/>
          </w:tcPr>
          <w:p w:rsidR="003316B2" w:rsidRDefault="00E2157B">
            <w:pPr>
              <w:jc w:val="right"/>
            </w:pPr>
            <w:r>
              <w:rPr>
                <w:rFonts w:eastAsiaTheme="minorEastAsia"/>
                <w:color w:val="000000" w:themeColor="text1"/>
                <w:sz w:val="24"/>
              </w:rPr>
              <w:t>32,599.81</w:t>
            </w:r>
          </w:p>
        </w:tc>
        <w:tc>
          <w:tcPr>
            <w:tcW w:w="1080" w:type="dxa"/>
            <w:vAlign w:val="center"/>
          </w:tcPr>
          <w:p w:rsidR="003316B2" w:rsidRDefault="00E2157B">
            <w:pPr>
              <w:jc w:val="right"/>
            </w:pPr>
            <w:r>
              <w:rPr>
                <w:rFonts w:eastAsiaTheme="minorEastAsia"/>
                <w:color w:val="000000" w:themeColor="text1"/>
                <w:sz w:val="24"/>
              </w:rPr>
              <w:t>0.61%</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780" w:type="dxa"/>
            <w:vAlign w:val="center"/>
          </w:tcPr>
          <w:p w:rsidR="003316B2" w:rsidRDefault="00E2157B">
            <w:pPr>
              <w:jc w:val="right"/>
            </w:pPr>
            <w:r>
              <w:rPr>
                <w:rFonts w:eastAsiaTheme="minorEastAsia"/>
                <w:color w:val="000000" w:themeColor="text1"/>
                <w:sz w:val="24"/>
              </w:rPr>
              <w:t>2</w:t>
            </w:r>
          </w:p>
        </w:tc>
        <w:tc>
          <w:tcPr>
            <w:tcW w:w="1800" w:type="dxa"/>
            <w:vAlign w:val="center"/>
          </w:tcPr>
          <w:p w:rsidR="003316B2" w:rsidRDefault="00E2157B">
            <w:pPr>
              <w:jc w:val="right"/>
            </w:pPr>
            <w:r>
              <w:rPr>
                <w:rFonts w:eastAsiaTheme="minorEastAsia"/>
                <w:color w:val="000000" w:themeColor="text1"/>
                <w:sz w:val="24"/>
              </w:rPr>
              <w:t>187,941,109.64</w:t>
            </w:r>
          </w:p>
        </w:tc>
        <w:tc>
          <w:tcPr>
            <w:tcW w:w="1080" w:type="dxa"/>
            <w:vAlign w:val="center"/>
          </w:tcPr>
          <w:p w:rsidR="003316B2" w:rsidRDefault="00E2157B">
            <w:pPr>
              <w:jc w:val="right"/>
            </w:pPr>
            <w:r>
              <w:rPr>
                <w:rFonts w:eastAsiaTheme="minorEastAsia"/>
                <w:color w:val="000000" w:themeColor="text1"/>
                <w:sz w:val="24"/>
              </w:rPr>
              <w:t>3.29%</w:t>
            </w:r>
          </w:p>
        </w:tc>
        <w:tc>
          <w:tcPr>
            <w:tcW w:w="1620" w:type="dxa"/>
            <w:vAlign w:val="center"/>
          </w:tcPr>
          <w:p w:rsidR="003316B2" w:rsidRDefault="00E2157B">
            <w:pPr>
              <w:jc w:val="right"/>
            </w:pPr>
            <w:r>
              <w:rPr>
                <w:rFonts w:eastAsiaTheme="minorEastAsia"/>
                <w:color w:val="000000" w:themeColor="text1"/>
                <w:sz w:val="24"/>
              </w:rPr>
              <w:t>175,028.79</w:t>
            </w:r>
          </w:p>
        </w:tc>
        <w:tc>
          <w:tcPr>
            <w:tcW w:w="1080" w:type="dxa"/>
            <w:vAlign w:val="center"/>
          </w:tcPr>
          <w:p w:rsidR="003316B2" w:rsidRDefault="00E2157B">
            <w:pPr>
              <w:jc w:val="right"/>
            </w:pPr>
            <w:r>
              <w:rPr>
                <w:rFonts w:eastAsiaTheme="minorEastAsia"/>
                <w:color w:val="000000" w:themeColor="text1"/>
                <w:sz w:val="24"/>
              </w:rPr>
              <w:t>3.29%</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东吴证券股份有限公司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181,313,937.87</w:t>
            </w:r>
          </w:p>
        </w:tc>
        <w:tc>
          <w:tcPr>
            <w:tcW w:w="1080" w:type="dxa"/>
            <w:vAlign w:val="center"/>
          </w:tcPr>
          <w:p w:rsidR="003316B2" w:rsidRDefault="00E2157B">
            <w:pPr>
              <w:jc w:val="right"/>
            </w:pPr>
            <w:r>
              <w:rPr>
                <w:rFonts w:eastAsiaTheme="minorEastAsia"/>
                <w:color w:val="000000" w:themeColor="text1"/>
                <w:sz w:val="24"/>
              </w:rPr>
              <w:t>3.18%</w:t>
            </w:r>
          </w:p>
        </w:tc>
        <w:tc>
          <w:tcPr>
            <w:tcW w:w="1620" w:type="dxa"/>
            <w:vAlign w:val="center"/>
          </w:tcPr>
          <w:p w:rsidR="003316B2" w:rsidRDefault="00E2157B">
            <w:pPr>
              <w:jc w:val="right"/>
            </w:pPr>
            <w:r>
              <w:rPr>
                <w:rFonts w:eastAsiaTheme="minorEastAsia"/>
                <w:color w:val="000000" w:themeColor="text1"/>
                <w:sz w:val="24"/>
              </w:rPr>
              <w:t>168,858.06</w:t>
            </w:r>
          </w:p>
        </w:tc>
        <w:tc>
          <w:tcPr>
            <w:tcW w:w="1080" w:type="dxa"/>
            <w:vAlign w:val="center"/>
          </w:tcPr>
          <w:p w:rsidR="003316B2" w:rsidRDefault="00E2157B">
            <w:pPr>
              <w:jc w:val="right"/>
            </w:pPr>
            <w:r>
              <w:rPr>
                <w:rFonts w:eastAsiaTheme="minorEastAsia"/>
                <w:color w:val="000000" w:themeColor="text1"/>
                <w:sz w:val="24"/>
              </w:rPr>
              <w:t>3.18%</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西南证券股份有限公司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177,006,170.93</w:t>
            </w:r>
          </w:p>
        </w:tc>
        <w:tc>
          <w:tcPr>
            <w:tcW w:w="1080" w:type="dxa"/>
            <w:vAlign w:val="center"/>
          </w:tcPr>
          <w:p w:rsidR="003316B2" w:rsidRDefault="00E2157B">
            <w:pPr>
              <w:jc w:val="right"/>
            </w:pPr>
            <w:r>
              <w:rPr>
                <w:rFonts w:eastAsiaTheme="minorEastAsia"/>
                <w:color w:val="000000" w:themeColor="text1"/>
                <w:sz w:val="24"/>
              </w:rPr>
              <w:t>3.10%</w:t>
            </w:r>
          </w:p>
        </w:tc>
        <w:tc>
          <w:tcPr>
            <w:tcW w:w="1620" w:type="dxa"/>
            <w:vAlign w:val="center"/>
          </w:tcPr>
          <w:p w:rsidR="003316B2" w:rsidRDefault="00E2157B">
            <w:pPr>
              <w:jc w:val="right"/>
            </w:pPr>
            <w:r>
              <w:rPr>
                <w:rFonts w:eastAsiaTheme="minorEastAsia"/>
                <w:color w:val="000000" w:themeColor="text1"/>
                <w:sz w:val="24"/>
              </w:rPr>
              <w:t>164,846.22</w:t>
            </w:r>
          </w:p>
        </w:tc>
        <w:tc>
          <w:tcPr>
            <w:tcW w:w="1080" w:type="dxa"/>
            <w:vAlign w:val="center"/>
          </w:tcPr>
          <w:p w:rsidR="003316B2" w:rsidRDefault="00E2157B">
            <w:pPr>
              <w:jc w:val="right"/>
            </w:pPr>
            <w:r>
              <w:rPr>
                <w:rFonts w:eastAsiaTheme="minorEastAsia"/>
                <w:color w:val="000000" w:themeColor="text1"/>
                <w:sz w:val="24"/>
              </w:rPr>
              <w:t>3.10%</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西部证券股份有限公司</w:t>
            </w:r>
          </w:p>
        </w:tc>
        <w:tc>
          <w:tcPr>
            <w:tcW w:w="780" w:type="dxa"/>
            <w:vAlign w:val="center"/>
          </w:tcPr>
          <w:p w:rsidR="003316B2" w:rsidRDefault="00E2157B">
            <w:pPr>
              <w:jc w:val="right"/>
            </w:pPr>
            <w:r>
              <w:rPr>
                <w:rFonts w:eastAsiaTheme="minorEastAsia"/>
                <w:color w:val="000000" w:themeColor="text1"/>
                <w:sz w:val="24"/>
              </w:rPr>
              <w:t>2</w:t>
            </w:r>
          </w:p>
        </w:tc>
        <w:tc>
          <w:tcPr>
            <w:tcW w:w="1800" w:type="dxa"/>
            <w:vAlign w:val="center"/>
          </w:tcPr>
          <w:p w:rsidR="003316B2" w:rsidRDefault="00E2157B">
            <w:pPr>
              <w:jc w:val="right"/>
            </w:pPr>
            <w:r>
              <w:rPr>
                <w:rFonts w:eastAsiaTheme="minorEastAsia"/>
                <w:color w:val="000000" w:themeColor="text1"/>
                <w:sz w:val="24"/>
              </w:rPr>
              <w:t>159,650,955.52</w:t>
            </w:r>
          </w:p>
        </w:tc>
        <w:tc>
          <w:tcPr>
            <w:tcW w:w="1080" w:type="dxa"/>
            <w:vAlign w:val="center"/>
          </w:tcPr>
          <w:p w:rsidR="003316B2" w:rsidRDefault="00E2157B">
            <w:pPr>
              <w:jc w:val="right"/>
            </w:pPr>
            <w:r>
              <w:rPr>
                <w:rFonts w:eastAsiaTheme="minorEastAsia"/>
                <w:color w:val="000000" w:themeColor="text1"/>
                <w:sz w:val="24"/>
              </w:rPr>
              <w:t>2.80%</w:t>
            </w:r>
          </w:p>
        </w:tc>
        <w:tc>
          <w:tcPr>
            <w:tcW w:w="1620" w:type="dxa"/>
            <w:vAlign w:val="center"/>
          </w:tcPr>
          <w:p w:rsidR="003316B2" w:rsidRDefault="00E2157B">
            <w:pPr>
              <w:jc w:val="right"/>
            </w:pPr>
            <w:r>
              <w:rPr>
                <w:rFonts w:eastAsiaTheme="minorEastAsia"/>
                <w:color w:val="000000" w:themeColor="text1"/>
                <w:sz w:val="24"/>
              </w:rPr>
              <w:t>148,683.45</w:t>
            </w:r>
          </w:p>
        </w:tc>
        <w:tc>
          <w:tcPr>
            <w:tcW w:w="1080" w:type="dxa"/>
            <w:vAlign w:val="center"/>
          </w:tcPr>
          <w:p w:rsidR="003316B2" w:rsidRDefault="00E2157B">
            <w:pPr>
              <w:jc w:val="right"/>
            </w:pPr>
            <w:r>
              <w:rPr>
                <w:rFonts w:eastAsiaTheme="minorEastAsia"/>
                <w:color w:val="000000" w:themeColor="text1"/>
                <w:sz w:val="24"/>
              </w:rPr>
              <w:t>2.80%</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proofErr w:type="gramStart"/>
            <w:r>
              <w:rPr>
                <w:rFonts w:eastAsiaTheme="minorEastAsia"/>
                <w:color w:val="000000" w:themeColor="text1"/>
                <w:sz w:val="24"/>
              </w:rPr>
              <w:t>川财证券</w:t>
            </w:r>
            <w:proofErr w:type="gramEnd"/>
            <w:r>
              <w:rPr>
                <w:rFonts w:eastAsiaTheme="minorEastAsia"/>
                <w:color w:val="000000" w:themeColor="text1"/>
                <w:sz w:val="24"/>
              </w:rPr>
              <w:t>有限责任公司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152,139,329.85</w:t>
            </w:r>
          </w:p>
        </w:tc>
        <w:tc>
          <w:tcPr>
            <w:tcW w:w="1080" w:type="dxa"/>
            <w:vAlign w:val="center"/>
          </w:tcPr>
          <w:p w:rsidR="003316B2" w:rsidRDefault="00E2157B">
            <w:pPr>
              <w:jc w:val="right"/>
            </w:pPr>
            <w:r>
              <w:rPr>
                <w:rFonts w:eastAsiaTheme="minorEastAsia"/>
                <w:color w:val="000000" w:themeColor="text1"/>
                <w:sz w:val="24"/>
              </w:rPr>
              <w:t>2.66%</w:t>
            </w:r>
          </w:p>
        </w:tc>
        <w:tc>
          <w:tcPr>
            <w:tcW w:w="1620" w:type="dxa"/>
            <w:vAlign w:val="center"/>
          </w:tcPr>
          <w:p w:rsidR="003316B2" w:rsidRDefault="00E2157B">
            <w:pPr>
              <w:jc w:val="right"/>
            </w:pPr>
            <w:r>
              <w:rPr>
                <w:rFonts w:eastAsiaTheme="minorEastAsia"/>
                <w:color w:val="000000" w:themeColor="text1"/>
                <w:sz w:val="24"/>
              </w:rPr>
              <w:t>141,687.75</w:t>
            </w:r>
          </w:p>
        </w:tc>
        <w:tc>
          <w:tcPr>
            <w:tcW w:w="1080" w:type="dxa"/>
            <w:vAlign w:val="center"/>
          </w:tcPr>
          <w:p w:rsidR="003316B2" w:rsidRDefault="00E2157B">
            <w:pPr>
              <w:jc w:val="right"/>
            </w:pPr>
            <w:r>
              <w:rPr>
                <w:rFonts w:eastAsiaTheme="minorEastAsia"/>
                <w:color w:val="000000" w:themeColor="text1"/>
                <w:sz w:val="24"/>
              </w:rPr>
              <w:t>2.66%</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国泰君安证券股份有限公司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1,253,581,347.44</w:t>
            </w:r>
          </w:p>
        </w:tc>
        <w:tc>
          <w:tcPr>
            <w:tcW w:w="1080" w:type="dxa"/>
            <w:vAlign w:val="center"/>
          </w:tcPr>
          <w:p w:rsidR="003316B2" w:rsidRDefault="00E2157B">
            <w:pPr>
              <w:jc w:val="right"/>
            </w:pPr>
            <w:r>
              <w:rPr>
                <w:rFonts w:eastAsiaTheme="minorEastAsia"/>
                <w:color w:val="000000" w:themeColor="text1"/>
                <w:sz w:val="24"/>
              </w:rPr>
              <w:t>21.95%</w:t>
            </w:r>
          </w:p>
        </w:tc>
        <w:tc>
          <w:tcPr>
            <w:tcW w:w="1620" w:type="dxa"/>
            <w:vAlign w:val="center"/>
          </w:tcPr>
          <w:p w:rsidR="003316B2" w:rsidRDefault="00E2157B">
            <w:pPr>
              <w:jc w:val="right"/>
            </w:pPr>
            <w:r>
              <w:rPr>
                <w:rFonts w:eastAsiaTheme="minorEastAsia"/>
                <w:color w:val="000000" w:themeColor="text1"/>
                <w:sz w:val="24"/>
              </w:rPr>
              <w:t>1,167,458.61</w:t>
            </w:r>
          </w:p>
        </w:tc>
        <w:tc>
          <w:tcPr>
            <w:tcW w:w="1080" w:type="dxa"/>
            <w:vAlign w:val="center"/>
          </w:tcPr>
          <w:p w:rsidR="003316B2" w:rsidRDefault="00E2157B">
            <w:pPr>
              <w:jc w:val="right"/>
            </w:pPr>
            <w:r>
              <w:rPr>
                <w:rFonts w:eastAsiaTheme="minorEastAsia"/>
                <w:color w:val="000000" w:themeColor="text1"/>
                <w:sz w:val="24"/>
              </w:rPr>
              <w:t>21.95%</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长城证券股份有限公司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118,212,480.29</w:t>
            </w:r>
          </w:p>
        </w:tc>
        <w:tc>
          <w:tcPr>
            <w:tcW w:w="1080" w:type="dxa"/>
            <w:vAlign w:val="center"/>
          </w:tcPr>
          <w:p w:rsidR="003316B2" w:rsidRDefault="00E2157B">
            <w:pPr>
              <w:jc w:val="right"/>
            </w:pPr>
            <w:r>
              <w:rPr>
                <w:rFonts w:eastAsiaTheme="minorEastAsia"/>
                <w:color w:val="000000" w:themeColor="text1"/>
                <w:sz w:val="24"/>
              </w:rPr>
              <w:t>2.07%</w:t>
            </w:r>
          </w:p>
        </w:tc>
        <w:tc>
          <w:tcPr>
            <w:tcW w:w="1620" w:type="dxa"/>
            <w:vAlign w:val="center"/>
          </w:tcPr>
          <w:p w:rsidR="003316B2" w:rsidRDefault="00E2157B">
            <w:pPr>
              <w:jc w:val="right"/>
            </w:pPr>
            <w:r>
              <w:rPr>
                <w:rFonts w:eastAsiaTheme="minorEastAsia"/>
                <w:color w:val="000000" w:themeColor="text1"/>
                <w:sz w:val="24"/>
              </w:rPr>
              <w:t>110,091.60</w:t>
            </w:r>
          </w:p>
        </w:tc>
        <w:tc>
          <w:tcPr>
            <w:tcW w:w="1080" w:type="dxa"/>
            <w:vAlign w:val="center"/>
          </w:tcPr>
          <w:p w:rsidR="003316B2" w:rsidRDefault="00E2157B">
            <w:pPr>
              <w:jc w:val="right"/>
            </w:pPr>
            <w:r>
              <w:rPr>
                <w:rFonts w:eastAsiaTheme="minorEastAsia"/>
                <w:color w:val="000000" w:themeColor="text1"/>
                <w:sz w:val="24"/>
              </w:rPr>
              <w:t>2.07%</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中信证券股份有限公司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107,164,462.19</w:t>
            </w:r>
          </w:p>
        </w:tc>
        <w:tc>
          <w:tcPr>
            <w:tcW w:w="1080" w:type="dxa"/>
            <w:vAlign w:val="center"/>
          </w:tcPr>
          <w:p w:rsidR="003316B2" w:rsidRDefault="00E2157B">
            <w:pPr>
              <w:jc w:val="right"/>
            </w:pPr>
            <w:r>
              <w:rPr>
                <w:rFonts w:eastAsiaTheme="minorEastAsia"/>
                <w:color w:val="000000" w:themeColor="text1"/>
                <w:sz w:val="24"/>
              </w:rPr>
              <w:t>1.88%</w:t>
            </w:r>
          </w:p>
        </w:tc>
        <w:tc>
          <w:tcPr>
            <w:tcW w:w="1620" w:type="dxa"/>
            <w:vAlign w:val="center"/>
          </w:tcPr>
          <w:p w:rsidR="003316B2" w:rsidRDefault="00E2157B">
            <w:pPr>
              <w:jc w:val="right"/>
            </w:pPr>
            <w:r>
              <w:rPr>
                <w:rFonts w:eastAsiaTheme="minorEastAsia"/>
                <w:color w:val="000000" w:themeColor="text1"/>
                <w:sz w:val="24"/>
              </w:rPr>
              <w:t>99,799.25</w:t>
            </w:r>
          </w:p>
        </w:tc>
        <w:tc>
          <w:tcPr>
            <w:tcW w:w="1080" w:type="dxa"/>
            <w:vAlign w:val="center"/>
          </w:tcPr>
          <w:p w:rsidR="003316B2" w:rsidRDefault="00E2157B">
            <w:pPr>
              <w:jc w:val="right"/>
            </w:pPr>
            <w:r>
              <w:rPr>
                <w:rFonts w:eastAsiaTheme="minorEastAsia"/>
                <w:color w:val="000000" w:themeColor="text1"/>
                <w:sz w:val="24"/>
              </w:rPr>
              <w:t>1.88%</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兴业证券股份有限公司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1,006,796,293.80</w:t>
            </w:r>
          </w:p>
        </w:tc>
        <w:tc>
          <w:tcPr>
            <w:tcW w:w="1080" w:type="dxa"/>
            <w:vAlign w:val="center"/>
          </w:tcPr>
          <w:p w:rsidR="003316B2" w:rsidRDefault="00E2157B">
            <w:pPr>
              <w:jc w:val="right"/>
            </w:pPr>
            <w:r>
              <w:rPr>
                <w:rFonts w:eastAsiaTheme="minorEastAsia"/>
                <w:color w:val="000000" w:themeColor="text1"/>
                <w:sz w:val="24"/>
              </w:rPr>
              <w:t>17.63%</w:t>
            </w:r>
          </w:p>
        </w:tc>
        <w:tc>
          <w:tcPr>
            <w:tcW w:w="1620" w:type="dxa"/>
            <w:vAlign w:val="center"/>
          </w:tcPr>
          <w:p w:rsidR="003316B2" w:rsidRDefault="00E2157B">
            <w:pPr>
              <w:jc w:val="right"/>
            </w:pPr>
            <w:r>
              <w:rPr>
                <w:rFonts w:eastAsiaTheme="minorEastAsia"/>
                <w:color w:val="000000" w:themeColor="text1"/>
                <w:sz w:val="24"/>
              </w:rPr>
              <w:t>937,632.98</w:t>
            </w:r>
          </w:p>
        </w:tc>
        <w:tc>
          <w:tcPr>
            <w:tcW w:w="1080" w:type="dxa"/>
            <w:vAlign w:val="center"/>
          </w:tcPr>
          <w:p w:rsidR="003316B2" w:rsidRDefault="00E2157B">
            <w:pPr>
              <w:jc w:val="right"/>
            </w:pPr>
            <w:r>
              <w:rPr>
                <w:rFonts w:eastAsiaTheme="minorEastAsia"/>
                <w:color w:val="000000" w:themeColor="text1"/>
                <w:sz w:val="24"/>
              </w:rPr>
              <w:t>17.63%</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华创证券有限责任公司</w:t>
            </w:r>
          </w:p>
        </w:tc>
        <w:tc>
          <w:tcPr>
            <w:tcW w:w="780" w:type="dxa"/>
            <w:vAlign w:val="center"/>
          </w:tcPr>
          <w:p w:rsidR="003316B2" w:rsidRDefault="00E2157B">
            <w:pPr>
              <w:jc w:val="right"/>
            </w:pPr>
            <w:r>
              <w:rPr>
                <w:rFonts w:eastAsiaTheme="minorEastAsia"/>
                <w:color w:val="000000" w:themeColor="text1"/>
                <w:sz w:val="24"/>
              </w:rPr>
              <w:t>2</w:t>
            </w:r>
          </w:p>
        </w:tc>
        <w:tc>
          <w:tcPr>
            <w:tcW w:w="180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62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proofErr w:type="gramStart"/>
            <w:r>
              <w:rPr>
                <w:rFonts w:eastAsiaTheme="minorEastAsia"/>
                <w:color w:val="000000" w:themeColor="text1"/>
                <w:sz w:val="24"/>
              </w:rPr>
              <w:t>华融证券</w:t>
            </w:r>
            <w:proofErr w:type="gramEnd"/>
            <w:r>
              <w:rPr>
                <w:rFonts w:eastAsiaTheme="minorEastAsia"/>
                <w:color w:val="000000" w:themeColor="text1"/>
                <w:sz w:val="24"/>
              </w:rPr>
              <w:t>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62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华泰证券股份有限公司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62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上海华信证券有限责任公司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62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瑞银证券有限责任公司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62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第一创业证券股份有限公司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62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国联证券股份有限公司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62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北京高华证券有限责任公司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62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国金证券股份有限公司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62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红</w:t>
            </w:r>
            <w:proofErr w:type="gramStart"/>
            <w:r>
              <w:rPr>
                <w:rFonts w:eastAsiaTheme="minorEastAsia"/>
                <w:color w:val="000000" w:themeColor="text1"/>
                <w:sz w:val="24"/>
              </w:rPr>
              <w:t>塔证券</w:t>
            </w:r>
            <w:proofErr w:type="gramEnd"/>
            <w:r>
              <w:rPr>
                <w:rFonts w:eastAsiaTheme="minorEastAsia"/>
                <w:color w:val="000000" w:themeColor="text1"/>
                <w:sz w:val="24"/>
              </w:rPr>
              <w:t>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62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left"/>
            </w:pPr>
            <w:r>
              <w:rPr>
                <w:rFonts w:eastAsiaTheme="minorEastAsia"/>
                <w:color w:val="000000" w:themeColor="text1"/>
                <w:sz w:val="24"/>
              </w:rPr>
              <w:t>-</w:t>
            </w:r>
          </w:p>
        </w:tc>
      </w:tr>
      <w:tr w:rsidR="003316B2">
        <w:tc>
          <w:tcPr>
            <w:tcW w:w="1560" w:type="dxa"/>
            <w:vAlign w:val="center"/>
          </w:tcPr>
          <w:p w:rsidR="003316B2" w:rsidRDefault="00E2157B">
            <w:pPr>
              <w:jc w:val="left"/>
            </w:pPr>
            <w:r>
              <w:rPr>
                <w:rFonts w:eastAsiaTheme="minorEastAsia"/>
                <w:color w:val="000000" w:themeColor="text1"/>
                <w:sz w:val="24"/>
              </w:rPr>
              <w:t>新时代证券股份有限公司</w:t>
            </w:r>
          </w:p>
        </w:tc>
        <w:tc>
          <w:tcPr>
            <w:tcW w:w="780" w:type="dxa"/>
            <w:vAlign w:val="center"/>
          </w:tcPr>
          <w:p w:rsidR="003316B2" w:rsidRDefault="00E2157B">
            <w:pPr>
              <w:jc w:val="right"/>
            </w:pPr>
            <w:r>
              <w:rPr>
                <w:rFonts w:eastAsiaTheme="minorEastAsia"/>
                <w:color w:val="000000" w:themeColor="text1"/>
                <w:sz w:val="24"/>
              </w:rPr>
              <w:t>1</w:t>
            </w:r>
          </w:p>
        </w:tc>
        <w:tc>
          <w:tcPr>
            <w:tcW w:w="180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62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right"/>
            </w:pPr>
            <w:r>
              <w:rPr>
                <w:rFonts w:eastAsiaTheme="minorEastAsia"/>
                <w:color w:val="000000" w:themeColor="text1"/>
                <w:sz w:val="24"/>
              </w:rPr>
              <w:t>-</w:t>
            </w:r>
          </w:p>
        </w:tc>
        <w:tc>
          <w:tcPr>
            <w:tcW w:w="1080" w:type="dxa"/>
            <w:vAlign w:val="center"/>
          </w:tcPr>
          <w:p w:rsidR="003316B2" w:rsidRDefault="00E2157B">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515"/>
    </w:p>
    <w:p w:rsidR="002C2072" w:rsidRPr="00F74F88" w:rsidRDefault="002C2072" w:rsidP="002C2072">
      <w:pPr>
        <w:spacing w:line="360" w:lineRule="auto"/>
        <w:ind w:firstLine="420"/>
        <w:jc w:val="right"/>
        <w:rPr>
          <w:rFonts w:eastAsiaTheme="minorEastAsia"/>
          <w:color w:val="000000" w:themeColor="text1"/>
          <w:sz w:val="24"/>
        </w:rPr>
      </w:pPr>
      <w:bookmarkStart w:id="516"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51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3316B2">
        <w:tc>
          <w:tcPr>
            <w:tcW w:w="1560" w:type="dxa"/>
            <w:vAlign w:val="center"/>
          </w:tcPr>
          <w:p w:rsidR="003316B2" w:rsidRDefault="00E2157B">
            <w:pPr>
              <w:jc w:val="center"/>
            </w:pPr>
            <w:r>
              <w:rPr>
                <w:rFonts w:eastAsiaTheme="minorEastAsia"/>
                <w:color w:val="000000" w:themeColor="text1"/>
                <w:sz w:val="24"/>
              </w:rPr>
              <w:t>国信证券股份有限公司</w:t>
            </w:r>
          </w:p>
        </w:tc>
        <w:tc>
          <w:tcPr>
            <w:tcW w:w="1320" w:type="dxa"/>
            <w:vAlign w:val="center"/>
          </w:tcPr>
          <w:p w:rsidR="003316B2" w:rsidRDefault="00E2157B">
            <w:pPr>
              <w:jc w:val="right"/>
            </w:pPr>
            <w:r>
              <w:rPr>
                <w:rFonts w:eastAsiaTheme="minorEastAsia"/>
                <w:color w:val="000000" w:themeColor="text1"/>
                <w:sz w:val="24"/>
              </w:rPr>
              <w:t>10,667,926.90</w:t>
            </w:r>
          </w:p>
        </w:tc>
        <w:tc>
          <w:tcPr>
            <w:tcW w:w="1080" w:type="dxa"/>
            <w:vAlign w:val="center"/>
          </w:tcPr>
          <w:p w:rsidR="003316B2" w:rsidRDefault="00E2157B">
            <w:pPr>
              <w:jc w:val="right"/>
            </w:pPr>
            <w:r>
              <w:rPr>
                <w:rFonts w:eastAsiaTheme="minorEastAsia"/>
                <w:color w:val="000000" w:themeColor="text1"/>
                <w:sz w:val="24"/>
              </w:rPr>
              <w:t>6.19%</w:t>
            </w:r>
          </w:p>
        </w:tc>
        <w:tc>
          <w:tcPr>
            <w:tcW w:w="1143" w:type="dxa"/>
            <w:vAlign w:val="center"/>
          </w:tcPr>
          <w:p w:rsidR="003316B2" w:rsidRDefault="00E2157B">
            <w:pPr>
              <w:jc w:val="right"/>
            </w:pPr>
            <w:r>
              <w:rPr>
                <w:rFonts w:eastAsiaTheme="minorEastAsia"/>
                <w:color w:val="000000" w:themeColor="text1"/>
                <w:sz w:val="24"/>
              </w:rPr>
              <w:t>-</w:t>
            </w:r>
          </w:p>
        </w:tc>
        <w:tc>
          <w:tcPr>
            <w:tcW w:w="1197" w:type="dxa"/>
            <w:vAlign w:val="center"/>
          </w:tcPr>
          <w:p w:rsidR="003316B2" w:rsidRDefault="00E2157B">
            <w:pPr>
              <w:jc w:val="right"/>
            </w:pPr>
            <w:r>
              <w:rPr>
                <w:rFonts w:eastAsiaTheme="minorEastAsia"/>
                <w:color w:val="000000" w:themeColor="text1"/>
                <w:sz w:val="24"/>
              </w:rPr>
              <w:t>-</w:t>
            </w:r>
          </w:p>
        </w:tc>
        <w:tc>
          <w:tcPr>
            <w:tcW w:w="1497" w:type="dxa"/>
            <w:vAlign w:val="center"/>
          </w:tcPr>
          <w:p w:rsidR="003316B2" w:rsidRDefault="00E2157B">
            <w:pPr>
              <w:jc w:val="right"/>
            </w:pPr>
            <w:r>
              <w:rPr>
                <w:rFonts w:eastAsiaTheme="minorEastAsia"/>
                <w:color w:val="000000" w:themeColor="text1"/>
                <w:sz w:val="24"/>
              </w:rPr>
              <w:t>-</w:t>
            </w:r>
          </w:p>
        </w:tc>
        <w:tc>
          <w:tcPr>
            <w:tcW w:w="1203" w:type="dxa"/>
            <w:vAlign w:val="center"/>
          </w:tcPr>
          <w:p w:rsidR="003316B2" w:rsidRDefault="00E2157B">
            <w:pPr>
              <w:jc w:val="right"/>
            </w:pPr>
            <w:r>
              <w:rPr>
                <w:rFonts w:eastAsiaTheme="minorEastAsia"/>
                <w:color w:val="000000" w:themeColor="text1"/>
                <w:sz w:val="24"/>
              </w:rPr>
              <w:t>-</w:t>
            </w:r>
          </w:p>
        </w:tc>
      </w:tr>
      <w:tr w:rsidR="003316B2">
        <w:tc>
          <w:tcPr>
            <w:tcW w:w="1560" w:type="dxa"/>
            <w:vAlign w:val="center"/>
          </w:tcPr>
          <w:p w:rsidR="003316B2" w:rsidRDefault="00E2157B">
            <w:pPr>
              <w:jc w:val="center"/>
            </w:pPr>
            <w:r>
              <w:rPr>
                <w:rFonts w:eastAsiaTheme="minorEastAsia"/>
                <w:color w:val="000000" w:themeColor="text1"/>
                <w:sz w:val="24"/>
              </w:rPr>
              <w:t>中国国际金融股份有限公司</w:t>
            </w:r>
          </w:p>
        </w:tc>
        <w:tc>
          <w:tcPr>
            <w:tcW w:w="1320" w:type="dxa"/>
            <w:vAlign w:val="center"/>
          </w:tcPr>
          <w:p w:rsidR="003316B2" w:rsidRDefault="00E2157B">
            <w:pPr>
              <w:jc w:val="right"/>
            </w:pPr>
            <w:r>
              <w:rPr>
                <w:rFonts w:eastAsiaTheme="minorEastAsia"/>
                <w:color w:val="000000" w:themeColor="text1"/>
                <w:sz w:val="24"/>
              </w:rPr>
              <w:t>2,689,128.40</w:t>
            </w:r>
          </w:p>
        </w:tc>
        <w:tc>
          <w:tcPr>
            <w:tcW w:w="1080" w:type="dxa"/>
            <w:vAlign w:val="center"/>
          </w:tcPr>
          <w:p w:rsidR="003316B2" w:rsidRDefault="00E2157B">
            <w:pPr>
              <w:jc w:val="right"/>
            </w:pPr>
            <w:r>
              <w:rPr>
                <w:rFonts w:eastAsiaTheme="minorEastAsia"/>
                <w:color w:val="000000" w:themeColor="text1"/>
                <w:sz w:val="24"/>
              </w:rPr>
              <w:t>1.56%</w:t>
            </w:r>
          </w:p>
        </w:tc>
        <w:tc>
          <w:tcPr>
            <w:tcW w:w="1143" w:type="dxa"/>
            <w:vAlign w:val="center"/>
          </w:tcPr>
          <w:p w:rsidR="003316B2" w:rsidRDefault="00E2157B">
            <w:pPr>
              <w:jc w:val="right"/>
            </w:pPr>
            <w:r>
              <w:rPr>
                <w:rFonts w:eastAsiaTheme="minorEastAsia"/>
                <w:color w:val="000000" w:themeColor="text1"/>
                <w:sz w:val="24"/>
              </w:rPr>
              <w:t>-</w:t>
            </w:r>
          </w:p>
        </w:tc>
        <w:tc>
          <w:tcPr>
            <w:tcW w:w="1197" w:type="dxa"/>
            <w:vAlign w:val="center"/>
          </w:tcPr>
          <w:p w:rsidR="003316B2" w:rsidRDefault="00E2157B">
            <w:pPr>
              <w:jc w:val="right"/>
            </w:pPr>
            <w:r>
              <w:rPr>
                <w:rFonts w:eastAsiaTheme="minorEastAsia"/>
                <w:color w:val="000000" w:themeColor="text1"/>
                <w:sz w:val="24"/>
              </w:rPr>
              <w:t>-</w:t>
            </w:r>
          </w:p>
        </w:tc>
        <w:tc>
          <w:tcPr>
            <w:tcW w:w="1497" w:type="dxa"/>
            <w:vAlign w:val="center"/>
          </w:tcPr>
          <w:p w:rsidR="003316B2" w:rsidRDefault="00E2157B">
            <w:pPr>
              <w:jc w:val="right"/>
            </w:pPr>
            <w:r>
              <w:rPr>
                <w:rFonts w:eastAsiaTheme="minorEastAsia"/>
                <w:color w:val="000000" w:themeColor="text1"/>
                <w:sz w:val="24"/>
              </w:rPr>
              <w:t>-</w:t>
            </w:r>
          </w:p>
        </w:tc>
        <w:tc>
          <w:tcPr>
            <w:tcW w:w="1203" w:type="dxa"/>
            <w:vAlign w:val="center"/>
          </w:tcPr>
          <w:p w:rsidR="003316B2" w:rsidRDefault="00E2157B">
            <w:pPr>
              <w:jc w:val="right"/>
            </w:pPr>
            <w:r>
              <w:rPr>
                <w:rFonts w:eastAsiaTheme="minorEastAsia"/>
                <w:color w:val="000000" w:themeColor="text1"/>
                <w:sz w:val="24"/>
              </w:rPr>
              <w:t>-</w:t>
            </w:r>
          </w:p>
        </w:tc>
      </w:tr>
      <w:tr w:rsidR="003316B2">
        <w:tc>
          <w:tcPr>
            <w:tcW w:w="1560" w:type="dxa"/>
            <w:vAlign w:val="center"/>
          </w:tcPr>
          <w:p w:rsidR="003316B2" w:rsidRDefault="00E2157B">
            <w:pPr>
              <w:jc w:val="center"/>
            </w:pPr>
            <w:r>
              <w:rPr>
                <w:rFonts w:eastAsiaTheme="minorEastAsia"/>
                <w:color w:val="000000" w:themeColor="text1"/>
                <w:sz w:val="24"/>
              </w:rPr>
              <w:t>招商证券股份有限公司</w:t>
            </w:r>
          </w:p>
        </w:tc>
        <w:tc>
          <w:tcPr>
            <w:tcW w:w="1320" w:type="dxa"/>
            <w:vAlign w:val="center"/>
          </w:tcPr>
          <w:p w:rsidR="003316B2" w:rsidRDefault="00E2157B">
            <w:pPr>
              <w:jc w:val="right"/>
            </w:pPr>
            <w:r>
              <w:rPr>
                <w:rFonts w:eastAsiaTheme="minorEastAsia"/>
                <w:color w:val="000000" w:themeColor="text1"/>
                <w:sz w:val="24"/>
              </w:rPr>
              <w:t>9,117,249.69</w:t>
            </w:r>
          </w:p>
        </w:tc>
        <w:tc>
          <w:tcPr>
            <w:tcW w:w="1080" w:type="dxa"/>
            <w:vAlign w:val="center"/>
          </w:tcPr>
          <w:p w:rsidR="003316B2" w:rsidRDefault="00E2157B">
            <w:pPr>
              <w:jc w:val="right"/>
            </w:pPr>
            <w:r>
              <w:rPr>
                <w:rFonts w:eastAsiaTheme="minorEastAsia"/>
                <w:color w:val="000000" w:themeColor="text1"/>
                <w:sz w:val="24"/>
              </w:rPr>
              <w:t>5.29%</w:t>
            </w:r>
          </w:p>
        </w:tc>
        <w:tc>
          <w:tcPr>
            <w:tcW w:w="1143" w:type="dxa"/>
            <w:vAlign w:val="center"/>
          </w:tcPr>
          <w:p w:rsidR="003316B2" w:rsidRDefault="00E2157B">
            <w:pPr>
              <w:jc w:val="right"/>
            </w:pPr>
            <w:r>
              <w:rPr>
                <w:rFonts w:eastAsiaTheme="minorEastAsia"/>
                <w:color w:val="000000" w:themeColor="text1"/>
                <w:sz w:val="24"/>
              </w:rPr>
              <w:t>-</w:t>
            </w:r>
          </w:p>
        </w:tc>
        <w:tc>
          <w:tcPr>
            <w:tcW w:w="1197" w:type="dxa"/>
            <w:vAlign w:val="center"/>
          </w:tcPr>
          <w:p w:rsidR="003316B2" w:rsidRDefault="00E2157B">
            <w:pPr>
              <w:jc w:val="right"/>
            </w:pPr>
            <w:r>
              <w:rPr>
                <w:rFonts w:eastAsiaTheme="minorEastAsia"/>
                <w:color w:val="000000" w:themeColor="text1"/>
                <w:sz w:val="24"/>
              </w:rPr>
              <w:t>-</w:t>
            </w:r>
          </w:p>
        </w:tc>
        <w:tc>
          <w:tcPr>
            <w:tcW w:w="1497" w:type="dxa"/>
            <w:vAlign w:val="center"/>
          </w:tcPr>
          <w:p w:rsidR="003316B2" w:rsidRDefault="00E2157B">
            <w:pPr>
              <w:jc w:val="right"/>
            </w:pPr>
            <w:r>
              <w:rPr>
                <w:rFonts w:eastAsiaTheme="minorEastAsia"/>
                <w:color w:val="000000" w:themeColor="text1"/>
                <w:sz w:val="24"/>
              </w:rPr>
              <w:t>-</w:t>
            </w:r>
          </w:p>
        </w:tc>
        <w:tc>
          <w:tcPr>
            <w:tcW w:w="1203" w:type="dxa"/>
            <w:vAlign w:val="center"/>
          </w:tcPr>
          <w:p w:rsidR="003316B2" w:rsidRDefault="00E2157B">
            <w:pPr>
              <w:jc w:val="right"/>
            </w:pPr>
            <w:r>
              <w:rPr>
                <w:rFonts w:eastAsiaTheme="minorEastAsia"/>
                <w:color w:val="000000" w:themeColor="text1"/>
                <w:sz w:val="24"/>
              </w:rPr>
              <w:t>-</w:t>
            </w:r>
          </w:p>
        </w:tc>
      </w:tr>
      <w:tr w:rsidR="003316B2">
        <w:tc>
          <w:tcPr>
            <w:tcW w:w="1560" w:type="dxa"/>
            <w:vAlign w:val="center"/>
          </w:tcPr>
          <w:p w:rsidR="003316B2" w:rsidRDefault="00E2157B">
            <w:pPr>
              <w:jc w:val="center"/>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1320" w:type="dxa"/>
            <w:vAlign w:val="center"/>
          </w:tcPr>
          <w:p w:rsidR="003316B2" w:rsidRDefault="00E2157B">
            <w:pPr>
              <w:jc w:val="right"/>
            </w:pPr>
            <w:r>
              <w:rPr>
                <w:rFonts w:eastAsiaTheme="minorEastAsia"/>
                <w:color w:val="000000" w:themeColor="text1"/>
                <w:sz w:val="24"/>
              </w:rPr>
              <w:t>33,876,969.50</w:t>
            </w:r>
          </w:p>
        </w:tc>
        <w:tc>
          <w:tcPr>
            <w:tcW w:w="1080" w:type="dxa"/>
            <w:vAlign w:val="center"/>
          </w:tcPr>
          <w:p w:rsidR="003316B2" w:rsidRDefault="00E2157B">
            <w:pPr>
              <w:jc w:val="right"/>
            </w:pPr>
            <w:r>
              <w:rPr>
                <w:rFonts w:eastAsiaTheme="minorEastAsia"/>
                <w:color w:val="000000" w:themeColor="text1"/>
                <w:sz w:val="24"/>
              </w:rPr>
              <w:t>19.66%</w:t>
            </w:r>
          </w:p>
        </w:tc>
        <w:tc>
          <w:tcPr>
            <w:tcW w:w="1143" w:type="dxa"/>
            <w:vAlign w:val="center"/>
          </w:tcPr>
          <w:p w:rsidR="003316B2" w:rsidRDefault="00E2157B">
            <w:pPr>
              <w:jc w:val="right"/>
            </w:pPr>
            <w:r>
              <w:rPr>
                <w:rFonts w:eastAsiaTheme="minorEastAsia"/>
                <w:color w:val="000000" w:themeColor="text1"/>
                <w:sz w:val="24"/>
              </w:rPr>
              <w:t>-</w:t>
            </w:r>
          </w:p>
        </w:tc>
        <w:tc>
          <w:tcPr>
            <w:tcW w:w="1197" w:type="dxa"/>
            <w:vAlign w:val="center"/>
          </w:tcPr>
          <w:p w:rsidR="003316B2" w:rsidRDefault="00E2157B">
            <w:pPr>
              <w:jc w:val="right"/>
            </w:pPr>
            <w:r>
              <w:rPr>
                <w:rFonts w:eastAsiaTheme="minorEastAsia"/>
                <w:color w:val="000000" w:themeColor="text1"/>
                <w:sz w:val="24"/>
              </w:rPr>
              <w:t>-</w:t>
            </w:r>
          </w:p>
        </w:tc>
        <w:tc>
          <w:tcPr>
            <w:tcW w:w="1497" w:type="dxa"/>
            <w:vAlign w:val="center"/>
          </w:tcPr>
          <w:p w:rsidR="003316B2" w:rsidRDefault="00E2157B">
            <w:pPr>
              <w:jc w:val="right"/>
            </w:pPr>
            <w:r>
              <w:rPr>
                <w:rFonts w:eastAsiaTheme="minorEastAsia"/>
                <w:color w:val="000000" w:themeColor="text1"/>
                <w:sz w:val="24"/>
              </w:rPr>
              <w:t>-</w:t>
            </w:r>
          </w:p>
        </w:tc>
        <w:tc>
          <w:tcPr>
            <w:tcW w:w="1203" w:type="dxa"/>
            <w:vAlign w:val="center"/>
          </w:tcPr>
          <w:p w:rsidR="003316B2" w:rsidRDefault="00E2157B">
            <w:pPr>
              <w:jc w:val="right"/>
            </w:pPr>
            <w:r>
              <w:rPr>
                <w:rFonts w:eastAsiaTheme="minorEastAsia"/>
                <w:color w:val="000000" w:themeColor="text1"/>
                <w:sz w:val="24"/>
              </w:rPr>
              <w:t>-</w:t>
            </w:r>
          </w:p>
        </w:tc>
      </w:tr>
      <w:tr w:rsidR="003316B2">
        <w:tc>
          <w:tcPr>
            <w:tcW w:w="1560" w:type="dxa"/>
            <w:vAlign w:val="center"/>
          </w:tcPr>
          <w:p w:rsidR="003316B2" w:rsidRDefault="00E2157B">
            <w:pPr>
              <w:jc w:val="center"/>
            </w:pPr>
            <w:r>
              <w:rPr>
                <w:rFonts w:eastAsiaTheme="minorEastAsia"/>
                <w:color w:val="000000" w:themeColor="text1"/>
                <w:sz w:val="24"/>
              </w:rPr>
              <w:t>东方证券股份有限公司</w:t>
            </w:r>
          </w:p>
        </w:tc>
        <w:tc>
          <w:tcPr>
            <w:tcW w:w="1320" w:type="dxa"/>
            <w:vAlign w:val="center"/>
          </w:tcPr>
          <w:p w:rsidR="003316B2" w:rsidRDefault="00E2157B">
            <w:pPr>
              <w:jc w:val="right"/>
            </w:pPr>
            <w:r>
              <w:rPr>
                <w:rFonts w:eastAsiaTheme="minorEastAsia"/>
                <w:color w:val="000000" w:themeColor="text1"/>
                <w:sz w:val="24"/>
              </w:rPr>
              <w:t>8,406,504.70</w:t>
            </w:r>
          </w:p>
        </w:tc>
        <w:tc>
          <w:tcPr>
            <w:tcW w:w="1080" w:type="dxa"/>
            <w:vAlign w:val="center"/>
          </w:tcPr>
          <w:p w:rsidR="003316B2" w:rsidRDefault="00E2157B">
            <w:pPr>
              <w:jc w:val="right"/>
            </w:pPr>
            <w:r>
              <w:rPr>
                <w:rFonts w:eastAsiaTheme="minorEastAsia"/>
                <w:color w:val="000000" w:themeColor="text1"/>
                <w:sz w:val="24"/>
              </w:rPr>
              <w:t>4.88%</w:t>
            </w:r>
          </w:p>
        </w:tc>
        <w:tc>
          <w:tcPr>
            <w:tcW w:w="1143" w:type="dxa"/>
            <w:vAlign w:val="center"/>
          </w:tcPr>
          <w:p w:rsidR="003316B2" w:rsidRDefault="00E2157B">
            <w:pPr>
              <w:jc w:val="right"/>
            </w:pPr>
            <w:r>
              <w:rPr>
                <w:rFonts w:eastAsiaTheme="minorEastAsia"/>
                <w:color w:val="000000" w:themeColor="text1"/>
                <w:sz w:val="24"/>
              </w:rPr>
              <w:t>-</w:t>
            </w:r>
          </w:p>
        </w:tc>
        <w:tc>
          <w:tcPr>
            <w:tcW w:w="1197" w:type="dxa"/>
            <w:vAlign w:val="center"/>
          </w:tcPr>
          <w:p w:rsidR="003316B2" w:rsidRDefault="00E2157B">
            <w:pPr>
              <w:jc w:val="right"/>
            </w:pPr>
            <w:r>
              <w:rPr>
                <w:rFonts w:eastAsiaTheme="minorEastAsia"/>
                <w:color w:val="000000" w:themeColor="text1"/>
                <w:sz w:val="24"/>
              </w:rPr>
              <w:t>-</w:t>
            </w:r>
          </w:p>
        </w:tc>
        <w:tc>
          <w:tcPr>
            <w:tcW w:w="1497" w:type="dxa"/>
            <w:vAlign w:val="center"/>
          </w:tcPr>
          <w:p w:rsidR="003316B2" w:rsidRDefault="00E2157B">
            <w:pPr>
              <w:jc w:val="right"/>
            </w:pPr>
            <w:r>
              <w:rPr>
                <w:rFonts w:eastAsiaTheme="minorEastAsia"/>
                <w:color w:val="000000" w:themeColor="text1"/>
                <w:sz w:val="24"/>
              </w:rPr>
              <w:t>-</w:t>
            </w:r>
          </w:p>
        </w:tc>
        <w:tc>
          <w:tcPr>
            <w:tcW w:w="1203" w:type="dxa"/>
            <w:vAlign w:val="center"/>
          </w:tcPr>
          <w:p w:rsidR="003316B2" w:rsidRDefault="00E2157B">
            <w:pPr>
              <w:jc w:val="right"/>
            </w:pPr>
            <w:r>
              <w:rPr>
                <w:rFonts w:eastAsiaTheme="minorEastAsia"/>
                <w:color w:val="000000" w:themeColor="text1"/>
                <w:sz w:val="24"/>
              </w:rPr>
              <w:t>-</w:t>
            </w:r>
          </w:p>
        </w:tc>
      </w:tr>
      <w:tr w:rsidR="003316B2">
        <w:tc>
          <w:tcPr>
            <w:tcW w:w="1560" w:type="dxa"/>
            <w:vAlign w:val="center"/>
          </w:tcPr>
          <w:p w:rsidR="003316B2" w:rsidRDefault="00E2157B">
            <w:pPr>
              <w:jc w:val="center"/>
            </w:pPr>
            <w:r>
              <w:rPr>
                <w:rFonts w:eastAsiaTheme="minorEastAsia"/>
                <w:color w:val="000000" w:themeColor="text1"/>
                <w:sz w:val="24"/>
              </w:rPr>
              <w:t>方正证券股份有限公司</w:t>
            </w:r>
          </w:p>
        </w:tc>
        <w:tc>
          <w:tcPr>
            <w:tcW w:w="1320" w:type="dxa"/>
            <w:vAlign w:val="center"/>
          </w:tcPr>
          <w:p w:rsidR="003316B2" w:rsidRDefault="00E2157B">
            <w:pPr>
              <w:jc w:val="right"/>
            </w:pPr>
            <w:r>
              <w:rPr>
                <w:rFonts w:eastAsiaTheme="minorEastAsia"/>
                <w:color w:val="000000" w:themeColor="text1"/>
                <w:sz w:val="24"/>
              </w:rPr>
              <w:t>11,953,033.94</w:t>
            </w:r>
          </w:p>
        </w:tc>
        <w:tc>
          <w:tcPr>
            <w:tcW w:w="1080" w:type="dxa"/>
            <w:vAlign w:val="center"/>
          </w:tcPr>
          <w:p w:rsidR="003316B2" w:rsidRDefault="00E2157B">
            <w:pPr>
              <w:jc w:val="right"/>
            </w:pPr>
            <w:r>
              <w:rPr>
                <w:rFonts w:eastAsiaTheme="minorEastAsia"/>
                <w:color w:val="000000" w:themeColor="text1"/>
                <w:sz w:val="24"/>
              </w:rPr>
              <w:t>6.94%</w:t>
            </w:r>
          </w:p>
        </w:tc>
        <w:tc>
          <w:tcPr>
            <w:tcW w:w="1143" w:type="dxa"/>
            <w:vAlign w:val="center"/>
          </w:tcPr>
          <w:p w:rsidR="003316B2" w:rsidRDefault="00E2157B">
            <w:pPr>
              <w:jc w:val="right"/>
            </w:pPr>
            <w:r>
              <w:rPr>
                <w:rFonts w:eastAsiaTheme="minorEastAsia"/>
                <w:color w:val="000000" w:themeColor="text1"/>
                <w:sz w:val="24"/>
              </w:rPr>
              <w:t>-</w:t>
            </w:r>
          </w:p>
        </w:tc>
        <w:tc>
          <w:tcPr>
            <w:tcW w:w="1197" w:type="dxa"/>
            <w:vAlign w:val="center"/>
          </w:tcPr>
          <w:p w:rsidR="003316B2" w:rsidRDefault="00E2157B">
            <w:pPr>
              <w:jc w:val="right"/>
            </w:pPr>
            <w:r>
              <w:rPr>
                <w:rFonts w:eastAsiaTheme="minorEastAsia"/>
                <w:color w:val="000000" w:themeColor="text1"/>
                <w:sz w:val="24"/>
              </w:rPr>
              <w:t>-</w:t>
            </w:r>
          </w:p>
        </w:tc>
        <w:tc>
          <w:tcPr>
            <w:tcW w:w="1497" w:type="dxa"/>
            <w:vAlign w:val="center"/>
          </w:tcPr>
          <w:p w:rsidR="003316B2" w:rsidRDefault="00E2157B">
            <w:pPr>
              <w:jc w:val="right"/>
            </w:pPr>
            <w:r>
              <w:rPr>
                <w:rFonts w:eastAsiaTheme="minorEastAsia"/>
                <w:color w:val="000000" w:themeColor="text1"/>
                <w:sz w:val="24"/>
              </w:rPr>
              <w:t>-</w:t>
            </w:r>
          </w:p>
        </w:tc>
        <w:tc>
          <w:tcPr>
            <w:tcW w:w="1203" w:type="dxa"/>
            <w:vAlign w:val="center"/>
          </w:tcPr>
          <w:p w:rsidR="003316B2" w:rsidRDefault="00E2157B">
            <w:pPr>
              <w:jc w:val="right"/>
            </w:pPr>
            <w:r>
              <w:rPr>
                <w:rFonts w:eastAsiaTheme="minorEastAsia"/>
                <w:color w:val="000000" w:themeColor="text1"/>
                <w:sz w:val="24"/>
              </w:rPr>
              <w:t>-</w:t>
            </w:r>
          </w:p>
        </w:tc>
      </w:tr>
      <w:tr w:rsidR="003316B2">
        <w:tc>
          <w:tcPr>
            <w:tcW w:w="1560" w:type="dxa"/>
            <w:vAlign w:val="center"/>
          </w:tcPr>
          <w:p w:rsidR="003316B2" w:rsidRDefault="00E2157B">
            <w:pPr>
              <w:jc w:val="center"/>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1320" w:type="dxa"/>
            <w:vAlign w:val="center"/>
          </w:tcPr>
          <w:p w:rsidR="003316B2" w:rsidRDefault="00E2157B">
            <w:pPr>
              <w:jc w:val="right"/>
            </w:pPr>
            <w:r>
              <w:rPr>
                <w:rFonts w:eastAsiaTheme="minorEastAsia"/>
                <w:color w:val="000000" w:themeColor="text1"/>
                <w:sz w:val="24"/>
              </w:rPr>
              <w:t>22,141,472.70</w:t>
            </w:r>
          </w:p>
        </w:tc>
        <w:tc>
          <w:tcPr>
            <w:tcW w:w="1080" w:type="dxa"/>
            <w:vAlign w:val="center"/>
          </w:tcPr>
          <w:p w:rsidR="003316B2" w:rsidRDefault="00E2157B">
            <w:pPr>
              <w:jc w:val="right"/>
            </w:pPr>
            <w:r>
              <w:rPr>
                <w:rFonts w:eastAsiaTheme="minorEastAsia"/>
                <w:color w:val="000000" w:themeColor="text1"/>
                <w:sz w:val="24"/>
              </w:rPr>
              <w:t>12.85%</w:t>
            </w:r>
          </w:p>
        </w:tc>
        <w:tc>
          <w:tcPr>
            <w:tcW w:w="1143" w:type="dxa"/>
            <w:vAlign w:val="center"/>
          </w:tcPr>
          <w:p w:rsidR="003316B2" w:rsidRDefault="00E2157B">
            <w:pPr>
              <w:jc w:val="right"/>
            </w:pPr>
            <w:r>
              <w:rPr>
                <w:rFonts w:eastAsiaTheme="minorEastAsia"/>
                <w:color w:val="000000" w:themeColor="text1"/>
                <w:sz w:val="24"/>
              </w:rPr>
              <w:t>-</w:t>
            </w:r>
          </w:p>
        </w:tc>
        <w:tc>
          <w:tcPr>
            <w:tcW w:w="1197" w:type="dxa"/>
            <w:vAlign w:val="center"/>
          </w:tcPr>
          <w:p w:rsidR="003316B2" w:rsidRDefault="00E2157B">
            <w:pPr>
              <w:jc w:val="right"/>
            </w:pPr>
            <w:r>
              <w:rPr>
                <w:rFonts w:eastAsiaTheme="minorEastAsia"/>
                <w:color w:val="000000" w:themeColor="text1"/>
                <w:sz w:val="24"/>
              </w:rPr>
              <w:t>-</w:t>
            </w:r>
          </w:p>
        </w:tc>
        <w:tc>
          <w:tcPr>
            <w:tcW w:w="1497" w:type="dxa"/>
            <w:vAlign w:val="center"/>
          </w:tcPr>
          <w:p w:rsidR="003316B2" w:rsidRDefault="00E2157B">
            <w:pPr>
              <w:jc w:val="right"/>
            </w:pPr>
            <w:r>
              <w:rPr>
                <w:rFonts w:eastAsiaTheme="minorEastAsia"/>
                <w:color w:val="000000" w:themeColor="text1"/>
                <w:sz w:val="24"/>
              </w:rPr>
              <w:t>-</w:t>
            </w:r>
          </w:p>
        </w:tc>
        <w:tc>
          <w:tcPr>
            <w:tcW w:w="1203" w:type="dxa"/>
            <w:vAlign w:val="center"/>
          </w:tcPr>
          <w:p w:rsidR="003316B2" w:rsidRDefault="00E2157B">
            <w:pPr>
              <w:jc w:val="right"/>
            </w:pPr>
            <w:r>
              <w:rPr>
                <w:rFonts w:eastAsiaTheme="minorEastAsia"/>
                <w:color w:val="000000" w:themeColor="text1"/>
                <w:sz w:val="24"/>
              </w:rPr>
              <w:t>-</w:t>
            </w:r>
          </w:p>
        </w:tc>
      </w:tr>
      <w:tr w:rsidR="003316B2">
        <w:tc>
          <w:tcPr>
            <w:tcW w:w="1560" w:type="dxa"/>
            <w:vAlign w:val="center"/>
          </w:tcPr>
          <w:p w:rsidR="003316B2" w:rsidRDefault="00E2157B">
            <w:pPr>
              <w:jc w:val="center"/>
            </w:pPr>
            <w:r>
              <w:rPr>
                <w:rFonts w:eastAsiaTheme="minorEastAsia"/>
                <w:color w:val="000000" w:themeColor="text1"/>
                <w:sz w:val="24"/>
              </w:rPr>
              <w:t>西南证券股份有限公司</w:t>
            </w:r>
          </w:p>
        </w:tc>
        <w:tc>
          <w:tcPr>
            <w:tcW w:w="1320" w:type="dxa"/>
            <w:vAlign w:val="center"/>
          </w:tcPr>
          <w:p w:rsidR="003316B2" w:rsidRDefault="00E2157B">
            <w:pPr>
              <w:jc w:val="right"/>
            </w:pPr>
            <w:r>
              <w:rPr>
                <w:rFonts w:eastAsiaTheme="minorEastAsia"/>
                <w:color w:val="000000" w:themeColor="text1"/>
                <w:sz w:val="24"/>
              </w:rPr>
              <w:t>9,761,754.79</w:t>
            </w:r>
          </w:p>
        </w:tc>
        <w:tc>
          <w:tcPr>
            <w:tcW w:w="1080" w:type="dxa"/>
            <w:vAlign w:val="center"/>
          </w:tcPr>
          <w:p w:rsidR="003316B2" w:rsidRDefault="00E2157B">
            <w:pPr>
              <w:jc w:val="right"/>
            </w:pPr>
            <w:r>
              <w:rPr>
                <w:rFonts w:eastAsiaTheme="minorEastAsia"/>
                <w:color w:val="000000" w:themeColor="text1"/>
                <w:sz w:val="24"/>
              </w:rPr>
              <w:t>5.67%</w:t>
            </w:r>
          </w:p>
        </w:tc>
        <w:tc>
          <w:tcPr>
            <w:tcW w:w="1143" w:type="dxa"/>
            <w:vAlign w:val="center"/>
          </w:tcPr>
          <w:p w:rsidR="003316B2" w:rsidRDefault="00E2157B">
            <w:pPr>
              <w:jc w:val="right"/>
            </w:pPr>
            <w:r>
              <w:rPr>
                <w:rFonts w:eastAsiaTheme="minorEastAsia"/>
                <w:color w:val="000000" w:themeColor="text1"/>
                <w:sz w:val="24"/>
              </w:rPr>
              <w:t>-</w:t>
            </w:r>
          </w:p>
        </w:tc>
        <w:tc>
          <w:tcPr>
            <w:tcW w:w="1197" w:type="dxa"/>
            <w:vAlign w:val="center"/>
          </w:tcPr>
          <w:p w:rsidR="003316B2" w:rsidRDefault="00E2157B">
            <w:pPr>
              <w:jc w:val="right"/>
            </w:pPr>
            <w:r>
              <w:rPr>
                <w:rFonts w:eastAsiaTheme="minorEastAsia"/>
                <w:color w:val="000000" w:themeColor="text1"/>
                <w:sz w:val="24"/>
              </w:rPr>
              <w:t>-</w:t>
            </w:r>
          </w:p>
        </w:tc>
        <w:tc>
          <w:tcPr>
            <w:tcW w:w="1497" w:type="dxa"/>
            <w:vAlign w:val="center"/>
          </w:tcPr>
          <w:p w:rsidR="003316B2" w:rsidRDefault="00E2157B">
            <w:pPr>
              <w:jc w:val="right"/>
            </w:pPr>
            <w:r>
              <w:rPr>
                <w:rFonts w:eastAsiaTheme="minorEastAsia"/>
                <w:color w:val="000000" w:themeColor="text1"/>
                <w:sz w:val="24"/>
              </w:rPr>
              <w:t>-</w:t>
            </w:r>
          </w:p>
        </w:tc>
        <w:tc>
          <w:tcPr>
            <w:tcW w:w="1203" w:type="dxa"/>
            <w:vAlign w:val="center"/>
          </w:tcPr>
          <w:p w:rsidR="003316B2" w:rsidRDefault="00E2157B">
            <w:pPr>
              <w:jc w:val="right"/>
            </w:pPr>
            <w:r>
              <w:rPr>
                <w:rFonts w:eastAsiaTheme="minorEastAsia"/>
                <w:color w:val="000000" w:themeColor="text1"/>
                <w:sz w:val="24"/>
              </w:rPr>
              <w:t>-</w:t>
            </w:r>
          </w:p>
        </w:tc>
      </w:tr>
      <w:tr w:rsidR="003316B2">
        <w:tc>
          <w:tcPr>
            <w:tcW w:w="1560" w:type="dxa"/>
            <w:vAlign w:val="center"/>
          </w:tcPr>
          <w:p w:rsidR="003316B2" w:rsidRDefault="00E2157B">
            <w:pPr>
              <w:jc w:val="center"/>
            </w:pPr>
            <w:r>
              <w:rPr>
                <w:rFonts w:eastAsiaTheme="minorEastAsia"/>
                <w:color w:val="000000" w:themeColor="text1"/>
                <w:sz w:val="24"/>
              </w:rPr>
              <w:t>西部证券股份有限公司</w:t>
            </w:r>
          </w:p>
        </w:tc>
        <w:tc>
          <w:tcPr>
            <w:tcW w:w="1320" w:type="dxa"/>
            <w:vAlign w:val="center"/>
          </w:tcPr>
          <w:p w:rsidR="003316B2" w:rsidRDefault="00E2157B">
            <w:pPr>
              <w:jc w:val="right"/>
            </w:pPr>
            <w:r>
              <w:rPr>
                <w:rFonts w:eastAsiaTheme="minorEastAsia"/>
                <w:color w:val="000000" w:themeColor="text1"/>
                <w:sz w:val="24"/>
              </w:rPr>
              <w:t>11,333,618.39</w:t>
            </w:r>
          </w:p>
        </w:tc>
        <w:tc>
          <w:tcPr>
            <w:tcW w:w="1080" w:type="dxa"/>
            <w:vAlign w:val="center"/>
          </w:tcPr>
          <w:p w:rsidR="003316B2" w:rsidRDefault="00E2157B">
            <w:pPr>
              <w:jc w:val="right"/>
            </w:pPr>
            <w:r>
              <w:rPr>
                <w:rFonts w:eastAsiaTheme="minorEastAsia"/>
                <w:color w:val="000000" w:themeColor="text1"/>
                <w:sz w:val="24"/>
              </w:rPr>
              <w:t>6.58%</w:t>
            </w:r>
          </w:p>
        </w:tc>
        <w:tc>
          <w:tcPr>
            <w:tcW w:w="1143" w:type="dxa"/>
            <w:vAlign w:val="center"/>
          </w:tcPr>
          <w:p w:rsidR="003316B2" w:rsidRDefault="00E2157B">
            <w:pPr>
              <w:jc w:val="right"/>
            </w:pPr>
            <w:r>
              <w:rPr>
                <w:rFonts w:eastAsiaTheme="minorEastAsia"/>
                <w:color w:val="000000" w:themeColor="text1"/>
                <w:sz w:val="24"/>
              </w:rPr>
              <w:t>-</w:t>
            </w:r>
          </w:p>
        </w:tc>
        <w:tc>
          <w:tcPr>
            <w:tcW w:w="1197" w:type="dxa"/>
            <w:vAlign w:val="center"/>
          </w:tcPr>
          <w:p w:rsidR="003316B2" w:rsidRDefault="00E2157B">
            <w:pPr>
              <w:jc w:val="right"/>
            </w:pPr>
            <w:r>
              <w:rPr>
                <w:rFonts w:eastAsiaTheme="minorEastAsia"/>
                <w:color w:val="000000" w:themeColor="text1"/>
                <w:sz w:val="24"/>
              </w:rPr>
              <w:t>-</w:t>
            </w:r>
          </w:p>
        </w:tc>
        <w:tc>
          <w:tcPr>
            <w:tcW w:w="1497" w:type="dxa"/>
            <w:vAlign w:val="center"/>
          </w:tcPr>
          <w:p w:rsidR="003316B2" w:rsidRDefault="00E2157B">
            <w:pPr>
              <w:jc w:val="right"/>
            </w:pPr>
            <w:r>
              <w:rPr>
                <w:rFonts w:eastAsiaTheme="minorEastAsia"/>
                <w:color w:val="000000" w:themeColor="text1"/>
                <w:sz w:val="24"/>
              </w:rPr>
              <w:t>-</w:t>
            </w:r>
          </w:p>
        </w:tc>
        <w:tc>
          <w:tcPr>
            <w:tcW w:w="1203" w:type="dxa"/>
            <w:vAlign w:val="center"/>
          </w:tcPr>
          <w:p w:rsidR="003316B2" w:rsidRDefault="00E2157B">
            <w:pPr>
              <w:jc w:val="right"/>
            </w:pPr>
            <w:r>
              <w:rPr>
                <w:rFonts w:eastAsiaTheme="minorEastAsia"/>
                <w:color w:val="000000" w:themeColor="text1"/>
                <w:sz w:val="24"/>
              </w:rPr>
              <w:t>-</w:t>
            </w:r>
          </w:p>
        </w:tc>
      </w:tr>
      <w:tr w:rsidR="003316B2">
        <w:tc>
          <w:tcPr>
            <w:tcW w:w="1560" w:type="dxa"/>
            <w:vAlign w:val="center"/>
          </w:tcPr>
          <w:p w:rsidR="003316B2" w:rsidRDefault="00E2157B">
            <w:pPr>
              <w:jc w:val="center"/>
            </w:pPr>
            <w:r>
              <w:rPr>
                <w:rFonts w:eastAsiaTheme="minorEastAsia"/>
                <w:color w:val="000000" w:themeColor="text1"/>
                <w:sz w:val="24"/>
              </w:rPr>
              <w:t>国泰君安证券股份有限公司</w:t>
            </w:r>
          </w:p>
        </w:tc>
        <w:tc>
          <w:tcPr>
            <w:tcW w:w="1320" w:type="dxa"/>
            <w:vAlign w:val="center"/>
          </w:tcPr>
          <w:p w:rsidR="003316B2" w:rsidRDefault="00E2157B">
            <w:pPr>
              <w:jc w:val="right"/>
            </w:pPr>
            <w:r>
              <w:rPr>
                <w:rFonts w:eastAsiaTheme="minorEastAsia"/>
                <w:color w:val="000000" w:themeColor="text1"/>
                <w:sz w:val="24"/>
              </w:rPr>
              <w:t>24,028,860.10</w:t>
            </w:r>
          </w:p>
        </w:tc>
        <w:tc>
          <w:tcPr>
            <w:tcW w:w="1080" w:type="dxa"/>
            <w:vAlign w:val="center"/>
          </w:tcPr>
          <w:p w:rsidR="003316B2" w:rsidRDefault="00E2157B">
            <w:pPr>
              <w:jc w:val="right"/>
            </w:pPr>
            <w:r>
              <w:rPr>
                <w:rFonts w:eastAsiaTheme="minorEastAsia"/>
                <w:color w:val="000000" w:themeColor="text1"/>
                <w:sz w:val="24"/>
              </w:rPr>
              <w:t>13.95%</w:t>
            </w:r>
          </w:p>
        </w:tc>
        <w:tc>
          <w:tcPr>
            <w:tcW w:w="1143" w:type="dxa"/>
            <w:vAlign w:val="center"/>
          </w:tcPr>
          <w:p w:rsidR="003316B2" w:rsidRDefault="00E2157B">
            <w:pPr>
              <w:jc w:val="right"/>
            </w:pPr>
            <w:r>
              <w:rPr>
                <w:rFonts w:eastAsiaTheme="minorEastAsia"/>
                <w:color w:val="000000" w:themeColor="text1"/>
                <w:sz w:val="24"/>
              </w:rPr>
              <w:t>-</w:t>
            </w:r>
          </w:p>
        </w:tc>
        <w:tc>
          <w:tcPr>
            <w:tcW w:w="1197" w:type="dxa"/>
            <w:vAlign w:val="center"/>
          </w:tcPr>
          <w:p w:rsidR="003316B2" w:rsidRDefault="00E2157B">
            <w:pPr>
              <w:jc w:val="right"/>
            </w:pPr>
            <w:r>
              <w:rPr>
                <w:rFonts w:eastAsiaTheme="minorEastAsia"/>
                <w:color w:val="000000" w:themeColor="text1"/>
                <w:sz w:val="24"/>
              </w:rPr>
              <w:t>-</w:t>
            </w:r>
          </w:p>
        </w:tc>
        <w:tc>
          <w:tcPr>
            <w:tcW w:w="1497" w:type="dxa"/>
            <w:vAlign w:val="center"/>
          </w:tcPr>
          <w:p w:rsidR="003316B2" w:rsidRDefault="00E2157B">
            <w:pPr>
              <w:jc w:val="right"/>
            </w:pPr>
            <w:r>
              <w:rPr>
                <w:rFonts w:eastAsiaTheme="minorEastAsia"/>
                <w:color w:val="000000" w:themeColor="text1"/>
                <w:sz w:val="24"/>
              </w:rPr>
              <w:t>-</w:t>
            </w:r>
          </w:p>
        </w:tc>
        <w:tc>
          <w:tcPr>
            <w:tcW w:w="1203" w:type="dxa"/>
            <w:vAlign w:val="center"/>
          </w:tcPr>
          <w:p w:rsidR="003316B2" w:rsidRDefault="00E2157B">
            <w:pPr>
              <w:jc w:val="right"/>
            </w:pPr>
            <w:r>
              <w:rPr>
                <w:rFonts w:eastAsiaTheme="minorEastAsia"/>
                <w:color w:val="000000" w:themeColor="text1"/>
                <w:sz w:val="24"/>
              </w:rPr>
              <w:t>-</w:t>
            </w:r>
          </w:p>
        </w:tc>
      </w:tr>
      <w:tr w:rsidR="003316B2">
        <w:tc>
          <w:tcPr>
            <w:tcW w:w="1560" w:type="dxa"/>
            <w:vAlign w:val="center"/>
          </w:tcPr>
          <w:p w:rsidR="003316B2" w:rsidRDefault="00E2157B">
            <w:pPr>
              <w:jc w:val="center"/>
            </w:pPr>
            <w:r>
              <w:rPr>
                <w:rFonts w:eastAsiaTheme="minorEastAsia"/>
                <w:color w:val="000000" w:themeColor="text1"/>
                <w:sz w:val="24"/>
              </w:rPr>
              <w:t>兴业证券股份有限公司</w:t>
            </w:r>
          </w:p>
        </w:tc>
        <w:tc>
          <w:tcPr>
            <w:tcW w:w="1320" w:type="dxa"/>
            <w:vAlign w:val="center"/>
          </w:tcPr>
          <w:p w:rsidR="003316B2" w:rsidRDefault="00E2157B">
            <w:pPr>
              <w:jc w:val="right"/>
            </w:pPr>
            <w:r>
              <w:rPr>
                <w:rFonts w:eastAsiaTheme="minorEastAsia"/>
                <w:color w:val="000000" w:themeColor="text1"/>
                <w:sz w:val="24"/>
              </w:rPr>
              <w:t>28,313,017.96</w:t>
            </w:r>
          </w:p>
        </w:tc>
        <w:tc>
          <w:tcPr>
            <w:tcW w:w="1080" w:type="dxa"/>
            <w:vAlign w:val="center"/>
          </w:tcPr>
          <w:p w:rsidR="003316B2" w:rsidRDefault="00E2157B">
            <w:pPr>
              <w:jc w:val="right"/>
            </w:pPr>
            <w:r>
              <w:rPr>
                <w:rFonts w:eastAsiaTheme="minorEastAsia"/>
                <w:color w:val="000000" w:themeColor="text1"/>
                <w:sz w:val="24"/>
              </w:rPr>
              <w:t>16.43%</w:t>
            </w:r>
          </w:p>
        </w:tc>
        <w:tc>
          <w:tcPr>
            <w:tcW w:w="1143" w:type="dxa"/>
            <w:vAlign w:val="center"/>
          </w:tcPr>
          <w:p w:rsidR="003316B2" w:rsidRDefault="00E2157B">
            <w:pPr>
              <w:jc w:val="right"/>
            </w:pPr>
            <w:r>
              <w:rPr>
                <w:rFonts w:eastAsiaTheme="minorEastAsia"/>
                <w:color w:val="000000" w:themeColor="text1"/>
                <w:sz w:val="24"/>
              </w:rPr>
              <w:t>-</w:t>
            </w:r>
          </w:p>
        </w:tc>
        <w:tc>
          <w:tcPr>
            <w:tcW w:w="1197" w:type="dxa"/>
            <w:vAlign w:val="center"/>
          </w:tcPr>
          <w:p w:rsidR="003316B2" w:rsidRDefault="00E2157B">
            <w:pPr>
              <w:jc w:val="right"/>
            </w:pPr>
            <w:r>
              <w:rPr>
                <w:rFonts w:eastAsiaTheme="minorEastAsia"/>
                <w:color w:val="000000" w:themeColor="text1"/>
                <w:sz w:val="24"/>
              </w:rPr>
              <w:t>-</w:t>
            </w:r>
          </w:p>
        </w:tc>
        <w:tc>
          <w:tcPr>
            <w:tcW w:w="1497" w:type="dxa"/>
            <w:vAlign w:val="center"/>
          </w:tcPr>
          <w:p w:rsidR="003316B2" w:rsidRDefault="00E2157B">
            <w:pPr>
              <w:jc w:val="right"/>
            </w:pPr>
            <w:r>
              <w:rPr>
                <w:rFonts w:eastAsiaTheme="minorEastAsia"/>
                <w:color w:val="000000" w:themeColor="text1"/>
                <w:sz w:val="24"/>
              </w:rPr>
              <w:t>-</w:t>
            </w:r>
          </w:p>
        </w:tc>
        <w:tc>
          <w:tcPr>
            <w:tcW w:w="1203" w:type="dxa"/>
            <w:vAlign w:val="center"/>
          </w:tcPr>
          <w:p w:rsidR="003316B2" w:rsidRDefault="00E2157B">
            <w:pPr>
              <w:jc w:val="right"/>
            </w:pPr>
            <w:r>
              <w:rPr>
                <w:rFonts w:eastAsiaTheme="minorEastAsia"/>
                <w:color w:val="000000" w:themeColor="text1"/>
                <w:sz w:val="24"/>
              </w:rPr>
              <w:t>-</w:t>
            </w:r>
          </w:p>
        </w:tc>
      </w:tr>
    </w:tbl>
    <w:p w:rsidR="00F86394" w:rsidRDefault="00E2157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00F86394" w:rsidRPr="00F86394">
        <w:rPr>
          <w:rFonts w:eastAsiaTheme="minorEastAsia" w:hint="eastAsia"/>
          <w:color w:val="000000" w:themeColor="text1"/>
          <w:sz w:val="24"/>
        </w:rPr>
        <w:t>报告期内，本基金</w:t>
      </w:r>
      <w:r w:rsidR="00F86394">
        <w:rPr>
          <w:rFonts w:eastAsiaTheme="minorEastAsia" w:hint="eastAsia"/>
          <w:color w:val="000000" w:themeColor="text1"/>
          <w:sz w:val="24"/>
        </w:rPr>
        <w:t>新增加交易单元为</w:t>
      </w:r>
      <w:r w:rsidR="00F86394" w:rsidRPr="00F86394">
        <w:rPr>
          <w:rFonts w:eastAsiaTheme="minorEastAsia" w:hint="eastAsia"/>
          <w:color w:val="000000" w:themeColor="text1"/>
          <w:sz w:val="24"/>
        </w:rPr>
        <w:t>中泰证券股份有限公司</w:t>
      </w:r>
      <w:r w:rsidR="00F86394">
        <w:rPr>
          <w:rFonts w:eastAsiaTheme="minorEastAsia" w:hint="eastAsia"/>
          <w:color w:val="000000" w:themeColor="text1"/>
          <w:sz w:val="24"/>
        </w:rPr>
        <w:t>，其它交易单元未发生变化；</w:t>
      </w:r>
    </w:p>
    <w:p w:rsidR="003316B2" w:rsidRDefault="00E2157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517" w:name="_Toc361324901"/>
      <w:bookmarkStart w:id="518" w:name="_Toc3992951"/>
      <w:bookmarkStart w:id="519" w:name="_Toc4512894"/>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517"/>
      <w:bookmarkEnd w:id="518"/>
      <w:bookmarkEnd w:id="5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3316B2">
        <w:tc>
          <w:tcPr>
            <w:tcW w:w="720" w:type="dxa"/>
            <w:vAlign w:val="center"/>
          </w:tcPr>
          <w:p w:rsidR="003316B2" w:rsidRDefault="00E2157B">
            <w:pPr>
              <w:jc w:val="center"/>
            </w:pPr>
            <w:r>
              <w:rPr>
                <w:color w:val="000000"/>
                <w:sz w:val="24"/>
              </w:rPr>
              <w:t>1</w:t>
            </w:r>
          </w:p>
        </w:tc>
        <w:tc>
          <w:tcPr>
            <w:tcW w:w="4320" w:type="dxa"/>
            <w:vAlign w:val="center"/>
          </w:tcPr>
          <w:p w:rsidR="003316B2" w:rsidRDefault="00E2157B">
            <w:pPr>
              <w:jc w:val="left"/>
            </w:pPr>
            <w:r>
              <w:rPr>
                <w:color w:val="000000"/>
                <w:sz w:val="24"/>
              </w:rPr>
              <w:t>交银施罗德基金管理有限公司关于旗下基金缴纳增值税的提示性公告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2018-01-03</w:t>
            </w:r>
          </w:p>
        </w:tc>
      </w:tr>
      <w:tr w:rsidR="003316B2">
        <w:tc>
          <w:tcPr>
            <w:tcW w:w="720" w:type="dxa"/>
            <w:vAlign w:val="center"/>
          </w:tcPr>
          <w:p w:rsidR="003316B2" w:rsidRDefault="00E2157B">
            <w:pPr>
              <w:jc w:val="center"/>
            </w:pPr>
            <w:r>
              <w:rPr>
                <w:color w:val="000000"/>
                <w:sz w:val="24"/>
              </w:rPr>
              <w:t>2</w:t>
            </w:r>
          </w:p>
        </w:tc>
        <w:tc>
          <w:tcPr>
            <w:tcW w:w="4320" w:type="dxa"/>
            <w:vAlign w:val="center"/>
          </w:tcPr>
          <w:p w:rsidR="003316B2" w:rsidRDefault="00E2157B">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2018-01-09</w:t>
            </w:r>
          </w:p>
        </w:tc>
      </w:tr>
      <w:tr w:rsidR="003316B2">
        <w:tc>
          <w:tcPr>
            <w:tcW w:w="720" w:type="dxa"/>
            <w:vAlign w:val="center"/>
          </w:tcPr>
          <w:p w:rsidR="003316B2" w:rsidRDefault="00E2157B">
            <w:pPr>
              <w:jc w:val="center"/>
            </w:pPr>
            <w:r>
              <w:rPr>
                <w:color w:val="000000"/>
                <w:sz w:val="24"/>
              </w:rPr>
              <w:t>3</w:t>
            </w:r>
          </w:p>
        </w:tc>
        <w:tc>
          <w:tcPr>
            <w:tcW w:w="4320" w:type="dxa"/>
            <w:vAlign w:val="center"/>
          </w:tcPr>
          <w:p w:rsidR="003316B2" w:rsidRDefault="00E2157B">
            <w:pPr>
              <w:jc w:val="left"/>
            </w:pPr>
            <w:r>
              <w:rPr>
                <w:color w:val="000000"/>
                <w:sz w:val="24"/>
              </w:rPr>
              <w:t>交银施罗德主题优选灵活配置混合型证券投资基金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2018-01-22</w:t>
            </w:r>
          </w:p>
        </w:tc>
      </w:tr>
      <w:tr w:rsidR="003316B2">
        <w:tc>
          <w:tcPr>
            <w:tcW w:w="720" w:type="dxa"/>
            <w:vAlign w:val="center"/>
          </w:tcPr>
          <w:p w:rsidR="003316B2" w:rsidRDefault="00E2157B">
            <w:pPr>
              <w:jc w:val="center"/>
            </w:pPr>
            <w:r>
              <w:rPr>
                <w:color w:val="000000"/>
                <w:sz w:val="24"/>
              </w:rPr>
              <w:t>4</w:t>
            </w:r>
          </w:p>
        </w:tc>
        <w:tc>
          <w:tcPr>
            <w:tcW w:w="4320" w:type="dxa"/>
            <w:vAlign w:val="center"/>
          </w:tcPr>
          <w:p w:rsidR="003316B2" w:rsidRDefault="00E2157B">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2018-01-31</w:t>
            </w:r>
          </w:p>
        </w:tc>
      </w:tr>
      <w:tr w:rsidR="003316B2">
        <w:tc>
          <w:tcPr>
            <w:tcW w:w="720" w:type="dxa"/>
            <w:vAlign w:val="center"/>
          </w:tcPr>
          <w:p w:rsidR="003316B2" w:rsidRDefault="00E2157B">
            <w:pPr>
              <w:jc w:val="center"/>
            </w:pPr>
            <w:r>
              <w:rPr>
                <w:color w:val="000000"/>
                <w:sz w:val="24"/>
              </w:rPr>
              <w:t>5</w:t>
            </w:r>
          </w:p>
        </w:tc>
        <w:tc>
          <w:tcPr>
            <w:tcW w:w="4320" w:type="dxa"/>
            <w:vAlign w:val="center"/>
          </w:tcPr>
          <w:p w:rsidR="003316B2" w:rsidRDefault="00E2157B">
            <w:pPr>
              <w:jc w:val="left"/>
            </w:pPr>
            <w:r>
              <w:rPr>
                <w:color w:val="000000"/>
                <w:sz w:val="24"/>
              </w:rPr>
              <w:t>交银施罗德主题优选灵活配置混合型证券投资基金更新招募说明书摘要（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2018-02-13</w:t>
            </w:r>
          </w:p>
        </w:tc>
      </w:tr>
      <w:tr w:rsidR="003316B2">
        <w:tc>
          <w:tcPr>
            <w:tcW w:w="720" w:type="dxa"/>
            <w:vAlign w:val="center"/>
          </w:tcPr>
          <w:p w:rsidR="003316B2" w:rsidRDefault="00E2157B">
            <w:pPr>
              <w:jc w:val="center"/>
            </w:pPr>
            <w:r>
              <w:rPr>
                <w:color w:val="000000"/>
                <w:sz w:val="24"/>
              </w:rPr>
              <w:t>6</w:t>
            </w:r>
          </w:p>
        </w:tc>
        <w:tc>
          <w:tcPr>
            <w:tcW w:w="4320" w:type="dxa"/>
            <w:vAlign w:val="center"/>
          </w:tcPr>
          <w:p w:rsidR="003316B2" w:rsidRDefault="00E2157B">
            <w:pPr>
              <w:jc w:val="left"/>
            </w:pPr>
            <w:r>
              <w:rPr>
                <w:color w:val="000000"/>
                <w:sz w:val="24"/>
              </w:rPr>
              <w:t>交银施罗德基金管理有限公司关于交银施罗德主题优选灵活配置混合型证券投资基金修改基金合同的公告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2018-03-22</w:t>
            </w:r>
          </w:p>
        </w:tc>
      </w:tr>
      <w:tr w:rsidR="003316B2">
        <w:tc>
          <w:tcPr>
            <w:tcW w:w="720" w:type="dxa"/>
            <w:vAlign w:val="center"/>
          </w:tcPr>
          <w:p w:rsidR="003316B2" w:rsidRDefault="00E2157B">
            <w:pPr>
              <w:jc w:val="center"/>
            </w:pPr>
            <w:r>
              <w:rPr>
                <w:color w:val="000000"/>
                <w:sz w:val="24"/>
              </w:rPr>
              <w:t>7</w:t>
            </w:r>
          </w:p>
        </w:tc>
        <w:tc>
          <w:tcPr>
            <w:tcW w:w="4320" w:type="dxa"/>
            <w:vAlign w:val="center"/>
          </w:tcPr>
          <w:p w:rsidR="003316B2" w:rsidRDefault="00E2157B">
            <w:pPr>
              <w:jc w:val="left"/>
            </w:pPr>
            <w:r>
              <w:rPr>
                <w:color w:val="000000"/>
                <w:sz w:val="24"/>
              </w:rPr>
              <w:t>交银施罗德主题优选灵活配置混合型证券投资基金</w:t>
            </w:r>
            <w:r>
              <w:rPr>
                <w:color w:val="000000"/>
                <w:sz w:val="24"/>
              </w:rPr>
              <w:t>2017</w:t>
            </w:r>
            <w:r>
              <w:rPr>
                <w:color w:val="000000"/>
                <w:sz w:val="24"/>
              </w:rPr>
              <w:t>年年度报告摘要</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2018-03-28</w:t>
            </w:r>
          </w:p>
        </w:tc>
      </w:tr>
      <w:tr w:rsidR="003316B2">
        <w:tc>
          <w:tcPr>
            <w:tcW w:w="720" w:type="dxa"/>
            <w:vAlign w:val="center"/>
          </w:tcPr>
          <w:p w:rsidR="003316B2" w:rsidRDefault="00E2157B">
            <w:pPr>
              <w:jc w:val="center"/>
            </w:pPr>
            <w:r>
              <w:rPr>
                <w:color w:val="000000"/>
                <w:sz w:val="24"/>
              </w:rPr>
              <w:t>8</w:t>
            </w:r>
          </w:p>
        </w:tc>
        <w:tc>
          <w:tcPr>
            <w:tcW w:w="4320" w:type="dxa"/>
            <w:vAlign w:val="center"/>
          </w:tcPr>
          <w:p w:rsidR="003316B2" w:rsidRDefault="00E2157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2018-03-30</w:t>
            </w:r>
          </w:p>
        </w:tc>
      </w:tr>
      <w:tr w:rsidR="003316B2">
        <w:tc>
          <w:tcPr>
            <w:tcW w:w="720" w:type="dxa"/>
            <w:vAlign w:val="center"/>
          </w:tcPr>
          <w:p w:rsidR="003316B2" w:rsidRDefault="00E2157B">
            <w:pPr>
              <w:jc w:val="center"/>
            </w:pPr>
            <w:r>
              <w:rPr>
                <w:color w:val="000000"/>
                <w:sz w:val="24"/>
              </w:rPr>
              <w:t>9</w:t>
            </w:r>
          </w:p>
        </w:tc>
        <w:tc>
          <w:tcPr>
            <w:tcW w:w="4320" w:type="dxa"/>
            <w:vAlign w:val="center"/>
          </w:tcPr>
          <w:p w:rsidR="003316B2" w:rsidRDefault="00E2157B">
            <w:pPr>
              <w:jc w:val="left"/>
            </w:pPr>
            <w:r>
              <w:rPr>
                <w:color w:val="000000"/>
                <w:sz w:val="24"/>
              </w:rPr>
              <w:t>交银施罗德基金管理有限公司关于旗下部分基金参与中国工商银行股份有限公司个人电子银行申购费率优惠活动的公告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2018-03-30</w:t>
            </w:r>
          </w:p>
        </w:tc>
      </w:tr>
      <w:tr w:rsidR="003316B2">
        <w:tc>
          <w:tcPr>
            <w:tcW w:w="720" w:type="dxa"/>
            <w:vAlign w:val="center"/>
          </w:tcPr>
          <w:p w:rsidR="003316B2" w:rsidRDefault="00E2157B">
            <w:pPr>
              <w:jc w:val="center"/>
            </w:pPr>
            <w:r>
              <w:rPr>
                <w:color w:val="000000"/>
                <w:sz w:val="24"/>
              </w:rPr>
              <w:t>10</w:t>
            </w:r>
          </w:p>
        </w:tc>
        <w:tc>
          <w:tcPr>
            <w:tcW w:w="4320" w:type="dxa"/>
            <w:vAlign w:val="center"/>
          </w:tcPr>
          <w:p w:rsidR="003316B2" w:rsidRDefault="00E2157B">
            <w:pPr>
              <w:jc w:val="left"/>
            </w:pPr>
            <w:r>
              <w:rPr>
                <w:color w:val="000000"/>
                <w:sz w:val="24"/>
              </w:rPr>
              <w:t>交银施罗德主题优选灵活配置混合型证券投资基金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2018-04-21</w:t>
            </w:r>
          </w:p>
        </w:tc>
      </w:tr>
      <w:tr w:rsidR="003316B2">
        <w:tc>
          <w:tcPr>
            <w:tcW w:w="720" w:type="dxa"/>
            <w:vAlign w:val="center"/>
          </w:tcPr>
          <w:p w:rsidR="003316B2" w:rsidRDefault="00E2157B">
            <w:pPr>
              <w:jc w:val="center"/>
            </w:pPr>
            <w:r>
              <w:rPr>
                <w:color w:val="000000"/>
                <w:sz w:val="24"/>
              </w:rPr>
              <w:t>11</w:t>
            </w:r>
          </w:p>
        </w:tc>
        <w:tc>
          <w:tcPr>
            <w:tcW w:w="4320" w:type="dxa"/>
            <w:vAlign w:val="center"/>
          </w:tcPr>
          <w:p w:rsidR="003316B2" w:rsidRDefault="00E2157B">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2018-06-01</w:t>
            </w:r>
          </w:p>
        </w:tc>
      </w:tr>
      <w:tr w:rsidR="003316B2">
        <w:tc>
          <w:tcPr>
            <w:tcW w:w="720" w:type="dxa"/>
            <w:vAlign w:val="center"/>
          </w:tcPr>
          <w:p w:rsidR="003316B2" w:rsidRDefault="00E2157B">
            <w:pPr>
              <w:jc w:val="center"/>
            </w:pPr>
            <w:r>
              <w:rPr>
                <w:color w:val="000000"/>
                <w:sz w:val="24"/>
              </w:rPr>
              <w:t>12</w:t>
            </w:r>
          </w:p>
        </w:tc>
        <w:tc>
          <w:tcPr>
            <w:tcW w:w="4320" w:type="dxa"/>
            <w:vAlign w:val="center"/>
          </w:tcPr>
          <w:p w:rsidR="003316B2" w:rsidRDefault="00E2157B">
            <w:pPr>
              <w:jc w:val="left"/>
            </w:pPr>
            <w:r>
              <w:rPr>
                <w:color w:val="000000"/>
                <w:sz w:val="24"/>
              </w:rPr>
              <w:t>交银施罗德基金管理有限公司关于增加财通证券股份有限公司为旗下部分基金的场外销售机构并参与其基金前端申购（含定期定额投资）费率优惠活动的公告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2018-06-20</w:t>
            </w:r>
          </w:p>
        </w:tc>
      </w:tr>
      <w:tr w:rsidR="003316B2">
        <w:tc>
          <w:tcPr>
            <w:tcW w:w="720" w:type="dxa"/>
            <w:vAlign w:val="center"/>
          </w:tcPr>
          <w:p w:rsidR="003316B2" w:rsidRDefault="00E2157B">
            <w:pPr>
              <w:jc w:val="center"/>
            </w:pPr>
            <w:r>
              <w:rPr>
                <w:color w:val="000000"/>
                <w:sz w:val="24"/>
              </w:rPr>
              <w:t>13</w:t>
            </w:r>
          </w:p>
        </w:tc>
        <w:tc>
          <w:tcPr>
            <w:tcW w:w="4320" w:type="dxa"/>
            <w:vAlign w:val="center"/>
          </w:tcPr>
          <w:p w:rsidR="003316B2" w:rsidRDefault="00E2157B">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2018-06-30</w:t>
            </w:r>
          </w:p>
        </w:tc>
      </w:tr>
      <w:tr w:rsidR="003316B2">
        <w:tc>
          <w:tcPr>
            <w:tcW w:w="720" w:type="dxa"/>
            <w:vAlign w:val="center"/>
          </w:tcPr>
          <w:p w:rsidR="003316B2" w:rsidRDefault="00E2157B">
            <w:pPr>
              <w:jc w:val="center"/>
            </w:pPr>
            <w:r>
              <w:rPr>
                <w:color w:val="000000"/>
                <w:sz w:val="24"/>
              </w:rPr>
              <w:t>14</w:t>
            </w:r>
          </w:p>
        </w:tc>
        <w:tc>
          <w:tcPr>
            <w:tcW w:w="4320" w:type="dxa"/>
            <w:vAlign w:val="center"/>
          </w:tcPr>
          <w:p w:rsidR="003316B2" w:rsidRDefault="00E2157B">
            <w:pPr>
              <w:jc w:val="left"/>
            </w:pPr>
            <w:r>
              <w:rPr>
                <w:color w:val="000000"/>
                <w:sz w:val="24"/>
              </w:rPr>
              <w:t>交银施罗德基金管理有限公司关于高级管理人员变更的公告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2018-06-30</w:t>
            </w:r>
          </w:p>
        </w:tc>
      </w:tr>
      <w:tr w:rsidR="003316B2">
        <w:tc>
          <w:tcPr>
            <w:tcW w:w="720" w:type="dxa"/>
            <w:vAlign w:val="center"/>
          </w:tcPr>
          <w:p w:rsidR="003316B2" w:rsidRDefault="00E2157B">
            <w:pPr>
              <w:jc w:val="center"/>
            </w:pPr>
            <w:r>
              <w:rPr>
                <w:color w:val="000000"/>
                <w:sz w:val="24"/>
              </w:rPr>
              <w:t>15</w:t>
            </w:r>
          </w:p>
        </w:tc>
        <w:tc>
          <w:tcPr>
            <w:tcW w:w="4320" w:type="dxa"/>
            <w:vAlign w:val="center"/>
          </w:tcPr>
          <w:p w:rsidR="003316B2" w:rsidRDefault="00E2157B">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2018-07-09</w:t>
            </w:r>
          </w:p>
        </w:tc>
      </w:tr>
      <w:tr w:rsidR="003316B2">
        <w:tc>
          <w:tcPr>
            <w:tcW w:w="720" w:type="dxa"/>
            <w:vAlign w:val="center"/>
          </w:tcPr>
          <w:p w:rsidR="003316B2" w:rsidRDefault="00E2157B">
            <w:pPr>
              <w:jc w:val="center"/>
            </w:pPr>
            <w:r>
              <w:rPr>
                <w:color w:val="000000"/>
                <w:sz w:val="24"/>
              </w:rPr>
              <w:t>16</w:t>
            </w:r>
          </w:p>
        </w:tc>
        <w:tc>
          <w:tcPr>
            <w:tcW w:w="4320" w:type="dxa"/>
            <w:vAlign w:val="center"/>
          </w:tcPr>
          <w:p w:rsidR="003316B2" w:rsidRDefault="00E2157B">
            <w:pPr>
              <w:jc w:val="left"/>
            </w:pPr>
            <w:r>
              <w:rPr>
                <w:color w:val="000000"/>
                <w:sz w:val="24"/>
              </w:rPr>
              <w:t>交银施罗德主题优选灵活配置混合型证券投资基金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2018-07-18</w:t>
            </w:r>
          </w:p>
        </w:tc>
      </w:tr>
      <w:tr w:rsidR="003316B2">
        <w:tc>
          <w:tcPr>
            <w:tcW w:w="720" w:type="dxa"/>
            <w:vAlign w:val="center"/>
          </w:tcPr>
          <w:p w:rsidR="003316B2" w:rsidRDefault="00E2157B">
            <w:pPr>
              <w:jc w:val="center"/>
            </w:pPr>
            <w:r>
              <w:rPr>
                <w:color w:val="000000"/>
                <w:sz w:val="24"/>
              </w:rPr>
              <w:t>17</w:t>
            </w:r>
          </w:p>
        </w:tc>
        <w:tc>
          <w:tcPr>
            <w:tcW w:w="4320" w:type="dxa"/>
            <w:vAlign w:val="center"/>
          </w:tcPr>
          <w:p w:rsidR="003316B2" w:rsidRDefault="00E2157B">
            <w:pPr>
              <w:jc w:val="left"/>
            </w:pPr>
            <w:r>
              <w:rPr>
                <w:color w:val="000000"/>
                <w:sz w:val="24"/>
              </w:rPr>
              <w:t>交银施罗德主题优选灵活配置混合型证券投资基金更新招募说明书摘要（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2018-08-14</w:t>
            </w:r>
          </w:p>
        </w:tc>
      </w:tr>
      <w:tr w:rsidR="003316B2">
        <w:tc>
          <w:tcPr>
            <w:tcW w:w="720" w:type="dxa"/>
            <w:vAlign w:val="center"/>
          </w:tcPr>
          <w:p w:rsidR="003316B2" w:rsidRDefault="00E2157B">
            <w:pPr>
              <w:jc w:val="center"/>
            </w:pPr>
            <w:r>
              <w:rPr>
                <w:color w:val="000000"/>
                <w:sz w:val="24"/>
              </w:rPr>
              <w:t>18</w:t>
            </w:r>
          </w:p>
        </w:tc>
        <w:tc>
          <w:tcPr>
            <w:tcW w:w="4320" w:type="dxa"/>
            <w:vAlign w:val="center"/>
          </w:tcPr>
          <w:p w:rsidR="003316B2" w:rsidRDefault="00E2157B">
            <w:pPr>
              <w:jc w:val="left"/>
            </w:pPr>
            <w:r>
              <w:rPr>
                <w:color w:val="000000"/>
                <w:sz w:val="24"/>
              </w:rPr>
              <w:t>交银施罗德主题优选灵活配置混合型证券投资基金</w:t>
            </w:r>
            <w:r>
              <w:rPr>
                <w:color w:val="000000"/>
                <w:sz w:val="24"/>
              </w:rPr>
              <w:t>2018</w:t>
            </w:r>
            <w:r>
              <w:rPr>
                <w:color w:val="000000"/>
                <w:sz w:val="24"/>
              </w:rPr>
              <w:t>年半年度报告摘要</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2018-08-25</w:t>
            </w:r>
          </w:p>
        </w:tc>
      </w:tr>
      <w:tr w:rsidR="003316B2">
        <w:tc>
          <w:tcPr>
            <w:tcW w:w="720" w:type="dxa"/>
            <w:vAlign w:val="center"/>
          </w:tcPr>
          <w:p w:rsidR="003316B2" w:rsidRDefault="00E2157B">
            <w:pPr>
              <w:jc w:val="center"/>
            </w:pPr>
            <w:r>
              <w:rPr>
                <w:color w:val="000000"/>
                <w:sz w:val="24"/>
              </w:rPr>
              <w:t>19</w:t>
            </w:r>
          </w:p>
        </w:tc>
        <w:tc>
          <w:tcPr>
            <w:tcW w:w="4320" w:type="dxa"/>
            <w:vAlign w:val="center"/>
          </w:tcPr>
          <w:p w:rsidR="003316B2" w:rsidRDefault="00E2157B">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2018-09-03</w:t>
            </w:r>
          </w:p>
        </w:tc>
      </w:tr>
      <w:tr w:rsidR="003316B2">
        <w:tc>
          <w:tcPr>
            <w:tcW w:w="720" w:type="dxa"/>
            <w:vAlign w:val="center"/>
          </w:tcPr>
          <w:p w:rsidR="003316B2" w:rsidRDefault="00E2157B">
            <w:pPr>
              <w:jc w:val="center"/>
            </w:pPr>
            <w:r>
              <w:rPr>
                <w:color w:val="000000"/>
                <w:sz w:val="24"/>
              </w:rPr>
              <w:t>20</w:t>
            </w:r>
          </w:p>
        </w:tc>
        <w:tc>
          <w:tcPr>
            <w:tcW w:w="4320" w:type="dxa"/>
            <w:vAlign w:val="center"/>
          </w:tcPr>
          <w:p w:rsidR="003316B2" w:rsidRDefault="00E2157B">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2018-09-17</w:t>
            </w:r>
          </w:p>
        </w:tc>
      </w:tr>
      <w:tr w:rsidR="003316B2">
        <w:tc>
          <w:tcPr>
            <w:tcW w:w="720" w:type="dxa"/>
            <w:vAlign w:val="center"/>
          </w:tcPr>
          <w:p w:rsidR="003316B2" w:rsidRDefault="00E2157B">
            <w:pPr>
              <w:jc w:val="center"/>
            </w:pPr>
            <w:r>
              <w:rPr>
                <w:color w:val="000000"/>
                <w:sz w:val="24"/>
              </w:rPr>
              <w:t>21</w:t>
            </w:r>
          </w:p>
        </w:tc>
        <w:tc>
          <w:tcPr>
            <w:tcW w:w="4320" w:type="dxa"/>
            <w:vAlign w:val="center"/>
          </w:tcPr>
          <w:p w:rsidR="003316B2" w:rsidRDefault="00E2157B">
            <w:pPr>
              <w:jc w:val="left"/>
            </w:pPr>
            <w:r>
              <w:rPr>
                <w:color w:val="000000"/>
                <w:sz w:val="24"/>
              </w:rPr>
              <w:t>交银施罗德基金管理有限公司关于督察长任职的公告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2018-09-28</w:t>
            </w:r>
          </w:p>
        </w:tc>
      </w:tr>
      <w:tr w:rsidR="003316B2">
        <w:tc>
          <w:tcPr>
            <w:tcW w:w="720" w:type="dxa"/>
            <w:vAlign w:val="center"/>
          </w:tcPr>
          <w:p w:rsidR="003316B2" w:rsidRDefault="00E2157B">
            <w:pPr>
              <w:jc w:val="center"/>
            </w:pPr>
            <w:r>
              <w:rPr>
                <w:color w:val="000000"/>
                <w:sz w:val="24"/>
              </w:rPr>
              <w:t>22</w:t>
            </w:r>
          </w:p>
        </w:tc>
        <w:tc>
          <w:tcPr>
            <w:tcW w:w="4320" w:type="dxa"/>
            <w:vAlign w:val="center"/>
          </w:tcPr>
          <w:p w:rsidR="003316B2" w:rsidRDefault="00E2157B">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2018-09-29</w:t>
            </w:r>
          </w:p>
        </w:tc>
      </w:tr>
      <w:tr w:rsidR="003316B2">
        <w:tc>
          <w:tcPr>
            <w:tcW w:w="720" w:type="dxa"/>
            <w:vAlign w:val="center"/>
          </w:tcPr>
          <w:p w:rsidR="003316B2" w:rsidRDefault="00E2157B">
            <w:pPr>
              <w:jc w:val="center"/>
            </w:pPr>
            <w:r>
              <w:rPr>
                <w:color w:val="000000"/>
                <w:sz w:val="24"/>
              </w:rPr>
              <w:t>23</w:t>
            </w:r>
          </w:p>
        </w:tc>
        <w:tc>
          <w:tcPr>
            <w:tcW w:w="4320" w:type="dxa"/>
            <w:vAlign w:val="center"/>
          </w:tcPr>
          <w:p w:rsidR="003316B2" w:rsidRDefault="00E2157B">
            <w:pPr>
              <w:jc w:val="left"/>
            </w:pPr>
            <w:r>
              <w:rPr>
                <w:color w:val="000000"/>
                <w:sz w:val="24"/>
              </w:rPr>
              <w:t>交银施罗德基金管理有限公司关于旗下基金所持停牌股票估值调整的公告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2018-10-12</w:t>
            </w:r>
          </w:p>
        </w:tc>
      </w:tr>
      <w:tr w:rsidR="003316B2">
        <w:tc>
          <w:tcPr>
            <w:tcW w:w="720" w:type="dxa"/>
            <w:vAlign w:val="center"/>
          </w:tcPr>
          <w:p w:rsidR="003316B2" w:rsidRDefault="00E2157B">
            <w:pPr>
              <w:jc w:val="center"/>
            </w:pPr>
            <w:r>
              <w:rPr>
                <w:color w:val="000000"/>
                <w:sz w:val="24"/>
              </w:rPr>
              <w:t>24</w:t>
            </w:r>
          </w:p>
        </w:tc>
        <w:tc>
          <w:tcPr>
            <w:tcW w:w="4320" w:type="dxa"/>
            <w:vAlign w:val="center"/>
          </w:tcPr>
          <w:p w:rsidR="003316B2" w:rsidRDefault="00E2157B">
            <w:pPr>
              <w:jc w:val="left"/>
            </w:pPr>
            <w:r>
              <w:rPr>
                <w:color w:val="000000"/>
                <w:sz w:val="24"/>
              </w:rPr>
              <w:t>交银施罗德基金管理有限公司董事变更公告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2018-10-20</w:t>
            </w:r>
          </w:p>
        </w:tc>
      </w:tr>
      <w:tr w:rsidR="003316B2">
        <w:tc>
          <w:tcPr>
            <w:tcW w:w="720" w:type="dxa"/>
            <w:vAlign w:val="center"/>
          </w:tcPr>
          <w:p w:rsidR="003316B2" w:rsidRDefault="00E2157B">
            <w:pPr>
              <w:jc w:val="center"/>
            </w:pPr>
            <w:r>
              <w:rPr>
                <w:color w:val="000000"/>
                <w:sz w:val="24"/>
              </w:rPr>
              <w:t>25</w:t>
            </w:r>
          </w:p>
        </w:tc>
        <w:tc>
          <w:tcPr>
            <w:tcW w:w="4320" w:type="dxa"/>
            <w:vAlign w:val="center"/>
          </w:tcPr>
          <w:p w:rsidR="003316B2" w:rsidRDefault="00E2157B">
            <w:pPr>
              <w:jc w:val="left"/>
            </w:pPr>
            <w:r>
              <w:rPr>
                <w:color w:val="000000"/>
                <w:sz w:val="24"/>
              </w:rPr>
              <w:t>交银施罗德基金管理有限公司关于董事长（法定代表人）变更的公告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2018-10-20</w:t>
            </w:r>
          </w:p>
        </w:tc>
      </w:tr>
      <w:tr w:rsidR="003316B2">
        <w:tc>
          <w:tcPr>
            <w:tcW w:w="720" w:type="dxa"/>
            <w:vAlign w:val="center"/>
          </w:tcPr>
          <w:p w:rsidR="003316B2" w:rsidRDefault="00E2157B">
            <w:pPr>
              <w:jc w:val="center"/>
            </w:pPr>
            <w:r>
              <w:rPr>
                <w:color w:val="000000"/>
                <w:sz w:val="24"/>
              </w:rPr>
              <w:t>26</w:t>
            </w:r>
          </w:p>
        </w:tc>
        <w:tc>
          <w:tcPr>
            <w:tcW w:w="4320" w:type="dxa"/>
            <w:vAlign w:val="center"/>
          </w:tcPr>
          <w:p w:rsidR="003316B2" w:rsidRDefault="00E2157B">
            <w:pPr>
              <w:jc w:val="left"/>
            </w:pPr>
            <w:r>
              <w:rPr>
                <w:color w:val="000000"/>
                <w:sz w:val="24"/>
              </w:rPr>
              <w:t>交银施罗德主题优选灵活配置混合型证券投资基金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2018-10-26</w:t>
            </w:r>
          </w:p>
        </w:tc>
      </w:tr>
      <w:tr w:rsidR="003316B2">
        <w:tc>
          <w:tcPr>
            <w:tcW w:w="720" w:type="dxa"/>
            <w:vAlign w:val="center"/>
          </w:tcPr>
          <w:p w:rsidR="003316B2" w:rsidRDefault="00E2157B">
            <w:pPr>
              <w:jc w:val="center"/>
            </w:pPr>
            <w:r>
              <w:rPr>
                <w:color w:val="000000"/>
                <w:sz w:val="24"/>
              </w:rPr>
              <w:t>27</w:t>
            </w:r>
          </w:p>
        </w:tc>
        <w:tc>
          <w:tcPr>
            <w:tcW w:w="4320" w:type="dxa"/>
            <w:vAlign w:val="center"/>
          </w:tcPr>
          <w:p w:rsidR="003316B2" w:rsidRDefault="00E2157B">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2018-12-17</w:t>
            </w:r>
          </w:p>
        </w:tc>
      </w:tr>
      <w:tr w:rsidR="003316B2">
        <w:tc>
          <w:tcPr>
            <w:tcW w:w="720" w:type="dxa"/>
            <w:vAlign w:val="center"/>
          </w:tcPr>
          <w:p w:rsidR="003316B2" w:rsidRDefault="00E2157B">
            <w:pPr>
              <w:jc w:val="center"/>
            </w:pPr>
            <w:r>
              <w:rPr>
                <w:color w:val="000000"/>
                <w:sz w:val="24"/>
              </w:rPr>
              <w:t>28</w:t>
            </w:r>
          </w:p>
        </w:tc>
        <w:tc>
          <w:tcPr>
            <w:tcW w:w="4320" w:type="dxa"/>
            <w:vAlign w:val="center"/>
          </w:tcPr>
          <w:p w:rsidR="003316B2" w:rsidRDefault="00E2157B">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2018-12-28</w:t>
            </w:r>
          </w:p>
        </w:tc>
      </w:tr>
      <w:tr w:rsidR="003316B2">
        <w:tc>
          <w:tcPr>
            <w:tcW w:w="720" w:type="dxa"/>
            <w:vAlign w:val="center"/>
          </w:tcPr>
          <w:p w:rsidR="003316B2" w:rsidRDefault="00E2157B">
            <w:pPr>
              <w:jc w:val="center"/>
            </w:pPr>
            <w:r>
              <w:rPr>
                <w:color w:val="000000"/>
                <w:sz w:val="24"/>
              </w:rPr>
              <w:t>29</w:t>
            </w:r>
          </w:p>
        </w:tc>
        <w:tc>
          <w:tcPr>
            <w:tcW w:w="4320" w:type="dxa"/>
            <w:vAlign w:val="center"/>
          </w:tcPr>
          <w:p w:rsidR="003316B2" w:rsidRDefault="00E2157B">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2018-12-28</w:t>
            </w:r>
          </w:p>
        </w:tc>
      </w:tr>
      <w:tr w:rsidR="003316B2">
        <w:tc>
          <w:tcPr>
            <w:tcW w:w="720" w:type="dxa"/>
            <w:vAlign w:val="center"/>
          </w:tcPr>
          <w:p w:rsidR="003316B2" w:rsidRDefault="00E2157B">
            <w:pPr>
              <w:jc w:val="center"/>
            </w:pPr>
            <w:r>
              <w:rPr>
                <w:color w:val="000000"/>
                <w:sz w:val="24"/>
              </w:rPr>
              <w:t>30</w:t>
            </w:r>
          </w:p>
        </w:tc>
        <w:tc>
          <w:tcPr>
            <w:tcW w:w="4320" w:type="dxa"/>
            <w:vAlign w:val="center"/>
          </w:tcPr>
          <w:p w:rsidR="003316B2" w:rsidRDefault="00E2157B">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3316B2" w:rsidRDefault="00E2157B">
            <w:pPr>
              <w:jc w:val="center"/>
            </w:pPr>
            <w:r>
              <w:rPr>
                <w:color w:val="000000"/>
                <w:sz w:val="24"/>
              </w:rPr>
              <w:t>中国证券报、上海证券报、证券时报</w:t>
            </w:r>
          </w:p>
        </w:tc>
        <w:tc>
          <w:tcPr>
            <w:tcW w:w="1629" w:type="dxa"/>
            <w:vAlign w:val="center"/>
          </w:tcPr>
          <w:p w:rsidR="003316B2" w:rsidRDefault="00E2157B">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871B0C" w:rsidRDefault="00F34F35" w:rsidP="00044AA8">
      <w:pPr>
        <w:pStyle w:val="1"/>
        <w:keepNext/>
        <w:keepLines/>
        <w:widowControl w:val="0"/>
        <w:spacing w:beforeLines="100" w:before="312" w:afterLines="100" w:after="312" w:line="360" w:lineRule="auto"/>
        <w:jc w:val="center"/>
        <w:rPr>
          <w:rFonts w:ascii="宋体" w:hAnsi="宋体"/>
          <w:b/>
          <w:bCs/>
          <w:szCs w:val="24"/>
          <w:lang w:val="en-US"/>
        </w:rPr>
      </w:pPr>
      <w:bookmarkStart w:id="520" w:name="_Toc374532345"/>
      <w:bookmarkStart w:id="521" w:name="_Toc3992952"/>
      <w:bookmarkStart w:id="522" w:name="_Toc4512895"/>
      <w:r w:rsidRPr="0004693B">
        <w:rPr>
          <w:rFonts w:hint="eastAsia"/>
          <w:b/>
          <w:bCs/>
          <w:color w:val="000000"/>
          <w:szCs w:val="24"/>
        </w:rPr>
        <w:t>§</w:t>
      </w:r>
      <w:r w:rsidR="00C557DF" w:rsidRPr="00871B0C">
        <w:rPr>
          <w:rFonts w:ascii="宋体" w:hAnsi="宋体"/>
          <w:b/>
          <w:bCs/>
          <w:szCs w:val="24"/>
          <w:lang w:val="en-US"/>
        </w:rPr>
        <w:t>12  影响投资者决策的其他重要信息</w:t>
      </w:r>
      <w:bookmarkEnd w:id="520"/>
      <w:bookmarkEnd w:id="521"/>
      <w:bookmarkEnd w:id="522"/>
    </w:p>
    <w:p w:rsidR="00C557DF" w:rsidRPr="00203637" w:rsidRDefault="00C557DF" w:rsidP="00203637">
      <w:pPr>
        <w:pStyle w:val="20"/>
        <w:spacing w:before="29" w:after="0" w:line="288" w:lineRule="auto"/>
        <w:rPr>
          <w:rFonts w:ascii="Times New Roman" w:hAnsi="Times New Roman"/>
          <w:kern w:val="0"/>
          <w:szCs w:val="24"/>
        </w:rPr>
      </w:pPr>
      <w:bookmarkStart w:id="523" w:name="_Toc4512896"/>
      <w:r w:rsidRPr="00203637">
        <w:rPr>
          <w:rFonts w:ascii="Times New Roman" w:hAnsi="Times New Roman"/>
          <w:kern w:val="0"/>
          <w:szCs w:val="24"/>
        </w:rPr>
        <w:t>12.</w:t>
      </w:r>
      <w:r w:rsidRPr="00203637">
        <w:rPr>
          <w:rFonts w:ascii="Times New Roman" w:hAnsi="Times New Roman" w:hint="eastAsia"/>
          <w:kern w:val="0"/>
          <w:szCs w:val="24"/>
        </w:rPr>
        <w:t xml:space="preserve">1 </w:t>
      </w:r>
      <w:r w:rsidRPr="00203637">
        <w:rPr>
          <w:rFonts w:ascii="Times New Roman" w:hAnsi="Times New Roman" w:hint="eastAsia"/>
          <w:kern w:val="0"/>
          <w:szCs w:val="24"/>
        </w:rPr>
        <w:t>报告期内单一投资者持有基金份额比例达到或超过</w:t>
      </w:r>
      <w:r w:rsidRPr="00203637">
        <w:rPr>
          <w:rFonts w:ascii="Times New Roman" w:hAnsi="Times New Roman" w:hint="eastAsia"/>
          <w:kern w:val="0"/>
          <w:szCs w:val="24"/>
        </w:rPr>
        <w:t>20%</w:t>
      </w:r>
      <w:r w:rsidRPr="00203637">
        <w:rPr>
          <w:rFonts w:ascii="Times New Roman" w:hAnsi="Times New Roman" w:hint="eastAsia"/>
          <w:kern w:val="0"/>
          <w:szCs w:val="24"/>
        </w:rPr>
        <w:t>的情况</w:t>
      </w:r>
      <w:bookmarkEnd w:id="52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871B0C" w:rsidTr="0059358E">
        <w:tc>
          <w:tcPr>
            <w:tcW w:w="993" w:type="dxa"/>
            <w:vMerge w:val="restart"/>
            <w:vAlign w:val="center"/>
          </w:tcPr>
          <w:p w:rsidR="00C557DF" w:rsidRPr="00871B0C" w:rsidRDefault="00C557DF" w:rsidP="0059358E">
            <w:pPr>
              <w:autoSpaceDE w:val="0"/>
              <w:autoSpaceDN w:val="0"/>
              <w:adjustRightInd w:val="0"/>
              <w:jc w:val="center"/>
              <w:rPr>
                <w:rFonts w:ascii="宋体" w:hAnsi="宋体"/>
                <w:b/>
                <w:bCs/>
                <w:color w:val="000000"/>
                <w:kern w:val="0"/>
                <w:sz w:val="24"/>
              </w:rPr>
            </w:pPr>
            <w:r w:rsidRPr="00871B0C">
              <w:rPr>
                <w:rFonts w:ascii="宋体" w:hAnsi="宋体" w:hint="eastAsia"/>
                <w:color w:val="000000"/>
                <w:kern w:val="0"/>
                <w:sz w:val="24"/>
              </w:rPr>
              <w:t>投资者类别</w:t>
            </w:r>
            <w:r w:rsidRPr="00871B0C">
              <w:rPr>
                <w:rFonts w:ascii="宋体" w:hAnsi="宋体"/>
                <w:color w:val="000000"/>
                <w:kern w:val="0"/>
                <w:sz w:val="24"/>
              </w:rPr>
              <w:t xml:space="preserve">  </w:t>
            </w:r>
          </w:p>
        </w:tc>
        <w:tc>
          <w:tcPr>
            <w:tcW w:w="5670" w:type="dxa"/>
            <w:gridSpan w:val="5"/>
            <w:vAlign w:val="center"/>
          </w:tcPr>
          <w:p w:rsidR="00C557DF" w:rsidRPr="00871B0C" w:rsidRDefault="00C557DF" w:rsidP="0059358E">
            <w:pPr>
              <w:autoSpaceDE w:val="0"/>
              <w:autoSpaceDN w:val="0"/>
              <w:adjustRightInd w:val="0"/>
              <w:jc w:val="center"/>
              <w:rPr>
                <w:rFonts w:ascii="宋体" w:hAnsi="宋体"/>
                <w:b/>
                <w:bCs/>
                <w:color w:val="000000"/>
                <w:kern w:val="0"/>
                <w:sz w:val="24"/>
              </w:rPr>
            </w:pPr>
            <w:r w:rsidRPr="00871B0C">
              <w:rPr>
                <w:rFonts w:ascii="宋体" w:hAnsi="宋体" w:hint="eastAsia"/>
                <w:color w:val="000000"/>
                <w:kern w:val="0"/>
                <w:sz w:val="24"/>
              </w:rPr>
              <w:t>报告期内持有基金份额变化情况</w:t>
            </w:r>
          </w:p>
        </w:tc>
        <w:tc>
          <w:tcPr>
            <w:tcW w:w="2549" w:type="dxa"/>
            <w:gridSpan w:val="2"/>
            <w:vAlign w:val="center"/>
          </w:tcPr>
          <w:p w:rsidR="00C557DF" w:rsidRPr="00871B0C" w:rsidRDefault="00C557DF" w:rsidP="0059358E">
            <w:pPr>
              <w:autoSpaceDE w:val="0"/>
              <w:autoSpaceDN w:val="0"/>
              <w:adjustRightInd w:val="0"/>
              <w:jc w:val="center"/>
              <w:rPr>
                <w:rFonts w:ascii="宋体" w:hAnsi="宋体"/>
                <w:b/>
                <w:bCs/>
                <w:color w:val="000000"/>
                <w:kern w:val="0"/>
                <w:sz w:val="24"/>
              </w:rPr>
            </w:pPr>
            <w:r w:rsidRPr="00871B0C">
              <w:rPr>
                <w:rFonts w:ascii="宋体" w:hAnsi="宋体" w:hint="eastAsia"/>
                <w:color w:val="000000"/>
                <w:kern w:val="0"/>
                <w:sz w:val="24"/>
              </w:rPr>
              <w:t>报告期末持有基金情况</w:t>
            </w:r>
          </w:p>
        </w:tc>
      </w:tr>
      <w:tr w:rsidR="00C557DF" w:rsidRPr="00871B0C" w:rsidTr="0059358E">
        <w:tc>
          <w:tcPr>
            <w:tcW w:w="993" w:type="dxa"/>
            <w:vMerge/>
            <w:vAlign w:val="center"/>
          </w:tcPr>
          <w:p w:rsidR="00C557DF" w:rsidRPr="00871B0C" w:rsidRDefault="00C557DF" w:rsidP="0059358E">
            <w:pPr>
              <w:autoSpaceDE w:val="0"/>
              <w:autoSpaceDN w:val="0"/>
              <w:adjustRightInd w:val="0"/>
              <w:jc w:val="center"/>
              <w:rPr>
                <w:rFonts w:ascii="宋体" w:hAnsi="宋体"/>
                <w:b/>
                <w:bCs/>
                <w:color w:val="000000"/>
                <w:kern w:val="0"/>
                <w:sz w:val="24"/>
              </w:rPr>
            </w:pPr>
          </w:p>
        </w:tc>
        <w:tc>
          <w:tcPr>
            <w:tcW w:w="992" w:type="dxa"/>
            <w:vAlign w:val="center"/>
          </w:tcPr>
          <w:p w:rsidR="00C557DF" w:rsidRPr="00871B0C" w:rsidRDefault="00C557DF" w:rsidP="0059358E">
            <w:pPr>
              <w:autoSpaceDE w:val="0"/>
              <w:autoSpaceDN w:val="0"/>
              <w:adjustRightInd w:val="0"/>
              <w:jc w:val="center"/>
              <w:rPr>
                <w:rFonts w:ascii="宋体" w:hAnsi="宋体"/>
                <w:b/>
                <w:bCs/>
                <w:color w:val="000000"/>
                <w:kern w:val="0"/>
                <w:sz w:val="24"/>
              </w:rPr>
            </w:pPr>
            <w:r w:rsidRPr="00871B0C">
              <w:rPr>
                <w:rFonts w:ascii="宋体" w:hAnsi="宋体" w:hint="eastAsia"/>
                <w:color w:val="000000"/>
                <w:kern w:val="0"/>
                <w:sz w:val="24"/>
              </w:rPr>
              <w:t>序号</w:t>
            </w:r>
          </w:p>
        </w:tc>
        <w:tc>
          <w:tcPr>
            <w:tcW w:w="1843" w:type="dxa"/>
            <w:vAlign w:val="center"/>
          </w:tcPr>
          <w:p w:rsidR="00C557DF" w:rsidRPr="00871B0C" w:rsidRDefault="00C557DF" w:rsidP="0059358E">
            <w:pPr>
              <w:autoSpaceDE w:val="0"/>
              <w:autoSpaceDN w:val="0"/>
              <w:adjustRightInd w:val="0"/>
              <w:jc w:val="center"/>
              <w:rPr>
                <w:rFonts w:ascii="宋体" w:hAnsi="宋体"/>
                <w:b/>
                <w:bCs/>
                <w:color w:val="000000"/>
                <w:kern w:val="0"/>
                <w:sz w:val="24"/>
              </w:rPr>
            </w:pPr>
            <w:r w:rsidRPr="00871B0C">
              <w:rPr>
                <w:rFonts w:ascii="宋体" w:hAnsi="宋体" w:hint="eastAsia"/>
                <w:color w:val="000000"/>
                <w:kern w:val="0"/>
                <w:sz w:val="24"/>
              </w:rPr>
              <w:t>持有基金份额比例达到或者超过20%的时间区间</w:t>
            </w:r>
          </w:p>
        </w:tc>
        <w:tc>
          <w:tcPr>
            <w:tcW w:w="851" w:type="dxa"/>
            <w:vAlign w:val="center"/>
          </w:tcPr>
          <w:p w:rsidR="00C557DF" w:rsidRPr="00871B0C" w:rsidRDefault="00C557DF" w:rsidP="0059358E">
            <w:pPr>
              <w:widowControl/>
              <w:jc w:val="center"/>
              <w:rPr>
                <w:rFonts w:ascii="宋体" w:hAnsi="宋体"/>
                <w:b/>
                <w:bCs/>
                <w:color w:val="000000"/>
                <w:kern w:val="0"/>
                <w:sz w:val="24"/>
              </w:rPr>
            </w:pPr>
            <w:r w:rsidRPr="00871B0C">
              <w:rPr>
                <w:rFonts w:ascii="宋体" w:hAnsi="宋体" w:hint="eastAsia"/>
                <w:color w:val="000000"/>
                <w:kern w:val="0"/>
                <w:sz w:val="24"/>
              </w:rPr>
              <w:t>期初份额</w:t>
            </w:r>
          </w:p>
        </w:tc>
        <w:tc>
          <w:tcPr>
            <w:tcW w:w="850" w:type="dxa"/>
            <w:vAlign w:val="center"/>
          </w:tcPr>
          <w:p w:rsidR="00C557DF" w:rsidRPr="00871B0C" w:rsidRDefault="00C557DF" w:rsidP="0059358E">
            <w:pPr>
              <w:widowControl/>
              <w:jc w:val="center"/>
              <w:rPr>
                <w:rFonts w:ascii="宋体" w:hAnsi="宋体"/>
                <w:b/>
                <w:bCs/>
                <w:color w:val="000000"/>
                <w:kern w:val="0"/>
                <w:sz w:val="24"/>
              </w:rPr>
            </w:pPr>
            <w:r w:rsidRPr="00871B0C">
              <w:rPr>
                <w:rFonts w:ascii="宋体" w:hAnsi="宋体" w:hint="eastAsia"/>
                <w:color w:val="000000"/>
                <w:kern w:val="0"/>
                <w:sz w:val="24"/>
              </w:rPr>
              <w:t>申购份额</w:t>
            </w:r>
          </w:p>
        </w:tc>
        <w:tc>
          <w:tcPr>
            <w:tcW w:w="1134" w:type="dxa"/>
            <w:vAlign w:val="center"/>
          </w:tcPr>
          <w:p w:rsidR="00C557DF" w:rsidRPr="00871B0C" w:rsidRDefault="00C557DF" w:rsidP="0059358E">
            <w:pPr>
              <w:widowControl/>
              <w:jc w:val="center"/>
              <w:rPr>
                <w:rFonts w:ascii="宋体" w:hAnsi="宋体"/>
                <w:b/>
                <w:bCs/>
                <w:color w:val="000000"/>
                <w:kern w:val="0"/>
                <w:sz w:val="24"/>
              </w:rPr>
            </w:pPr>
            <w:r w:rsidRPr="00871B0C">
              <w:rPr>
                <w:rFonts w:ascii="宋体" w:hAnsi="宋体" w:hint="eastAsia"/>
                <w:color w:val="000000"/>
                <w:kern w:val="0"/>
                <w:sz w:val="24"/>
              </w:rPr>
              <w:t>赎回份额</w:t>
            </w:r>
          </w:p>
        </w:tc>
        <w:tc>
          <w:tcPr>
            <w:tcW w:w="1419" w:type="dxa"/>
            <w:vAlign w:val="center"/>
          </w:tcPr>
          <w:p w:rsidR="00C557DF" w:rsidRPr="00871B0C" w:rsidRDefault="00C557DF" w:rsidP="0059358E">
            <w:pPr>
              <w:autoSpaceDE w:val="0"/>
              <w:autoSpaceDN w:val="0"/>
              <w:adjustRightInd w:val="0"/>
              <w:jc w:val="center"/>
              <w:rPr>
                <w:rFonts w:ascii="宋体" w:hAnsi="宋体"/>
                <w:b/>
                <w:bCs/>
                <w:color w:val="000000"/>
                <w:kern w:val="0"/>
                <w:sz w:val="24"/>
              </w:rPr>
            </w:pPr>
            <w:r w:rsidRPr="00871B0C">
              <w:rPr>
                <w:rFonts w:ascii="宋体" w:hAnsi="宋体" w:hint="eastAsia"/>
                <w:color w:val="000000"/>
                <w:kern w:val="0"/>
                <w:sz w:val="24"/>
              </w:rPr>
              <w:t>持有份额</w:t>
            </w:r>
          </w:p>
        </w:tc>
        <w:tc>
          <w:tcPr>
            <w:tcW w:w="1130" w:type="dxa"/>
            <w:vAlign w:val="center"/>
          </w:tcPr>
          <w:p w:rsidR="00C557DF" w:rsidRPr="00871B0C" w:rsidRDefault="00C557DF" w:rsidP="0059358E">
            <w:pPr>
              <w:autoSpaceDE w:val="0"/>
              <w:autoSpaceDN w:val="0"/>
              <w:adjustRightInd w:val="0"/>
              <w:jc w:val="center"/>
              <w:rPr>
                <w:rFonts w:ascii="宋体" w:hAnsi="宋体"/>
                <w:b/>
                <w:bCs/>
                <w:color w:val="000000"/>
                <w:kern w:val="0"/>
                <w:sz w:val="24"/>
              </w:rPr>
            </w:pPr>
            <w:r w:rsidRPr="00871B0C">
              <w:rPr>
                <w:rFonts w:ascii="宋体" w:hAnsi="宋体" w:hint="eastAsia"/>
                <w:color w:val="000000"/>
                <w:kern w:val="0"/>
                <w:sz w:val="24"/>
              </w:rPr>
              <w:t>份额占比</w:t>
            </w:r>
          </w:p>
        </w:tc>
      </w:tr>
      <w:tr w:rsidR="003316B2" w:rsidRPr="00871B0C">
        <w:tc>
          <w:tcPr>
            <w:tcW w:w="993" w:type="dxa"/>
            <w:vMerge w:val="restart"/>
          </w:tcPr>
          <w:p w:rsidR="003316B2" w:rsidRPr="00871B0C" w:rsidRDefault="003316B2">
            <w:pPr>
              <w:rPr>
                <w:rFonts w:ascii="宋体" w:hAnsi="宋体"/>
                <w:sz w:val="24"/>
              </w:rPr>
            </w:pPr>
          </w:p>
          <w:p w:rsidR="003316B2" w:rsidRPr="00871B0C" w:rsidRDefault="00E2157B">
            <w:pPr>
              <w:rPr>
                <w:rFonts w:ascii="宋体" w:hAnsi="宋体"/>
                <w:sz w:val="24"/>
              </w:rPr>
            </w:pPr>
            <w:r w:rsidRPr="00871B0C">
              <w:rPr>
                <w:rFonts w:ascii="宋体" w:hAnsi="宋体" w:hint="eastAsia"/>
                <w:bCs/>
                <w:color w:val="000000"/>
                <w:kern w:val="0"/>
                <w:sz w:val="24"/>
              </w:rPr>
              <w:t>机构</w:t>
            </w:r>
          </w:p>
        </w:tc>
        <w:tc>
          <w:tcPr>
            <w:tcW w:w="992" w:type="dxa"/>
            <w:vAlign w:val="center"/>
          </w:tcPr>
          <w:p w:rsidR="003316B2" w:rsidRPr="00871B0C" w:rsidRDefault="00E2157B">
            <w:pPr>
              <w:jc w:val="center"/>
              <w:rPr>
                <w:rFonts w:ascii="宋体" w:hAnsi="宋体"/>
                <w:sz w:val="24"/>
              </w:rPr>
            </w:pPr>
            <w:r w:rsidRPr="00871B0C">
              <w:rPr>
                <w:rFonts w:ascii="宋体" w:hAnsi="宋体"/>
                <w:color w:val="000000"/>
                <w:kern w:val="0"/>
                <w:sz w:val="24"/>
              </w:rPr>
              <w:t>1</w:t>
            </w:r>
          </w:p>
        </w:tc>
        <w:tc>
          <w:tcPr>
            <w:tcW w:w="1843" w:type="dxa"/>
            <w:vAlign w:val="center"/>
          </w:tcPr>
          <w:p w:rsidR="003316B2" w:rsidRPr="00871B0C" w:rsidRDefault="00E2157B">
            <w:pPr>
              <w:jc w:val="center"/>
              <w:rPr>
                <w:rFonts w:ascii="宋体" w:hAnsi="宋体"/>
                <w:sz w:val="24"/>
              </w:rPr>
            </w:pPr>
            <w:r w:rsidRPr="00871B0C">
              <w:rPr>
                <w:rFonts w:ascii="宋体" w:hAnsi="宋体"/>
                <w:color w:val="000000"/>
                <w:kern w:val="0"/>
                <w:sz w:val="24"/>
              </w:rPr>
              <w:t>2018/1/1-2018/12/31</w:t>
            </w:r>
          </w:p>
        </w:tc>
        <w:tc>
          <w:tcPr>
            <w:tcW w:w="851" w:type="dxa"/>
            <w:vAlign w:val="center"/>
          </w:tcPr>
          <w:p w:rsidR="003316B2" w:rsidRPr="00871B0C" w:rsidRDefault="00E2157B">
            <w:pPr>
              <w:jc w:val="center"/>
              <w:rPr>
                <w:rFonts w:ascii="宋体" w:hAnsi="宋体"/>
                <w:sz w:val="24"/>
              </w:rPr>
            </w:pPr>
            <w:r w:rsidRPr="00871B0C">
              <w:rPr>
                <w:rFonts w:ascii="宋体" w:hAnsi="宋体"/>
                <w:color w:val="000000"/>
                <w:kern w:val="0"/>
                <w:sz w:val="24"/>
              </w:rPr>
              <w:t>318,407,742.31</w:t>
            </w:r>
          </w:p>
        </w:tc>
        <w:tc>
          <w:tcPr>
            <w:tcW w:w="850" w:type="dxa"/>
            <w:vAlign w:val="center"/>
          </w:tcPr>
          <w:p w:rsidR="003316B2" w:rsidRPr="00871B0C" w:rsidRDefault="00E2157B">
            <w:pPr>
              <w:jc w:val="center"/>
              <w:rPr>
                <w:rFonts w:ascii="宋体" w:hAnsi="宋体"/>
                <w:sz w:val="24"/>
              </w:rPr>
            </w:pPr>
            <w:r w:rsidRPr="00871B0C">
              <w:rPr>
                <w:rFonts w:ascii="宋体" w:hAnsi="宋体"/>
                <w:color w:val="000000"/>
                <w:kern w:val="0"/>
                <w:sz w:val="24"/>
              </w:rPr>
              <w:t>85,250,639.39</w:t>
            </w:r>
          </w:p>
        </w:tc>
        <w:tc>
          <w:tcPr>
            <w:tcW w:w="1134" w:type="dxa"/>
            <w:vAlign w:val="center"/>
          </w:tcPr>
          <w:p w:rsidR="003316B2" w:rsidRPr="00871B0C" w:rsidRDefault="00E2157B">
            <w:pPr>
              <w:jc w:val="center"/>
              <w:rPr>
                <w:rFonts w:ascii="宋体" w:hAnsi="宋体"/>
                <w:sz w:val="24"/>
              </w:rPr>
            </w:pPr>
            <w:r w:rsidRPr="00871B0C">
              <w:rPr>
                <w:rFonts w:ascii="宋体" w:hAnsi="宋体"/>
                <w:color w:val="000000"/>
                <w:kern w:val="0"/>
                <w:sz w:val="24"/>
              </w:rPr>
              <w:t>318,407,742.31</w:t>
            </w:r>
          </w:p>
        </w:tc>
        <w:tc>
          <w:tcPr>
            <w:tcW w:w="1419" w:type="dxa"/>
            <w:vAlign w:val="center"/>
          </w:tcPr>
          <w:p w:rsidR="003316B2" w:rsidRPr="00871B0C" w:rsidRDefault="00E2157B">
            <w:pPr>
              <w:jc w:val="center"/>
              <w:rPr>
                <w:rFonts w:ascii="宋体" w:hAnsi="宋体"/>
                <w:sz w:val="24"/>
              </w:rPr>
            </w:pPr>
            <w:r w:rsidRPr="00871B0C">
              <w:rPr>
                <w:rFonts w:ascii="宋体" w:hAnsi="宋体"/>
                <w:color w:val="000000"/>
                <w:kern w:val="0"/>
                <w:sz w:val="24"/>
              </w:rPr>
              <w:t>85,250,639.39</w:t>
            </w:r>
          </w:p>
        </w:tc>
        <w:tc>
          <w:tcPr>
            <w:tcW w:w="1130" w:type="dxa"/>
            <w:vAlign w:val="center"/>
          </w:tcPr>
          <w:p w:rsidR="003316B2" w:rsidRPr="00871B0C" w:rsidRDefault="00E2157B">
            <w:pPr>
              <w:jc w:val="center"/>
              <w:rPr>
                <w:rFonts w:ascii="宋体" w:hAnsi="宋体"/>
                <w:sz w:val="24"/>
              </w:rPr>
            </w:pPr>
            <w:r w:rsidRPr="00871B0C">
              <w:rPr>
                <w:rFonts w:ascii="宋体" w:hAnsi="宋体"/>
                <w:color w:val="000000"/>
                <w:kern w:val="0"/>
                <w:sz w:val="24"/>
              </w:rPr>
              <w:t>18.66%</w:t>
            </w:r>
          </w:p>
        </w:tc>
      </w:tr>
      <w:tr w:rsidR="00C557DF" w:rsidRPr="00871B0C" w:rsidTr="0059358E">
        <w:tc>
          <w:tcPr>
            <w:tcW w:w="9212" w:type="dxa"/>
            <w:gridSpan w:val="8"/>
            <w:vAlign w:val="center"/>
          </w:tcPr>
          <w:p w:rsidR="00C557DF" w:rsidRPr="00871B0C" w:rsidRDefault="00C557DF" w:rsidP="0059358E">
            <w:pPr>
              <w:autoSpaceDE w:val="0"/>
              <w:autoSpaceDN w:val="0"/>
              <w:adjustRightInd w:val="0"/>
              <w:jc w:val="center"/>
              <w:rPr>
                <w:rFonts w:ascii="宋体" w:hAnsi="宋体"/>
                <w:kern w:val="0"/>
                <w:sz w:val="24"/>
              </w:rPr>
            </w:pPr>
            <w:r w:rsidRPr="00871B0C">
              <w:rPr>
                <w:rFonts w:ascii="宋体" w:hAnsi="宋体"/>
                <w:color w:val="000000"/>
                <w:kern w:val="0"/>
                <w:sz w:val="24"/>
              </w:rPr>
              <w:t>产品特有风险</w:t>
            </w:r>
          </w:p>
        </w:tc>
      </w:tr>
      <w:tr w:rsidR="00C557DF" w:rsidRPr="00871B0C" w:rsidTr="0059358E">
        <w:tc>
          <w:tcPr>
            <w:tcW w:w="9212" w:type="dxa"/>
            <w:gridSpan w:val="8"/>
            <w:vAlign w:val="center"/>
          </w:tcPr>
          <w:p w:rsidR="00C557DF" w:rsidRPr="00871B0C" w:rsidRDefault="00C557DF" w:rsidP="0059358E">
            <w:pPr>
              <w:autoSpaceDE w:val="0"/>
              <w:autoSpaceDN w:val="0"/>
              <w:adjustRightInd w:val="0"/>
              <w:jc w:val="left"/>
              <w:rPr>
                <w:rFonts w:ascii="宋体" w:hAnsi="宋体"/>
                <w:kern w:val="0"/>
                <w:sz w:val="24"/>
              </w:rPr>
            </w:pPr>
            <w:r w:rsidRPr="00871B0C">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871B0C" w:rsidRDefault="00871B0C" w:rsidP="00C557DF">
      <w:pPr>
        <w:autoSpaceDE w:val="0"/>
        <w:autoSpaceDN w:val="0"/>
        <w:adjustRightInd w:val="0"/>
        <w:spacing w:line="360" w:lineRule="auto"/>
        <w:jc w:val="left"/>
        <w:rPr>
          <w:rFonts w:ascii="宋体" w:hAnsi="宋体"/>
          <w:b/>
          <w:bCs/>
          <w:color w:val="000000"/>
          <w:kern w:val="0"/>
          <w:sz w:val="24"/>
        </w:rPr>
      </w:pPr>
    </w:p>
    <w:p w:rsidR="00C557DF" w:rsidRPr="003D1F61" w:rsidRDefault="00C557DF" w:rsidP="003D1F61">
      <w:pPr>
        <w:pStyle w:val="20"/>
        <w:spacing w:before="29" w:after="0" w:line="288" w:lineRule="auto"/>
        <w:rPr>
          <w:rFonts w:ascii="Times New Roman" w:hAnsi="Times New Roman"/>
          <w:kern w:val="0"/>
          <w:szCs w:val="24"/>
        </w:rPr>
      </w:pPr>
      <w:bookmarkStart w:id="524" w:name="_Toc3992953"/>
      <w:bookmarkStart w:id="525" w:name="_Toc4512897"/>
      <w:r w:rsidRPr="003D1F61">
        <w:rPr>
          <w:rFonts w:ascii="Times New Roman" w:hAnsi="Times New Roman" w:hint="eastAsia"/>
          <w:kern w:val="0"/>
          <w:szCs w:val="24"/>
        </w:rPr>
        <w:t xml:space="preserve">12.2 </w:t>
      </w:r>
      <w:r w:rsidRPr="003D1F61">
        <w:rPr>
          <w:rFonts w:ascii="Times New Roman" w:hAnsi="Times New Roman" w:hint="eastAsia"/>
          <w:kern w:val="0"/>
          <w:szCs w:val="24"/>
        </w:rPr>
        <w:t>影响投资者决策的其他重要信息</w:t>
      </w:r>
      <w:bookmarkEnd w:id="524"/>
      <w:bookmarkEnd w:id="525"/>
    </w:p>
    <w:p w:rsidR="003316B2" w:rsidRPr="00871B0C" w:rsidRDefault="00E2157B">
      <w:pPr>
        <w:spacing w:line="360" w:lineRule="auto"/>
        <w:ind w:firstLineChars="200" w:firstLine="480"/>
        <w:rPr>
          <w:rFonts w:ascii="宋体" w:hAnsi="宋体"/>
          <w:color w:val="000000"/>
          <w:sz w:val="24"/>
        </w:rPr>
      </w:pPr>
      <w:r w:rsidRPr="00871B0C">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871B0C" w:rsidRDefault="00C557DF" w:rsidP="00C557DF">
      <w:pPr>
        <w:spacing w:line="360" w:lineRule="auto"/>
        <w:ind w:firstLineChars="200" w:firstLine="480"/>
        <w:rPr>
          <w:rFonts w:ascii="宋体" w:hAnsi="宋体"/>
          <w:color w:val="000000"/>
          <w:sz w:val="24"/>
        </w:rPr>
      </w:pPr>
      <w:r w:rsidRPr="00871B0C">
        <w:rPr>
          <w:rFonts w:ascii="宋体" w:hAnsi="宋体"/>
          <w:color w:val="000000"/>
          <w:sz w:val="24"/>
        </w:rPr>
        <w:t>2、根据《公开募集开放式证券投资基金流动性风险管理规定》的有关规定及相关监管要求，经与基金托管人协商一致并报监管机构备案，基金管理人对本</w:t>
      </w:r>
      <w:proofErr w:type="gramStart"/>
      <w:r w:rsidRPr="00871B0C">
        <w:rPr>
          <w:rFonts w:ascii="宋体" w:hAnsi="宋体"/>
          <w:color w:val="000000"/>
          <w:sz w:val="24"/>
        </w:rPr>
        <w:t>基金基金</w:t>
      </w:r>
      <w:proofErr w:type="gramEnd"/>
      <w:r w:rsidRPr="00871B0C">
        <w:rPr>
          <w:rFonts w:ascii="宋体" w:hAnsi="宋体"/>
          <w:color w:val="000000"/>
          <w:sz w:val="24"/>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526" w:name="_Toc225500055"/>
      <w:bookmarkStart w:id="527" w:name="_Toc361324903"/>
      <w:bookmarkStart w:id="528" w:name="_Toc3992954"/>
      <w:bookmarkStart w:id="529" w:name="_Toc451289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526"/>
      <w:bookmarkEnd w:id="527"/>
      <w:bookmarkEnd w:id="528"/>
      <w:bookmarkEnd w:id="52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530" w:name="_Toc361324904"/>
      <w:bookmarkStart w:id="531" w:name="_Toc3992955"/>
      <w:bookmarkStart w:id="532" w:name="_Toc451289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530"/>
      <w:bookmarkEnd w:id="531"/>
      <w:bookmarkEnd w:id="532"/>
    </w:p>
    <w:p w:rsidR="003316B2" w:rsidRDefault="00E2157B">
      <w:pPr>
        <w:spacing w:before="29" w:line="288" w:lineRule="auto"/>
        <w:rPr>
          <w:color w:val="000000"/>
          <w:sz w:val="24"/>
        </w:rPr>
      </w:pPr>
      <w:r>
        <w:rPr>
          <w:color w:val="000000"/>
          <w:sz w:val="24"/>
        </w:rPr>
        <w:t>1</w:t>
      </w:r>
      <w:r>
        <w:rPr>
          <w:color w:val="000000"/>
          <w:sz w:val="24"/>
        </w:rPr>
        <w:t>、中国证监会批准交银施罗德主题优选灵活配置混合型证券投资基金募集的文件；</w:t>
      </w:r>
      <w:r>
        <w:rPr>
          <w:color w:val="000000"/>
          <w:sz w:val="24"/>
        </w:rPr>
        <w:t xml:space="preserve"> </w:t>
      </w:r>
    </w:p>
    <w:p w:rsidR="003316B2" w:rsidRDefault="00E2157B">
      <w:pPr>
        <w:spacing w:before="29" w:line="288" w:lineRule="auto"/>
        <w:rPr>
          <w:color w:val="000000"/>
          <w:sz w:val="24"/>
        </w:rPr>
      </w:pPr>
      <w:r>
        <w:rPr>
          <w:color w:val="000000"/>
          <w:sz w:val="24"/>
        </w:rPr>
        <w:t>2</w:t>
      </w:r>
      <w:r>
        <w:rPr>
          <w:color w:val="000000"/>
          <w:sz w:val="24"/>
        </w:rPr>
        <w:t>、《交银施罗德主题优选灵活配置混合型证券投资基金基金合同》；</w:t>
      </w:r>
      <w:r>
        <w:rPr>
          <w:color w:val="000000"/>
          <w:sz w:val="24"/>
        </w:rPr>
        <w:t xml:space="preserve"> </w:t>
      </w:r>
    </w:p>
    <w:p w:rsidR="003316B2" w:rsidRDefault="00E2157B">
      <w:pPr>
        <w:spacing w:before="29" w:line="288" w:lineRule="auto"/>
        <w:rPr>
          <w:color w:val="000000"/>
          <w:sz w:val="24"/>
        </w:rPr>
      </w:pPr>
      <w:r>
        <w:rPr>
          <w:color w:val="000000"/>
          <w:sz w:val="24"/>
        </w:rPr>
        <w:t>3</w:t>
      </w:r>
      <w:r>
        <w:rPr>
          <w:color w:val="000000"/>
          <w:sz w:val="24"/>
        </w:rPr>
        <w:t>、《交银施罗德主题优选灵活配置混合型证券投资基金招募说明书》；</w:t>
      </w:r>
    </w:p>
    <w:p w:rsidR="003316B2" w:rsidRDefault="00E2157B">
      <w:pPr>
        <w:spacing w:before="29" w:line="288" w:lineRule="auto"/>
        <w:rPr>
          <w:color w:val="000000"/>
          <w:sz w:val="24"/>
        </w:rPr>
      </w:pPr>
      <w:r>
        <w:rPr>
          <w:color w:val="000000"/>
          <w:sz w:val="24"/>
        </w:rPr>
        <w:t>4</w:t>
      </w:r>
      <w:r>
        <w:rPr>
          <w:color w:val="000000"/>
          <w:sz w:val="24"/>
        </w:rPr>
        <w:t>、《交银施罗德主题优选灵活配置混合型证券投资基金托管协议》；</w:t>
      </w:r>
      <w:r>
        <w:rPr>
          <w:color w:val="000000"/>
          <w:sz w:val="24"/>
        </w:rPr>
        <w:t xml:space="preserve"> </w:t>
      </w:r>
    </w:p>
    <w:p w:rsidR="003316B2" w:rsidRDefault="00E2157B">
      <w:pPr>
        <w:spacing w:before="29" w:line="288" w:lineRule="auto"/>
        <w:rPr>
          <w:color w:val="000000"/>
          <w:sz w:val="24"/>
        </w:rPr>
      </w:pPr>
      <w:r>
        <w:rPr>
          <w:color w:val="000000"/>
          <w:sz w:val="24"/>
        </w:rPr>
        <w:t>5</w:t>
      </w:r>
      <w:r>
        <w:rPr>
          <w:color w:val="000000"/>
          <w:sz w:val="24"/>
        </w:rPr>
        <w:t>、关于募集交银施罗德主题优选灵活配置混合型证券投资基金之法律意见书；</w:t>
      </w:r>
      <w:r>
        <w:rPr>
          <w:color w:val="000000"/>
          <w:sz w:val="24"/>
        </w:rPr>
        <w:t xml:space="preserve"> </w:t>
      </w:r>
    </w:p>
    <w:p w:rsidR="003316B2" w:rsidRDefault="00E2157B">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3316B2" w:rsidRDefault="00E2157B">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、报告期内交银施罗德主题优选灵活配置混合型证券投资基金在指定报刊上各项公告的原稿。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533" w:name="_Toc361324905"/>
      <w:bookmarkStart w:id="534" w:name="_Toc3992956"/>
      <w:bookmarkStart w:id="535" w:name="_Toc4512900"/>
      <w:r w:rsidRPr="00761CD0">
        <w:rPr>
          <w:rFonts w:ascii="Times New Roman" w:hAnsi="Times New Roman"/>
          <w:kern w:val="0"/>
          <w:szCs w:val="24"/>
        </w:rPr>
        <w:t>13.2</w:t>
      </w:r>
      <w:r w:rsidRPr="00761CD0">
        <w:rPr>
          <w:rFonts w:ascii="Times New Roman" w:hAnsi="Times New Roman" w:hint="eastAsia"/>
          <w:kern w:val="0"/>
          <w:szCs w:val="24"/>
        </w:rPr>
        <w:t>存放地点</w:t>
      </w:r>
      <w:bookmarkEnd w:id="533"/>
      <w:bookmarkEnd w:id="534"/>
      <w:bookmarkEnd w:id="535"/>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536" w:name="_Toc361324906"/>
      <w:bookmarkStart w:id="537" w:name="_Toc3992957"/>
      <w:bookmarkStart w:id="538" w:name="_Toc4512901"/>
      <w:r w:rsidRPr="00761CD0">
        <w:rPr>
          <w:rFonts w:ascii="Times New Roman" w:hAnsi="Times New Roman"/>
          <w:kern w:val="0"/>
          <w:szCs w:val="24"/>
        </w:rPr>
        <w:t>13.3</w:t>
      </w:r>
      <w:r w:rsidRPr="00761CD0">
        <w:rPr>
          <w:rFonts w:ascii="Times New Roman" w:hAnsi="Times New Roman" w:hint="eastAsia"/>
          <w:kern w:val="0"/>
          <w:szCs w:val="24"/>
        </w:rPr>
        <w:t>查阅方式</w:t>
      </w:r>
      <w:bookmarkEnd w:id="536"/>
      <w:bookmarkEnd w:id="537"/>
      <w:bookmarkEnd w:id="538"/>
    </w:p>
    <w:p w:rsidR="003316B2" w:rsidRDefault="00E2157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3316B2" w:rsidRDefault="00E2157B">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1A59F9" w:rsidRPr="00E037C7" w:rsidRDefault="001A59F9" w:rsidP="00E037C7">
      <w:pPr>
        <w:spacing w:before="29" w:line="288" w:lineRule="auto"/>
        <w:ind w:firstLineChars="200" w:firstLine="480"/>
        <w:rPr>
          <w:color w:val="000000"/>
          <w:sz w:val="24"/>
        </w:rPr>
      </w:pPr>
      <w:r w:rsidRPr="00E037C7">
        <w:rPr>
          <w:color w:val="000000"/>
          <w:sz w:val="24"/>
        </w:rPr>
        <w:t> </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23B" w:rsidRDefault="00F4023B">
      <w:r>
        <w:separator/>
      </w:r>
    </w:p>
  </w:endnote>
  <w:endnote w:type="continuationSeparator" w:id="0">
    <w:p w:rsidR="00F4023B" w:rsidRDefault="00F4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B" w:rsidRDefault="00F4023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B" w:rsidRDefault="00F4023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B" w:rsidRDefault="00F4023B">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B" w:rsidRDefault="00F4023B"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4023B" w:rsidRDefault="00F4023B"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B" w:rsidRDefault="00F4023B"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304D1">
      <w:rPr>
        <w:noProof/>
        <w:kern w:val="0"/>
        <w:szCs w:val="21"/>
      </w:rPr>
      <w:t>21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3304D1">
      <w:rPr>
        <w:noProof/>
        <w:kern w:val="0"/>
        <w:szCs w:val="21"/>
      </w:rPr>
      <w:t>61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23B" w:rsidRDefault="00F4023B">
      <w:r>
        <w:separator/>
      </w:r>
    </w:p>
  </w:footnote>
  <w:footnote w:type="continuationSeparator" w:id="0">
    <w:p w:rsidR="00F4023B" w:rsidRDefault="00F4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B" w:rsidRDefault="00F4023B">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B" w:rsidRPr="001528ED" w:rsidRDefault="00F4023B" w:rsidP="001528ED">
    <w:pPr>
      <w:spacing w:before="29" w:line="288" w:lineRule="auto"/>
      <w:jc w:val="right"/>
      <w:rPr>
        <w:rFonts w:eastAsiaTheme="minorEastAsia"/>
        <w:sz w:val="24"/>
      </w:rPr>
    </w:pPr>
    <w:r w:rsidRPr="00D3445F">
      <w:rPr>
        <w:rFonts w:eastAsiaTheme="minorEastAsia"/>
        <w:sz w:val="24"/>
      </w:rPr>
      <w:t>交银施罗德主题优选灵活配置混合型证券投资基金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B" w:rsidRDefault="00F4023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6B2E"/>
    <w:rsid w:val="00037267"/>
    <w:rsid w:val="000372D3"/>
    <w:rsid w:val="00037723"/>
    <w:rsid w:val="000378BC"/>
    <w:rsid w:val="00037CF2"/>
    <w:rsid w:val="00037FCF"/>
    <w:rsid w:val="000415E6"/>
    <w:rsid w:val="00041BC8"/>
    <w:rsid w:val="000421B8"/>
    <w:rsid w:val="000429DF"/>
    <w:rsid w:val="00042AAD"/>
    <w:rsid w:val="00042B78"/>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37D"/>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56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7E5"/>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41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62C"/>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637"/>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39AB"/>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01"/>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0F0B"/>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D6C7B"/>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1DEF"/>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4D1"/>
    <w:rsid w:val="00330651"/>
    <w:rsid w:val="00331592"/>
    <w:rsid w:val="003316B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1A6E"/>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1F61"/>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1B2B"/>
    <w:rsid w:val="003E1B40"/>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C0C"/>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693E"/>
    <w:rsid w:val="00497079"/>
    <w:rsid w:val="00497450"/>
    <w:rsid w:val="00497F49"/>
    <w:rsid w:val="004A1668"/>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93A"/>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6FB8"/>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042"/>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1F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295"/>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AAD"/>
    <w:rsid w:val="00655F30"/>
    <w:rsid w:val="00656527"/>
    <w:rsid w:val="00661974"/>
    <w:rsid w:val="006623E2"/>
    <w:rsid w:val="006624E3"/>
    <w:rsid w:val="006633D8"/>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5F1"/>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72"/>
    <w:rsid w:val="00692F83"/>
    <w:rsid w:val="0069310C"/>
    <w:rsid w:val="0069410F"/>
    <w:rsid w:val="0069470B"/>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9C7"/>
    <w:rsid w:val="00722B5E"/>
    <w:rsid w:val="007235F5"/>
    <w:rsid w:val="007236A2"/>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0E18"/>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3F3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A2F"/>
    <w:rsid w:val="007D1FE9"/>
    <w:rsid w:val="007D22BF"/>
    <w:rsid w:val="007D28C9"/>
    <w:rsid w:val="007D2C1A"/>
    <w:rsid w:val="007D3017"/>
    <w:rsid w:val="007D326B"/>
    <w:rsid w:val="007D38F0"/>
    <w:rsid w:val="007D3BFA"/>
    <w:rsid w:val="007D3CC8"/>
    <w:rsid w:val="007D430A"/>
    <w:rsid w:val="007D46C7"/>
    <w:rsid w:val="007D47FB"/>
    <w:rsid w:val="007D4DD3"/>
    <w:rsid w:val="007D576A"/>
    <w:rsid w:val="007D5FB1"/>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6E3"/>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55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1B0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5F7C"/>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286F"/>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078E"/>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1AF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378D3"/>
    <w:rsid w:val="00A402DD"/>
    <w:rsid w:val="00A4069E"/>
    <w:rsid w:val="00A40BBF"/>
    <w:rsid w:val="00A411D1"/>
    <w:rsid w:val="00A411FF"/>
    <w:rsid w:val="00A41A09"/>
    <w:rsid w:val="00A41B7D"/>
    <w:rsid w:val="00A42289"/>
    <w:rsid w:val="00A42E88"/>
    <w:rsid w:val="00A43389"/>
    <w:rsid w:val="00A434A7"/>
    <w:rsid w:val="00A439C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391"/>
    <w:rsid w:val="00A5465A"/>
    <w:rsid w:val="00A54FB5"/>
    <w:rsid w:val="00A560F7"/>
    <w:rsid w:val="00A56B05"/>
    <w:rsid w:val="00A56C06"/>
    <w:rsid w:val="00A56E50"/>
    <w:rsid w:val="00A5726C"/>
    <w:rsid w:val="00A57678"/>
    <w:rsid w:val="00A57972"/>
    <w:rsid w:val="00A579F5"/>
    <w:rsid w:val="00A57F83"/>
    <w:rsid w:val="00A602B5"/>
    <w:rsid w:val="00A60A77"/>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0DBC"/>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1E3B"/>
    <w:rsid w:val="00AA256D"/>
    <w:rsid w:val="00AA2994"/>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0F46"/>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774DD"/>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2C8"/>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5FAA"/>
    <w:rsid w:val="00D1656D"/>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226"/>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6AC6"/>
    <w:rsid w:val="00D76D59"/>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49DC"/>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57B"/>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92E"/>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08AB"/>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35"/>
    <w:rsid w:val="00F34FDD"/>
    <w:rsid w:val="00F35279"/>
    <w:rsid w:val="00F35923"/>
    <w:rsid w:val="00F35F1A"/>
    <w:rsid w:val="00F36130"/>
    <w:rsid w:val="00F362AC"/>
    <w:rsid w:val="00F3644F"/>
    <w:rsid w:val="00F36B71"/>
    <w:rsid w:val="00F373AE"/>
    <w:rsid w:val="00F4023B"/>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004"/>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394"/>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011"/>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744"/>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36C984E"/>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aff4">
    <w:name w:val="Revision"/>
    <w:hidden/>
    <w:uiPriority w:val="99"/>
    <w:semiHidden/>
    <w:rsid w:val="007D1A2F"/>
    <w:rPr>
      <w:kern w:val="2"/>
      <w:sz w:val="21"/>
      <w:szCs w:val="24"/>
    </w:rPr>
  </w:style>
  <w:style w:type="paragraph" w:styleId="40">
    <w:name w:val="toc 4"/>
    <w:basedOn w:val="a"/>
    <w:next w:val="a"/>
    <w:autoRedefine/>
    <w:uiPriority w:val="39"/>
    <w:unhideWhenUsed/>
    <w:rsid w:val="00A378D3"/>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378D3"/>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378D3"/>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378D3"/>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378D3"/>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378D3"/>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45DAD-4271-46C3-B155-5B24F1CA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61</Pages>
  <Words>34819</Words>
  <Characters>21717</Characters>
  <Application>Microsoft Office Word</Application>
  <DocSecurity>0</DocSecurity>
  <Lines>180</Lines>
  <Paragraphs>112</Paragraphs>
  <ScaleCrop>false</ScaleCrop>
  <Company/>
  <LinksUpToDate>false</LinksUpToDate>
  <CharactersWithSpaces>56424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85</cp:revision>
  <cp:lastPrinted>2007-07-19T00:46:00Z</cp:lastPrinted>
  <dcterms:created xsi:type="dcterms:W3CDTF">2019-03-04T09:51:00Z</dcterms:created>
  <dcterms:modified xsi:type="dcterms:W3CDTF">2019-03-26T09:13:00Z</dcterms:modified>
</cp:coreProperties>
</file>