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交银施罗德裕隆纯债债券型证券投资基金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中国邮政储蓄银行股份有限公司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中国邮政储蓄银行股份有限公司</w:t>
      </w:r>
      <w:r w:rsidR="00432FE3">
        <w:rPr>
          <w:color w:val="000000"/>
          <w:sz w:val="24"/>
        </w:rPr>
        <w:t>(</w:t>
      </w:r>
      <w:r w:rsidR="00432FE3">
        <w:rPr>
          <w:rFonts w:hint="eastAsia"/>
          <w:color w:val="000000"/>
          <w:sz w:val="24"/>
        </w:rPr>
        <w:t>以下简称“</w:t>
      </w:r>
      <w:r w:rsidR="00432FE3">
        <w:rPr>
          <w:color w:val="000000"/>
          <w:sz w:val="24"/>
        </w:rPr>
        <w:t>邮储银行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交银裕隆纯债债券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519782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519782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11</w:t>
            </w:r>
            <w:r w:rsidRPr="00E25C2A">
              <w:rPr>
                <w:sz w:val="24"/>
              </w:rPr>
              <w:t>月</w:t>
            </w:r>
            <w:r w:rsidRPr="00E25C2A">
              <w:rPr>
                <w:sz w:val="24"/>
              </w:rPr>
              <w:t>28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中国邮政储蓄银行股份有限公司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565,840,343.99</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交银裕隆纯债债券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交银裕隆纯债债券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519782</w:t>
            </w:r>
          </w:p>
        </w:tc>
        <w:tc>
          <w:tcPr>
            <w:tcW w:w="2902" w:type="dxa"/>
            <w:vAlign w:val="center"/>
          </w:tcPr>
          <w:p w:rsidR="009511B7" w:rsidRPr="000E4C40" w:rsidRDefault="009511B7" w:rsidP="00C57BBB">
            <w:pPr>
              <w:spacing w:before="29" w:line="288" w:lineRule="auto"/>
              <w:jc w:val="left"/>
              <w:rPr>
                <w:sz w:val="24"/>
              </w:rPr>
            </w:pPr>
            <w:r w:rsidRPr="000E4C40">
              <w:rPr>
                <w:sz w:val="24"/>
              </w:rPr>
              <w:t>519783</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530,090,316.69</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35,750,027.30</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本基金在严格控制风险和保持资产流动性的基础上，通过积极主动的投资管理，力争持续稳定地实现超越业绩比较基准的投资回报。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中国邮政储蓄银行股份有限公司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田东辉</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010-68858113</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tiandonghui@psbc.com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95580</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010-68858120</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11</w:t>
            </w:r>
            <w:r w:rsidRPr="00A942AC">
              <w:rPr>
                <w:b/>
                <w:szCs w:val="21"/>
              </w:rPr>
              <w:t>月</w:t>
            </w:r>
            <w:r w:rsidRPr="00A942AC">
              <w:rPr>
                <w:b/>
                <w:szCs w:val="21"/>
              </w:rPr>
              <w:t>28</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26,640,084.75</w:t>
            </w:r>
          </w:p>
        </w:tc>
        <w:tc>
          <w:tcPr>
            <w:tcW w:w="688" w:type="pct"/>
            <w:vAlign w:val="center"/>
          </w:tcPr>
          <w:p w:rsidR="00B44DBC" w:rsidRPr="00A942AC" w:rsidRDefault="00B44DBC" w:rsidP="00674CBD">
            <w:pPr>
              <w:spacing w:before="29" w:line="288" w:lineRule="auto"/>
              <w:jc w:val="right"/>
              <w:rPr>
                <w:szCs w:val="21"/>
              </w:rPr>
            </w:pPr>
            <w:r w:rsidRPr="00A942AC">
              <w:rPr>
                <w:szCs w:val="21"/>
              </w:rPr>
              <w:t>326,286.66</w:t>
            </w:r>
          </w:p>
        </w:tc>
        <w:tc>
          <w:tcPr>
            <w:tcW w:w="687" w:type="pct"/>
            <w:vAlign w:val="center"/>
          </w:tcPr>
          <w:p w:rsidR="00B44DBC" w:rsidRPr="00A942AC" w:rsidRDefault="00B44DBC" w:rsidP="00674CBD">
            <w:pPr>
              <w:spacing w:before="29" w:line="288" w:lineRule="auto"/>
              <w:jc w:val="right"/>
              <w:rPr>
                <w:szCs w:val="21"/>
              </w:rPr>
            </w:pPr>
            <w:r w:rsidRPr="00A942AC">
              <w:rPr>
                <w:szCs w:val="21"/>
              </w:rPr>
              <w:t>40,607,800.33</w:t>
            </w:r>
          </w:p>
        </w:tc>
        <w:tc>
          <w:tcPr>
            <w:tcW w:w="688" w:type="pct"/>
            <w:vAlign w:val="center"/>
          </w:tcPr>
          <w:p w:rsidR="00B44DBC" w:rsidRPr="00A942AC" w:rsidRDefault="00B44DBC" w:rsidP="00674CBD">
            <w:pPr>
              <w:spacing w:before="29" w:line="288" w:lineRule="auto"/>
              <w:jc w:val="right"/>
              <w:rPr>
                <w:szCs w:val="21"/>
              </w:rPr>
            </w:pPr>
            <w:r w:rsidRPr="00A942AC">
              <w:rPr>
                <w:szCs w:val="21"/>
              </w:rPr>
              <w:t>123.49</w:t>
            </w:r>
          </w:p>
        </w:tc>
        <w:tc>
          <w:tcPr>
            <w:tcW w:w="762" w:type="pct"/>
            <w:vAlign w:val="center"/>
          </w:tcPr>
          <w:p w:rsidR="00B44DBC" w:rsidRPr="00A942AC" w:rsidRDefault="00B44DBC" w:rsidP="00674CBD">
            <w:pPr>
              <w:spacing w:before="29" w:line="288" w:lineRule="auto"/>
              <w:jc w:val="right"/>
              <w:rPr>
                <w:szCs w:val="21"/>
              </w:rPr>
            </w:pPr>
            <w:r w:rsidRPr="00A942AC">
              <w:rPr>
                <w:szCs w:val="21"/>
              </w:rPr>
              <w:t>3,964,533.44</w:t>
            </w:r>
          </w:p>
        </w:tc>
        <w:tc>
          <w:tcPr>
            <w:tcW w:w="666" w:type="pct"/>
            <w:vAlign w:val="center"/>
          </w:tcPr>
          <w:p w:rsidR="00B44DBC" w:rsidRPr="00A942AC" w:rsidRDefault="00B44DBC" w:rsidP="00674CBD">
            <w:pPr>
              <w:spacing w:before="29" w:line="288" w:lineRule="auto"/>
              <w:jc w:val="right"/>
              <w:rPr>
                <w:szCs w:val="21"/>
              </w:rPr>
            </w:pPr>
            <w:r w:rsidRPr="00A942AC">
              <w:rPr>
                <w:szCs w:val="21"/>
              </w:rPr>
              <w:t>7.56</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41,717,476.02</w:t>
            </w:r>
          </w:p>
        </w:tc>
        <w:tc>
          <w:tcPr>
            <w:tcW w:w="688" w:type="pct"/>
            <w:vAlign w:val="center"/>
          </w:tcPr>
          <w:p w:rsidR="00B44DBC" w:rsidRPr="00A942AC" w:rsidRDefault="00B44DBC" w:rsidP="00674CBD">
            <w:pPr>
              <w:spacing w:before="29" w:line="288" w:lineRule="auto"/>
              <w:jc w:val="right"/>
              <w:rPr>
                <w:szCs w:val="21"/>
              </w:rPr>
            </w:pPr>
            <w:r w:rsidRPr="00A942AC">
              <w:rPr>
                <w:szCs w:val="21"/>
              </w:rPr>
              <w:t>416,367.61</w:t>
            </w:r>
          </w:p>
        </w:tc>
        <w:tc>
          <w:tcPr>
            <w:tcW w:w="687" w:type="pct"/>
            <w:vAlign w:val="center"/>
          </w:tcPr>
          <w:p w:rsidR="00B44DBC" w:rsidRPr="00A942AC" w:rsidRDefault="00B44DBC" w:rsidP="00674CBD">
            <w:pPr>
              <w:spacing w:before="29" w:line="288" w:lineRule="auto"/>
              <w:jc w:val="right"/>
              <w:rPr>
                <w:szCs w:val="21"/>
              </w:rPr>
            </w:pPr>
            <w:r w:rsidRPr="00A942AC">
              <w:rPr>
                <w:szCs w:val="21"/>
              </w:rPr>
              <w:t>31,053,411.84</w:t>
            </w:r>
          </w:p>
        </w:tc>
        <w:tc>
          <w:tcPr>
            <w:tcW w:w="688" w:type="pct"/>
            <w:vAlign w:val="center"/>
          </w:tcPr>
          <w:p w:rsidR="00B44DBC" w:rsidRPr="00A942AC" w:rsidRDefault="00B44DBC" w:rsidP="00674CBD">
            <w:pPr>
              <w:spacing w:before="29" w:line="288" w:lineRule="auto"/>
              <w:jc w:val="right"/>
              <w:rPr>
                <w:szCs w:val="21"/>
              </w:rPr>
            </w:pPr>
            <w:r w:rsidRPr="00A942AC">
              <w:rPr>
                <w:szCs w:val="21"/>
              </w:rPr>
              <w:t>88.87</w:t>
            </w:r>
          </w:p>
        </w:tc>
        <w:tc>
          <w:tcPr>
            <w:tcW w:w="762" w:type="pct"/>
            <w:vAlign w:val="center"/>
          </w:tcPr>
          <w:p w:rsidR="00B44DBC" w:rsidRPr="00A942AC" w:rsidRDefault="00B44DBC" w:rsidP="00674CBD">
            <w:pPr>
              <w:spacing w:before="29" w:line="288" w:lineRule="auto"/>
              <w:jc w:val="right"/>
              <w:rPr>
                <w:szCs w:val="21"/>
              </w:rPr>
            </w:pPr>
            <w:r w:rsidRPr="00A942AC">
              <w:rPr>
                <w:szCs w:val="21"/>
              </w:rPr>
              <w:t>8,156,001.64</w:t>
            </w:r>
          </w:p>
        </w:tc>
        <w:tc>
          <w:tcPr>
            <w:tcW w:w="666" w:type="pct"/>
            <w:vAlign w:val="center"/>
          </w:tcPr>
          <w:p w:rsidR="00B44DBC" w:rsidRPr="00A942AC" w:rsidRDefault="00B44DBC" w:rsidP="00674CBD">
            <w:pPr>
              <w:spacing w:before="29" w:line="288" w:lineRule="auto"/>
              <w:jc w:val="right"/>
              <w:rPr>
                <w:szCs w:val="21"/>
              </w:rPr>
            </w:pPr>
            <w:r w:rsidRPr="00A942AC">
              <w:rPr>
                <w:szCs w:val="21"/>
              </w:rPr>
              <w:t>9.36</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0.0794</w:t>
            </w:r>
          </w:p>
        </w:tc>
        <w:tc>
          <w:tcPr>
            <w:tcW w:w="688" w:type="pct"/>
            <w:vAlign w:val="center"/>
          </w:tcPr>
          <w:p w:rsidR="008C42FD" w:rsidRPr="00E52F9F" w:rsidRDefault="008C42FD" w:rsidP="00AF7CB5">
            <w:pPr>
              <w:spacing w:before="29" w:line="288" w:lineRule="auto"/>
              <w:jc w:val="right"/>
              <w:rPr>
                <w:szCs w:val="21"/>
              </w:rPr>
            </w:pPr>
            <w:r w:rsidRPr="00E52F9F">
              <w:rPr>
                <w:szCs w:val="21"/>
              </w:rPr>
              <w:t>0.0693</w:t>
            </w:r>
          </w:p>
        </w:tc>
        <w:tc>
          <w:tcPr>
            <w:tcW w:w="687" w:type="pct"/>
            <w:vAlign w:val="center"/>
          </w:tcPr>
          <w:p w:rsidR="008C42FD" w:rsidRPr="00E52F9F" w:rsidRDefault="008C42FD" w:rsidP="00AF7CB5">
            <w:pPr>
              <w:spacing w:before="29" w:line="288" w:lineRule="auto"/>
              <w:jc w:val="right"/>
              <w:rPr>
                <w:szCs w:val="21"/>
              </w:rPr>
            </w:pPr>
            <w:r w:rsidRPr="00E52F9F">
              <w:rPr>
                <w:szCs w:val="21"/>
              </w:rPr>
              <w:t>0.0351</w:t>
            </w:r>
          </w:p>
        </w:tc>
        <w:tc>
          <w:tcPr>
            <w:tcW w:w="688" w:type="pct"/>
            <w:vAlign w:val="center"/>
          </w:tcPr>
          <w:p w:rsidR="008C42FD" w:rsidRPr="00E52F9F" w:rsidRDefault="008C42FD" w:rsidP="00AF7CB5">
            <w:pPr>
              <w:spacing w:before="29" w:line="288" w:lineRule="auto"/>
              <w:jc w:val="right"/>
              <w:rPr>
                <w:szCs w:val="21"/>
              </w:rPr>
            </w:pPr>
            <w:r w:rsidRPr="00E52F9F">
              <w:rPr>
                <w:szCs w:val="21"/>
              </w:rPr>
              <w:t>0.0260</w:t>
            </w:r>
          </w:p>
        </w:tc>
        <w:tc>
          <w:tcPr>
            <w:tcW w:w="762" w:type="pct"/>
            <w:vAlign w:val="center"/>
          </w:tcPr>
          <w:p w:rsidR="008C42FD" w:rsidRPr="00E52F9F" w:rsidRDefault="008C42FD" w:rsidP="00AF7CB5">
            <w:pPr>
              <w:spacing w:before="29" w:line="288" w:lineRule="auto"/>
              <w:jc w:val="right"/>
              <w:rPr>
                <w:szCs w:val="21"/>
              </w:rPr>
            </w:pPr>
            <w:r w:rsidRPr="00E52F9F">
              <w:rPr>
                <w:szCs w:val="21"/>
              </w:rPr>
              <w:t>0.0064</w:t>
            </w:r>
          </w:p>
        </w:tc>
        <w:tc>
          <w:tcPr>
            <w:tcW w:w="666" w:type="pct"/>
            <w:vAlign w:val="center"/>
          </w:tcPr>
          <w:p w:rsidR="008C42FD" w:rsidRPr="00E52F9F" w:rsidRDefault="008C42FD" w:rsidP="00AF7CB5">
            <w:pPr>
              <w:spacing w:before="29" w:line="288" w:lineRule="auto"/>
              <w:jc w:val="right"/>
              <w:rPr>
                <w:szCs w:val="21"/>
              </w:rPr>
            </w:pPr>
            <w:r w:rsidRPr="00E52F9F">
              <w:rPr>
                <w:szCs w:val="21"/>
              </w:rPr>
              <w:t>0.0025</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7.67%</w:t>
            </w:r>
          </w:p>
        </w:tc>
        <w:tc>
          <w:tcPr>
            <w:tcW w:w="688" w:type="pct"/>
            <w:vAlign w:val="center"/>
          </w:tcPr>
          <w:p w:rsidR="00A62AD8" w:rsidRPr="00A942AC" w:rsidRDefault="00A62AD8" w:rsidP="00674CBD">
            <w:pPr>
              <w:spacing w:before="29" w:line="288" w:lineRule="auto"/>
              <w:jc w:val="right"/>
              <w:rPr>
                <w:szCs w:val="21"/>
              </w:rPr>
            </w:pPr>
            <w:r w:rsidRPr="00A942AC">
              <w:rPr>
                <w:szCs w:val="21"/>
              </w:rPr>
              <w:t>8.16%</w:t>
            </w:r>
          </w:p>
        </w:tc>
        <w:tc>
          <w:tcPr>
            <w:tcW w:w="687" w:type="pct"/>
            <w:vAlign w:val="center"/>
          </w:tcPr>
          <w:p w:rsidR="00A62AD8" w:rsidRPr="00A942AC" w:rsidRDefault="00A62AD8" w:rsidP="00674CBD">
            <w:pPr>
              <w:spacing w:before="29" w:line="288" w:lineRule="auto"/>
              <w:jc w:val="right"/>
              <w:rPr>
                <w:szCs w:val="21"/>
              </w:rPr>
            </w:pPr>
            <w:r w:rsidRPr="00A942AC">
              <w:rPr>
                <w:szCs w:val="21"/>
              </w:rPr>
              <w:t>3.07%</w:t>
            </w:r>
          </w:p>
        </w:tc>
        <w:tc>
          <w:tcPr>
            <w:tcW w:w="688" w:type="pct"/>
            <w:vAlign w:val="center"/>
          </w:tcPr>
          <w:p w:rsidR="00A62AD8" w:rsidRPr="00A942AC" w:rsidRDefault="00A62AD8" w:rsidP="00674CBD">
            <w:pPr>
              <w:spacing w:before="29" w:line="288" w:lineRule="auto"/>
              <w:jc w:val="right"/>
              <w:rPr>
                <w:szCs w:val="21"/>
              </w:rPr>
            </w:pPr>
            <w:r w:rsidRPr="00A942AC">
              <w:rPr>
                <w:szCs w:val="21"/>
              </w:rPr>
              <w:t>2.48%</w:t>
            </w:r>
          </w:p>
        </w:tc>
        <w:tc>
          <w:tcPr>
            <w:tcW w:w="762" w:type="pct"/>
            <w:vAlign w:val="center"/>
          </w:tcPr>
          <w:p w:rsidR="00A62AD8" w:rsidRPr="00A942AC" w:rsidRDefault="00A62AD8" w:rsidP="00674CBD">
            <w:pPr>
              <w:spacing w:before="29" w:line="288" w:lineRule="auto"/>
              <w:jc w:val="right"/>
              <w:rPr>
                <w:szCs w:val="21"/>
              </w:rPr>
            </w:pPr>
            <w:r w:rsidRPr="00A942AC">
              <w:rPr>
                <w:szCs w:val="21"/>
              </w:rPr>
              <w:t>0.27%</w:t>
            </w:r>
          </w:p>
        </w:tc>
        <w:tc>
          <w:tcPr>
            <w:tcW w:w="666" w:type="pct"/>
            <w:vAlign w:val="center"/>
          </w:tcPr>
          <w:p w:rsidR="00A62AD8" w:rsidRPr="00A942AC" w:rsidRDefault="00A62AD8" w:rsidP="00674CBD">
            <w:pPr>
              <w:spacing w:before="29" w:line="288" w:lineRule="auto"/>
              <w:jc w:val="right"/>
              <w:rPr>
                <w:szCs w:val="21"/>
              </w:rPr>
            </w:pPr>
            <w:r w:rsidRPr="00A942AC">
              <w:rPr>
                <w:szCs w:val="21"/>
              </w:rPr>
              <w:t>0.24%</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交银裕隆纯债债券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交银裕隆纯债债券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交银裕隆纯债债券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交银裕隆纯债债券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交银裕隆纯债债券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交银裕隆纯债债券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0.0951</w:t>
            </w:r>
          </w:p>
        </w:tc>
        <w:tc>
          <w:tcPr>
            <w:tcW w:w="687" w:type="pct"/>
            <w:vAlign w:val="center"/>
          </w:tcPr>
          <w:p w:rsidR="00B44DBC" w:rsidRPr="00A942AC" w:rsidRDefault="00B44DBC" w:rsidP="00674CBD">
            <w:pPr>
              <w:spacing w:before="29" w:line="288" w:lineRule="auto"/>
              <w:jc w:val="right"/>
              <w:rPr>
                <w:szCs w:val="21"/>
              </w:rPr>
            </w:pPr>
            <w:r w:rsidRPr="00A942AC">
              <w:rPr>
                <w:szCs w:val="21"/>
              </w:rPr>
              <w:t>0.0934</w:t>
            </w:r>
          </w:p>
        </w:tc>
        <w:tc>
          <w:tcPr>
            <w:tcW w:w="687" w:type="pct"/>
            <w:vAlign w:val="center"/>
          </w:tcPr>
          <w:p w:rsidR="00B44DBC" w:rsidRPr="00A942AC" w:rsidRDefault="00B44DBC" w:rsidP="00674CBD">
            <w:pPr>
              <w:spacing w:before="29" w:line="288" w:lineRule="auto"/>
              <w:jc w:val="right"/>
              <w:rPr>
                <w:szCs w:val="21"/>
              </w:rPr>
            </w:pPr>
            <w:r w:rsidRPr="00A942AC">
              <w:rPr>
                <w:szCs w:val="21"/>
              </w:rPr>
              <w:t>0.0336</w:t>
            </w:r>
          </w:p>
        </w:tc>
        <w:tc>
          <w:tcPr>
            <w:tcW w:w="687" w:type="pct"/>
            <w:vAlign w:val="center"/>
          </w:tcPr>
          <w:p w:rsidR="00B44DBC" w:rsidRPr="00A942AC" w:rsidRDefault="00B44DBC" w:rsidP="00674CBD">
            <w:pPr>
              <w:spacing w:before="29" w:line="288" w:lineRule="auto"/>
              <w:jc w:val="right"/>
              <w:rPr>
                <w:szCs w:val="21"/>
              </w:rPr>
            </w:pPr>
            <w:r w:rsidRPr="00A942AC">
              <w:rPr>
                <w:szCs w:val="21"/>
              </w:rPr>
              <w:t>0.0274</w:t>
            </w:r>
          </w:p>
        </w:tc>
        <w:tc>
          <w:tcPr>
            <w:tcW w:w="764" w:type="pct"/>
            <w:vAlign w:val="center"/>
          </w:tcPr>
          <w:p w:rsidR="00B44DBC" w:rsidRPr="00A942AC" w:rsidRDefault="00B44DBC" w:rsidP="00674CBD">
            <w:pPr>
              <w:spacing w:before="29" w:line="288" w:lineRule="auto"/>
              <w:jc w:val="right"/>
              <w:rPr>
                <w:szCs w:val="21"/>
              </w:rPr>
            </w:pPr>
            <w:r w:rsidRPr="00A942AC">
              <w:rPr>
                <w:szCs w:val="21"/>
              </w:rPr>
              <w:t>0.0024</w:t>
            </w:r>
          </w:p>
        </w:tc>
        <w:tc>
          <w:tcPr>
            <w:tcW w:w="667" w:type="pct"/>
            <w:vAlign w:val="center"/>
          </w:tcPr>
          <w:p w:rsidR="00B44DBC" w:rsidRPr="00A942AC" w:rsidRDefault="00B44DBC" w:rsidP="00674CBD">
            <w:pPr>
              <w:spacing w:before="29" w:line="288" w:lineRule="auto"/>
              <w:jc w:val="right"/>
              <w:rPr>
                <w:szCs w:val="21"/>
              </w:rPr>
            </w:pPr>
            <w:r w:rsidRPr="00A942AC">
              <w:rPr>
                <w:szCs w:val="21"/>
              </w:rPr>
              <w:t>0.0020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589,959,500.57</w:t>
            </w:r>
          </w:p>
        </w:tc>
        <w:tc>
          <w:tcPr>
            <w:tcW w:w="687" w:type="pct"/>
            <w:vAlign w:val="center"/>
          </w:tcPr>
          <w:p w:rsidR="00B44DBC" w:rsidRPr="00A942AC" w:rsidRDefault="00B44DBC" w:rsidP="00674CBD">
            <w:pPr>
              <w:spacing w:before="29" w:line="288" w:lineRule="auto"/>
              <w:jc w:val="right"/>
              <w:rPr>
                <w:szCs w:val="21"/>
              </w:rPr>
            </w:pPr>
            <w:r w:rsidRPr="00A942AC">
              <w:rPr>
                <w:szCs w:val="21"/>
              </w:rPr>
              <w:t>39,726,121.51</w:t>
            </w:r>
          </w:p>
        </w:tc>
        <w:tc>
          <w:tcPr>
            <w:tcW w:w="687" w:type="pct"/>
            <w:vAlign w:val="center"/>
          </w:tcPr>
          <w:p w:rsidR="00B44DBC" w:rsidRPr="00A942AC" w:rsidRDefault="00B44DBC" w:rsidP="00674CBD">
            <w:pPr>
              <w:spacing w:before="29" w:line="288" w:lineRule="auto"/>
              <w:jc w:val="right"/>
              <w:rPr>
                <w:szCs w:val="21"/>
              </w:rPr>
            </w:pPr>
            <w:r w:rsidRPr="00A942AC">
              <w:rPr>
                <w:szCs w:val="21"/>
              </w:rPr>
              <w:t>541,944,105.15</w:t>
            </w:r>
          </w:p>
        </w:tc>
        <w:tc>
          <w:tcPr>
            <w:tcW w:w="687" w:type="pct"/>
            <w:vAlign w:val="center"/>
          </w:tcPr>
          <w:p w:rsidR="00B44DBC" w:rsidRPr="00A942AC" w:rsidRDefault="00B44DBC" w:rsidP="00674CBD">
            <w:pPr>
              <w:spacing w:before="29" w:line="288" w:lineRule="auto"/>
              <w:jc w:val="right"/>
              <w:rPr>
                <w:szCs w:val="21"/>
              </w:rPr>
            </w:pPr>
            <w:r w:rsidRPr="00A942AC">
              <w:rPr>
                <w:szCs w:val="21"/>
              </w:rPr>
              <w:t>2,733.84</w:t>
            </w:r>
          </w:p>
        </w:tc>
        <w:tc>
          <w:tcPr>
            <w:tcW w:w="764" w:type="pct"/>
            <w:vAlign w:val="center"/>
          </w:tcPr>
          <w:p w:rsidR="00B44DBC" w:rsidRPr="00A942AC" w:rsidRDefault="00B44DBC" w:rsidP="00674CBD">
            <w:pPr>
              <w:spacing w:before="29" w:line="288" w:lineRule="auto"/>
              <w:jc w:val="right"/>
              <w:rPr>
                <w:szCs w:val="21"/>
              </w:rPr>
            </w:pPr>
            <w:r w:rsidRPr="00A942AC">
              <w:rPr>
                <w:szCs w:val="21"/>
              </w:rPr>
              <w:t>4,908,166,180.59</w:t>
            </w:r>
          </w:p>
        </w:tc>
        <w:tc>
          <w:tcPr>
            <w:tcW w:w="667" w:type="pct"/>
            <w:vAlign w:val="center"/>
          </w:tcPr>
          <w:p w:rsidR="00B44DBC" w:rsidRPr="00A942AC" w:rsidRDefault="00B44DBC" w:rsidP="00674CBD">
            <w:pPr>
              <w:spacing w:before="29" w:line="288" w:lineRule="auto"/>
              <w:jc w:val="right"/>
              <w:rPr>
                <w:szCs w:val="21"/>
              </w:rPr>
            </w:pPr>
            <w:r w:rsidRPr="00A942AC">
              <w:rPr>
                <w:szCs w:val="21"/>
              </w:rPr>
              <w:t>3,791.44</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1.1129</w:t>
            </w:r>
          </w:p>
        </w:tc>
        <w:tc>
          <w:tcPr>
            <w:tcW w:w="687" w:type="pct"/>
            <w:vAlign w:val="center"/>
          </w:tcPr>
          <w:p w:rsidR="00B44DBC" w:rsidRPr="00A942AC" w:rsidRDefault="00B44DBC" w:rsidP="00674CBD">
            <w:pPr>
              <w:spacing w:before="29" w:line="288" w:lineRule="auto"/>
              <w:jc w:val="right"/>
              <w:rPr>
                <w:szCs w:val="21"/>
              </w:rPr>
            </w:pPr>
            <w:r w:rsidRPr="00A942AC">
              <w:rPr>
                <w:szCs w:val="21"/>
              </w:rPr>
              <w:t>1.1112</w:t>
            </w:r>
          </w:p>
        </w:tc>
        <w:tc>
          <w:tcPr>
            <w:tcW w:w="687" w:type="pct"/>
            <w:vAlign w:val="center"/>
          </w:tcPr>
          <w:p w:rsidR="00B44DBC" w:rsidRPr="00A942AC" w:rsidRDefault="00B44DBC" w:rsidP="00674CBD">
            <w:pPr>
              <w:spacing w:before="29" w:line="288" w:lineRule="auto"/>
              <w:jc w:val="right"/>
              <w:rPr>
                <w:szCs w:val="21"/>
              </w:rPr>
            </w:pPr>
            <w:r w:rsidRPr="00A942AC">
              <w:rPr>
                <w:szCs w:val="21"/>
              </w:rPr>
              <w:t>1.0336</w:t>
            </w:r>
          </w:p>
        </w:tc>
        <w:tc>
          <w:tcPr>
            <w:tcW w:w="687" w:type="pct"/>
            <w:vAlign w:val="center"/>
          </w:tcPr>
          <w:p w:rsidR="00B44DBC" w:rsidRPr="00A942AC" w:rsidRDefault="00B44DBC" w:rsidP="00674CBD">
            <w:pPr>
              <w:spacing w:before="29" w:line="288" w:lineRule="auto"/>
              <w:jc w:val="right"/>
              <w:rPr>
                <w:szCs w:val="21"/>
              </w:rPr>
            </w:pPr>
            <w:r w:rsidRPr="00A942AC">
              <w:rPr>
                <w:szCs w:val="21"/>
              </w:rPr>
              <w:t>1.0274</w:t>
            </w:r>
          </w:p>
        </w:tc>
        <w:tc>
          <w:tcPr>
            <w:tcW w:w="764" w:type="pct"/>
            <w:vAlign w:val="center"/>
          </w:tcPr>
          <w:p w:rsidR="00B44DBC" w:rsidRPr="00A942AC" w:rsidRDefault="00B44DBC" w:rsidP="00674CBD">
            <w:pPr>
              <w:spacing w:before="29" w:line="288" w:lineRule="auto"/>
              <w:jc w:val="right"/>
              <w:rPr>
                <w:szCs w:val="21"/>
              </w:rPr>
            </w:pPr>
            <w:r w:rsidRPr="00A942AC">
              <w:rPr>
                <w:szCs w:val="21"/>
              </w:rPr>
              <w:t>1.0028</w:t>
            </w:r>
          </w:p>
        </w:tc>
        <w:tc>
          <w:tcPr>
            <w:tcW w:w="667" w:type="pct"/>
            <w:vAlign w:val="center"/>
          </w:tcPr>
          <w:p w:rsidR="00B44DBC" w:rsidRPr="00A942AC" w:rsidRDefault="00B44DBC" w:rsidP="00674CBD">
            <w:pPr>
              <w:spacing w:before="29" w:line="288" w:lineRule="auto"/>
              <w:jc w:val="right"/>
              <w:rPr>
                <w:szCs w:val="21"/>
              </w:rPr>
            </w:pPr>
            <w:r w:rsidRPr="00A942AC">
              <w:rPr>
                <w:szCs w:val="21"/>
              </w:rPr>
              <w:t>1.0025</w:t>
            </w:r>
          </w:p>
        </w:tc>
      </w:tr>
    </w:tbl>
    <w:p w:rsidR="001D657B" w:rsidRDefault="00DB678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交银裕隆纯债债券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1D657B">
        <w:tc>
          <w:tcPr>
            <w:tcW w:w="1286" w:type="dxa"/>
            <w:vAlign w:val="center"/>
          </w:tcPr>
          <w:p w:rsidR="001D657B" w:rsidRDefault="00DB678A">
            <w:pPr>
              <w:jc w:val="left"/>
            </w:pPr>
            <w:r>
              <w:rPr>
                <w:color w:val="000000"/>
                <w:sz w:val="24"/>
              </w:rPr>
              <w:t>过去三个月</w:t>
            </w:r>
          </w:p>
        </w:tc>
        <w:tc>
          <w:tcPr>
            <w:tcW w:w="1286" w:type="dxa"/>
            <w:vAlign w:val="center"/>
          </w:tcPr>
          <w:p w:rsidR="001D657B" w:rsidRDefault="00DB678A">
            <w:pPr>
              <w:jc w:val="center"/>
            </w:pPr>
            <w:r>
              <w:rPr>
                <w:color w:val="000000"/>
                <w:sz w:val="24"/>
              </w:rPr>
              <w:t>1.80%</w:t>
            </w:r>
          </w:p>
        </w:tc>
        <w:tc>
          <w:tcPr>
            <w:tcW w:w="1286" w:type="dxa"/>
            <w:vAlign w:val="center"/>
          </w:tcPr>
          <w:p w:rsidR="001D657B" w:rsidRDefault="00DB678A">
            <w:pPr>
              <w:jc w:val="center"/>
            </w:pPr>
            <w:r>
              <w:rPr>
                <w:color w:val="000000"/>
                <w:sz w:val="24"/>
              </w:rPr>
              <w:t>0.04%</w:t>
            </w:r>
          </w:p>
        </w:tc>
        <w:tc>
          <w:tcPr>
            <w:tcW w:w="1285" w:type="dxa"/>
            <w:vAlign w:val="center"/>
          </w:tcPr>
          <w:p w:rsidR="001D657B" w:rsidRDefault="00DB678A">
            <w:pPr>
              <w:jc w:val="center"/>
            </w:pPr>
            <w:r>
              <w:rPr>
                <w:color w:val="000000"/>
                <w:sz w:val="24"/>
              </w:rPr>
              <w:t>1.99%</w:t>
            </w:r>
          </w:p>
        </w:tc>
        <w:tc>
          <w:tcPr>
            <w:tcW w:w="1285" w:type="dxa"/>
            <w:vAlign w:val="center"/>
          </w:tcPr>
          <w:p w:rsidR="001D657B" w:rsidRDefault="00DB678A">
            <w:pPr>
              <w:jc w:val="center"/>
            </w:pPr>
            <w:r>
              <w:rPr>
                <w:color w:val="000000"/>
                <w:sz w:val="24"/>
              </w:rPr>
              <w:t>0.05%</w:t>
            </w:r>
          </w:p>
        </w:tc>
        <w:tc>
          <w:tcPr>
            <w:tcW w:w="1285" w:type="dxa"/>
            <w:vAlign w:val="center"/>
          </w:tcPr>
          <w:p w:rsidR="001D657B" w:rsidRDefault="00DB678A">
            <w:pPr>
              <w:jc w:val="center"/>
            </w:pPr>
            <w:r>
              <w:rPr>
                <w:color w:val="000000"/>
                <w:sz w:val="24"/>
              </w:rPr>
              <w:t>-0.19%</w:t>
            </w:r>
          </w:p>
        </w:tc>
        <w:tc>
          <w:tcPr>
            <w:tcW w:w="1285" w:type="dxa"/>
            <w:vAlign w:val="center"/>
          </w:tcPr>
          <w:p w:rsidR="001D657B" w:rsidRDefault="00DB678A">
            <w:pPr>
              <w:jc w:val="center"/>
            </w:pPr>
            <w:r>
              <w:rPr>
                <w:color w:val="000000"/>
                <w:sz w:val="24"/>
              </w:rPr>
              <w:t>-0.01%</w:t>
            </w:r>
          </w:p>
        </w:tc>
      </w:tr>
      <w:tr w:rsidR="001D657B">
        <w:tc>
          <w:tcPr>
            <w:tcW w:w="1286" w:type="dxa"/>
            <w:vAlign w:val="center"/>
          </w:tcPr>
          <w:p w:rsidR="001D657B" w:rsidRDefault="00DB678A">
            <w:pPr>
              <w:jc w:val="left"/>
            </w:pPr>
            <w:r>
              <w:rPr>
                <w:color w:val="000000"/>
                <w:sz w:val="24"/>
              </w:rPr>
              <w:t>过去六个月</w:t>
            </w:r>
          </w:p>
        </w:tc>
        <w:tc>
          <w:tcPr>
            <w:tcW w:w="1286" w:type="dxa"/>
            <w:vAlign w:val="center"/>
          </w:tcPr>
          <w:p w:rsidR="001D657B" w:rsidRDefault="00DB678A">
            <w:pPr>
              <w:jc w:val="center"/>
            </w:pPr>
            <w:r>
              <w:rPr>
                <w:color w:val="000000"/>
                <w:sz w:val="24"/>
              </w:rPr>
              <w:t>4.19%</w:t>
            </w:r>
          </w:p>
        </w:tc>
        <w:tc>
          <w:tcPr>
            <w:tcW w:w="1286" w:type="dxa"/>
            <w:vAlign w:val="center"/>
          </w:tcPr>
          <w:p w:rsidR="001D657B" w:rsidRDefault="00DB678A">
            <w:pPr>
              <w:jc w:val="center"/>
            </w:pPr>
            <w:r>
              <w:rPr>
                <w:color w:val="000000"/>
                <w:sz w:val="24"/>
              </w:rPr>
              <w:t>0.04%</w:t>
            </w:r>
          </w:p>
        </w:tc>
        <w:tc>
          <w:tcPr>
            <w:tcW w:w="1285" w:type="dxa"/>
            <w:vAlign w:val="center"/>
          </w:tcPr>
          <w:p w:rsidR="001D657B" w:rsidRDefault="00DB678A">
            <w:pPr>
              <w:jc w:val="center"/>
            </w:pPr>
            <w:r>
              <w:rPr>
                <w:color w:val="000000"/>
                <w:sz w:val="24"/>
              </w:rPr>
              <w:t>2.57%</w:t>
            </w:r>
          </w:p>
        </w:tc>
        <w:tc>
          <w:tcPr>
            <w:tcW w:w="1285" w:type="dxa"/>
            <w:vAlign w:val="center"/>
          </w:tcPr>
          <w:p w:rsidR="001D657B" w:rsidRDefault="00DB678A">
            <w:pPr>
              <w:jc w:val="center"/>
            </w:pPr>
            <w:r>
              <w:rPr>
                <w:color w:val="000000"/>
                <w:sz w:val="24"/>
              </w:rPr>
              <w:t>0.06%</w:t>
            </w:r>
          </w:p>
        </w:tc>
        <w:tc>
          <w:tcPr>
            <w:tcW w:w="1285" w:type="dxa"/>
            <w:vAlign w:val="center"/>
          </w:tcPr>
          <w:p w:rsidR="001D657B" w:rsidRDefault="00DB678A">
            <w:pPr>
              <w:jc w:val="center"/>
            </w:pPr>
            <w:r>
              <w:rPr>
                <w:color w:val="000000"/>
                <w:sz w:val="24"/>
              </w:rPr>
              <w:t>1.62%</w:t>
            </w:r>
          </w:p>
        </w:tc>
        <w:tc>
          <w:tcPr>
            <w:tcW w:w="1285" w:type="dxa"/>
            <w:vAlign w:val="center"/>
          </w:tcPr>
          <w:p w:rsidR="001D657B" w:rsidRDefault="00DB678A">
            <w:pPr>
              <w:jc w:val="center"/>
            </w:pPr>
            <w:r>
              <w:rPr>
                <w:color w:val="000000"/>
                <w:sz w:val="24"/>
              </w:rPr>
              <w:t>-0.02%</w:t>
            </w:r>
          </w:p>
        </w:tc>
      </w:tr>
      <w:tr w:rsidR="001D657B">
        <w:tc>
          <w:tcPr>
            <w:tcW w:w="1286" w:type="dxa"/>
            <w:vAlign w:val="center"/>
          </w:tcPr>
          <w:p w:rsidR="001D657B" w:rsidRDefault="00DB678A">
            <w:pPr>
              <w:jc w:val="left"/>
            </w:pPr>
            <w:r>
              <w:rPr>
                <w:color w:val="000000"/>
                <w:sz w:val="24"/>
              </w:rPr>
              <w:t>过去一年</w:t>
            </w:r>
          </w:p>
        </w:tc>
        <w:tc>
          <w:tcPr>
            <w:tcW w:w="1286" w:type="dxa"/>
            <w:vAlign w:val="center"/>
          </w:tcPr>
          <w:p w:rsidR="001D657B" w:rsidRDefault="00DB678A">
            <w:pPr>
              <w:jc w:val="center"/>
            </w:pPr>
            <w:r>
              <w:rPr>
                <w:color w:val="000000"/>
                <w:sz w:val="24"/>
              </w:rPr>
              <w:t>7.67%</w:t>
            </w:r>
          </w:p>
        </w:tc>
        <w:tc>
          <w:tcPr>
            <w:tcW w:w="1286" w:type="dxa"/>
            <w:vAlign w:val="center"/>
          </w:tcPr>
          <w:p w:rsidR="001D657B" w:rsidRDefault="00DB678A">
            <w:pPr>
              <w:jc w:val="center"/>
            </w:pPr>
            <w:r>
              <w:rPr>
                <w:color w:val="000000"/>
                <w:sz w:val="24"/>
              </w:rPr>
              <w:t>0.04%</w:t>
            </w:r>
          </w:p>
        </w:tc>
        <w:tc>
          <w:tcPr>
            <w:tcW w:w="1285" w:type="dxa"/>
            <w:vAlign w:val="center"/>
          </w:tcPr>
          <w:p w:rsidR="001D657B" w:rsidRDefault="00DB678A">
            <w:pPr>
              <w:jc w:val="center"/>
            </w:pPr>
            <w:r>
              <w:rPr>
                <w:color w:val="000000"/>
                <w:sz w:val="24"/>
              </w:rPr>
              <w:t>4.79%</w:t>
            </w:r>
          </w:p>
        </w:tc>
        <w:tc>
          <w:tcPr>
            <w:tcW w:w="1285" w:type="dxa"/>
            <w:vAlign w:val="center"/>
          </w:tcPr>
          <w:p w:rsidR="001D657B" w:rsidRDefault="00DB678A">
            <w:pPr>
              <w:jc w:val="center"/>
            </w:pPr>
            <w:r>
              <w:rPr>
                <w:color w:val="000000"/>
                <w:sz w:val="24"/>
              </w:rPr>
              <w:t>0.07%</w:t>
            </w:r>
          </w:p>
        </w:tc>
        <w:tc>
          <w:tcPr>
            <w:tcW w:w="1285" w:type="dxa"/>
            <w:vAlign w:val="center"/>
          </w:tcPr>
          <w:p w:rsidR="001D657B" w:rsidRDefault="00DB678A">
            <w:pPr>
              <w:jc w:val="center"/>
            </w:pPr>
            <w:r>
              <w:rPr>
                <w:color w:val="000000"/>
                <w:sz w:val="24"/>
              </w:rPr>
              <w:t>2.88%</w:t>
            </w:r>
          </w:p>
        </w:tc>
        <w:tc>
          <w:tcPr>
            <w:tcW w:w="1285" w:type="dxa"/>
            <w:vAlign w:val="center"/>
          </w:tcPr>
          <w:p w:rsidR="001D657B" w:rsidRDefault="00DB678A">
            <w:pPr>
              <w:jc w:val="center"/>
            </w:pPr>
            <w:r>
              <w:rPr>
                <w:color w:val="000000"/>
                <w:sz w:val="24"/>
              </w:rPr>
              <w:t>-0.03%</w:t>
            </w:r>
          </w:p>
        </w:tc>
      </w:tr>
      <w:tr w:rsidR="001D657B">
        <w:tc>
          <w:tcPr>
            <w:tcW w:w="1286" w:type="dxa"/>
            <w:vAlign w:val="center"/>
          </w:tcPr>
          <w:p w:rsidR="001D657B" w:rsidRDefault="00DB678A">
            <w:pPr>
              <w:jc w:val="left"/>
            </w:pPr>
            <w:r>
              <w:rPr>
                <w:color w:val="000000"/>
                <w:sz w:val="24"/>
              </w:rPr>
              <w:t>自基金合同生效起至今</w:t>
            </w:r>
          </w:p>
        </w:tc>
        <w:tc>
          <w:tcPr>
            <w:tcW w:w="1286" w:type="dxa"/>
            <w:vAlign w:val="center"/>
          </w:tcPr>
          <w:p w:rsidR="001D657B" w:rsidRDefault="00DB678A">
            <w:pPr>
              <w:jc w:val="center"/>
            </w:pPr>
            <w:r>
              <w:rPr>
                <w:color w:val="000000"/>
                <w:sz w:val="24"/>
              </w:rPr>
              <w:t>11.29%</w:t>
            </w:r>
          </w:p>
        </w:tc>
        <w:tc>
          <w:tcPr>
            <w:tcW w:w="1286" w:type="dxa"/>
            <w:vAlign w:val="center"/>
          </w:tcPr>
          <w:p w:rsidR="001D657B" w:rsidRDefault="00DB678A">
            <w:pPr>
              <w:jc w:val="center"/>
            </w:pPr>
            <w:r>
              <w:rPr>
                <w:color w:val="000000"/>
                <w:sz w:val="24"/>
              </w:rPr>
              <w:t>0.05%</w:t>
            </w:r>
          </w:p>
        </w:tc>
        <w:tc>
          <w:tcPr>
            <w:tcW w:w="1285" w:type="dxa"/>
            <w:vAlign w:val="center"/>
          </w:tcPr>
          <w:p w:rsidR="001D657B" w:rsidRDefault="00DB678A">
            <w:pPr>
              <w:jc w:val="center"/>
            </w:pPr>
            <w:r>
              <w:rPr>
                <w:color w:val="000000"/>
                <w:sz w:val="24"/>
              </w:rPr>
              <w:t>-0.51%</w:t>
            </w:r>
          </w:p>
        </w:tc>
        <w:tc>
          <w:tcPr>
            <w:tcW w:w="1285" w:type="dxa"/>
            <w:vAlign w:val="center"/>
          </w:tcPr>
          <w:p w:rsidR="001D657B" w:rsidRDefault="00DB678A">
            <w:pPr>
              <w:jc w:val="center"/>
            </w:pPr>
            <w:r>
              <w:rPr>
                <w:color w:val="000000"/>
                <w:sz w:val="24"/>
              </w:rPr>
              <w:t>0.08%</w:t>
            </w:r>
          </w:p>
        </w:tc>
        <w:tc>
          <w:tcPr>
            <w:tcW w:w="1285" w:type="dxa"/>
            <w:vAlign w:val="center"/>
          </w:tcPr>
          <w:p w:rsidR="001D657B" w:rsidRDefault="00DB678A">
            <w:pPr>
              <w:jc w:val="center"/>
            </w:pPr>
            <w:r>
              <w:rPr>
                <w:color w:val="000000"/>
                <w:sz w:val="24"/>
              </w:rPr>
              <w:t>11.80%</w:t>
            </w:r>
          </w:p>
        </w:tc>
        <w:tc>
          <w:tcPr>
            <w:tcW w:w="1285" w:type="dxa"/>
            <w:vAlign w:val="center"/>
          </w:tcPr>
          <w:p w:rsidR="001D657B" w:rsidRDefault="00DB678A">
            <w:pPr>
              <w:jc w:val="center"/>
            </w:pPr>
            <w:r>
              <w:rPr>
                <w:color w:val="000000"/>
                <w:sz w:val="24"/>
              </w:rPr>
              <w:t>-0.03%</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交银裕隆纯债债券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1D657B">
        <w:tc>
          <w:tcPr>
            <w:tcW w:w="1286" w:type="dxa"/>
            <w:vAlign w:val="center"/>
          </w:tcPr>
          <w:p w:rsidR="001D657B" w:rsidRDefault="00DB678A">
            <w:pPr>
              <w:jc w:val="left"/>
            </w:pPr>
            <w:r>
              <w:rPr>
                <w:color w:val="000000"/>
                <w:sz w:val="24"/>
              </w:rPr>
              <w:t>过去三个月</w:t>
            </w:r>
          </w:p>
        </w:tc>
        <w:tc>
          <w:tcPr>
            <w:tcW w:w="1286" w:type="dxa"/>
            <w:vAlign w:val="center"/>
          </w:tcPr>
          <w:p w:rsidR="001D657B" w:rsidRDefault="00DB678A">
            <w:pPr>
              <w:jc w:val="center"/>
            </w:pPr>
            <w:r>
              <w:rPr>
                <w:color w:val="000000"/>
                <w:sz w:val="24"/>
              </w:rPr>
              <w:t>1.70%</w:t>
            </w:r>
          </w:p>
        </w:tc>
        <w:tc>
          <w:tcPr>
            <w:tcW w:w="1286" w:type="dxa"/>
            <w:vAlign w:val="center"/>
          </w:tcPr>
          <w:p w:rsidR="001D657B" w:rsidRDefault="00DB678A">
            <w:pPr>
              <w:jc w:val="center"/>
            </w:pPr>
            <w:r>
              <w:rPr>
                <w:color w:val="000000"/>
                <w:sz w:val="24"/>
              </w:rPr>
              <w:t>0.04%</w:t>
            </w:r>
          </w:p>
        </w:tc>
        <w:tc>
          <w:tcPr>
            <w:tcW w:w="1285" w:type="dxa"/>
            <w:vAlign w:val="center"/>
          </w:tcPr>
          <w:p w:rsidR="001D657B" w:rsidRDefault="00DB678A">
            <w:pPr>
              <w:jc w:val="center"/>
            </w:pPr>
            <w:r>
              <w:rPr>
                <w:color w:val="000000"/>
                <w:sz w:val="24"/>
              </w:rPr>
              <w:t>1.99%</w:t>
            </w:r>
          </w:p>
        </w:tc>
        <w:tc>
          <w:tcPr>
            <w:tcW w:w="1285" w:type="dxa"/>
            <w:vAlign w:val="center"/>
          </w:tcPr>
          <w:p w:rsidR="001D657B" w:rsidRDefault="00DB678A">
            <w:pPr>
              <w:jc w:val="center"/>
            </w:pPr>
            <w:r>
              <w:rPr>
                <w:color w:val="000000"/>
                <w:sz w:val="24"/>
              </w:rPr>
              <w:t>0.05%</w:t>
            </w:r>
          </w:p>
        </w:tc>
        <w:tc>
          <w:tcPr>
            <w:tcW w:w="1285" w:type="dxa"/>
            <w:vAlign w:val="center"/>
          </w:tcPr>
          <w:p w:rsidR="001D657B" w:rsidRDefault="00DB678A">
            <w:pPr>
              <w:jc w:val="center"/>
            </w:pPr>
            <w:r>
              <w:rPr>
                <w:color w:val="000000"/>
                <w:sz w:val="24"/>
              </w:rPr>
              <w:t>-0.29%</w:t>
            </w:r>
          </w:p>
        </w:tc>
        <w:tc>
          <w:tcPr>
            <w:tcW w:w="1285" w:type="dxa"/>
            <w:vAlign w:val="center"/>
          </w:tcPr>
          <w:p w:rsidR="001D657B" w:rsidRDefault="00DB678A">
            <w:pPr>
              <w:jc w:val="center"/>
            </w:pPr>
            <w:r>
              <w:rPr>
                <w:color w:val="000000"/>
                <w:sz w:val="24"/>
              </w:rPr>
              <w:t>-0.01%</w:t>
            </w:r>
          </w:p>
        </w:tc>
      </w:tr>
      <w:tr w:rsidR="001D657B">
        <w:tc>
          <w:tcPr>
            <w:tcW w:w="1286" w:type="dxa"/>
            <w:vAlign w:val="center"/>
          </w:tcPr>
          <w:p w:rsidR="001D657B" w:rsidRDefault="00DB678A">
            <w:pPr>
              <w:jc w:val="left"/>
            </w:pPr>
            <w:r>
              <w:rPr>
                <w:color w:val="000000"/>
                <w:sz w:val="24"/>
              </w:rPr>
              <w:t>过去六个月</w:t>
            </w:r>
          </w:p>
        </w:tc>
        <w:tc>
          <w:tcPr>
            <w:tcW w:w="1286" w:type="dxa"/>
            <w:vAlign w:val="center"/>
          </w:tcPr>
          <w:p w:rsidR="001D657B" w:rsidRDefault="00DB678A">
            <w:pPr>
              <w:jc w:val="center"/>
            </w:pPr>
            <w:r>
              <w:rPr>
                <w:color w:val="000000"/>
                <w:sz w:val="24"/>
              </w:rPr>
              <w:t>4.22%</w:t>
            </w:r>
          </w:p>
        </w:tc>
        <w:tc>
          <w:tcPr>
            <w:tcW w:w="1286" w:type="dxa"/>
            <w:vAlign w:val="center"/>
          </w:tcPr>
          <w:p w:rsidR="001D657B" w:rsidRDefault="00DB678A">
            <w:pPr>
              <w:jc w:val="center"/>
            </w:pPr>
            <w:r>
              <w:rPr>
                <w:color w:val="000000"/>
                <w:sz w:val="24"/>
              </w:rPr>
              <w:t>0.04%</w:t>
            </w:r>
          </w:p>
        </w:tc>
        <w:tc>
          <w:tcPr>
            <w:tcW w:w="1285" w:type="dxa"/>
            <w:vAlign w:val="center"/>
          </w:tcPr>
          <w:p w:rsidR="001D657B" w:rsidRDefault="00DB678A">
            <w:pPr>
              <w:jc w:val="center"/>
            </w:pPr>
            <w:r>
              <w:rPr>
                <w:color w:val="000000"/>
                <w:sz w:val="24"/>
              </w:rPr>
              <w:t>2.57%</w:t>
            </w:r>
          </w:p>
        </w:tc>
        <w:tc>
          <w:tcPr>
            <w:tcW w:w="1285" w:type="dxa"/>
            <w:vAlign w:val="center"/>
          </w:tcPr>
          <w:p w:rsidR="001D657B" w:rsidRDefault="00DB678A">
            <w:pPr>
              <w:jc w:val="center"/>
            </w:pPr>
            <w:r>
              <w:rPr>
                <w:color w:val="000000"/>
                <w:sz w:val="24"/>
              </w:rPr>
              <w:t>0.06%</w:t>
            </w:r>
          </w:p>
        </w:tc>
        <w:tc>
          <w:tcPr>
            <w:tcW w:w="1285" w:type="dxa"/>
            <w:vAlign w:val="center"/>
          </w:tcPr>
          <w:p w:rsidR="001D657B" w:rsidRDefault="00DB678A">
            <w:pPr>
              <w:jc w:val="center"/>
            </w:pPr>
            <w:r>
              <w:rPr>
                <w:color w:val="000000"/>
                <w:sz w:val="24"/>
              </w:rPr>
              <w:t>1.65%</w:t>
            </w:r>
          </w:p>
        </w:tc>
        <w:tc>
          <w:tcPr>
            <w:tcW w:w="1285" w:type="dxa"/>
            <w:vAlign w:val="center"/>
          </w:tcPr>
          <w:p w:rsidR="001D657B" w:rsidRDefault="00DB678A">
            <w:pPr>
              <w:jc w:val="center"/>
            </w:pPr>
            <w:r>
              <w:rPr>
                <w:color w:val="000000"/>
                <w:sz w:val="24"/>
              </w:rPr>
              <w:t>-0.02%</w:t>
            </w:r>
          </w:p>
        </w:tc>
      </w:tr>
      <w:tr w:rsidR="001D657B">
        <w:tc>
          <w:tcPr>
            <w:tcW w:w="1286" w:type="dxa"/>
            <w:vAlign w:val="center"/>
          </w:tcPr>
          <w:p w:rsidR="001D657B" w:rsidRDefault="00DB678A">
            <w:pPr>
              <w:jc w:val="left"/>
            </w:pPr>
            <w:r>
              <w:rPr>
                <w:color w:val="000000"/>
                <w:sz w:val="24"/>
              </w:rPr>
              <w:t>过去一年</w:t>
            </w:r>
          </w:p>
        </w:tc>
        <w:tc>
          <w:tcPr>
            <w:tcW w:w="1286" w:type="dxa"/>
            <w:vAlign w:val="center"/>
          </w:tcPr>
          <w:p w:rsidR="001D657B" w:rsidRDefault="00DB678A">
            <w:pPr>
              <w:jc w:val="center"/>
            </w:pPr>
            <w:r>
              <w:rPr>
                <w:color w:val="000000"/>
                <w:sz w:val="24"/>
              </w:rPr>
              <w:t>8.16%</w:t>
            </w:r>
          </w:p>
        </w:tc>
        <w:tc>
          <w:tcPr>
            <w:tcW w:w="1286" w:type="dxa"/>
            <w:vAlign w:val="center"/>
          </w:tcPr>
          <w:p w:rsidR="001D657B" w:rsidRDefault="00DB678A">
            <w:pPr>
              <w:jc w:val="center"/>
            </w:pPr>
            <w:r>
              <w:rPr>
                <w:color w:val="000000"/>
                <w:sz w:val="24"/>
              </w:rPr>
              <w:t>0.06%</w:t>
            </w:r>
          </w:p>
        </w:tc>
        <w:tc>
          <w:tcPr>
            <w:tcW w:w="1285" w:type="dxa"/>
            <w:vAlign w:val="center"/>
          </w:tcPr>
          <w:p w:rsidR="001D657B" w:rsidRDefault="00DB678A">
            <w:pPr>
              <w:jc w:val="center"/>
            </w:pPr>
            <w:r>
              <w:rPr>
                <w:color w:val="000000"/>
                <w:sz w:val="24"/>
              </w:rPr>
              <w:t>4.79%</w:t>
            </w:r>
          </w:p>
        </w:tc>
        <w:tc>
          <w:tcPr>
            <w:tcW w:w="1285" w:type="dxa"/>
            <w:vAlign w:val="center"/>
          </w:tcPr>
          <w:p w:rsidR="001D657B" w:rsidRDefault="00DB678A">
            <w:pPr>
              <w:jc w:val="center"/>
            </w:pPr>
            <w:r>
              <w:rPr>
                <w:color w:val="000000"/>
                <w:sz w:val="24"/>
              </w:rPr>
              <w:t>0.07%</w:t>
            </w:r>
          </w:p>
        </w:tc>
        <w:tc>
          <w:tcPr>
            <w:tcW w:w="1285" w:type="dxa"/>
            <w:vAlign w:val="center"/>
          </w:tcPr>
          <w:p w:rsidR="001D657B" w:rsidRDefault="00DB678A">
            <w:pPr>
              <w:jc w:val="center"/>
            </w:pPr>
            <w:r>
              <w:rPr>
                <w:color w:val="000000"/>
                <w:sz w:val="24"/>
              </w:rPr>
              <w:t>3.37%</w:t>
            </w:r>
          </w:p>
        </w:tc>
        <w:tc>
          <w:tcPr>
            <w:tcW w:w="1285" w:type="dxa"/>
            <w:vAlign w:val="center"/>
          </w:tcPr>
          <w:p w:rsidR="001D657B" w:rsidRDefault="00DB678A">
            <w:pPr>
              <w:jc w:val="center"/>
            </w:pPr>
            <w:r>
              <w:rPr>
                <w:color w:val="000000"/>
                <w:sz w:val="24"/>
              </w:rPr>
              <w:t>-0.01%</w:t>
            </w:r>
          </w:p>
        </w:tc>
      </w:tr>
      <w:tr w:rsidR="001D657B">
        <w:tc>
          <w:tcPr>
            <w:tcW w:w="1286" w:type="dxa"/>
            <w:vAlign w:val="center"/>
          </w:tcPr>
          <w:p w:rsidR="001D657B" w:rsidRDefault="00DB678A">
            <w:pPr>
              <w:jc w:val="left"/>
            </w:pPr>
            <w:r>
              <w:rPr>
                <w:color w:val="000000"/>
                <w:sz w:val="24"/>
              </w:rPr>
              <w:t>自基金合同生效起至今</w:t>
            </w:r>
          </w:p>
        </w:tc>
        <w:tc>
          <w:tcPr>
            <w:tcW w:w="1286" w:type="dxa"/>
            <w:vAlign w:val="center"/>
          </w:tcPr>
          <w:p w:rsidR="001D657B" w:rsidRDefault="00DB678A">
            <w:pPr>
              <w:jc w:val="center"/>
            </w:pPr>
            <w:r>
              <w:rPr>
                <w:color w:val="000000"/>
                <w:sz w:val="24"/>
              </w:rPr>
              <w:t>11.12%</w:t>
            </w:r>
          </w:p>
        </w:tc>
        <w:tc>
          <w:tcPr>
            <w:tcW w:w="1286" w:type="dxa"/>
            <w:vAlign w:val="center"/>
          </w:tcPr>
          <w:p w:rsidR="001D657B" w:rsidRDefault="00DB678A">
            <w:pPr>
              <w:jc w:val="center"/>
            </w:pPr>
            <w:r>
              <w:rPr>
                <w:color w:val="000000"/>
                <w:sz w:val="24"/>
              </w:rPr>
              <w:t>0.05%</w:t>
            </w:r>
          </w:p>
        </w:tc>
        <w:tc>
          <w:tcPr>
            <w:tcW w:w="1285" w:type="dxa"/>
            <w:vAlign w:val="center"/>
          </w:tcPr>
          <w:p w:rsidR="001D657B" w:rsidRDefault="00DB678A">
            <w:pPr>
              <w:jc w:val="center"/>
            </w:pPr>
            <w:r>
              <w:rPr>
                <w:color w:val="000000"/>
                <w:sz w:val="24"/>
              </w:rPr>
              <w:t>-0.51%</w:t>
            </w:r>
          </w:p>
        </w:tc>
        <w:tc>
          <w:tcPr>
            <w:tcW w:w="1285" w:type="dxa"/>
            <w:vAlign w:val="center"/>
          </w:tcPr>
          <w:p w:rsidR="001D657B" w:rsidRDefault="00DB678A">
            <w:pPr>
              <w:jc w:val="center"/>
            </w:pPr>
            <w:r>
              <w:rPr>
                <w:color w:val="000000"/>
                <w:sz w:val="24"/>
              </w:rPr>
              <w:t>0.08%</w:t>
            </w:r>
          </w:p>
        </w:tc>
        <w:tc>
          <w:tcPr>
            <w:tcW w:w="1285" w:type="dxa"/>
            <w:vAlign w:val="center"/>
          </w:tcPr>
          <w:p w:rsidR="001D657B" w:rsidRDefault="00DB678A">
            <w:pPr>
              <w:jc w:val="center"/>
            </w:pPr>
            <w:r>
              <w:rPr>
                <w:color w:val="000000"/>
                <w:sz w:val="24"/>
              </w:rPr>
              <w:t>11.63%</w:t>
            </w:r>
          </w:p>
        </w:tc>
        <w:tc>
          <w:tcPr>
            <w:tcW w:w="1285" w:type="dxa"/>
            <w:vAlign w:val="center"/>
          </w:tcPr>
          <w:p w:rsidR="001D657B" w:rsidRDefault="00DB678A">
            <w:pPr>
              <w:jc w:val="center"/>
            </w:pPr>
            <w:r>
              <w:rPr>
                <w:color w:val="000000"/>
                <w:sz w:val="24"/>
              </w:rPr>
              <w:t>-0.03%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交银裕隆纯债债券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交银裕隆纯债债券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交银裕隆纯债债券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交银裕隆纯债债券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交银裕隆纯债债券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1D657B">
        <w:tc>
          <w:tcPr>
            <w:tcW w:w="1276" w:type="dxa"/>
            <w:vAlign w:val="center"/>
          </w:tcPr>
          <w:p w:rsidR="001D657B" w:rsidRDefault="00DB678A">
            <w:pPr>
              <w:jc w:val="center"/>
            </w:pPr>
            <w:r>
              <w:rPr>
                <w:color w:val="000000"/>
                <w:sz w:val="24"/>
              </w:rPr>
              <w:t>2018</w:t>
            </w:r>
            <w:r>
              <w:rPr>
                <w:color w:val="000000"/>
                <w:sz w:val="24"/>
              </w:rPr>
              <w:t>年</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559" w:type="dxa"/>
            <w:vAlign w:val="center"/>
          </w:tcPr>
          <w:p w:rsidR="001D657B" w:rsidRDefault="00DB678A">
            <w:pPr>
              <w:jc w:val="right"/>
            </w:pPr>
            <w:r>
              <w:rPr>
                <w:color w:val="000000"/>
                <w:sz w:val="24"/>
              </w:rPr>
              <w:t>-</w:t>
            </w:r>
          </w:p>
        </w:tc>
        <w:tc>
          <w:tcPr>
            <w:tcW w:w="1060" w:type="dxa"/>
            <w:vAlign w:val="center"/>
          </w:tcPr>
          <w:p w:rsidR="001D657B" w:rsidRDefault="00DB678A">
            <w:pPr>
              <w:jc w:val="left"/>
            </w:pPr>
            <w:r>
              <w:rPr>
                <w:color w:val="000000"/>
                <w:sz w:val="24"/>
              </w:rPr>
              <w:t>-</w:t>
            </w:r>
          </w:p>
        </w:tc>
      </w:tr>
      <w:tr w:rsidR="001D657B">
        <w:tc>
          <w:tcPr>
            <w:tcW w:w="1276" w:type="dxa"/>
            <w:vAlign w:val="center"/>
          </w:tcPr>
          <w:p w:rsidR="001D657B" w:rsidRDefault="00DB678A">
            <w:pPr>
              <w:jc w:val="center"/>
            </w:pPr>
            <w:r>
              <w:rPr>
                <w:color w:val="000000"/>
                <w:sz w:val="24"/>
              </w:rPr>
              <w:t>2017</w:t>
            </w:r>
            <w:r>
              <w:rPr>
                <w:color w:val="000000"/>
                <w:sz w:val="24"/>
              </w:rPr>
              <w:t>年</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559" w:type="dxa"/>
            <w:vAlign w:val="center"/>
          </w:tcPr>
          <w:p w:rsidR="001D657B" w:rsidRDefault="00DB678A">
            <w:pPr>
              <w:jc w:val="right"/>
            </w:pPr>
            <w:r>
              <w:rPr>
                <w:color w:val="000000"/>
                <w:sz w:val="24"/>
              </w:rPr>
              <w:t>-</w:t>
            </w:r>
          </w:p>
        </w:tc>
        <w:tc>
          <w:tcPr>
            <w:tcW w:w="1060" w:type="dxa"/>
            <w:vAlign w:val="center"/>
          </w:tcPr>
          <w:p w:rsidR="001D657B" w:rsidRDefault="00DB678A">
            <w:pPr>
              <w:jc w:val="left"/>
            </w:pPr>
            <w:r>
              <w:rPr>
                <w:color w:val="000000"/>
                <w:sz w:val="24"/>
              </w:rPr>
              <w:t>-</w:t>
            </w:r>
          </w:p>
        </w:tc>
      </w:tr>
      <w:tr w:rsidR="001D657B">
        <w:tc>
          <w:tcPr>
            <w:tcW w:w="1276" w:type="dxa"/>
            <w:vAlign w:val="center"/>
          </w:tcPr>
          <w:p w:rsidR="001D657B" w:rsidRDefault="00DB678A">
            <w:pPr>
              <w:jc w:val="center"/>
            </w:pPr>
            <w:r>
              <w:rPr>
                <w:color w:val="000000"/>
                <w:sz w:val="24"/>
              </w:rPr>
              <w:t>2016</w:t>
            </w:r>
            <w:r>
              <w:rPr>
                <w:color w:val="000000"/>
                <w:sz w:val="24"/>
              </w:rPr>
              <w:t>年</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559" w:type="dxa"/>
            <w:vAlign w:val="center"/>
          </w:tcPr>
          <w:p w:rsidR="001D657B" w:rsidRDefault="00DB678A">
            <w:pPr>
              <w:jc w:val="right"/>
            </w:pPr>
            <w:r>
              <w:rPr>
                <w:color w:val="000000"/>
                <w:sz w:val="24"/>
              </w:rPr>
              <w:t>-</w:t>
            </w:r>
          </w:p>
        </w:tc>
        <w:tc>
          <w:tcPr>
            <w:tcW w:w="1060" w:type="dxa"/>
            <w:vAlign w:val="center"/>
          </w:tcPr>
          <w:p w:rsidR="001D657B" w:rsidRDefault="00DB678A">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交银裕隆纯债债券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1D657B">
        <w:tc>
          <w:tcPr>
            <w:tcW w:w="1276" w:type="dxa"/>
            <w:vAlign w:val="center"/>
          </w:tcPr>
          <w:p w:rsidR="001D657B" w:rsidRDefault="00DB678A">
            <w:pPr>
              <w:jc w:val="center"/>
            </w:pPr>
            <w:r>
              <w:rPr>
                <w:color w:val="000000"/>
                <w:sz w:val="24"/>
              </w:rPr>
              <w:t>2018</w:t>
            </w:r>
            <w:r>
              <w:rPr>
                <w:color w:val="000000"/>
                <w:sz w:val="24"/>
              </w:rPr>
              <w:t>年</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559" w:type="dxa"/>
            <w:vAlign w:val="center"/>
          </w:tcPr>
          <w:p w:rsidR="001D657B" w:rsidRDefault="00DB678A">
            <w:pPr>
              <w:jc w:val="right"/>
            </w:pPr>
            <w:r>
              <w:rPr>
                <w:color w:val="000000"/>
                <w:sz w:val="24"/>
              </w:rPr>
              <w:t>-</w:t>
            </w:r>
          </w:p>
        </w:tc>
        <w:tc>
          <w:tcPr>
            <w:tcW w:w="1060" w:type="dxa"/>
            <w:vAlign w:val="center"/>
          </w:tcPr>
          <w:p w:rsidR="001D657B" w:rsidRDefault="00DB678A">
            <w:pPr>
              <w:jc w:val="left"/>
            </w:pPr>
            <w:r>
              <w:rPr>
                <w:color w:val="000000"/>
                <w:sz w:val="24"/>
              </w:rPr>
              <w:t>-</w:t>
            </w:r>
          </w:p>
        </w:tc>
      </w:tr>
      <w:tr w:rsidR="001D657B">
        <w:tc>
          <w:tcPr>
            <w:tcW w:w="1276" w:type="dxa"/>
            <w:vAlign w:val="center"/>
          </w:tcPr>
          <w:p w:rsidR="001D657B" w:rsidRDefault="00DB678A">
            <w:pPr>
              <w:jc w:val="center"/>
            </w:pPr>
            <w:r>
              <w:rPr>
                <w:color w:val="000000"/>
                <w:sz w:val="24"/>
              </w:rPr>
              <w:t>2017</w:t>
            </w:r>
            <w:r>
              <w:rPr>
                <w:color w:val="000000"/>
                <w:sz w:val="24"/>
              </w:rPr>
              <w:t>年</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559" w:type="dxa"/>
            <w:vAlign w:val="center"/>
          </w:tcPr>
          <w:p w:rsidR="001D657B" w:rsidRDefault="00DB678A">
            <w:pPr>
              <w:jc w:val="right"/>
            </w:pPr>
            <w:r>
              <w:rPr>
                <w:color w:val="000000"/>
                <w:sz w:val="24"/>
              </w:rPr>
              <w:t>-</w:t>
            </w:r>
          </w:p>
        </w:tc>
        <w:tc>
          <w:tcPr>
            <w:tcW w:w="1060" w:type="dxa"/>
            <w:vAlign w:val="center"/>
          </w:tcPr>
          <w:p w:rsidR="001D657B" w:rsidRDefault="00DB678A">
            <w:pPr>
              <w:jc w:val="left"/>
            </w:pPr>
            <w:r>
              <w:rPr>
                <w:color w:val="000000"/>
                <w:sz w:val="24"/>
              </w:rPr>
              <w:t>-</w:t>
            </w:r>
          </w:p>
        </w:tc>
      </w:tr>
      <w:tr w:rsidR="001D657B">
        <w:tc>
          <w:tcPr>
            <w:tcW w:w="1276" w:type="dxa"/>
            <w:vAlign w:val="center"/>
          </w:tcPr>
          <w:p w:rsidR="001D657B" w:rsidRDefault="00DB678A">
            <w:pPr>
              <w:jc w:val="center"/>
            </w:pPr>
            <w:r>
              <w:rPr>
                <w:color w:val="000000"/>
                <w:sz w:val="24"/>
              </w:rPr>
              <w:t>2016</w:t>
            </w:r>
            <w:r>
              <w:rPr>
                <w:color w:val="000000"/>
                <w:sz w:val="24"/>
              </w:rPr>
              <w:t>年</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701" w:type="dxa"/>
            <w:vAlign w:val="center"/>
          </w:tcPr>
          <w:p w:rsidR="001D657B" w:rsidRDefault="00DB678A">
            <w:pPr>
              <w:jc w:val="right"/>
            </w:pPr>
            <w:r>
              <w:rPr>
                <w:color w:val="000000"/>
                <w:sz w:val="24"/>
              </w:rPr>
              <w:t>-</w:t>
            </w:r>
          </w:p>
        </w:tc>
        <w:tc>
          <w:tcPr>
            <w:tcW w:w="1559" w:type="dxa"/>
            <w:vAlign w:val="center"/>
          </w:tcPr>
          <w:p w:rsidR="001D657B" w:rsidRDefault="00DB678A">
            <w:pPr>
              <w:jc w:val="right"/>
            </w:pPr>
            <w:r>
              <w:rPr>
                <w:color w:val="000000"/>
                <w:sz w:val="24"/>
              </w:rPr>
              <w:t>-</w:t>
            </w:r>
          </w:p>
        </w:tc>
        <w:tc>
          <w:tcPr>
            <w:tcW w:w="1060" w:type="dxa"/>
            <w:vAlign w:val="center"/>
          </w:tcPr>
          <w:p w:rsidR="001D657B" w:rsidRDefault="00DB678A">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1D657B" w:rsidRDefault="00DB678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1D657B">
        <w:tc>
          <w:tcPr>
            <w:tcW w:w="1499" w:type="dxa"/>
            <w:vAlign w:val="center"/>
          </w:tcPr>
          <w:p w:rsidR="001D657B" w:rsidRDefault="00DB678A">
            <w:pPr>
              <w:jc w:val="center"/>
            </w:pPr>
            <w:r>
              <w:rPr>
                <w:color w:val="000000"/>
                <w:sz w:val="24"/>
              </w:rPr>
              <w:t>黄莹洁</w:t>
            </w:r>
          </w:p>
        </w:tc>
        <w:tc>
          <w:tcPr>
            <w:tcW w:w="1499" w:type="dxa"/>
            <w:vAlign w:val="center"/>
          </w:tcPr>
          <w:p w:rsidR="001D657B" w:rsidRDefault="00DB678A">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55" w:type="dxa"/>
            <w:vAlign w:val="center"/>
          </w:tcPr>
          <w:p w:rsidR="001D657B" w:rsidRDefault="00DB678A">
            <w:pPr>
              <w:jc w:val="center"/>
            </w:pPr>
            <w:r>
              <w:rPr>
                <w:color w:val="000000"/>
                <w:sz w:val="24"/>
              </w:rPr>
              <w:t>2016-11-28</w:t>
            </w:r>
          </w:p>
        </w:tc>
        <w:tc>
          <w:tcPr>
            <w:tcW w:w="1276" w:type="dxa"/>
            <w:vAlign w:val="center"/>
          </w:tcPr>
          <w:p w:rsidR="001D657B" w:rsidRDefault="00DB678A">
            <w:pPr>
              <w:jc w:val="center"/>
            </w:pPr>
            <w:r>
              <w:rPr>
                <w:color w:val="000000"/>
                <w:sz w:val="24"/>
              </w:rPr>
              <w:t>-</w:t>
            </w:r>
          </w:p>
        </w:tc>
        <w:tc>
          <w:tcPr>
            <w:tcW w:w="992" w:type="dxa"/>
            <w:vAlign w:val="center"/>
          </w:tcPr>
          <w:p w:rsidR="001D657B" w:rsidRDefault="00DB678A">
            <w:pPr>
              <w:jc w:val="center"/>
            </w:pPr>
            <w:r>
              <w:rPr>
                <w:color w:val="000000"/>
                <w:sz w:val="24"/>
              </w:rPr>
              <w:t>10</w:t>
            </w:r>
            <w:r>
              <w:rPr>
                <w:color w:val="000000"/>
                <w:sz w:val="24"/>
              </w:rPr>
              <w:t>年</w:t>
            </w:r>
          </w:p>
        </w:tc>
        <w:tc>
          <w:tcPr>
            <w:tcW w:w="2477" w:type="dxa"/>
            <w:vAlign w:val="center"/>
          </w:tcPr>
          <w:p w:rsidR="001D657B" w:rsidRDefault="00DB678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1D657B">
        <w:tc>
          <w:tcPr>
            <w:tcW w:w="1499" w:type="dxa"/>
            <w:vAlign w:val="center"/>
          </w:tcPr>
          <w:p w:rsidR="001D657B" w:rsidRDefault="00DB678A">
            <w:pPr>
              <w:jc w:val="center"/>
            </w:pPr>
            <w:r>
              <w:rPr>
                <w:color w:val="000000"/>
                <w:sz w:val="24"/>
              </w:rPr>
              <w:t>连端清</w:t>
            </w:r>
          </w:p>
        </w:tc>
        <w:tc>
          <w:tcPr>
            <w:tcW w:w="1499" w:type="dxa"/>
            <w:vAlign w:val="center"/>
          </w:tcPr>
          <w:p w:rsidR="001D657B" w:rsidRDefault="00DB678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55" w:type="dxa"/>
            <w:vAlign w:val="center"/>
          </w:tcPr>
          <w:p w:rsidR="001D657B" w:rsidRDefault="00DB678A">
            <w:pPr>
              <w:jc w:val="center"/>
            </w:pPr>
            <w:r>
              <w:rPr>
                <w:color w:val="000000"/>
                <w:sz w:val="24"/>
              </w:rPr>
              <w:t>2016-11-28</w:t>
            </w:r>
          </w:p>
        </w:tc>
        <w:tc>
          <w:tcPr>
            <w:tcW w:w="1276" w:type="dxa"/>
            <w:vAlign w:val="center"/>
          </w:tcPr>
          <w:p w:rsidR="001D657B" w:rsidRDefault="00DB678A">
            <w:pPr>
              <w:jc w:val="center"/>
            </w:pPr>
            <w:r>
              <w:rPr>
                <w:color w:val="000000"/>
                <w:sz w:val="24"/>
              </w:rPr>
              <w:t>-</w:t>
            </w:r>
          </w:p>
        </w:tc>
        <w:tc>
          <w:tcPr>
            <w:tcW w:w="992" w:type="dxa"/>
            <w:vAlign w:val="center"/>
          </w:tcPr>
          <w:p w:rsidR="001D657B" w:rsidRDefault="00DB678A">
            <w:pPr>
              <w:jc w:val="center"/>
            </w:pPr>
            <w:r>
              <w:rPr>
                <w:color w:val="000000"/>
                <w:sz w:val="24"/>
              </w:rPr>
              <w:t>5</w:t>
            </w:r>
            <w:r>
              <w:rPr>
                <w:color w:val="000000"/>
                <w:sz w:val="24"/>
              </w:rPr>
              <w:t>年</w:t>
            </w:r>
          </w:p>
        </w:tc>
        <w:tc>
          <w:tcPr>
            <w:tcW w:w="2477" w:type="dxa"/>
            <w:vAlign w:val="center"/>
          </w:tcPr>
          <w:p w:rsidR="001D657B" w:rsidRDefault="00DB678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1D657B">
        <w:tc>
          <w:tcPr>
            <w:tcW w:w="1499" w:type="dxa"/>
            <w:vAlign w:val="center"/>
          </w:tcPr>
          <w:p w:rsidR="001D657B" w:rsidRDefault="00DB678A">
            <w:pPr>
              <w:jc w:val="center"/>
            </w:pPr>
            <w:r>
              <w:rPr>
                <w:color w:val="000000"/>
                <w:sz w:val="24"/>
              </w:rPr>
              <w:t>季参平</w:t>
            </w:r>
          </w:p>
        </w:tc>
        <w:tc>
          <w:tcPr>
            <w:tcW w:w="1499" w:type="dxa"/>
            <w:vAlign w:val="center"/>
          </w:tcPr>
          <w:p w:rsidR="001D657B" w:rsidRDefault="00DB678A">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天债券、交银现金宝货币、交银活期通货币、交银天利宝货币、交银裕隆纯债债券、交银天鑫宝货币、交银瑞鑫定期开放灵活配置混合、交银天益宝货币、交银天运宝货币的基金经理助理</w:t>
            </w:r>
          </w:p>
        </w:tc>
        <w:tc>
          <w:tcPr>
            <w:tcW w:w="1255" w:type="dxa"/>
            <w:vAlign w:val="center"/>
          </w:tcPr>
          <w:p w:rsidR="001D657B" w:rsidRDefault="00DB678A">
            <w:pPr>
              <w:jc w:val="center"/>
            </w:pPr>
            <w:r>
              <w:rPr>
                <w:color w:val="000000"/>
                <w:sz w:val="24"/>
              </w:rPr>
              <w:t>2017-09-19</w:t>
            </w:r>
          </w:p>
        </w:tc>
        <w:tc>
          <w:tcPr>
            <w:tcW w:w="1276" w:type="dxa"/>
            <w:vAlign w:val="center"/>
          </w:tcPr>
          <w:p w:rsidR="001D657B" w:rsidRDefault="00DB678A">
            <w:pPr>
              <w:jc w:val="center"/>
            </w:pPr>
            <w:r>
              <w:rPr>
                <w:color w:val="000000"/>
                <w:sz w:val="24"/>
              </w:rPr>
              <w:t>-</w:t>
            </w:r>
          </w:p>
        </w:tc>
        <w:tc>
          <w:tcPr>
            <w:tcW w:w="992" w:type="dxa"/>
            <w:vAlign w:val="center"/>
          </w:tcPr>
          <w:p w:rsidR="001D657B" w:rsidRDefault="00DB678A">
            <w:pPr>
              <w:jc w:val="center"/>
            </w:pPr>
            <w:r>
              <w:rPr>
                <w:color w:val="000000"/>
                <w:sz w:val="24"/>
              </w:rPr>
              <w:t>6</w:t>
            </w:r>
            <w:r>
              <w:rPr>
                <w:color w:val="000000"/>
                <w:sz w:val="24"/>
              </w:rPr>
              <w:t>年</w:t>
            </w:r>
          </w:p>
        </w:tc>
        <w:tc>
          <w:tcPr>
            <w:tcW w:w="2477" w:type="dxa"/>
            <w:vAlign w:val="center"/>
          </w:tcPr>
          <w:p w:rsidR="001D657B" w:rsidRDefault="00DB678A">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日担任交银施罗德瑞景定期开放灵活配置混合型证券投资基金的基金经理助理。</w:t>
            </w:r>
            <w:r>
              <w:rPr>
                <w:color w:val="000000"/>
                <w:sz w:val="24"/>
              </w:rPr>
              <w:t>2018</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日担任交银施罗德卓越回报灵活配置混合型证券投资基金的基金经理助理。</w:t>
            </w:r>
          </w:p>
        </w:tc>
      </w:tr>
    </w:tbl>
    <w:p w:rsidR="001D657B" w:rsidRDefault="00DB678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D657B" w:rsidRDefault="00DB678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1D657B" w:rsidRDefault="00DB678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D657B" w:rsidRDefault="00DB678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D657B" w:rsidRDefault="00DB678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D657B" w:rsidRDefault="00DB678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D657B" w:rsidRDefault="00DB678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D657B" w:rsidRDefault="00DB678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D657B" w:rsidRDefault="00DB678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D657B" w:rsidRDefault="00DB678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1D657B" w:rsidRDefault="00DB678A">
      <w:pPr>
        <w:spacing w:before="29" w:line="288" w:lineRule="auto"/>
        <w:ind w:firstLineChars="200" w:firstLine="480"/>
        <w:rPr>
          <w:color w:val="000000"/>
          <w:sz w:val="24"/>
        </w:rPr>
      </w:pPr>
      <w:r>
        <w:rPr>
          <w:color w:val="000000"/>
          <w:sz w:val="24"/>
        </w:rPr>
        <w:t>本报告期内，在</w:t>
      </w:r>
      <w:r>
        <w:rPr>
          <w:color w:val="000000"/>
          <w:sz w:val="24"/>
        </w:rPr>
        <w:t>“</w:t>
      </w:r>
      <w:r>
        <w:rPr>
          <w:color w:val="000000"/>
          <w:sz w:val="24"/>
        </w:rPr>
        <w:t>宽货币紧信用</w:t>
      </w:r>
      <w:r>
        <w:rPr>
          <w:color w:val="000000"/>
          <w:sz w:val="24"/>
        </w:rPr>
        <w:t>”</w:t>
      </w:r>
      <w:r>
        <w:rPr>
          <w:color w:val="000000"/>
          <w:sz w:val="24"/>
        </w:rPr>
        <w:t>的环境下，</w:t>
      </w:r>
      <w:r>
        <w:rPr>
          <w:color w:val="000000"/>
          <w:sz w:val="24"/>
        </w:rPr>
        <w:t>GDP</w:t>
      </w:r>
      <w:r>
        <w:rPr>
          <w:color w:val="000000"/>
          <w:sz w:val="24"/>
        </w:rPr>
        <w:t>名义增速明显回落，带动国债收益率从</w:t>
      </w:r>
      <w:r>
        <w:rPr>
          <w:color w:val="000000"/>
          <w:sz w:val="24"/>
        </w:rPr>
        <w:t>3.88%</w:t>
      </w:r>
      <w:r>
        <w:rPr>
          <w:color w:val="000000"/>
          <w:sz w:val="24"/>
        </w:rPr>
        <w:t>回落到</w:t>
      </w:r>
      <w:r>
        <w:rPr>
          <w:color w:val="000000"/>
          <w:sz w:val="24"/>
        </w:rPr>
        <w:t>3.22%</w:t>
      </w:r>
      <w:r>
        <w:rPr>
          <w:color w:val="000000"/>
          <w:sz w:val="24"/>
        </w:rPr>
        <w:t>，债券牛市格局确立。经济增长放缓得到确认、通胀预期的消弭、风险资产价格的下行以及全球货币政策偏宽松等因素成为债券市场收益率变动的主要原因。</w:t>
      </w:r>
    </w:p>
    <w:p w:rsidR="001D657B" w:rsidRDefault="00DB678A">
      <w:pPr>
        <w:spacing w:before="29" w:line="288" w:lineRule="auto"/>
        <w:ind w:firstLineChars="200" w:firstLine="480"/>
        <w:rPr>
          <w:color w:val="000000"/>
          <w:sz w:val="24"/>
        </w:rPr>
      </w:pPr>
      <w:r>
        <w:rPr>
          <w:color w:val="000000"/>
          <w:sz w:val="24"/>
        </w:rPr>
        <w:t>流动性方面，</w:t>
      </w:r>
      <w:r>
        <w:rPr>
          <w:color w:val="000000"/>
          <w:sz w:val="24"/>
        </w:rPr>
        <w:t>2018</w:t>
      </w:r>
      <w:r>
        <w:rPr>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color w:val="000000"/>
          <w:sz w:val="24"/>
        </w:rPr>
        <w:t>2015</w:t>
      </w:r>
      <w:r>
        <w:rPr>
          <w:color w:val="000000"/>
          <w:sz w:val="24"/>
        </w:rPr>
        <w:t>年末之后开始使用，且隔夜资金回购利率长期维持在</w:t>
      </w:r>
      <w:r>
        <w:rPr>
          <w:color w:val="000000"/>
          <w:sz w:val="24"/>
        </w:rPr>
        <w:t>2%</w:t>
      </w:r>
      <w:r>
        <w:rPr>
          <w:color w:val="000000"/>
          <w:sz w:val="24"/>
        </w:rPr>
        <w:t>附近，预计本次定调短期不会变化，短端利率将维持低位。</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基金操作方面，从绝对收益率、期限利差和信用利差角度考虑，本基金以配置中短久期的流动性较好的中高评级信用债为主，辅以合理杠杆水平来提高收益。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1D657B" w:rsidRDefault="00DB678A">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年，我们认为受净出口回落、地产投资下滑影响，经济基本面仍有下行的压力。通胀方面预期在</w:t>
      </w:r>
      <w:r>
        <w:rPr>
          <w:color w:val="000000"/>
          <w:sz w:val="24"/>
        </w:rPr>
        <w:t>2019</w:t>
      </w:r>
      <w:r>
        <w:rPr>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D54B59" w:rsidRPr="001358D2" w:rsidRDefault="00D54B59" w:rsidP="001358D2">
      <w:pPr>
        <w:spacing w:before="29" w:line="288" w:lineRule="auto"/>
        <w:ind w:firstLineChars="200" w:firstLine="480"/>
        <w:rPr>
          <w:color w:val="000000"/>
          <w:sz w:val="24"/>
        </w:rPr>
      </w:pPr>
      <w:r w:rsidRPr="001358D2">
        <w:rPr>
          <w:color w:val="000000"/>
          <w:sz w:val="24"/>
        </w:rPr>
        <w:t>我们将密切关注低评级信用债风险的演化、中美贸易战推进以及境内外货币政策变化等因素对市场的影响。在保持组合流动性的前提下积极关注交易窗口，把握适度久期，同时继续关注信用风险，努力为持有人创造稳健的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1D657B" w:rsidRDefault="00DB678A">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D657B" w:rsidRDefault="00DB678A">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本报告期内，中国邮政储蓄银行股份有限公司（以下称</w:t>
      </w:r>
      <w:r w:rsidRPr="005A1E76">
        <w:rPr>
          <w:color w:val="000000"/>
          <w:sz w:val="24"/>
        </w:rPr>
        <w:t>“</w:t>
      </w:r>
      <w:r w:rsidRPr="005A1E76">
        <w:rPr>
          <w:color w:val="000000"/>
          <w:sz w:val="24"/>
        </w:rPr>
        <w:t>本托管人</w:t>
      </w:r>
      <w:r w:rsidRPr="005A1E76">
        <w:rPr>
          <w:color w:val="000000"/>
          <w:sz w:val="24"/>
        </w:rPr>
        <w:t>”</w:t>
      </w:r>
      <w:r w:rsidRPr="005A1E76">
        <w:rPr>
          <w:color w:val="000000"/>
          <w:sz w:val="24"/>
        </w:rPr>
        <w:t>）在交银施罗德裕隆纯债债券型证券投资基金（以下称</w:t>
      </w:r>
      <w:r w:rsidRPr="005A1E76">
        <w:rPr>
          <w:color w:val="000000"/>
          <w:sz w:val="24"/>
        </w:rPr>
        <w:t>“</w:t>
      </w:r>
      <w:r w:rsidRPr="005A1E76">
        <w:rPr>
          <w:color w:val="000000"/>
          <w:sz w:val="24"/>
        </w:rPr>
        <w:t>本基金</w:t>
      </w:r>
      <w:r w:rsidRPr="005A1E76">
        <w:rPr>
          <w:color w:val="000000"/>
          <w:sz w:val="24"/>
        </w:rPr>
        <w:t>”</w:t>
      </w:r>
      <w:r w:rsidRPr="005A1E76">
        <w:rPr>
          <w:color w:val="000000"/>
          <w:sz w:val="24"/>
        </w:rPr>
        <w:t>）的托管过程中，严格遵守《证券投资基金法》及其他有关法律法规、基金合同和托管协议的有关规定，不存在损害基金份额持有人利益的行为，完全尽职尽责地履行了应尽的义务。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E00A67" w:rsidRPr="00E00A67" w:rsidRDefault="00E00A67" w:rsidP="00E00A67">
      <w:pPr>
        <w:spacing w:before="29" w:line="288" w:lineRule="auto"/>
        <w:ind w:firstLineChars="200" w:firstLine="480"/>
        <w:rPr>
          <w:rFonts w:hint="eastAsia"/>
          <w:color w:val="000000"/>
          <w:sz w:val="24"/>
        </w:rPr>
      </w:pPr>
      <w:r w:rsidRPr="00E00A67">
        <w:rPr>
          <w:rFonts w:hint="eastAsia"/>
          <w:color w:val="00000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5A1E76" w:rsidRDefault="00E00A67" w:rsidP="00E00A67">
      <w:pPr>
        <w:spacing w:before="29" w:line="288" w:lineRule="auto"/>
        <w:ind w:firstLineChars="200" w:firstLine="480"/>
        <w:rPr>
          <w:color w:val="000000"/>
          <w:sz w:val="24"/>
        </w:rPr>
      </w:pPr>
      <w:r w:rsidRPr="00E00A67">
        <w:rPr>
          <w:rFonts w:hint="eastAsia"/>
          <w:color w:val="000000"/>
          <w:sz w:val="24"/>
        </w:rPr>
        <w:t>本报告期内，本基金未进行利润分配。</w:t>
      </w:r>
      <w:bookmarkStart w:id="46" w:name="_GoBack"/>
      <w:bookmarkEnd w:id="46"/>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本报告中的财务指标、净值表现、收益分配情况、财务会计报告、投资组合报告等数据真实、准确和完整。</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交银施罗德裕隆纯债债券型证券投资基金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21582</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交银施罗德裕隆纯债债券型证券投资基金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386,267.14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278,137.07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9,343.15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384.48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854,628,800.00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690,363,900.00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854,628,800.00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690,363,900.00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19,593,096.46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13,898,133.89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46,046.96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874,663,938.19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704,540,170.96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244,301,313.54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162,116,981.92</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31,119.52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159,904.20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137,928.14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53,301.39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45,976.04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13,521.87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0.93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29,261.20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18,301.39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87,697.96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172,847.21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114,143.55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129,349.22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244,978,316.11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162,593,331.97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565,840,343.99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524,340,645.13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63,845,278.09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17,606,193.86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629,685,622.08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541,946,838.99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874,663,938.19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704,540,170.96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1.1129</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1.1112</w:t>
      </w:r>
      <w:r w:rsidR="001A59F9" w:rsidRPr="00E25C2A">
        <w:rPr>
          <w:kern w:val="0"/>
          <w:sz w:val="24"/>
        </w:rPr>
        <w:t>元，基金份额总额</w:t>
      </w:r>
      <w:r w:rsidR="001A59F9" w:rsidRPr="00E25C2A">
        <w:rPr>
          <w:kern w:val="0"/>
          <w:sz w:val="24"/>
        </w:rPr>
        <w:t>565,840,343.99</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530,090,316.69</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35,750,027.30</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交银施罗德裕隆纯债债券型证券投资基金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50,696,179.99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38,853,099.50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33,625,239.86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37,959,790.68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9,257.71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1,399,948.90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33,593,382.33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33,449,361.15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22,599.82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3,110,480.63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1,901,251.34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9,348,407.84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1,901,251.34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9,348,407.84</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15,167,472.22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-9,554,423.11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2,216.57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1,099,324.09</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8,562,336.36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7,799,598.79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1,712,322.06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2,877,078.17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570,774.03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959,026.05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25,463.68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13.64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6,227.06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27,565.00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5,972,805.50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3,753,654.87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5,972,805.50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3,753,654.87</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108,244.03</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166,500.00</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182,261.06</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42,133,843.63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31,053,500.71</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42,133,843.63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31,053,500.71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交银施罗德裕隆纯债债券型证券投资基金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524,340,645.13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17,606,193.86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541,946,838.99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42,133,843.63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42,133,843.63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41,499,698.86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4,105,240.60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45,604,939.46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46,780,100.77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4,619,943.03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51,400,043.80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-5,280,401.91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-514,702.43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-5,795,104.34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565,840,343.99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63,845,278.09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629,685,622.08</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4,894,342,227.74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13,827,744.29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4,908,169,972.03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31,053,500.71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31,053,500.71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-4,370,001,582.61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-27,275,051.14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-4,397,276,633.75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20,903.14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21,023.18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-4,370,022,485.75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-27,275,171.18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-4,397,297,656.93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524,340,645.13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17,606,193.86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541,946,838.99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1D657B" w:rsidRDefault="00DB678A">
      <w:pPr>
        <w:spacing w:before="29" w:line="288" w:lineRule="auto"/>
        <w:ind w:firstLineChars="200" w:firstLine="480"/>
        <w:rPr>
          <w:color w:val="000000"/>
          <w:sz w:val="24"/>
        </w:rPr>
      </w:pPr>
      <w:r>
        <w:rPr>
          <w:color w:val="000000"/>
          <w:sz w:val="24"/>
        </w:rPr>
        <w:t>交银施罗德裕隆纯债债券型证券投资基金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1814</w:t>
      </w:r>
      <w:r>
        <w:rPr>
          <w:color w:val="00000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color w:val="000000"/>
          <w:sz w:val="24"/>
        </w:rPr>
        <w:t>200,007,482.88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1559</w:t>
      </w:r>
      <w:r>
        <w:rPr>
          <w:color w:val="000000"/>
          <w:sz w:val="24"/>
        </w:rPr>
        <w:t>号验资报告予以验证。经向中国证监会备案，《交银施罗德裕隆纯债债券型证券投资基金基金合同》于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日正式生效，基金合同生效日的基金份额总额为</w:t>
      </w:r>
      <w:r>
        <w:rPr>
          <w:color w:val="000000"/>
          <w:sz w:val="24"/>
        </w:rPr>
        <w:t>200,016,482.92</w:t>
      </w:r>
      <w:r>
        <w:rPr>
          <w:color w:val="000000"/>
          <w:sz w:val="24"/>
        </w:rPr>
        <w:t>份基金份额，其中认购资金利息折合</w:t>
      </w:r>
      <w:r>
        <w:rPr>
          <w:color w:val="000000"/>
          <w:sz w:val="24"/>
        </w:rPr>
        <w:t>9,000.04</w:t>
      </w:r>
      <w:r>
        <w:rPr>
          <w:color w:val="000000"/>
          <w:sz w:val="24"/>
        </w:rPr>
        <w:t>份基金份额。本基金的基金管理人为交银施罗德基金管理有限公司，基金托管人为中国邮政储蓄银行股份有限公司。</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根据《交银施罗德裕隆纯债债券型证券投资基金基金合同》和《交银施罗德裕隆纯债债券型证券投资基金招募说明书》，本基金根据认购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，其中现金不包括结算备付金、存出保证金和应收申购款等。本基金的业绩比较基准为中债综合全价指数收益率。</w:t>
      </w:r>
    </w:p>
    <w:p w:rsidR="001D657B" w:rsidRDefault="001D657B">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D657B" w:rsidRDefault="00DB678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颁布的《证券投资基金会计核算业务指引》、《交银施罗德裕隆纯债债券型证券投资基金基金合同》和在财务报表附注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D657B" w:rsidRDefault="001D657B">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1D657B" w:rsidRDefault="00DB678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D657B" w:rsidRDefault="001D657B">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1D657B">
        <w:tc>
          <w:tcPr>
            <w:tcW w:w="5219" w:type="dxa"/>
            <w:vAlign w:val="center"/>
          </w:tcPr>
          <w:p w:rsidR="001D657B" w:rsidRDefault="00DB678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D657B" w:rsidRDefault="00DB678A">
            <w:pPr>
              <w:jc w:val="center"/>
            </w:pPr>
            <w:r>
              <w:rPr>
                <w:color w:val="000000"/>
                <w:sz w:val="24"/>
              </w:rPr>
              <w:t>基金管理人、基金销售机构</w:t>
            </w:r>
          </w:p>
        </w:tc>
      </w:tr>
      <w:tr w:rsidR="001D657B">
        <w:tc>
          <w:tcPr>
            <w:tcW w:w="5219" w:type="dxa"/>
            <w:vAlign w:val="center"/>
          </w:tcPr>
          <w:p w:rsidR="001D657B" w:rsidRDefault="00DB678A">
            <w:pPr>
              <w:jc w:val="left"/>
            </w:pPr>
            <w:r>
              <w:rPr>
                <w:color w:val="000000"/>
                <w:sz w:val="24"/>
              </w:rPr>
              <w:t>中国邮政储蓄银行股份有限公司</w:t>
            </w:r>
            <w:r>
              <w:rPr>
                <w:color w:val="000000"/>
                <w:sz w:val="24"/>
              </w:rPr>
              <w:t>(“</w:t>
            </w:r>
            <w:r>
              <w:rPr>
                <w:color w:val="000000"/>
                <w:sz w:val="24"/>
              </w:rPr>
              <w:t>中国邮政储蓄银行</w:t>
            </w:r>
            <w:r>
              <w:rPr>
                <w:color w:val="000000"/>
                <w:sz w:val="24"/>
              </w:rPr>
              <w:t>”)</w:t>
            </w:r>
          </w:p>
        </w:tc>
        <w:tc>
          <w:tcPr>
            <w:tcW w:w="3779" w:type="dxa"/>
            <w:vAlign w:val="center"/>
          </w:tcPr>
          <w:p w:rsidR="001D657B" w:rsidRDefault="00DB678A">
            <w:pPr>
              <w:jc w:val="center"/>
            </w:pPr>
            <w:r>
              <w:rPr>
                <w:color w:val="000000"/>
                <w:sz w:val="24"/>
              </w:rPr>
              <w:t>基金托管人</w:t>
            </w:r>
          </w:p>
        </w:tc>
      </w:tr>
      <w:tr w:rsidR="001D657B">
        <w:tc>
          <w:tcPr>
            <w:tcW w:w="5219" w:type="dxa"/>
            <w:vAlign w:val="center"/>
          </w:tcPr>
          <w:p w:rsidR="001D657B" w:rsidRDefault="00DB678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D657B" w:rsidRDefault="00DB678A">
            <w:pPr>
              <w:jc w:val="center"/>
            </w:pPr>
            <w:r>
              <w:rPr>
                <w:color w:val="000000"/>
                <w:sz w:val="24"/>
              </w:rPr>
              <w:t>基金管理人的股东</w:t>
            </w:r>
          </w:p>
        </w:tc>
      </w:tr>
      <w:tr w:rsidR="001D657B">
        <w:tc>
          <w:tcPr>
            <w:tcW w:w="5219" w:type="dxa"/>
            <w:vAlign w:val="center"/>
          </w:tcPr>
          <w:p w:rsidR="001D657B" w:rsidRDefault="00DB678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1D657B" w:rsidRDefault="00DB678A">
            <w:pPr>
              <w:jc w:val="center"/>
            </w:pPr>
            <w:r>
              <w:rPr>
                <w:color w:val="000000"/>
                <w:sz w:val="24"/>
              </w:rPr>
              <w:t>基金管理人的股东</w:t>
            </w:r>
          </w:p>
        </w:tc>
      </w:tr>
      <w:tr w:rsidR="001D657B">
        <w:tc>
          <w:tcPr>
            <w:tcW w:w="5219" w:type="dxa"/>
            <w:vAlign w:val="center"/>
          </w:tcPr>
          <w:p w:rsidR="001D657B" w:rsidRDefault="00DB678A">
            <w:pPr>
              <w:jc w:val="left"/>
            </w:pPr>
            <w:r>
              <w:rPr>
                <w:color w:val="000000"/>
                <w:sz w:val="24"/>
              </w:rPr>
              <w:t>交银施罗德资产管理有限公司</w:t>
            </w:r>
          </w:p>
        </w:tc>
        <w:tc>
          <w:tcPr>
            <w:tcW w:w="3779" w:type="dxa"/>
            <w:vAlign w:val="center"/>
          </w:tcPr>
          <w:p w:rsidR="001D657B" w:rsidRDefault="00DB678A">
            <w:pPr>
              <w:jc w:val="center"/>
            </w:pPr>
            <w:r>
              <w:rPr>
                <w:color w:val="000000"/>
                <w:sz w:val="24"/>
              </w:rPr>
              <w:t>基金管理人的子公司</w:t>
            </w:r>
          </w:p>
        </w:tc>
      </w:tr>
      <w:tr w:rsidR="001D657B">
        <w:tc>
          <w:tcPr>
            <w:tcW w:w="5219" w:type="dxa"/>
            <w:vAlign w:val="center"/>
          </w:tcPr>
          <w:p w:rsidR="001D657B" w:rsidRDefault="00DB678A">
            <w:pPr>
              <w:jc w:val="left"/>
            </w:pPr>
            <w:r>
              <w:rPr>
                <w:color w:val="000000"/>
                <w:sz w:val="24"/>
              </w:rPr>
              <w:t>上海直源投资管理有限公司</w:t>
            </w:r>
          </w:p>
        </w:tc>
        <w:tc>
          <w:tcPr>
            <w:tcW w:w="3779" w:type="dxa"/>
            <w:vAlign w:val="center"/>
          </w:tcPr>
          <w:p w:rsidR="001D657B" w:rsidRDefault="00DB678A">
            <w:pPr>
              <w:jc w:val="center"/>
            </w:pPr>
            <w:r>
              <w:rPr>
                <w:color w:val="000000"/>
                <w:sz w:val="24"/>
              </w:rPr>
              <w:t>受基金管理人控制的公司</w:t>
            </w:r>
          </w:p>
        </w:tc>
      </w:tr>
      <w:tr w:rsidR="001D657B">
        <w:tc>
          <w:tcPr>
            <w:tcW w:w="5219" w:type="dxa"/>
            <w:vAlign w:val="center"/>
          </w:tcPr>
          <w:p w:rsidR="001D657B" w:rsidRDefault="00DB678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1D657B" w:rsidRDefault="00DB678A">
            <w:pPr>
              <w:jc w:val="center"/>
            </w:pPr>
            <w:r>
              <w:rPr>
                <w:color w:val="000000"/>
                <w:sz w:val="24"/>
              </w:rPr>
              <w:t>受基金管理人控制的公司</w:t>
            </w:r>
          </w:p>
        </w:tc>
      </w:tr>
      <w:tr w:rsidR="001D657B">
        <w:tc>
          <w:tcPr>
            <w:tcW w:w="5219" w:type="dxa"/>
            <w:vAlign w:val="center"/>
          </w:tcPr>
          <w:p w:rsidR="001D657B" w:rsidRDefault="00DB678A">
            <w:pPr>
              <w:jc w:val="left"/>
            </w:pPr>
            <w:r>
              <w:rPr>
                <w:color w:val="000000"/>
                <w:sz w:val="24"/>
              </w:rPr>
              <w:t>施罗德投资管理有限公司</w:t>
            </w:r>
          </w:p>
        </w:tc>
        <w:tc>
          <w:tcPr>
            <w:tcW w:w="3779" w:type="dxa"/>
            <w:vAlign w:val="center"/>
          </w:tcPr>
          <w:p w:rsidR="001D657B" w:rsidRDefault="00DB678A">
            <w:pPr>
              <w:jc w:val="center"/>
            </w:pPr>
            <w:r>
              <w:rPr>
                <w:color w:val="000000"/>
                <w:sz w:val="24"/>
              </w:rPr>
              <w:t>基金管理人的股东</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1,712,322.06</w:t>
            </w:r>
          </w:p>
        </w:tc>
        <w:tc>
          <w:tcPr>
            <w:tcW w:w="2657" w:type="dxa"/>
            <w:vAlign w:val="center"/>
          </w:tcPr>
          <w:p w:rsidR="001A59F9" w:rsidRPr="00817316" w:rsidRDefault="001A59F9" w:rsidP="00817316">
            <w:pPr>
              <w:spacing w:before="29" w:line="288" w:lineRule="auto"/>
              <w:jc w:val="right"/>
              <w:rPr>
                <w:sz w:val="24"/>
              </w:rPr>
            </w:pPr>
            <w:r w:rsidRPr="00817316">
              <w:rPr>
                <w:sz w:val="24"/>
              </w:rPr>
              <w:t>2,877,078.17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11,359.63</w:t>
            </w:r>
          </w:p>
        </w:tc>
        <w:tc>
          <w:tcPr>
            <w:tcW w:w="2657" w:type="dxa"/>
            <w:vAlign w:val="center"/>
          </w:tcPr>
          <w:p w:rsidR="001A59F9" w:rsidRPr="00817316" w:rsidRDefault="001A59F9" w:rsidP="00817316">
            <w:pPr>
              <w:spacing w:before="29" w:line="288" w:lineRule="auto"/>
              <w:jc w:val="right"/>
              <w:rPr>
                <w:sz w:val="24"/>
              </w:rPr>
            </w:pPr>
            <w:r w:rsidRPr="00817316">
              <w:rPr>
                <w:sz w:val="24"/>
              </w:rPr>
              <w:t>-</w:t>
            </w:r>
          </w:p>
        </w:tc>
      </w:tr>
    </w:tbl>
    <w:p w:rsidR="001D657B" w:rsidRDefault="00DB678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570,774.03</w:t>
            </w:r>
          </w:p>
        </w:tc>
        <w:tc>
          <w:tcPr>
            <w:tcW w:w="2657" w:type="dxa"/>
            <w:vAlign w:val="center"/>
          </w:tcPr>
          <w:p w:rsidR="001A59F9" w:rsidRPr="00817316" w:rsidRDefault="001A59F9" w:rsidP="00817316">
            <w:pPr>
              <w:spacing w:before="29" w:line="288" w:lineRule="auto"/>
              <w:jc w:val="right"/>
              <w:rPr>
                <w:sz w:val="24"/>
              </w:rPr>
            </w:pPr>
            <w:r w:rsidRPr="00817316">
              <w:rPr>
                <w:sz w:val="24"/>
              </w:rPr>
              <w:t>959,026.05</w:t>
            </w:r>
          </w:p>
        </w:tc>
      </w:tr>
    </w:tbl>
    <w:p w:rsidR="001D657B" w:rsidRDefault="00DB678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D657B">
        <w:tc>
          <w:tcPr>
            <w:tcW w:w="2045" w:type="dxa"/>
            <w:vAlign w:val="center"/>
          </w:tcPr>
          <w:p w:rsidR="001D657B" w:rsidRDefault="00DB678A">
            <w:pPr>
              <w:jc w:val="left"/>
            </w:pPr>
            <w:r>
              <w:rPr>
                <w:sz w:val="24"/>
              </w:rPr>
              <w:t>交银施罗德基金公司</w:t>
            </w:r>
          </w:p>
        </w:tc>
        <w:tc>
          <w:tcPr>
            <w:tcW w:w="2455" w:type="dxa"/>
            <w:vAlign w:val="center"/>
          </w:tcPr>
          <w:p w:rsidR="001D657B" w:rsidRDefault="00DB678A">
            <w:pPr>
              <w:jc w:val="right"/>
            </w:pPr>
            <w:r>
              <w:rPr>
                <w:sz w:val="24"/>
              </w:rPr>
              <w:t>-</w:t>
            </w:r>
          </w:p>
        </w:tc>
        <w:tc>
          <w:tcPr>
            <w:tcW w:w="2609" w:type="dxa"/>
            <w:vAlign w:val="center"/>
          </w:tcPr>
          <w:p w:rsidR="001D657B" w:rsidRDefault="00DB678A">
            <w:pPr>
              <w:jc w:val="right"/>
            </w:pPr>
            <w:r>
              <w:rPr>
                <w:sz w:val="24"/>
              </w:rPr>
              <w:t>19.85</w:t>
            </w:r>
          </w:p>
        </w:tc>
        <w:tc>
          <w:tcPr>
            <w:tcW w:w="1889" w:type="dxa"/>
            <w:vAlign w:val="center"/>
          </w:tcPr>
          <w:p w:rsidR="001D657B" w:rsidRDefault="00DB678A">
            <w:pPr>
              <w:jc w:val="right"/>
            </w:pPr>
            <w:r>
              <w:rPr>
                <w:sz w:val="24"/>
              </w:rPr>
              <w:t>19.85</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19.85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19.85</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D657B">
        <w:tc>
          <w:tcPr>
            <w:tcW w:w="2045" w:type="dxa"/>
            <w:vAlign w:val="center"/>
          </w:tcPr>
          <w:p w:rsidR="001D657B" w:rsidRDefault="00DB678A">
            <w:pPr>
              <w:jc w:val="left"/>
            </w:pPr>
            <w:r>
              <w:rPr>
                <w:sz w:val="24"/>
              </w:rPr>
              <w:t>交银施罗德基金公司</w:t>
            </w:r>
          </w:p>
        </w:tc>
        <w:tc>
          <w:tcPr>
            <w:tcW w:w="2455" w:type="dxa"/>
            <w:vAlign w:val="center"/>
          </w:tcPr>
          <w:p w:rsidR="001D657B" w:rsidRDefault="00DB678A">
            <w:pPr>
              <w:jc w:val="right"/>
            </w:pPr>
            <w:r>
              <w:rPr>
                <w:sz w:val="24"/>
              </w:rPr>
              <w:t>-</w:t>
            </w:r>
          </w:p>
        </w:tc>
        <w:tc>
          <w:tcPr>
            <w:tcW w:w="2609" w:type="dxa"/>
            <w:vAlign w:val="center"/>
          </w:tcPr>
          <w:p w:rsidR="001D657B" w:rsidRDefault="00DB678A">
            <w:pPr>
              <w:jc w:val="right"/>
            </w:pPr>
            <w:r>
              <w:rPr>
                <w:sz w:val="24"/>
              </w:rPr>
              <w:t>13.64</w:t>
            </w:r>
          </w:p>
        </w:tc>
        <w:tc>
          <w:tcPr>
            <w:tcW w:w="1889" w:type="dxa"/>
            <w:vAlign w:val="center"/>
          </w:tcPr>
          <w:p w:rsidR="001D657B" w:rsidRDefault="00DB678A">
            <w:pPr>
              <w:jc w:val="right"/>
            </w:pPr>
            <w:r>
              <w:rPr>
                <w:sz w:val="24"/>
              </w:rPr>
              <w:t>13.64</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13.64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13.64</w:t>
            </w:r>
          </w:p>
        </w:tc>
      </w:tr>
    </w:tbl>
    <w:p w:rsidR="001D657B" w:rsidRDefault="00DB678A">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1D657B">
        <w:tc>
          <w:tcPr>
            <w:tcW w:w="2266" w:type="dxa"/>
            <w:vAlign w:val="center"/>
          </w:tcPr>
          <w:p w:rsidR="001D657B" w:rsidRDefault="00DB678A" w:rsidP="00DB678A">
            <w:pPr>
              <w:jc w:val="left"/>
            </w:pPr>
            <w:r>
              <w:rPr>
                <w:szCs w:val="21"/>
              </w:rPr>
              <w:t>中国邮政储蓄银行</w:t>
            </w:r>
          </w:p>
        </w:tc>
        <w:tc>
          <w:tcPr>
            <w:tcW w:w="1683" w:type="dxa"/>
            <w:vAlign w:val="center"/>
          </w:tcPr>
          <w:p w:rsidR="001D657B" w:rsidRDefault="00DB678A">
            <w:pPr>
              <w:jc w:val="right"/>
            </w:pPr>
            <w:r>
              <w:rPr>
                <w:szCs w:val="21"/>
              </w:rPr>
              <w:t>386,267.14</w:t>
            </w:r>
          </w:p>
        </w:tc>
        <w:tc>
          <w:tcPr>
            <w:tcW w:w="1683" w:type="dxa"/>
            <w:vAlign w:val="center"/>
          </w:tcPr>
          <w:p w:rsidR="001D657B" w:rsidRDefault="00DB678A">
            <w:pPr>
              <w:jc w:val="right"/>
            </w:pPr>
            <w:r>
              <w:rPr>
                <w:szCs w:val="21"/>
              </w:rPr>
              <w:t>9,224.82</w:t>
            </w:r>
          </w:p>
        </w:tc>
        <w:tc>
          <w:tcPr>
            <w:tcW w:w="1683" w:type="dxa"/>
            <w:vAlign w:val="center"/>
          </w:tcPr>
          <w:p w:rsidR="001D657B" w:rsidRDefault="00DB678A">
            <w:pPr>
              <w:jc w:val="right"/>
            </w:pPr>
            <w:r>
              <w:rPr>
                <w:szCs w:val="21"/>
              </w:rPr>
              <w:t>278,137.07</w:t>
            </w:r>
          </w:p>
        </w:tc>
        <w:tc>
          <w:tcPr>
            <w:tcW w:w="1683" w:type="dxa"/>
            <w:vAlign w:val="center"/>
          </w:tcPr>
          <w:p w:rsidR="001D657B" w:rsidRDefault="00DB678A">
            <w:pPr>
              <w:jc w:val="right"/>
            </w:pPr>
            <w:r>
              <w:rPr>
                <w:szCs w:val="21"/>
              </w:rPr>
              <w:t>1,392,209.96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2018</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244,301,313.54</w:t>
      </w:r>
      <w:r w:rsidRPr="00AA721C">
        <w:rPr>
          <w:color w:val="000000"/>
          <w:sz w:val="24"/>
        </w:rPr>
        <w:t>元，是以如下债券作为质押：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1D657B">
        <w:tc>
          <w:tcPr>
            <w:tcW w:w="1493" w:type="dxa"/>
            <w:vAlign w:val="center"/>
          </w:tcPr>
          <w:p w:rsidR="001D657B" w:rsidRDefault="00DB678A">
            <w:pPr>
              <w:jc w:val="center"/>
            </w:pPr>
            <w:r>
              <w:rPr>
                <w:color w:val="000000"/>
                <w:kern w:val="0"/>
                <w:sz w:val="24"/>
              </w:rPr>
              <w:t>101758011</w:t>
            </w:r>
          </w:p>
        </w:tc>
        <w:tc>
          <w:tcPr>
            <w:tcW w:w="1494" w:type="dxa"/>
            <w:vAlign w:val="center"/>
          </w:tcPr>
          <w:p w:rsidR="001D657B" w:rsidRDefault="00DB678A">
            <w:pPr>
              <w:jc w:val="center"/>
            </w:pPr>
            <w:r>
              <w:rPr>
                <w:color w:val="000000"/>
                <w:kern w:val="0"/>
                <w:sz w:val="24"/>
              </w:rPr>
              <w:t>17</w:t>
            </w:r>
            <w:r>
              <w:rPr>
                <w:color w:val="000000"/>
                <w:kern w:val="0"/>
                <w:sz w:val="24"/>
              </w:rPr>
              <w:t>华侨城</w:t>
            </w:r>
            <w:r>
              <w:rPr>
                <w:color w:val="000000"/>
                <w:kern w:val="0"/>
                <w:sz w:val="24"/>
              </w:rPr>
              <w:t>MTN002</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101.78</w:t>
            </w:r>
          </w:p>
        </w:tc>
        <w:tc>
          <w:tcPr>
            <w:tcW w:w="1434" w:type="dxa"/>
            <w:vAlign w:val="center"/>
          </w:tcPr>
          <w:p w:rsidR="001D657B" w:rsidRDefault="00DB678A">
            <w:pPr>
              <w:jc w:val="right"/>
            </w:pPr>
            <w:r>
              <w:rPr>
                <w:color w:val="000000"/>
                <w:kern w:val="0"/>
                <w:sz w:val="24"/>
              </w:rPr>
              <w:t>300,000</w:t>
            </w:r>
          </w:p>
        </w:tc>
        <w:tc>
          <w:tcPr>
            <w:tcW w:w="1828" w:type="dxa"/>
            <w:vAlign w:val="center"/>
          </w:tcPr>
          <w:p w:rsidR="001D657B" w:rsidRDefault="00DB678A">
            <w:pPr>
              <w:jc w:val="right"/>
            </w:pPr>
            <w:r>
              <w:rPr>
                <w:color w:val="000000"/>
                <w:kern w:val="0"/>
                <w:sz w:val="24"/>
              </w:rPr>
              <w:t>30,534,000.00</w:t>
            </w:r>
          </w:p>
        </w:tc>
      </w:tr>
      <w:tr w:rsidR="001D657B">
        <w:tc>
          <w:tcPr>
            <w:tcW w:w="1493" w:type="dxa"/>
            <w:vAlign w:val="center"/>
          </w:tcPr>
          <w:p w:rsidR="001D657B" w:rsidRDefault="00DB678A">
            <w:pPr>
              <w:jc w:val="center"/>
            </w:pPr>
            <w:r>
              <w:rPr>
                <w:color w:val="000000"/>
                <w:kern w:val="0"/>
                <w:sz w:val="24"/>
              </w:rPr>
              <w:t>101658004</w:t>
            </w:r>
          </w:p>
        </w:tc>
        <w:tc>
          <w:tcPr>
            <w:tcW w:w="1494" w:type="dxa"/>
            <w:vAlign w:val="center"/>
          </w:tcPr>
          <w:p w:rsidR="001D657B" w:rsidRDefault="00DB678A">
            <w:pPr>
              <w:jc w:val="center"/>
            </w:pPr>
            <w:r>
              <w:rPr>
                <w:color w:val="000000"/>
                <w:kern w:val="0"/>
                <w:sz w:val="24"/>
              </w:rPr>
              <w:t>16</w:t>
            </w:r>
            <w:r>
              <w:rPr>
                <w:color w:val="000000"/>
                <w:kern w:val="0"/>
                <w:sz w:val="24"/>
              </w:rPr>
              <w:t>陕高速</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100.48</w:t>
            </w:r>
          </w:p>
        </w:tc>
        <w:tc>
          <w:tcPr>
            <w:tcW w:w="1434" w:type="dxa"/>
            <w:vAlign w:val="center"/>
          </w:tcPr>
          <w:p w:rsidR="001D657B" w:rsidRDefault="00DB678A">
            <w:pPr>
              <w:jc w:val="right"/>
            </w:pPr>
            <w:r>
              <w:rPr>
                <w:color w:val="000000"/>
                <w:kern w:val="0"/>
                <w:sz w:val="24"/>
              </w:rPr>
              <w:t>300,000</w:t>
            </w:r>
          </w:p>
        </w:tc>
        <w:tc>
          <w:tcPr>
            <w:tcW w:w="1828" w:type="dxa"/>
            <w:vAlign w:val="center"/>
          </w:tcPr>
          <w:p w:rsidR="001D657B" w:rsidRDefault="00DB678A">
            <w:pPr>
              <w:jc w:val="right"/>
            </w:pPr>
            <w:r>
              <w:rPr>
                <w:color w:val="000000"/>
                <w:kern w:val="0"/>
                <w:sz w:val="24"/>
              </w:rPr>
              <w:t>30,144,000.00</w:t>
            </w:r>
          </w:p>
        </w:tc>
      </w:tr>
      <w:tr w:rsidR="001D657B">
        <w:tc>
          <w:tcPr>
            <w:tcW w:w="1493" w:type="dxa"/>
            <w:vAlign w:val="center"/>
          </w:tcPr>
          <w:p w:rsidR="001D657B" w:rsidRDefault="00DB678A">
            <w:pPr>
              <w:jc w:val="center"/>
            </w:pPr>
            <w:r>
              <w:rPr>
                <w:color w:val="000000"/>
                <w:kern w:val="0"/>
                <w:sz w:val="24"/>
              </w:rPr>
              <w:t>101753006</w:t>
            </w:r>
          </w:p>
        </w:tc>
        <w:tc>
          <w:tcPr>
            <w:tcW w:w="1494" w:type="dxa"/>
            <w:vAlign w:val="center"/>
          </w:tcPr>
          <w:p w:rsidR="001D657B" w:rsidRDefault="00DB678A">
            <w:pPr>
              <w:jc w:val="center"/>
            </w:pPr>
            <w:r>
              <w:rPr>
                <w:color w:val="000000"/>
                <w:kern w:val="0"/>
                <w:sz w:val="24"/>
              </w:rPr>
              <w:t>17</w:t>
            </w:r>
            <w:r>
              <w:rPr>
                <w:color w:val="000000"/>
                <w:kern w:val="0"/>
                <w:sz w:val="24"/>
              </w:rPr>
              <w:t>金茂控股</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101.56</w:t>
            </w:r>
          </w:p>
        </w:tc>
        <w:tc>
          <w:tcPr>
            <w:tcW w:w="1434" w:type="dxa"/>
            <w:vAlign w:val="center"/>
          </w:tcPr>
          <w:p w:rsidR="001D657B" w:rsidRDefault="00DB678A">
            <w:pPr>
              <w:jc w:val="right"/>
            </w:pPr>
            <w:r>
              <w:rPr>
                <w:color w:val="000000"/>
                <w:kern w:val="0"/>
                <w:sz w:val="24"/>
              </w:rPr>
              <w:t>200,000</w:t>
            </w:r>
          </w:p>
        </w:tc>
        <w:tc>
          <w:tcPr>
            <w:tcW w:w="1828" w:type="dxa"/>
            <w:vAlign w:val="center"/>
          </w:tcPr>
          <w:p w:rsidR="001D657B" w:rsidRDefault="00DB678A">
            <w:pPr>
              <w:jc w:val="right"/>
            </w:pPr>
            <w:r>
              <w:rPr>
                <w:color w:val="000000"/>
                <w:kern w:val="0"/>
                <w:sz w:val="24"/>
              </w:rPr>
              <w:t>20,312,000.00</w:t>
            </w:r>
          </w:p>
        </w:tc>
      </w:tr>
      <w:tr w:rsidR="001D657B">
        <w:tc>
          <w:tcPr>
            <w:tcW w:w="1493" w:type="dxa"/>
            <w:vAlign w:val="center"/>
          </w:tcPr>
          <w:p w:rsidR="001D657B" w:rsidRDefault="00DB678A">
            <w:pPr>
              <w:jc w:val="center"/>
            </w:pPr>
            <w:r>
              <w:rPr>
                <w:color w:val="000000"/>
                <w:kern w:val="0"/>
                <w:sz w:val="24"/>
              </w:rPr>
              <w:t>101456057</w:t>
            </w:r>
          </w:p>
        </w:tc>
        <w:tc>
          <w:tcPr>
            <w:tcW w:w="1494" w:type="dxa"/>
            <w:vAlign w:val="center"/>
          </w:tcPr>
          <w:p w:rsidR="001D657B" w:rsidRDefault="00DB678A">
            <w:pPr>
              <w:jc w:val="center"/>
            </w:pPr>
            <w:r>
              <w:rPr>
                <w:color w:val="000000"/>
                <w:kern w:val="0"/>
                <w:sz w:val="24"/>
              </w:rPr>
              <w:t>14</w:t>
            </w:r>
            <w:r>
              <w:rPr>
                <w:color w:val="000000"/>
                <w:kern w:val="0"/>
                <w:sz w:val="24"/>
              </w:rPr>
              <w:t>榕交建</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101.87</w:t>
            </w:r>
          </w:p>
        </w:tc>
        <w:tc>
          <w:tcPr>
            <w:tcW w:w="1434" w:type="dxa"/>
            <w:vAlign w:val="center"/>
          </w:tcPr>
          <w:p w:rsidR="001D657B" w:rsidRDefault="00DB678A">
            <w:pPr>
              <w:jc w:val="right"/>
            </w:pPr>
            <w:r>
              <w:rPr>
                <w:color w:val="000000"/>
                <w:kern w:val="0"/>
                <w:sz w:val="24"/>
              </w:rPr>
              <w:t>300,000</w:t>
            </w:r>
          </w:p>
        </w:tc>
        <w:tc>
          <w:tcPr>
            <w:tcW w:w="1828" w:type="dxa"/>
            <w:vAlign w:val="center"/>
          </w:tcPr>
          <w:p w:rsidR="001D657B" w:rsidRDefault="00DB678A">
            <w:pPr>
              <w:jc w:val="right"/>
            </w:pPr>
            <w:r>
              <w:rPr>
                <w:color w:val="000000"/>
                <w:kern w:val="0"/>
                <w:sz w:val="24"/>
              </w:rPr>
              <w:t>30,561,000.00</w:t>
            </w:r>
          </w:p>
        </w:tc>
      </w:tr>
      <w:tr w:rsidR="001D657B">
        <w:tc>
          <w:tcPr>
            <w:tcW w:w="1493" w:type="dxa"/>
            <w:vAlign w:val="center"/>
          </w:tcPr>
          <w:p w:rsidR="001D657B" w:rsidRDefault="00DB678A">
            <w:pPr>
              <w:jc w:val="center"/>
            </w:pPr>
            <w:r>
              <w:rPr>
                <w:color w:val="000000"/>
                <w:kern w:val="0"/>
                <w:sz w:val="24"/>
              </w:rPr>
              <w:t>101754059</w:t>
            </w:r>
          </w:p>
        </w:tc>
        <w:tc>
          <w:tcPr>
            <w:tcW w:w="1494" w:type="dxa"/>
            <w:vAlign w:val="center"/>
          </w:tcPr>
          <w:p w:rsidR="001D657B" w:rsidRDefault="00DB678A">
            <w:pPr>
              <w:jc w:val="center"/>
            </w:pPr>
            <w:r>
              <w:rPr>
                <w:color w:val="000000"/>
                <w:kern w:val="0"/>
                <w:sz w:val="24"/>
              </w:rPr>
              <w:t>17</w:t>
            </w:r>
            <w:r>
              <w:rPr>
                <w:color w:val="000000"/>
                <w:kern w:val="0"/>
                <w:sz w:val="24"/>
              </w:rPr>
              <w:t>首开</w:t>
            </w:r>
            <w:r>
              <w:rPr>
                <w:color w:val="000000"/>
                <w:kern w:val="0"/>
                <w:sz w:val="24"/>
              </w:rPr>
              <w:t>MTN003</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101.95</w:t>
            </w:r>
          </w:p>
        </w:tc>
        <w:tc>
          <w:tcPr>
            <w:tcW w:w="1434" w:type="dxa"/>
            <w:vAlign w:val="center"/>
          </w:tcPr>
          <w:p w:rsidR="001D657B" w:rsidRDefault="00DB678A">
            <w:pPr>
              <w:jc w:val="right"/>
            </w:pPr>
            <w:r>
              <w:rPr>
                <w:color w:val="000000"/>
                <w:kern w:val="0"/>
                <w:sz w:val="24"/>
              </w:rPr>
              <w:t>200,000</w:t>
            </w:r>
          </w:p>
        </w:tc>
        <w:tc>
          <w:tcPr>
            <w:tcW w:w="1828" w:type="dxa"/>
            <w:vAlign w:val="center"/>
          </w:tcPr>
          <w:p w:rsidR="001D657B" w:rsidRDefault="00DB678A">
            <w:pPr>
              <w:jc w:val="right"/>
            </w:pPr>
            <w:r>
              <w:rPr>
                <w:color w:val="000000"/>
                <w:kern w:val="0"/>
                <w:sz w:val="24"/>
              </w:rPr>
              <w:t>20,390,000.00</w:t>
            </w:r>
          </w:p>
        </w:tc>
      </w:tr>
      <w:tr w:rsidR="001D657B">
        <w:tc>
          <w:tcPr>
            <w:tcW w:w="1493" w:type="dxa"/>
            <w:vAlign w:val="center"/>
          </w:tcPr>
          <w:p w:rsidR="001D657B" w:rsidRDefault="00DB678A">
            <w:pPr>
              <w:jc w:val="center"/>
            </w:pPr>
            <w:r>
              <w:rPr>
                <w:color w:val="000000"/>
                <w:kern w:val="0"/>
                <w:sz w:val="24"/>
              </w:rPr>
              <w:t>101654062</w:t>
            </w:r>
          </w:p>
        </w:tc>
        <w:tc>
          <w:tcPr>
            <w:tcW w:w="1494" w:type="dxa"/>
            <w:vAlign w:val="center"/>
          </w:tcPr>
          <w:p w:rsidR="001D657B" w:rsidRDefault="00DB678A">
            <w:pPr>
              <w:jc w:val="center"/>
            </w:pPr>
            <w:r>
              <w:rPr>
                <w:color w:val="000000"/>
                <w:kern w:val="0"/>
                <w:sz w:val="24"/>
              </w:rPr>
              <w:t>16</w:t>
            </w:r>
            <w:r>
              <w:rPr>
                <w:color w:val="000000"/>
                <w:kern w:val="0"/>
                <w:sz w:val="24"/>
              </w:rPr>
              <w:t>古井</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99.94</w:t>
            </w:r>
          </w:p>
        </w:tc>
        <w:tc>
          <w:tcPr>
            <w:tcW w:w="1434" w:type="dxa"/>
            <w:vAlign w:val="center"/>
          </w:tcPr>
          <w:p w:rsidR="001D657B" w:rsidRDefault="00DB678A">
            <w:pPr>
              <w:jc w:val="right"/>
            </w:pPr>
            <w:r>
              <w:rPr>
                <w:color w:val="000000"/>
                <w:kern w:val="0"/>
                <w:sz w:val="24"/>
              </w:rPr>
              <w:t>78,000</w:t>
            </w:r>
          </w:p>
        </w:tc>
        <w:tc>
          <w:tcPr>
            <w:tcW w:w="1828" w:type="dxa"/>
            <w:vAlign w:val="center"/>
          </w:tcPr>
          <w:p w:rsidR="001D657B" w:rsidRDefault="00DB678A">
            <w:pPr>
              <w:jc w:val="right"/>
            </w:pPr>
            <w:r>
              <w:rPr>
                <w:color w:val="000000"/>
                <w:kern w:val="0"/>
                <w:sz w:val="24"/>
              </w:rPr>
              <w:t>7,795,320.00</w:t>
            </w:r>
          </w:p>
        </w:tc>
      </w:tr>
      <w:tr w:rsidR="001D657B">
        <w:tc>
          <w:tcPr>
            <w:tcW w:w="1493" w:type="dxa"/>
            <w:vAlign w:val="center"/>
          </w:tcPr>
          <w:p w:rsidR="001D657B" w:rsidRDefault="00DB678A">
            <w:pPr>
              <w:jc w:val="center"/>
            </w:pPr>
            <w:r>
              <w:rPr>
                <w:color w:val="000000"/>
                <w:kern w:val="0"/>
                <w:sz w:val="24"/>
              </w:rPr>
              <w:t>101800207</w:t>
            </w:r>
          </w:p>
        </w:tc>
        <w:tc>
          <w:tcPr>
            <w:tcW w:w="1494" w:type="dxa"/>
            <w:vAlign w:val="center"/>
          </w:tcPr>
          <w:p w:rsidR="001D657B" w:rsidRDefault="00DB678A">
            <w:pPr>
              <w:jc w:val="center"/>
            </w:pPr>
            <w:r>
              <w:rPr>
                <w:color w:val="000000"/>
                <w:kern w:val="0"/>
                <w:sz w:val="24"/>
              </w:rPr>
              <w:t>18</w:t>
            </w:r>
            <w:r>
              <w:rPr>
                <w:color w:val="000000"/>
                <w:kern w:val="0"/>
                <w:sz w:val="24"/>
              </w:rPr>
              <w:t>豫高管</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103.89</w:t>
            </w:r>
          </w:p>
        </w:tc>
        <w:tc>
          <w:tcPr>
            <w:tcW w:w="1434" w:type="dxa"/>
            <w:vAlign w:val="center"/>
          </w:tcPr>
          <w:p w:rsidR="001D657B" w:rsidRDefault="00DB678A">
            <w:pPr>
              <w:jc w:val="right"/>
            </w:pPr>
            <w:r>
              <w:rPr>
                <w:color w:val="000000"/>
                <w:kern w:val="0"/>
                <w:sz w:val="24"/>
              </w:rPr>
              <w:t>100,000</w:t>
            </w:r>
          </w:p>
        </w:tc>
        <w:tc>
          <w:tcPr>
            <w:tcW w:w="1828" w:type="dxa"/>
            <w:vAlign w:val="center"/>
          </w:tcPr>
          <w:p w:rsidR="001D657B" w:rsidRDefault="00DB678A">
            <w:pPr>
              <w:jc w:val="right"/>
            </w:pPr>
            <w:r>
              <w:rPr>
                <w:color w:val="000000"/>
                <w:kern w:val="0"/>
                <w:sz w:val="24"/>
              </w:rPr>
              <w:t>10,389,000.00</w:t>
            </w:r>
          </w:p>
        </w:tc>
      </w:tr>
      <w:tr w:rsidR="001D657B">
        <w:tc>
          <w:tcPr>
            <w:tcW w:w="1493" w:type="dxa"/>
            <w:vAlign w:val="center"/>
          </w:tcPr>
          <w:p w:rsidR="001D657B" w:rsidRDefault="00DB678A">
            <w:pPr>
              <w:jc w:val="center"/>
            </w:pPr>
            <w:r>
              <w:rPr>
                <w:color w:val="000000"/>
                <w:kern w:val="0"/>
                <w:sz w:val="24"/>
              </w:rPr>
              <w:t>101800845</w:t>
            </w:r>
          </w:p>
        </w:tc>
        <w:tc>
          <w:tcPr>
            <w:tcW w:w="1494" w:type="dxa"/>
            <w:vAlign w:val="center"/>
          </w:tcPr>
          <w:p w:rsidR="001D657B" w:rsidRDefault="00DB678A">
            <w:pPr>
              <w:jc w:val="center"/>
            </w:pPr>
            <w:r>
              <w:rPr>
                <w:color w:val="000000"/>
                <w:kern w:val="0"/>
                <w:sz w:val="24"/>
              </w:rPr>
              <w:t>18</w:t>
            </w:r>
            <w:r>
              <w:rPr>
                <w:color w:val="000000"/>
                <w:kern w:val="0"/>
                <w:sz w:val="24"/>
              </w:rPr>
              <w:t>上饶投资</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102.01</w:t>
            </w:r>
          </w:p>
        </w:tc>
        <w:tc>
          <w:tcPr>
            <w:tcW w:w="1434" w:type="dxa"/>
            <w:vAlign w:val="center"/>
          </w:tcPr>
          <w:p w:rsidR="001D657B" w:rsidRDefault="00DB678A">
            <w:pPr>
              <w:jc w:val="right"/>
            </w:pPr>
            <w:r>
              <w:rPr>
                <w:color w:val="000000"/>
                <w:kern w:val="0"/>
                <w:sz w:val="24"/>
              </w:rPr>
              <w:t>200,000</w:t>
            </w:r>
          </w:p>
        </w:tc>
        <w:tc>
          <w:tcPr>
            <w:tcW w:w="1828" w:type="dxa"/>
            <w:vAlign w:val="center"/>
          </w:tcPr>
          <w:p w:rsidR="001D657B" w:rsidRDefault="00DB678A">
            <w:pPr>
              <w:jc w:val="right"/>
            </w:pPr>
            <w:r>
              <w:rPr>
                <w:color w:val="000000"/>
                <w:kern w:val="0"/>
                <w:sz w:val="24"/>
              </w:rPr>
              <w:t>20,402,000.00</w:t>
            </w:r>
          </w:p>
        </w:tc>
      </w:tr>
      <w:tr w:rsidR="001D657B">
        <w:tc>
          <w:tcPr>
            <w:tcW w:w="1493" w:type="dxa"/>
            <w:vAlign w:val="center"/>
          </w:tcPr>
          <w:p w:rsidR="001D657B" w:rsidRDefault="00DB678A">
            <w:pPr>
              <w:jc w:val="center"/>
            </w:pPr>
            <w:r>
              <w:rPr>
                <w:color w:val="000000"/>
                <w:kern w:val="0"/>
                <w:sz w:val="24"/>
              </w:rPr>
              <w:t>101800284</w:t>
            </w:r>
          </w:p>
        </w:tc>
        <w:tc>
          <w:tcPr>
            <w:tcW w:w="1494" w:type="dxa"/>
            <w:vAlign w:val="center"/>
          </w:tcPr>
          <w:p w:rsidR="001D657B" w:rsidRDefault="00DB678A">
            <w:pPr>
              <w:jc w:val="center"/>
            </w:pPr>
            <w:r>
              <w:rPr>
                <w:color w:val="000000"/>
                <w:kern w:val="0"/>
                <w:sz w:val="24"/>
              </w:rPr>
              <w:t>18</w:t>
            </w:r>
            <w:r>
              <w:rPr>
                <w:color w:val="000000"/>
                <w:kern w:val="0"/>
                <w:sz w:val="24"/>
              </w:rPr>
              <w:t>豫投资</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103.45</w:t>
            </w:r>
          </w:p>
        </w:tc>
        <w:tc>
          <w:tcPr>
            <w:tcW w:w="1434" w:type="dxa"/>
            <w:vAlign w:val="center"/>
          </w:tcPr>
          <w:p w:rsidR="001D657B" w:rsidRDefault="00DB678A">
            <w:pPr>
              <w:jc w:val="right"/>
            </w:pPr>
            <w:r>
              <w:rPr>
                <w:color w:val="000000"/>
                <w:kern w:val="0"/>
                <w:sz w:val="24"/>
              </w:rPr>
              <w:t>300,000</w:t>
            </w:r>
          </w:p>
        </w:tc>
        <w:tc>
          <w:tcPr>
            <w:tcW w:w="1828" w:type="dxa"/>
            <w:vAlign w:val="center"/>
          </w:tcPr>
          <w:p w:rsidR="001D657B" w:rsidRDefault="00DB678A">
            <w:pPr>
              <w:jc w:val="right"/>
            </w:pPr>
            <w:r>
              <w:rPr>
                <w:color w:val="000000"/>
                <w:kern w:val="0"/>
                <w:sz w:val="24"/>
              </w:rPr>
              <w:t>31,035,000.00</w:t>
            </w:r>
          </w:p>
        </w:tc>
      </w:tr>
      <w:tr w:rsidR="001D657B">
        <w:tc>
          <w:tcPr>
            <w:tcW w:w="1493" w:type="dxa"/>
            <w:vAlign w:val="center"/>
          </w:tcPr>
          <w:p w:rsidR="001D657B" w:rsidRDefault="00DB678A">
            <w:pPr>
              <w:jc w:val="center"/>
            </w:pPr>
            <w:r>
              <w:rPr>
                <w:color w:val="000000"/>
                <w:kern w:val="0"/>
                <w:sz w:val="24"/>
              </w:rPr>
              <w:t>101800140</w:t>
            </w:r>
          </w:p>
        </w:tc>
        <w:tc>
          <w:tcPr>
            <w:tcW w:w="1494" w:type="dxa"/>
            <w:vAlign w:val="center"/>
          </w:tcPr>
          <w:p w:rsidR="001D657B" w:rsidRDefault="00DB678A">
            <w:pPr>
              <w:jc w:val="center"/>
            </w:pPr>
            <w:r>
              <w:rPr>
                <w:color w:val="000000"/>
                <w:kern w:val="0"/>
                <w:sz w:val="24"/>
              </w:rPr>
              <w:t>18</w:t>
            </w:r>
            <w:r>
              <w:rPr>
                <w:color w:val="000000"/>
                <w:kern w:val="0"/>
                <w:sz w:val="24"/>
              </w:rPr>
              <w:t>赣高速</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103.70</w:t>
            </w:r>
          </w:p>
        </w:tc>
        <w:tc>
          <w:tcPr>
            <w:tcW w:w="1434" w:type="dxa"/>
            <w:vAlign w:val="center"/>
          </w:tcPr>
          <w:p w:rsidR="001D657B" w:rsidRDefault="00DB678A">
            <w:pPr>
              <w:jc w:val="right"/>
            </w:pPr>
            <w:r>
              <w:rPr>
                <w:color w:val="000000"/>
                <w:kern w:val="0"/>
                <w:sz w:val="24"/>
              </w:rPr>
              <w:t>300,000</w:t>
            </w:r>
          </w:p>
        </w:tc>
        <w:tc>
          <w:tcPr>
            <w:tcW w:w="1828" w:type="dxa"/>
            <w:vAlign w:val="center"/>
          </w:tcPr>
          <w:p w:rsidR="001D657B" w:rsidRDefault="00DB678A">
            <w:pPr>
              <w:jc w:val="right"/>
            </w:pPr>
            <w:r>
              <w:rPr>
                <w:color w:val="000000"/>
                <w:kern w:val="0"/>
                <w:sz w:val="24"/>
              </w:rPr>
              <w:t>31,110,000.00</w:t>
            </w:r>
          </w:p>
        </w:tc>
      </w:tr>
      <w:tr w:rsidR="001D657B">
        <w:tc>
          <w:tcPr>
            <w:tcW w:w="1493" w:type="dxa"/>
            <w:vAlign w:val="center"/>
          </w:tcPr>
          <w:p w:rsidR="001D657B" w:rsidRDefault="00DB678A">
            <w:pPr>
              <w:jc w:val="center"/>
            </w:pPr>
            <w:r>
              <w:rPr>
                <w:color w:val="000000"/>
                <w:kern w:val="0"/>
                <w:sz w:val="24"/>
              </w:rPr>
              <w:t>101652045</w:t>
            </w:r>
          </w:p>
        </w:tc>
        <w:tc>
          <w:tcPr>
            <w:tcW w:w="1494" w:type="dxa"/>
            <w:vAlign w:val="center"/>
          </w:tcPr>
          <w:p w:rsidR="001D657B" w:rsidRDefault="00DB678A">
            <w:pPr>
              <w:jc w:val="center"/>
            </w:pPr>
            <w:r>
              <w:rPr>
                <w:color w:val="000000"/>
                <w:kern w:val="0"/>
                <w:sz w:val="24"/>
              </w:rPr>
              <w:t>16</w:t>
            </w:r>
            <w:r>
              <w:rPr>
                <w:color w:val="000000"/>
                <w:kern w:val="0"/>
                <w:sz w:val="24"/>
              </w:rPr>
              <w:t>许继</w:t>
            </w:r>
            <w:r>
              <w:rPr>
                <w:color w:val="000000"/>
                <w:kern w:val="0"/>
                <w:sz w:val="24"/>
              </w:rPr>
              <w:t>MTN001</w:t>
            </w:r>
          </w:p>
        </w:tc>
        <w:tc>
          <w:tcPr>
            <w:tcW w:w="1494" w:type="dxa"/>
            <w:vAlign w:val="center"/>
          </w:tcPr>
          <w:p w:rsidR="001D657B" w:rsidRDefault="00DB678A">
            <w:pPr>
              <w:jc w:val="center"/>
            </w:pPr>
            <w:r>
              <w:rPr>
                <w:color w:val="000000"/>
                <w:kern w:val="0"/>
                <w:sz w:val="24"/>
              </w:rPr>
              <w:t>2019-01-02</w:t>
            </w:r>
          </w:p>
        </w:tc>
        <w:tc>
          <w:tcPr>
            <w:tcW w:w="1255" w:type="dxa"/>
            <w:vAlign w:val="center"/>
          </w:tcPr>
          <w:p w:rsidR="001D657B" w:rsidRDefault="00DB678A">
            <w:pPr>
              <w:jc w:val="right"/>
            </w:pPr>
            <w:r>
              <w:rPr>
                <w:color w:val="000000"/>
                <w:kern w:val="0"/>
                <w:sz w:val="24"/>
              </w:rPr>
              <w:t>99.53</w:t>
            </w:r>
          </w:p>
        </w:tc>
        <w:tc>
          <w:tcPr>
            <w:tcW w:w="1434" w:type="dxa"/>
            <w:vAlign w:val="center"/>
          </w:tcPr>
          <w:p w:rsidR="001D657B" w:rsidRDefault="00DB678A">
            <w:pPr>
              <w:jc w:val="right"/>
            </w:pPr>
            <w:r>
              <w:rPr>
                <w:color w:val="000000"/>
                <w:kern w:val="0"/>
                <w:sz w:val="24"/>
              </w:rPr>
              <w:t>205,000</w:t>
            </w:r>
          </w:p>
        </w:tc>
        <w:tc>
          <w:tcPr>
            <w:tcW w:w="1828" w:type="dxa"/>
            <w:vAlign w:val="center"/>
          </w:tcPr>
          <w:p w:rsidR="001D657B" w:rsidRDefault="00DB678A">
            <w:pPr>
              <w:jc w:val="right"/>
            </w:pPr>
            <w:r>
              <w:rPr>
                <w:color w:val="000000"/>
                <w:kern w:val="0"/>
                <w:sz w:val="24"/>
              </w:rPr>
              <w:t>20,403,650.00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2,483,000</w:t>
            </w:r>
          </w:p>
        </w:tc>
        <w:tc>
          <w:tcPr>
            <w:tcW w:w="1836" w:type="dxa"/>
            <w:vAlign w:val="center"/>
          </w:tcPr>
          <w:p w:rsidR="001A59F9" w:rsidRPr="00AA721C" w:rsidRDefault="001A59F9" w:rsidP="00AA721C">
            <w:pPr>
              <w:spacing w:before="29" w:line="288" w:lineRule="auto"/>
              <w:jc w:val="right"/>
              <w:rPr>
                <w:sz w:val="24"/>
              </w:rPr>
            </w:pPr>
            <w:r w:rsidRPr="00AA721C">
              <w:rPr>
                <w:sz w:val="24"/>
              </w:rPr>
              <w:t>253,075,970.00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本基金本报告期末无从事交易所市场债券正回购交易形成的卖出回购证券款余额。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1D657B" w:rsidRDefault="00DB678A">
      <w:pPr>
        <w:spacing w:before="29" w:line="288" w:lineRule="auto"/>
        <w:ind w:firstLineChars="200" w:firstLine="480"/>
        <w:rPr>
          <w:color w:val="000000"/>
          <w:sz w:val="24"/>
        </w:rPr>
      </w:pPr>
      <w:r>
        <w:rPr>
          <w:color w:val="000000"/>
          <w:sz w:val="24"/>
        </w:rPr>
        <w:t>(1)</w:t>
      </w:r>
      <w:r>
        <w:rPr>
          <w:color w:val="000000"/>
          <w:sz w:val="24"/>
        </w:rPr>
        <w:t>公允价值</w:t>
      </w:r>
    </w:p>
    <w:p w:rsidR="001D657B" w:rsidRDefault="00DB678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D657B" w:rsidRDefault="00DB678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第一层次：相同资产或负债在活跃市场上未经调整的报价。</w:t>
      </w:r>
    </w:p>
    <w:p w:rsidR="001D657B" w:rsidRDefault="00DB678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D657B" w:rsidRDefault="00DB678A">
      <w:pPr>
        <w:spacing w:before="29" w:line="288" w:lineRule="auto"/>
        <w:ind w:firstLineChars="200" w:firstLine="480"/>
        <w:rPr>
          <w:color w:val="000000"/>
          <w:sz w:val="24"/>
        </w:rPr>
      </w:pPr>
      <w:r>
        <w:rPr>
          <w:color w:val="000000"/>
          <w:sz w:val="24"/>
        </w:rPr>
        <w:t>第三层次：相关资产或负债的不可观察输入值。</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D657B" w:rsidRDefault="00DB678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D657B" w:rsidRDefault="00DB678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854,628,800.00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690,363,900.00</w:t>
      </w:r>
      <w:r>
        <w:rPr>
          <w:color w:val="000000"/>
          <w:sz w:val="24"/>
        </w:rPr>
        <w:t>元，无第一或第三层次</w:t>
      </w:r>
      <w:r>
        <w:rPr>
          <w:color w:val="000000"/>
          <w:sz w:val="24"/>
        </w:rPr>
        <w:t>)</w:t>
      </w:r>
      <w:r>
        <w:rPr>
          <w:color w:val="000000"/>
          <w:sz w:val="24"/>
        </w:rPr>
        <w:t>。</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D657B" w:rsidRDefault="00DB678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D657B" w:rsidRDefault="00DB678A">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D657B" w:rsidRDefault="00DB678A">
      <w:pPr>
        <w:spacing w:before="29" w:line="288" w:lineRule="auto"/>
        <w:ind w:firstLineChars="200" w:firstLine="480"/>
        <w:rPr>
          <w:color w:val="000000"/>
          <w:sz w:val="24"/>
        </w:rPr>
      </w:pPr>
      <w:r>
        <w:rPr>
          <w:color w:val="000000"/>
          <w:sz w:val="24"/>
        </w:rPr>
        <w:t>无。</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D657B" w:rsidRDefault="00DB678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D657B" w:rsidRDefault="001D657B">
      <w:pPr>
        <w:spacing w:before="29" w:line="288" w:lineRule="auto"/>
        <w:ind w:firstLineChars="200" w:firstLine="480"/>
        <w:rPr>
          <w:color w:val="000000"/>
          <w:sz w:val="24"/>
        </w:rPr>
      </w:pPr>
    </w:p>
    <w:p w:rsidR="001D657B" w:rsidRDefault="00DB678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D657B" w:rsidRDefault="00DB678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D657B" w:rsidRDefault="001D657B">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854,628,800.00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97.71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854,628,800.00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97.71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395,610.29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0.05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19,639,527.90</w:t>
            </w:r>
          </w:p>
        </w:tc>
        <w:tc>
          <w:tcPr>
            <w:tcW w:w="1980" w:type="dxa"/>
            <w:vAlign w:val="center"/>
          </w:tcPr>
          <w:p w:rsidR="001E6CEE" w:rsidRPr="000008D1" w:rsidRDefault="001E6CEE" w:rsidP="00026C9C">
            <w:pPr>
              <w:spacing w:line="360" w:lineRule="auto"/>
              <w:jc w:val="right"/>
              <w:rPr>
                <w:sz w:val="24"/>
              </w:rPr>
            </w:pPr>
            <w:r w:rsidRPr="000008D1">
              <w:rPr>
                <w:sz w:val="24"/>
              </w:rPr>
              <w:t>2.25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874,663,938.19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32,005,800.00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32,005,800.00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20,116,000.00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3.19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80,616,000.00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12.80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721,891,000.00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114.64</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854,628,800.00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135.72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1D657B">
        <w:tc>
          <w:tcPr>
            <w:tcW w:w="1320" w:type="dxa"/>
            <w:vAlign w:val="center"/>
          </w:tcPr>
          <w:p w:rsidR="001D657B" w:rsidRDefault="00DB678A">
            <w:pPr>
              <w:jc w:val="center"/>
            </w:pPr>
            <w:r>
              <w:rPr>
                <w:color w:val="000000"/>
                <w:sz w:val="24"/>
              </w:rPr>
              <w:t>1</w:t>
            </w:r>
          </w:p>
        </w:tc>
        <w:tc>
          <w:tcPr>
            <w:tcW w:w="1382" w:type="dxa"/>
            <w:vAlign w:val="center"/>
          </w:tcPr>
          <w:p w:rsidR="001D657B" w:rsidRDefault="00DB678A">
            <w:pPr>
              <w:jc w:val="center"/>
            </w:pPr>
            <w:r>
              <w:rPr>
                <w:color w:val="000000"/>
                <w:sz w:val="24"/>
              </w:rPr>
              <w:t>101800315</w:t>
            </w:r>
          </w:p>
        </w:tc>
        <w:tc>
          <w:tcPr>
            <w:tcW w:w="1353" w:type="dxa"/>
            <w:vAlign w:val="center"/>
          </w:tcPr>
          <w:p w:rsidR="001D657B" w:rsidRDefault="00DB678A">
            <w:pPr>
              <w:jc w:val="center"/>
            </w:pPr>
            <w:r>
              <w:rPr>
                <w:color w:val="000000"/>
                <w:sz w:val="24"/>
              </w:rPr>
              <w:t>18</w:t>
            </w:r>
            <w:r>
              <w:rPr>
                <w:color w:val="000000"/>
                <w:sz w:val="24"/>
              </w:rPr>
              <w:t>连云港</w:t>
            </w:r>
            <w:r>
              <w:rPr>
                <w:color w:val="000000"/>
                <w:sz w:val="24"/>
              </w:rPr>
              <w:t>MTN002</w:t>
            </w:r>
          </w:p>
        </w:tc>
        <w:tc>
          <w:tcPr>
            <w:tcW w:w="1505" w:type="dxa"/>
            <w:vAlign w:val="center"/>
          </w:tcPr>
          <w:p w:rsidR="001D657B" w:rsidRDefault="00DB678A">
            <w:pPr>
              <w:jc w:val="right"/>
            </w:pPr>
            <w:r>
              <w:rPr>
                <w:color w:val="000000"/>
                <w:sz w:val="24"/>
              </w:rPr>
              <w:t>500,000</w:t>
            </w:r>
          </w:p>
        </w:tc>
        <w:tc>
          <w:tcPr>
            <w:tcW w:w="1737" w:type="dxa"/>
            <w:vAlign w:val="center"/>
          </w:tcPr>
          <w:p w:rsidR="001D657B" w:rsidRDefault="00DB678A">
            <w:pPr>
              <w:jc w:val="right"/>
            </w:pPr>
            <w:r>
              <w:rPr>
                <w:color w:val="000000"/>
                <w:sz w:val="24"/>
              </w:rPr>
              <w:t>51,720,000.00</w:t>
            </w:r>
          </w:p>
        </w:tc>
        <w:tc>
          <w:tcPr>
            <w:tcW w:w="1701" w:type="dxa"/>
            <w:vAlign w:val="center"/>
          </w:tcPr>
          <w:p w:rsidR="001D657B" w:rsidRDefault="00DB678A">
            <w:pPr>
              <w:jc w:val="right"/>
            </w:pPr>
            <w:r>
              <w:rPr>
                <w:color w:val="000000"/>
                <w:sz w:val="24"/>
              </w:rPr>
              <w:t>8.21</w:t>
            </w:r>
          </w:p>
        </w:tc>
      </w:tr>
      <w:tr w:rsidR="001D657B">
        <w:tc>
          <w:tcPr>
            <w:tcW w:w="1320" w:type="dxa"/>
            <w:vAlign w:val="center"/>
          </w:tcPr>
          <w:p w:rsidR="001D657B" w:rsidRDefault="00DB678A">
            <w:pPr>
              <w:jc w:val="center"/>
            </w:pPr>
            <w:r>
              <w:rPr>
                <w:color w:val="000000"/>
                <w:sz w:val="24"/>
              </w:rPr>
              <w:t>2</w:t>
            </w:r>
          </w:p>
        </w:tc>
        <w:tc>
          <w:tcPr>
            <w:tcW w:w="1382" w:type="dxa"/>
            <w:vAlign w:val="center"/>
          </w:tcPr>
          <w:p w:rsidR="001D657B" w:rsidRDefault="00DB678A">
            <w:pPr>
              <w:jc w:val="center"/>
            </w:pPr>
            <w:r>
              <w:rPr>
                <w:color w:val="000000"/>
                <w:sz w:val="24"/>
              </w:rPr>
              <w:t>011801357</w:t>
            </w:r>
          </w:p>
        </w:tc>
        <w:tc>
          <w:tcPr>
            <w:tcW w:w="1353" w:type="dxa"/>
            <w:vAlign w:val="center"/>
          </w:tcPr>
          <w:p w:rsidR="001D657B" w:rsidRDefault="00DB678A">
            <w:pPr>
              <w:jc w:val="center"/>
            </w:pPr>
            <w:r>
              <w:rPr>
                <w:color w:val="000000"/>
                <w:sz w:val="24"/>
              </w:rPr>
              <w:t>18</w:t>
            </w:r>
            <w:r>
              <w:rPr>
                <w:color w:val="000000"/>
                <w:sz w:val="24"/>
              </w:rPr>
              <w:t>烟台港</w:t>
            </w:r>
            <w:r>
              <w:rPr>
                <w:color w:val="000000"/>
                <w:sz w:val="24"/>
              </w:rPr>
              <w:t>SCP002</w:t>
            </w:r>
          </w:p>
        </w:tc>
        <w:tc>
          <w:tcPr>
            <w:tcW w:w="1505" w:type="dxa"/>
            <w:vAlign w:val="center"/>
          </w:tcPr>
          <w:p w:rsidR="001D657B" w:rsidRDefault="00DB678A">
            <w:pPr>
              <w:jc w:val="right"/>
            </w:pPr>
            <w:r>
              <w:rPr>
                <w:color w:val="000000"/>
                <w:sz w:val="24"/>
              </w:rPr>
              <w:t>500,000</w:t>
            </w:r>
          </w:p>
        </w:tc>
        <w:tc>
          <w:tcPr>
            <w:tcW w:w="1737" w:type="dxa"/>
            <w:vAlign w:val="center"/>
          </w:tcPr>
          <w:p w:rsidR="001D657B" w:rsidRDefault="00DB678A">
            <w:pPr>
              <w:jc w:val="right"/>
            </w:pPr>
            <w:r>
              <w:rPr>
                <w:color w:val="000000"/>
                <w:sz w:val="24"/>
              </w:rPr>
              <w:t>50,400,000.00</w:t>
            </w:r>
          </w:p>
        </w:tc>
        <w:tc>
          <w:tcPr>
            <w:tcW w:w="1701" w:type="dxa"/>
            <w:vAlign w:val="center"/>
          </w:tcPr>
          <w:p w:rsidR="001D657B" w:rsidRDefault="00DB678A">
            <w:pPr>
              <w:jc w:val="right"/>
            </w:pPr>
            <w:r>
              <w:rPr>
                <w:color w:val="000000"/>
                <w:sz w:val="24"/>
              </w:rPr>
              <w:t>8.00</w:t>
            </w:r>
          </w:p>
        </w:tc>
      </w:tr>
      <w:tr w:rsidR="001D657B">
        <w:tc>
          <w:tcPr>
            <w:tcW w:w="1320" w:type="dxa"/>
            <w:vAlign w:val="center"/>
          </w:tcPr>
          <w:p w:rsidR="001D657B" w:rsidRDefault="00DB678A">
            <w:pPr>
              <w:jc w:val="center"/>
            </w:pPr>
            <w:r>
              <w:rPr>
                <w:color w:val="000000"/>
                <w:sz w:val="24"/>
              </w:rPr>
              <w:t>3</w:t>
            </w:r>
          </w:p>
        </w:tc>
        <w:tc>
          <w:tcPr>
            <w:tcW w:w="1382" w:type="dxa"/>
            <w:vAlign w:val="center"/>
          </w:tcPr>
          <w:p w:rsidR="001D657B" w:rsidRDefault="00DB678A">
            <w:pPr>
              <w:jc w:val="center"/>
            </w:pPr>
            <w:r>
              <w:rPr>
                <w:color w:val="000000"/>
                <w:sz w:val="24"/>
              </w:rPr>
              <w:t>101800285</w:t>
            </w:r>
          </w:p>
        </w:tc>
        <w:tc>
          <w:tcPr>
            <w:tcW w:w="1353" w:type="dxa"/>
            <w:vAlign w:val="center"/>
          </w:tcPr>
          <w:p w:rsidR="001D657B" w:rsidRDefault="00DB678A">
            <w:pPr>
              <w:jc w:val="center"/>
            </w:pPr>
            <w:r>
              <w:rPr>
                <w:color w:val="000000"/>
                <w:sz w:val="24"/>
              </w:rPr>
              <w:t>18</w:t>
            </w:r>
            <w:r>
              <w:rPr>
                <w:color w:val="000000"/>
                <w:sz w:val="24"/>
              </w:rPr>
              <w:t>新余城建</w:t>
            </w:r>
            <w:r>
              <w:rPr>
                <w:color w:val="000000"/>
                <w:sz w:val="24"/>
              </w:rPr>
              <w:t>MTN001</w:t>
            </w:r>
          </w:p>
        </w:tc>
        <w:tc>
          <w:tcPr>
            <w:tcW w:w="1505" w:type="dxa"/>
            <w:vAlign w:val="center"/>
          </w:tcPr>
          <w:p w:rsidR="001D657B" w:rsidRDefault="00DB678A">
            <w:pPr>
              <w:jc w:val="right"/>
            </w:pPr>
            <w:r>
              <w:rPr>
                <w:color w:val="000000"/>
                <w:sz w:val="24"/>
              </w:rPr>
              <w:t>400,000</w:t>
            </w:r>
          </w:p>
        </w:tc>
        <w:tc>
          <w:tcPr>
            <w:tcW w:w="1737" w:type="dxa"/>
            <w:vAlign w:val="center"/>
          </w:tcPr>
          <w:p w:rsidR="001D657B" w:rsidRDefault="00DB678A">
            <w:pPr>
              <w:jc w:val="right"/>
            </w:pPr>
            <w:r>
              <w:rPr>
                <w:color w:val="000000"/>
                <w:sz w:val="24"/>
              </w:rPr>
              <w:t>41,900,000.00</w:t>
            </w:r>
          </w:p>
        </w:tc>
        <w:tc>
          <w:tcPr>
            <w:tcW w:w="1701" w:type="dxa"/>
            <w:vAlign w:val="center"/>
          </w:tcPr>
          <w:p w:rsidR="001D657B" w:rsidRDefault="00DB678A">
            <w:pPr>
              <w:jc w:val="right"/>
            </w:pPr>
            <w:r>
              <w:rPr>
                <w:color w:val="000000"/>
                <w:sz w:val="24"/>
              </w:rPr>
              <w:t>6.65</w:t>
            </w:r>
          </w:p>
        </w:tc>
      </w:tr>
      <w:tr w:rsidR="001D657B">
        <w:tc>
          <w:tcPr>
            <w:tcW w:w="1320" w:type="dxa"/>
            <w:vAlign w:val="center"/>
          </w:tcPr>
          <w:p w:rsidR="001D657B" w:rsidRDefault="00DB678A">
            <w:pPr>
              <w:jc w:val="center"/>
            </w:pPr>
            <w:r>
              <w:rPr>
                <w:color w:val="000000"/>
                <w:sz w:val="24"/>
              </w:rPr>
              <w:t>4</w:t>
            </w:r>
          </w:p>
        </w:tc>
        <w:tc>
          <w:tcPr>
            <w:tcW w:w="1382" w:type="dxa"/>
            <w:vAlign w:val="center"/>
          </w:tcPr>
          <w:p w:rsidR="001D657B" w:rsidRDefault="00DB678A">
            <w:pPr>
              <w:jc w:val="center"/>
            </w:pPr>
            <w:r>
              <w:rPr>
                <w:color w:val="000000"/>
                <w:sz w:val="24"/>
              </w:rPr>
              <w:t>101760007</w:t>
            </w:r>
          </w:p>
        </w:tc>
        <w:tc>
          <w:tcPr>
            <w:tcW w:w="1353" w:type="dxa"/>
            <w:vAlign w:val="center"/>
          </w:tcPr>
          <w:p w:rsidR="001D657B" w:rsidRDefault="00DB678A">
            <w:pPr>
              <w:jc w:val="center"/>
            </w:pPr>
            <w:r>
              <w:rPr>
                <w:color w:val="000000"/>
                <w:sz w:val="24"/>
              </w:rPr>
              <w:t>17</w:t>
            </w:r>
            <w:r>
              <w:rPr>
                <w:color w:val="000000"/>
                <w:sz w:val="24"/>
              </w:rPr>
              <w:t>象屿</w:t>
            </w:r>
            <w:r>
              <w:rPr>
                <w:color w:val="000000"/>
                <w:sz w:val="24"/>
              </w:rPr>
              <w:t>MTN001</w:t>
            </w:r>
          </w:p>
        </w:tc>
        <w:tc>
          <w:tcPr>
            <w:tcW w:w="1505" w:type="dxa"/>
            <w:vAlign w:val="center"/>
          </w:tcPr>
          <w:p w:rsidR="001D657B" w:rsidRDefault="00DB678A">
            <w:pPr>
              <w:jc w:val="right"/>
            </w:pPr>
            <w:r>
              <w:rPr>
                <w:color w:val="000000"/>
                <w:sz w:val="24"/>
              </w:rPr>
              <w:t>400,000</w:t>
            </w:r>
          </w:p>
        </w:tc>
        <w:tc>
          <w:tcPr>
            <w:tcW w:w="1737" w:type="dxa"/>
            <w:vAlign w:val="center"/>
          </w:tcPr>
          <w:p w:rsidR="001D657B" w:rsidRDefault="00DB678A">
            <w:pPr>
              <w:jc w:val="right"/>
            </w:pPr>
            <w:r>
              <w:rPr>
                <w:color w:val="000000"/>
                <w:sz w:val="24"/>
              </w:rPr>
              <w:t>40,616,000.00</w:t>
            </w:r>
          </w:p>
        </w:tc>
        <w:tc>
          <w:tcPr>
            <w:tcW w:w="1701" w:type="dxa"/>
            <w:vAlign w:val="center"/>
          </w:tcPr>
          <w:p w:rsidR="001D657B" w:rsidRDefault="00DB678A">
            <w:pPr>
              <w:jc w:val="right"/>
            </w:pPr>
            <w:r>
              <w:rPr>
                <w:color w:val="000000"/>
                <w:sz w:val="24"/>
              </w:rPr>
              <w:t>6.45</w:t>
            </w:r>
          </w:p>
        </w:tc>
      </w:tr>
      <w:tr w:rsidR="001D657B">
        <w:tc>
          <w:tcPr>
            <w:tcW w:w="1320" w:type="dxa"/>
            <w:vAlign w:val="center"/>
          </w:tcPr>
          <w:p w:rsidR="001D657B" w:rsidRDefault="00DB678A">
            <w:pPr>
              <w:jc w:val="center"/>
            </w:pPr>
            <w:r>
              <w:rPr>
                <w:color w:val="000000"/>
                <w:sz w:val="24"/>
              </w:rPr>
              <w:t>5</w:t>
            </w:r>
          </w:p>
        </w:tc>
        <w:tc>
          <w:tcPr>
            <w:tcW w:w="1382" w:type="dxa"/>
            <w:vAlign w:val="center"/>
          </w:tcPr>
          <w:p w:rsidR="001D657B" w:rsidRDefault="00DB678A">
            <w:pPr>
              <w:jc w:val="center"/>
            </w:pPr>
            <w:r>
              <w:rPr>
                <w:color w:val="000000"/>
                <w:sz w:val="24"/>
              </w:rPr>
              <w:t>101658015</w:t>
            </w:r>
          </w:p>
        </w:tc>
        <w:tc>
          <w:tcPr>
            <w:tcW w:w="1353" w:type="dxa"/>
            <w:vAlign w:val="center"/>
          </w:tcPr>
          <w:p w:rsidR="001D657B" w:rsidRDefault="00DB678A">
            <w:pPr>
              <w:jc w:val="center"/>
            </w:pPr>
            <w:r>
              <w:rPr>
                <w:color w:val="000000"/>
                <w:sz w:val="24"/>
              </w:rPr>
              <w:t>16</w:t>
            </w:r>
            <w:r>
              <w:rPr>
                <w:color w:val="000000"/>
                <w:sz w:val="24"/>
              </w:rPr>
              <w:t>雨花国投</w:t>
            </w:r>
            <w:r>
              <w:rPr>
                <w:color w:val="000000"/>
                <w:sz w:val="24"/>
              </w:rPr>
              <w:t>MTN001</w:t>
            </w:r>
          </w:p>
        </w:tc>
        <w:tc>
          <w:tcPr>
            <w:tcW w:w="1505" w:type="dxa"/>
            <w:vAlign w:val="center"/>
          </w:tcPr>
          <w:p w:rsidR="001D657B" w:rsidRDefault="00DB678A">
            <w:pPr>
              <w:jc w:val="right"/>
            </w:pPr>
            <w:r>
              <w:rPr>
                <w:color w:val="000000"/>
                <w:sz w:val="24"/>
              </w:rPr>
              <w:t>400,000</w:t>
            </w:r>
          </w:p>
        </w:tc>
        <w:tc>
          <w:tcPr>
            <w:tcW w:w="1737" w:type="dxa"/>
            <w:vAlign w:val="center"/>
          </w:tcPr>
          <w:p w:rsidR="001D657B" w:rsidRDefault="00DB678A">
            <w:pPr>
              <w:jc w:val="right"/>
            </w:pPr>
            <w:r>
              <w:rPr>
                <w:color w:val="000000"/>
                <w:sz w:val="24"/>
              </w:rPr>
              <w:t>40,172,000.00</w:t>
            </w:r>
          </w:p>
        </w:tc>
        <w:tc>
          <w:tcPr>
            <w:tcW w:w="1701" w:type="dxa"/>
            <w:vAlign w:val="center"/>
          </w:tcPr>
          <w:p w:rsidR="001D657B" w:rsidRDefault="00DB678A">
            <w:pPr>
              <w:jc w:val="right"/>
            </w:pPr>
            <w:r>
              <w:rPr>
                <w:color w:val="000000"/>
                <w:sz w:val="24"/>
              </w:rPr>
              <w:t>6.38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384.48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19,593,096.46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46,046.96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19,639,527.90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交银裕隆纯债债券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984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538,709.67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98.91%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5,756,050.01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1.09%</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交银裕隆纯债债券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238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150,210.20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22,745,883.00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63.62%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13,004,144.30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36.38%</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1,222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463,044.47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547,080,149.68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96.68%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18,760,194.31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3.32%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11,825.99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1,821.00</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13,646.99</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交银裕隆纯债债券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交银裕隆纯债债券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11</w:t>
            </w:r>
            <w:r w:rsidRPr="009440E4">
              <w:rPr>
                <w:sz w:val="24"/>
              </w:rPr>
              <w:t>月</w:t>
            </w:r>
            <w:r w:rsidRPr="009440E4">
              <w:rPr>
                <w:sz w:val="24"/>
              </w:rPr>
              <w:t>28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200,012,700.84</w:t>
            </w:r>
          </w:p>
        </w:tc>
        <w:tc>
          <w:tcPr>
            <w:tcW w:w="1615" w:type="pct"/>
            <w:vAlign w:val="center"/>
          </w:tcPr>
          <w:p w:rsidR="00703495" w:rsidRPr="009440E4" w:rsidRDefault="00703495" w:rsidP="009440E4">
            <w:pPr>
              <w:spacing w:before="29" w:line="288" w:lineRule="auto"/>
              <w:jc w:val="center"/>
              <w:rPr>
                <w:sz w:val="24"/>
              </w:rPr>
            </w:pPr>
            <w:r w:rsidRPr="009440E4">
              <w:rPr>
                <w:sz w:val="24"/>
              </w:rPr>
              <w:t>3,782.08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524,337,984.13</w:t>
            </w:r>
          </w:p>
        </w:tc>
        <w:tc>
          <w:tcPr>
            <w:tcW w:w="1615" w:type="pct"/>
            <w:vAlign w:val="bottom"/>
          </w:tcPr>
          <w:p w:rsidR="00703495" w:rsidRPr="009440E4" w:rsidRDefault="00703495" w:rsidP="009440E4">
            <w:pPr>
              <w:spacing w:before="29" w:line="288" w:lineRule="auto"/>
              <w:jc w:val="center"/>
              <w:rPr>
                <w:sz w:val="24"/>
              </w:rPr>
            </w:pPr>
            <w:r w:rsidRPr="009440E4">
              <w:rPr>
                <w:sz w:val="24"/>
              </w:rPr>
              <w:t>2,661.00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7,438,543.71</w:t>
            </w:r>
          </w:p>
        </w:tc>
        <w:tc>
          <w:tcPr>
            <w:tcW w:w="1615" w:type="pct"/>
            <w:vAlign w:val="bottom"/>
          </w:tcPr>
          <w:p w:rsidR="00703495" w:rsidRPr="009440E4" w:rsidRDefault="00703495" w:rsidP="009440E4">
            <w:pPr>
              <w:spacing w:before="29" w:line="288" w:lineRule="auto"/>
              <w:jc w:val="center"/>
              <w:rPr>
                <w:sz w:val="24"/>
              </w:rPr>
            </w:pPr>
            <w:r w:rsidRPr="009440E4">
              <w:rPr>
                <w:sz w:val="24"/>
              </w:rPr>
              <w:t>39,341,557.06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1,686,211.15</w:t>
            </w:r>
          </w:p>
        </w:tc>
        <w:tc>
          <w:tcPr>
            <w:tcW w:w="1615" w:type="pct"/>
            <w:vAlign w:val="bottom"/>
          </w:tcPr>
          <w:p w:rsidR="00703495" w:rsidRPr="009440E4" w:rsidRDefault="00703495" w:rsidP="009440E4">
            <w:pPr>
              <w:spacing w:before="29" w:line="288" w:lineRule="auto"/>
              <w:jc w:val="center"/>
              <w:rPr>
                <w:sz w:val="24"/>
              </w:rPr>
            </w:pPr>
            <w:r w:rsidRPr="009440E4">
              <w:rPr>
                <w:sz w:val="24"/>
              </w:rPr>
              <w:t>3,594,190.76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530,090,316.69</w:t>
            </w:r>
          </w:p>
        </w:tc>
        <w:tc>
          <w:tcPr>
            <w:tcW w:w="1615" w:type="pct"/>
            <w:vAlign w:val="center"/>
          </w:tcPr>
          <w:p w:rsidR="00703495" w:rsidRPr="009440E4" w:rsidRDefault="00703495" w:rsidP="009440E4">
            <w:pPr>
              <w:spacing w:before="29" w:line="288" w:lineRule="auto"/>
              <w:jc w:val="center"/>
              <w:rPr>
                <w:sz w:val="24"/>
              </w:rPr>
            </w:pPr>
            <w:r w:rsidRPr="009440E4">
              <w:rPr>
                <w:sz w:val="24"/>
              </w:rPr>
              <w:t>35,750,027.30</w:t>
            </w:r>
          </w:p>
        </w:tc>
      </w:tr>
    </w:tbl>
    <w:p w:rsidR="001D657B" w:rsidRDefault="00DB678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1D657B" w:rsidRDefault="00DB678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1D657B" w:rsidRDefault="00DB678A">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1D657B" w:rsidRDefault="00DB678A">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1D657B" w:rsidRDefault="00DB678A">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1D657B" w:rsidRDefault="00DB678A">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1D657B" w:rsidRDefault="00DB678A">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1D657B">
        <w:tc>
          <w:tcPr>
            <w:tcW w:w="1559" w:type="dxa"/>
            <w:vAlign w:val="center"/>
          </w:tcPr>
          <w:p w:rsidR="001D657B" w:rsidRDefault="00DB678A">
            <w:pPr>
              <w:jc w:val="left"/>
            </w:pPr>
            <w:r>
              <w:rPr>
                <w:color w:val="000000"/>
                <w:szCs w:val="21"/>
              </w:rPr>
              <w:t>海通证券股份有限公司</w:t>
            </w:r>
          </w:p>
        </w:tc>
        <w:tc>
          <w:tcPr>
            <w:tcW w:w="779" w:type="dxa"/>
            <w:vAlign w:val="center"/>
          </w:tcPr>
          <w:p w:rsidR="001D657B" w:rsidRDefault="00DB678A">
            <w:pPr>
              <w:jc w:val="right"/>
            </w:pPr>
            <w:r>
              <w:rPr>
                <w:color w:val="000000"/>
                <w:szCs w:val="21"/>
              </w:rPr>
              <w:t>2</w:t>
            </w:r>
          </w:p>
        </w:tc>
        <w:tc>
          <w:tcPr>
            <w:tcW w:w="1800" w:type="dxa"/>
            <w:vAlign w:val="center"/>
          </w:tcPr>
          <w:p w:rsidR="001D657B" w:rsidRDefault="00DB678A">
            <w:pPr>
              <w:jc w:val="right"/>
            </w:pPr>
            <w:r>
              <w:rPr>
                <w:color w:val="000000"/>
                <w:szCs w:val="21"/>
              </w:rPr>
              <w:t>-</w:t>
            </w:r>
          </w:p>
        </w:tc>
        <w:tc>
          <w:tcPr>
            <w:tcW w:w="1080" w:type="dxa"/>
            <w:vAlign w:val="center"/>
          </w:tcPr>
          <w:p w:rsidR="001D657B" w:rsidRDefault="00DB678A">
            <w:pPr>
              <w:jc w:val="right"/>
            </w:pPr>
            <w:r>
              <w:rPr>
                <w:color w:val="000000"/>
                <w:szCs w:val="21"/>
              </w:rPr>
              <w:t>-</w:t>
            </w:r>
          </w:p>
        </w:tc>
        <w:tc>
          <w:tcPr>
            <w:tcW w:w="1620" w:type="dxa"/>
            <w:vAlign w:val="center"/>
          </w:tcPr>
          <w:p w:rsidR="001D657B" w:rsidRDefault="00DB678A">
            <w:pPr>
              <w:jc w:val="right"/>
            </w:pPr>
            <w:r>
              <w:rPr>
                <w:color w:val="000000"/>
                <w:szCs w:val="21"/>
              </w:rPr>
              <w:t>-</w:t>
            </w:r>
          </w:p>
        </w:tc>
        <w:tc>
          <w:tcPr>
            <w:tcW w:w="1080" w:type="dxa"/>
            <w:vAlign w:val="center"/>
          </w:tcPr>
          <w:p w:rsidR="001D657B" w:rsidRDefault="00DB678A">
            <w:pPr>
              <w:jc w:val="right"/>
            </w:pPr>
            <w:r>
              <w:rPr>
                <w:color w:val="000000"/>
                <w:szCs w:val="21"/>
              </w:rPr>
              <w:t>-</w:t>
            </w:r>
          </w:p>
        </w:tc>
        <w:tc>
          <w:tcPr>
            <w:tcW w:w="1080" w:type="dxa"/>
            <w:vAlign w:val="center"/>
          </w:tcPr>
          <w:p w:rsidR="001D657B" w:rsidRDefault="00DB678A">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1D657B">
        <w:tc>
          <w:tcPr>
            <w:tcW w:w="1559" w:type="dxa"/>
            <w:vAlign w:val="center"/>
          </w:tcPr>
          <w:p w:rsidR="001D657B" w:rsidRDefault="00DB678A">
            <w:pPr>
              <w:jc w:val="left"/>
            </w:pPr>
            <w:r>
              <w:rPr>
                <w:szCs w:val="21"/>
              </w:rPr>
              <w:t>海通证券股份有限公司</w:t>
            </w:r>
          </w:p>
        </w:tc>
        <w:tc>
          <w:tcPr>
            <w:tcW w:w="1319" w:type="dxa"/>
            <w:vAlign w:val="center"/>
          </w:tcPr>
          <w:p w:rsidR="001D657B" w:rsidRDefault="00DB678A">
            <w:pPr>
              <w:jc w:val="right"/>
            </w:pPr>
            <w:r>
              <w:rPr>
                <w:szCs w:val="21"/>
              </w:rPr>
              <w:t>2,009,200.00</w:t>
            </w:r>
          </w:p>
        </w:tc>
        <w:tc>
          <w:tcPr>
            <w:tcW w:w="1080" w:type="dxa"/>
            <w:vAlign w:val="center"/>
          </w:tcPr>
          <w:p w:rsidR="001D657B" w:rsidRDefault="00DB678A">
            <w:pPr>
              <w:jc w:val="right"/>
            </w:pPr>
            <w:r>
              <w:rPr>
                <w:szCs w:val="21"/>
              </w:rPr>
              <w:t>100.00%</w:t>
            </w:r>
          </w:p>
        </w:tc>
        <w:tc>
          <w:tcPr>
            <w:tcW w:w="1080" w:type="dxa"/>
            <w:vAlign w:val="center"/>
          </w:tcPr>
          <w:p w:rsidR="001D657B" w:rsidRDefault="00DB678A">
            <w:pPr>
              <w:jc w:val="right"/>
            </w:pPr>
            <w:r>
              <w:rPr>
                <w:szCs w:val="21"/>
              </w:rPr>
              <w:t>-</w:t>
            </w:r>
          </w:p>
        </w:tc>
        <w:tc>
          <w:tcPr>
            <w:tcW w:w="1260" w:type="dxa"/>
            <w:vAlign w:val="center"/>
          </w:tcPr>
          <w:p w:rsidR="001D657B" w:rsidRDefault="00DB678A">
            <w:pPr>
              <w:jc w:val="right"/>
            </w:pPr>
            <w:r>
              <w:rPr>
                <w:szCs w:val="21"/>
              </w:rPr>
              <w:t>-</w:t>
            </w:r>
          </w:p>
        </w:tc>
        <w:tc>
          <w:tcPr>
            <w:tcW w:w="1260" w:type="dxa"/>
            <w:vAlign w:val="center"/>
          </w:tcPr>
          <w:p w:rsidR="001D657B" w:rsidRDefault="00DB678A">
            <w:pPr>
              <w:jc w:val="right"/>
            </w:pPr>
            <w:r>
              <w:rPr>
                <w:szCs w:val="21"/>
              </w:rPr>
              <w:t>-</w:t>
            </w:r>
          </w:p>
        </w:tc>
        <w:tc>
          <w:tcPr>
            <w:tcW w:w="1440" w:type="dxa"/>
            <w:vAlign w:val="center"/>
          </w:tcPr>
          <w:p w:rsidR="001D657B" w:rsidRDefault="00DB678A">
            <w:pPr>
              <w:jc w:val="right"/>
            </w:pPr>
            <w:r>
              <w:rPr>
                <w:szCs w:val="21"/>
              </w:rPr>
              <w:t>-</w:t>
            </w:r>
          </w:p>
        </w:tc>
      </w:tr>
    </w:tbl>
    <w:p w:rsidR="001D657B" w:rsidRDefault="00DB678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D657B" w:rsidRDefault="00DB678A">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D657B">
        <w:tc>
          <w:tcPr>
            <w:tcW w:w="993" w:type="dxa"/>
            <w:vMerge w:val="restart"/>
          </w:tcPr>
          <w:p w:rsidR="001D657B" w:rsidRDefault="001D657B"/>
          <w:p w:rsidR="001D657B" w:rsidRDefault="00DB678A">
            <w:r>
              <w:rPr>
                <w:rFonts w:ascii="宋体" w:hAnsi="宋体" w:hint="eastAsia"/>
                <w:bCs/>
                <w:color w:val="000000"/>
                <w:kern w:val="0"/>
                <w:szCs w:val="21"/>
              </w:rPr>
              <w:t>机构</w:t>
            </w:r>
          </w:p>
        </w:tc>
        <w:tc>
          <w:tcPr>
            <w:tcW w:w="992" w:type="dxa"/>
            <w:vAlign w:val="center"/>
          </w:tcPr>
          <w:p w:rsidR="001D657B" w:rsidRDefault="00DB678A">
            <w:pPr>
              <w:jc w:val="center"/>
            </w:pPr>
            <w:r>
              <w:rPr>
                <w:rFonts w:ascii="宋体" w:hAnsi="宋体"/>
                <w:color w:val="000000"/>
                <w:kern w:val="0"/>
                <w:szCs w:val="21"/>
              </w:rPr>
              <w:t>1</w:t>
            </w:r>
          </w:p>
        </w:tc>
        <w:tc>
          <w:tcPr>
            <w:tcW w:w="1843" w:type="dxa"/>
            <w:vAlign w:val="center"/>
          </w:tcPr>
          <w:p w:rsidR="001D657B" w:rsidRDefault="00DB678A">
            <w:pPr>
              <w:jc w:val="center"/>
            </w:pPr>
            <w:r>
              <w:rPr>
                <w:rFonts w:ascii="宋体" w:hAnsi="宋体"/>
                <w:color w:val="000000"/>
                <w:kern w:val="0"/>
                <w:szCs w:val="21"/>
              </w:rPr>
              <w:t>2018/1/1-2018/12/31</w:t>
            </w:r>
          </w:p>
        </w:tc>
        <w:tc>
          <w:tcPr>
            <w:tcW w:w="851" w:type="dxa"/>
            <w:vAlign w:val="center"/>
          </w:tcPr>
          <w:p w:rsidR="001D657B" w:rsidRDefault="00DB678A">
            <w:pPr>
              <w:jc w:val="center"/>
            </w:pPr>
            <w:r>
              <w:rPr>
                <w:rFonts w:ascii="宋体" w:hAnsi="宋体"/>
                <w:color w:val="000000"/>
                <w:kern w:val="0"/>
                <w:szCs w:val="21"/>
              </w:rPr>
              <w:t>524,334,266.68</w:t>
            </w:r>
          </w:p>
        </w:tc>
        <w:tc>
          <w:tcPr>
            <w:tcW w:w="850" w:type="dxa"/>
            <w:vAlign w:val="center"/>
          </w:tcPr>
          <w:p w:rsidR="001D657B" w:rsidRDefault="00DB678A">
            <w:pPr>
              <w:jc w:val="center"/>
            </w:pPr>
            <w:r>
              <w:rPr>
                <w:rFonts w:ascii="宋体" w:hAnsi="宋体"/>
                <w:color w:val="000000"/>
                <w:kern w:val="0"/>
                <w:szCs w:val="21"/>
              </w:rPr>
              <w:t>-</w:t>
            </w:r>
          </w:p>
        </w:tc>
        <w:tc>
          <w:tcPr>
            <w:tcW w:w="1134" w:type="dxa"/>
            <w:vAlign w:val="center"/>
          </w:tcPr>
          <w:p w:rsidR="001D657B" w:rsidRDefault="00DB678A">
            <w:pPr>
              <w:jc w:val="center"/>
            </w:pPr>
            <w:r>
              <w:rPr>
                <w:rFonts w:ascii="宋体" w:hAnsi="宋体"/>
                <w:color w:val="000000"/>
                <w:kern w:val="0"/>
                <w:szCs w:val="21"/>
              </w:rPr>
              <w:t>-</w:t>
            </w:r>
          </w:p>
        </w:tc>
        <w:tc>
          <w:tcPr>
            <w:tcW w:w="1419" w:type="dxa"/>
            <w:vAlign w:val="center"/>
          </w:tcPr>
          <w:p w:rsidR="001D657B" w:rsidRDefault="00DB678A">
            <w:pPr>
              <w:jc w:val="center"/>
            </w:pPr>
            <w:r>
              <w:rPr>
                <w:rFonts w:ascii="宋体" w:hAnsi="宋体"/>
                <w:color w:val="000000"/>
                <w:kern w:val="0"/>
                <w:szCs w:val="21"/>
              </w:rPr>
              <w:t>524,334,266.68</w:t>
            </w:r>
          </w:p>
        </w:tc>
        <w:tc>
          <w:tcPr>
            <w:tcW w:w="1130" w:type="dxa"/>
            <w:vAlign w:val="center"/>
          </w:tcPr>
          <w:p w:rsidR="001D657B" w:rsidRDefault="00DB678A">
            <w:pPr>
              <w:jc w:val="center"/>
            </w:pPr>
            <w:r>
              <w:rPr>
                <w:rFonts w:ascii="宋体" w:hAnsi="宋体"/>
                <w:color w:val="000000"/>
                <w:kern w:val="0"/>
                <w:szCs w:val="21"/>
              </w:rPr>
              <w:t>92.66%</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1D657B" w:rsidRDefault="00DB678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E00A67">
      <w:rPr>
        <w:noProof/>
        <w:kern w:val="0"/>
        <w:szCs w:val="21"/>
      </w:rPr>
      <w:t>14</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E00A67">
      <w:rPr>
        <w:noProof/>
        <w:kern w:val="0"/>
        <w:szCs w:val="21"/>
      </w:rPr>
      <w:t>33</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交银施罗德裕隆纯债债券型证券投资基金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657B"/>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678A"/>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A67"/>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CEB67280-B9FE-4C43-A65B-506A5289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33</Pages>
  <Words>3467</Words>
  <Characters>19767</Characters>
  <Application>Microsoft Office Word</Application>
  <DocSecurity>0</DocSecurity>
  <Lines>164</Lines>
  <Paragraphs>46</Paragraphs>
  <ScaleCrop>false</ScaleCrop>
  <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627</cp:revision>
  <cp:lastPrinted>2007-07-19T00:46:00Z</cp:lastPrinted>
  <dcterms:created xsi:type="dcterms:W3CDTF">2013-08-19T02:39:00Z</dcterms:created>
  <dcterms:modified xsi:type="dcterms:W3CDTF">2019-03-26T06:51:00Z</dcterms:modified>
</cp:coreProperties>
</file>